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7132a233554a4c" /><Relationship Type="http://schemas.openxmlformats.org/package/2006/relationships/metadata/core-properties" Target="/package/services/metadata/core-properties/2918535cb6834ddb8155b5d681d62d81.psmdcp" Id="R0b9d10adb99f49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(BR1163)</w:t>
      </w:r>
      <w:r>
        <w:rPr>
          <w:b/>
        </w:rPr>
        <w:t xml:space="preserve">/LM</w:t>
      </w:r>
      <w:r>
        <w:t xml:space="preserve"> - D. Carroll</w:t>
      </w:r>
      <w:r>
        <w:t xml:space="preserve">, J. Schickel</w:t>
      </w:r>
      <w:r>
        <w:t xml:space="preserve">, R. Alvarado</w:t>
      </w:r>
      <w:r>
        <w:t xml:space="preserve">, C. Embry Jr.</w:t>
      </w:r>
      <w:r>
        <w:t xml:space="preserve">, R. Girdler</w:t>
      </w:r>
      <w:r>
        <w:t xml:space="preserve">, P. Hornback</w:t>
      </w:r>
      <w:r>
        <w:t xml:space="preserve">, S. Meredith</w:t>
      </w:r>
      <w:r>
        <w:t xml:space="preserve">, R. Mills</w:t>
      </w:r>
      <w:r>
        <w:t xml:space="preserve">, D. Thayer</w:t>
      </w:r>
      <w:r>
        <w:t xml:space="preserve">, S. West</w:t>
      </w:r>
      <w:r>
        <w:t xml:space="preserve">, P. Wheeler</w:t>
      </w:r>
      <w:r>
        <w:t xml:space="preserve">, M. Wilson</w:t>
      </w:r>
      <w:r>
        <w:t xml:space="preserve">, M. Wise</w:t>
        <w:br/>
      </w:r>
    </w:p>
    <w:p>
      <w:pPr>
        <w:pStyle w:val="RecordBase"/>
      </w:pPr>
      <w:r>
        <w:t xml:space="preserve">	AN ACT relating to federal immigration cooperation.</w:t>
      </w:r>
    </w:p>
    <w:p>
      <w:pPr>
        <w:pStyle w:val="RecordBase"/>
      </w:pPr>
      <w:r>
        <w:t xml:space="preserve">	Create new sections of KRS Chapter 61 to prohibit law enforcement agencies, law enforcement officials, employees of a law enforcement agency or public agencies, public officials, or employees of a public agency or public institution operating under KRS Chapter 164 from enacting, adopting, or otherwise enforcing any sanctuary policy relating to immigration; require law enforcement officials, representatives, agents, and employees of law enforcement agencies, public officials, representatives, agents, and employees of public agencies to use their best efforts, considering available resources, to support the enforcement of federal immigration law; exempt school districts, district boards of education, public charter schools, and employees and contractors from the provisions of the section; provide that any immigration sanctuary policy adopted prior to or after the effective date of the Act in violation of Section 1 of the Act is invalid, void, and unenforceable; allow the Governor, Attorney General, or any state constitutional officer to bring an action for enforcement through injunctive action; establish a short title .</w:t>
        <w:br/>
      </w:r>
    </w:p>
    <w:p>
      <w:pPr>
        <w:pStyle w:val="RecordBaseCenter"/>
      </w:pPr>
      <w:r>
        <w:rPr>
          <w:b/>
        </w:rPr>
        <w:t xml:space="preserve">SB1 - AMENDMENTS</w:t>
      </w:r>
    </w:p>
    <w:p>
      <w:pPr>
        <w:pStyle w:val="RecordBase"/>
      </w:pPr>
      <w:r>
        <w:t xml:space="preserve">SCS1/LM</w:t>
      </w:r>
      <w:r>
        <w:t xml:space="preserve"> - </w:t>
      </w:r>
      <w:r>
        <w:t xml:space="preserve">Retain original provisions of the bill, but specify that the definition of law enforcement official applies to those individuals serving in agencies in the Commonwealth, include within the definition of sanctuary policy, relating to immigration, references to federal agencies and federal law enforcement officials, specify law enforcement officials and entities within the Commonwealth must coordinate with federal entities for the support of the enforcement of federal immigration law in compliance with federal and state law, and specify that the section creates no new expectation or requirement for enforcement of federal immigration law by those specified entities, specify that public agencies and public officials and employees of public agencies are to use their best efforts in supporting the enforcement of federal immigration law in response to valid and legal requests from a federal agency, federal law enforcement or a law enforcement official, provide that the public agencies and public officials and employees of public agencies  need not comply with requests that are in direct conflict with federal or state law, provide that public agencies and public officials and employees of public agencies need not comply with a request for assistance in the enforcement of federal immigration law if that request does not fall within the scope of that entity's ability to comply, or within the official's or employee's job duties or employment with the agency, specify that the section does not create an obligation for  public agencies and public officials and employees of public agencies to take law enforcement actions relating to the enforcement of federal immigration law, specify that individuals charged with assisting in the enforcement of federal immigration law are not required to perform duties related to the illegal immigration status of a person that may be imposed as a result of Section 1 of the Act that the person is a U.S. citizen or is otherwise in the United States in conformity with applicable state and federal laws, exclude domestic violence shelters, children's advocacy centers, rape crisis cents, public advocacy offices, and enumerated iterations of health departments from the provisions of Section 1 of the Act.</w:t>
      </w:r>
    </w:p>
    <w:p>
      <w:pPr>
        <w:pStyle w:val="RecordBase"/>
      </w:pPr>
      <w:r>
        <w:t xml:space="preserve">SFA1</w:t>
      </w:r>
      <w:r>
        <w:t xml:space="preserve">(R. Thomas)</w:t>
      </w:r>
      <w:r>
        <w:t xml:space="preserve"> - </w:t>
      </w:r>
      <w:r>
        <w:t xml:space="preserve">Amend Section 1 by removing reference to campus security under the definition of "law enforcement agency"; and exclude public universities and affiliated entities from the definition of "public agency"; remove reference of public universities and affiliated entities from the prohibition of immigration sanctuary policy enforcement; require enumerated entities to support United States Immigration and Customs Enforcement rather than use the enumerated entities' best efforts considering available resources; support the enforcement of federal immigration law; remove references of enumerated entities not having to perform duties resulting from verifying proof of citizenship or lawful immigration status; remove references to adopting a policy that permits the collecting of information as to the nationality or immigration status of a victim of or witness to a crime.</w:t>
      </w:r>
    </w:p>
    <w:p>
      <w:pPr>
        <w:pStyle w:val="RecordBase"/>
      </w:pPr>
      <w:r>
        <w:t xml:space="preserve">SFA2</w:t>
      </w:r>
      <w:r>
        <w:t xml:space="preserve">(R. Thomas)</w:t>
      </w:r>
      <w:r>
        <w:t xml:space="preserve"> - </w:t>
      </w:r>
      <w:r>
        <w:t xml:space="preserve">Amend Section 1 by removing reference to campus security under the definition of "law enforcement agency"; and exclude public universities and affiliated entities from the definition of "public agency"; remove reference of public universities and affiliated entities from the prohibition of  immigration sanctuary policy enforcement; require enumerated entities to support United States Immigration and Customs Enforcement rather than use the enumerated entities' best efforts considering available resources; support the enforcement of federal immigration law; remove references of enumerated entities not having to perform duties resulting from verifying proof of citizenship or lawful immigration status; remove references to adopting a policy that permits the collecting of information as to the nationality or immigration status of a victim of or witness to a crime.</w:t>
      </w:r>
    </w:p>
    <w:p>
      <w:pPr>
        <w:pStyle w:val="RecordBase"/>
      </w:pPr>
      <w:r>
        <w:t xml:space="preserve">HFA1</w:t>
      </w:r>
      <w:r>
        <w:t xml:space="preserve">(N. Kulkarni)</w:t>
      </w:r>
      <w:r>
        <w:t xml:space="preserve"> - </w:t>
      </w:r>
      <w:r>
        <w:t xml:space="preserve">Retain original provisions of the bill, but, relating to the definition of "employee," remove reference of public agency, and relating to definition of "law enforcement agency" remove references to public agency, Department of Corrections, and campus security of institutions operating under KRS Chapter 164, and add specify reference to KRS 15.420,  remove definition of public agency and public official, relating to the definition of "sanctuary policy" that the limitations for responding with other law enforcement entities is in response to a legal and valid request from United States Immigration and Customs Enforcement, and relating to detainers in that same definition, that the detainers or other legal and valid requests be accompanied by certain legal process, and delete provisions of subparagraph 5., relating to detainers and other requests, provide that the prevention of asking about citizenship or immigration status is exempted when the policy is supported in writing by agency-specify operational and implementational justifications; provide that, regarding the conduct of immigration enforcement activities in a jail or correctional facility, that would exempt those prohibitions that are required by state or federal law for safety reasons, amend subsection (3), relating to the assistance of federal immigration, that it be upon a request for assistance when resources are available and as required by federal immigration law when in response to valid and legal requests from the specified agencies, provide that the subsection applies only when federal law enforcement agencies specifically request assistance, and provide that the provisions of the section shall not be construed to create an obligation for law enforcement agencies, or law enforcement officials to take any law enforcement action relating to the enforcement of federal immigration law, and provide that the actions include and are not limited to pursuit, detention, arrest, and interrogation; delete subsection (4) relating to reference of public agency and official assistance in the enforcement of federal immigration law; remove subsection (6) relating to the exclusion of certain entities,  amend Section 2 to remove the stipulation that the named officials may bring an action to enforce the provisions of the Act through injunctive action.</w:t>
      </w:r>
    </w:p>
    <w:p>
      <w:pPr>
        <w:pStyle w:val="RecordBase"/>
      </w:pPr>
      <w:r>
        <w:t xml:space="preserve">HFA2</w:t>
      </w:r>
      <w:r>
        <w:t xml:space="preserve">(N. Kulkarni)</w:t>
      </w:r>
      <w:r>
        <w:t xml:space="preserve"> - </w:t>
      </w:r>
      <w:r>
        <w:t xml:space="preserve">Retain original provisions of the bill, but, relating to the definition of "employee," remove reference of public agency, and relating to definition of "law enforcement agency" remove references to public agency, Department of Corrections, and campus security of institutions operating under KRS Chapter 164, and add specify reference to KRS 15.420, remove definition of public agency and public official, relating to the definition of "sanctuary policy" that the limitations for responding with other law enforcement entities is in response to a legal and valid request from United States Immigration and Customs Enforcement, and relating to detainers in that same definition, that the detainers or other legal and valid requests be accompanied by certain legal process, and delete provisions of subparagraph 5, relating to detainers and other requests, provide that the prevention of asking about citizenship or immigration status is exempted when the policy is supported in writing by agency-specify operational and implementational justifications; provide that, regarding the conduct of immigration enforcement activities in a jail or correctional facility, that would exempt those prohibitions that are required by state or federal law for safety reasons, delete subsections (3) to (6) in their entirety, amend Section 2 to remove the stipulation that the named officials may bring an action to enforce the provisions of the Act through injunctive action.</w:t>
        <w:br/>
      </w:r>
    </w:p>
    <w:p>
      <w:pPr>
        <w:pStyle w:val="RecordBase"/>
      </w:pPr>
      <w:r>
        <w:t xml:space="preserve">	Jan 07, 2020 - </w:t>
      </w:r>
      <w:r>
        <w:t xml:space="preserve">introduced in Senate</w:t>
      </w:r>
    </w:p>
    <w:p>
      <w:pPr>
        <w:pStyle w:val="RecordBase"/>
      </w:pPr>
      <w:r>
        <w:t xml:space="preserve">	Jan 08, 2020 - </w:t>
      </w:r>
      <w:r>
        <w:t xml:space="preserve">to</w:t>
      </w:r>
      <w:r>
        <w:t xml:space="preserve"> Judiciary (S)</w:t>
      </w:r>
    </w:p>
    <w:p>
      <w:pPr>
        <w:pStyle w:val="RecordBase"/>
      </w:pPr>
      <w:r>
        <w:t xml:space="preserve">	Jan 10, 2020 -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13, 2020 -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Jan 14, 2020 - </w:t>
      </w:r>
      <w:r>
        <w:t xml:space="preserve">floor amendment (1) filed</w:t>
      </w:r>
    </w:p>
    <w:p>
      <w:pPr>
        <w:pStyle w:val="RecordBase"/>
      </w:pPr>
      <w:r>
        <w:t xml:space="preserve">	Jan 30, 2020 - </w:t>
      </w:r>
      <w:r>
        <w:t xml:space="preserve">reported favorably, to Rules with Committee Substitute (1)</w:t>
      </w:r>
      <w:r>
        <w:t xml:space="preserve">; </w:t>
      </w:r>
      <w:r>
        <w:t xml:space="preserve">floor amendment (2) filed to Committee Substitute </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w:t>
      </w:r>
      <w:r>
        <w:t xml:space="preserve">; </w:t>
      </w:r>
      <w:r>
        <w:t xml:space="preserve">floor amendment (1) withdrawn</w:t>
      </w:r>
      <w:r>
        <w:t xml:space="preserve">; </w:t>
      </w:r>
      <w:r>
        <w:t xml:space="preserve">floor amendment (2) defeated</w:t>
      </w:r>
      <w:r>
        <w:t xml:space="preserve">; </w:t>
      </w:r>
      <w:r>
        <w:t xml:space="preserve">passed 28-10 with Committee Substitute (1)</w:t>
      </w:r>
    </w:p>
    <w:p>
      <w:pPr>
        <w:pStyle w:val="RecordBase"/>
      </w:pPr>
      <w:r>
        <w:t xml:space="preserve">	Feb 05, 2020 - </w:t>
      </w:r>
      <w:r>
        <w:t xml:space="preserve">received in House</w:t>
      </w:r>
    </w:p>
    <w:p>
      <w:pPr>
        <w:pStyle w:val="RecordBase"/>
      </w:pPr>
      <w:r>
        <w:t xml:space="preserve">	Feb 07, 2020 - </w:t>
      </w:r>
      <w:r>
        <w:t xml:space="preserve">to</w:t>
      </w:r>
      <w:r>
        <w:t xml:space="preserve"> Judiciary (H)</w:t>
      </w:r>
    </w:p>
    <w:p>
      <w:pPr>
        <w:pStyle w:val="RecordBase"/>
      </w:pPr>
      <w:r>
        <w:t xml:space="preserve">	Feb 10, 2020 - </w:t>
      </w:r>
      <w:r>
        <w:t xml:space="preserve">posted in committee</w:t>
      </w:r>
    </w:p>
    <w:p>
      <w:pPr>
        <w:pStyle w:val="RecordBase"/>
      </w:pPr>
      <w:r>
        <w:t xml:space="preserve">	Mar 17, 2020 - </w:t>
      </w:r>
      <w:r>
        <w:t xml:space="preserve">floor amendments (1) and (2) filed</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18, 2020 - </w:t>
      </w:r>
      <w:r>
        <w:t xml:space="preserve">taken from</w:t>
      </w:r>
      <w:r>
        <w:t xml:space="preserve"> Judiciary (H)</w:t>
      </w:r>
      <w:r>
        <w:t xml:space="preserve">; </w:t>
      </w:r>
      <w:r>
        <w:t xml:space="preserve">2nd reading</w:t>
      </w:r>
      <w:r>
        <w:t xml:space="preserve">; </w:t>
      </w:r>
      <w:r>
        <w:t xml:space="preserve">returned to</w:t>
      </w:r>
      <w:r>
        <w:t xml:space="preserve"> Judiciary (H)</w:t>
        <w:br/>
      </w:r>
    </w:p>
    <w:p>
      <w:pPr>
        <w:pStyle w:val="RecordBase"/>
      </w:pPr>
      <w:r>
        <w:rPr>
          <w:b/>
        </w:rPr>
        <w:t xml:space="preserve">SB2 (BR1168)</w:t>
      </w:r>
      <w:r>
        <w:rPr>
          <w:b/>
        </w:rPr>
        <w:t xml:space="preserve">/CI/LM</w:t>
      </w:r>
      <w:r>
        <w:t xml:space="preserve"> - R. Mills</w:t>
      </w:r>
      <w:r>
        <w:t xml:space="preserve">, D. Thayer</w:t>
      </w:r>
      <w:r>
        <w:t xml:space="preserve">, R. Alvarado</w:t>
      </w:r>
      <w:r>
        <w:t xml:space="preserve">, D. Carroll</w:t>
      </w:r>
      <w:r>
        <w:t xml:space="preserve">, M. Castlen</w:t>
      </w:r>
      <w:r>
        <w:t xml:space="preserve">, C. Embry Jr.</w:t>
      </w:r>
      <w:r>
        <w:t xml:space="preserve">, R. Girdler</w:t>
      </w:r>
      <w:r>
        <w:t xml:space="preserve">, S. Meredith</w:t>
      </w:r>
      <w:r>
        <w:t xml:space="preserve">, M. Nemes</w:t>
      </w:r>
      <w:r>
        <w:t xml:space="preserve">, S. West</w:t>
      </w:r>
      <w:r>
        <w:t xml:space="preserve">, P. Wheeler</w:t>
      </w:r>
      <w:r>
        <w:t xml:space="preserve">, M. Wilson</w:t>
      </w:r>
      <w:r>
        <w:t xml:space="preserve">, M. Wise</w:t>
        <w:br/>
      </w:r>
    </w:p>
    <w:p>
      <w:pPr>
        <w:pStyle w:val="RecordBase"/>
      </w:pPr>
      <w:r>
        <w:t xml:space="preserve">	AN ACT relating to voter identification and making an appropriation therefor.</w:t>
      </w:r>
    </w:p>
    <w:p>
      <w:pPr>
        <w:pStyle w:val="RecordBase"/>
      </w:pPr>
      <w:r>
        <w:t xml:space="preserve">	Create new sections of KRS Chapter 117 to allow a voter to cast a provisional ballot if the voter is unable to produce proof of identification, by executing a provisional voter's affidavit furnished by the State Board of Elections; describe the voting procedure for casting a provisional ballot; describe how to validate a provisional ballot or provisional absentee ballot by requiring the provisional voter to appear before the county clerk or county board of elections to provide an affidavit stating that the voter is the same individual who cast the provisional ballot or provisional absentee ballot, and to either show proof of identification or give a sworn statement as to the reasonable impediment that precluded the voter from obtaining proof of identification with an accompanying Social Security card, an identification card that has been approved by the State Board of Elections, any identification card with picture and signature, or a credit card; amend KRS 116.065 to include provisional ballots and provisional absentee ballots in the requirements for verification and the penalties of perjury; amend KRS 117.066 to clarify that there are two ballot boxes that are transferred to the county board of elections and to conform; amend KRS 117.077 to require proof of identification to be sent with the absentee ballot request; provide for the voter to cast a provisional absentee ballot if the voter did not submit proof of identification; amend KRS 117.085 to set out the requirements for provisional absentee voting when voting by mail and for canceling the absentee ballots when the voter is able to vote in person on election day; amend KRS 117.0851 to include provisional absentee ballots with absentee ballots in the tabulation procedures; amend KRS 117.086 to provide instructions to the absentee voter on how to vote a provisional absentee ballot; include provisional absentee ballots in absentee voting procedures; provide for provisional absentee ballots for persons who appear in person to vote an absentee ballot but who are unable to provide proof of identification; require separate ballot boxes and lists for absentee ballots and provisional absentee ballots; amend KRS 117.0863 to include provisional absentee ballots in the requirements for absentee ballots; amend KRS 117.0865 to include provisional absentee ballots in the prohibition against aiding another in completing an absentee ballot or encouraging the voter to vote in a particular way; amend KRS 117.087 to exclude all provisional absentee ballots from the requirements in the section; amend KRS 117.145 to require the county clerk to print a sufficient number of provisional absentee ballots, provisional voter affidavits, and provisional ballots; specify the form of the provisional absentee ballot, and provisional ballots; amend KRS 117.175 to include instructions for filling out provisional ballots, and provisional voter affidavits in the instruction cards provided by the county clerk; amend KRS 117.187 to include instruction on proof of identification in the training provided by the county board of elections; amend KRS 117.195 to include provisional ballots, provisional voter affidavits, and a locked ballot box for provisional ballots in the items furnished to each precinct by the county clerk; amend KRS 117.225 to require that a voter provide proof of identification in order to cast a vote in a precinct polling place; provide an exception to requiring proof of identification if the voter resides in a state licensed care facility where the voting is taking place; amend KRS 117.227 to delete the requirement that a person's identify may be confirmed by personal acquaintance or by specific documents other than those documents designated as providing proof of identification in this Act; amend KRS 117.245 to specify that the challenge procedures do not apply to failure to provide proof of identification; amend KRS 117.255 to include provisional voters and provisional ballots in the instructions for marking a spoiled ballot; amend KRS 117.265 to include provisional voters and provisional ballots in the instructions for write-in candidates; amend KRS 117.275 to provide for tabulation of provisional ballots by the county board of elections; amend KRS 117.305 to include provisional ballots and provisional absentee ballots in the recanvassing procedures; amend KRS 117.365 to include provisional voter affidavits in the documents to be presented to the grand jury; amend KRS 117.375 to include provisional ballot and provisional absentee ballot in the definition of "ballot" or "official ballot" and to define "proof of identification," "provisional voter," and "provisional ballot" or "provisional absentee ballot"; amend KRS 117.383 to include provisional ballot cards in the State Board of Elections requirement to design ballot cards; amend KRS 117.385 to include instructions on how a voter is to place a provisional ballot with the accompanying affidavit in the appropriate envelope and box in the presence of a precinct election officer; amend KRS 117.995 to include provisional voting in the penalty provisions relating to voting; amend KRS 118.015 to define "ballot" or "official ballot" to include provisional ballots and provisional absentee ballots; amend KRS 118.305 to require the county clerk to print provisional ballots and provisional absentee ballots for the voting machines, and to ensure that provisional absentee ballots are not tabulated or recorded for any candidate who was replaced; provide that candidates for members of boards of education shall have their names printed on the provisional ballots; ensure that only duly nominated candidates shall have their names printed on provisional absentee ballots and provisional ballots; amend KRS 118.405 to prohibit more than one appearance of a candidate's name on any provisional ballot or provisional absentee ballot; amend KRS 118A.010 to define "ballot" or "official ballot" to include provisional ballots and provisional absentee ballots; amend KRS 118A.100 to require county clerks to print on provisional ballots and provisional absentee ballots the candidates for offices of the Court of Justice; amend KRS 118A.130 to prohibit a judicial candidates name from appearing more than once on a provisional ballot or a provisional absentee ballot; amend KRS 118A.150 to allow only duly nominated candidates to the Court of Justice to have their names printed on provisional absentee ballots and provisional ballots; amend KRS 119.005 to redefine "ballot" or "official ballot" to include provisional ballots and provisional absentee ballots; amend KRS 120.005 to redefine "ballot" or "official ballot" to include provisional ballots and provisional absentee ballots; amend KRS 186.531 to allow a free standard personal identification card to an individual who does not then currently have a valid operator's license or commercial driver's license, is at least 18 years of age, and is otherwise eligible to vote in the regular election.</w:t>
        <w:br/>
      </w:r>
    </w:p>
    <w:p>
      <w:pPr>
        <w:pStyle w:val="RecordBaseCenter"/>
      </w:pPr>
      <w:r>
        <w:rPr>
          <w:b/>
        </w:rPr>
        <w:t xml:space="preserve">SB2 - AMENDMENTS</w:t>
      </w:r>
    </w:p>
    <w:p>
      <w:pPr>
        <w:pStyle w:val="RecordBase"/>
      </w:pPr>
      <w:r>
        <w:t xml:space="preserve">SCS1/CI/FN/LM</w:t>
      </w:r>
      <w:r>
        <w:t xml:space="preserve"> - </w:t>
      </w:r>
      <w:r>
        <w:t xml:space="preserve">Retain the provisions of the bill with the following changes: replace the entirety of Sections 1 and 2 of the bill and re-create with two new sections of KRS Chapter 117 with the following changes: allow a voter to cast a ballot on the day of a primary or an election, who is unable to produce a photo proof of identification, if the voter executes a voter's affirmation furnished by the State Board of Elections affirming the reasonable impediment that precluded the voter from obtaining photo proof of identification; in addition to the affirmation, the voter must also provide an alternative ID such as an accompanying Social Security card, an identification card that has been approved by the State Board of Elections, any identification card with picture and signature, or debit or a credit card, in order for the voter to cast a ballot on the day of a primary or an election;   allow voters who, on the day of a primary or an election, are unable to provide photo proof of identification, and are also unable to provide an alternative form of proof of identification, to cast a provisional ballot; the provisional voter will then have to personally appear before the county clerk not later than the close of business, the Friday immediately following a primary or an election, and provide either photo proof of identification, or provide an alternative identification with an affirmation affirming the reasonable impediment that precluded the voter from obtaining photo proof of identification; describe process to ensure a provisional voter's ballot is valid and counted; amend KRS 117.077 to remove provisional mail-in absentee voting and revert back to regular mail-in absentee voting with photo ID and affirmation requirements; amend KRS 117.085 to allow for in-person provisional absentee voting to conform to the same ID and affirmation requirements to those voters who vote on a primary or an election; amend KRS 117.086 to revert to regular mail-in absentee voting with photo ID and not provisional mail-in voting; amend KRS 117.087 to state that provisional in-person absentee voting shall be processed in accordance with those provisional votes cast on the day of a primary or an election; require affirmations that are returned with mail-in ballots to be verified for regularity; amend KRS 117.145 to remove requirements concerning provisional voting for mail-in absentee ballots; amend KRS 117.187 to require the county board of elections to include training on provisional absentee voting; amend KRS 117.275 to include retention of ballot affirmations; include ballot affirmations to be included as part of the public review when ballots are counted; amend KRS 117.305 to move the date for certification of votes for a special election from the day following a special election to the Tuesday following; amend KRS 117.383 to ensure provisional voting is conducted in accordance with HAVA; amend KRS 118.425 to move the date for certification of votes for any primary or an election from the Friday following an election to the Monday following an election; amend KRS 186.531 to remove the requirement of eligibility to vote in order to receive a free standard personal identification card; amend various sections of to conform; technical corrections.</w:t>
      </w:r>
    </w:p>
    <w:p>
      <w:pPr>
        <w:pStyle w:val="RecordBase"/>
      </w:pPr>
      <w:r>
        <w:t xml:space="preserve">HCS1/CI/LM</w:t>
      </w:r>
      <w:r>
        <w:t xml:space="preserve"> - </w:t>
      </w:r>
      <w:r>
        <w:t xml:space="preserve">Retain the provisions of the bill with the following changes: amend Section 1 to permit those voters who are unable to provide a photographic proof of identification to present, with an affirmation, a secondary form of identification that may include an identification card that is issued in this state, any identification card with the voter's photograph and name stated, and any food stamp identification card, electronic benefit transfer card, or supplemental nutrition assistance card, with the name of the voter stated; add a provision to ensure that voter affirmations shall be processed in the same manner as an oath of voter affidavit; amend Section 2 to permit those voters who are unable to provide a photographic proof of identification to present, with an affirmation, a secondary form of identification that may include an identification card that is issued in this state, any identification card with the voter's photograph and name stated, and any food stamp identification card, electronic benefit transfer card, or supplemental nutrition assistance card, with the name of the voter stated; add a provision to ensure that voter affirmations shall be processed in the same manner as an oath of voter affidavit; delete KRS 117.077; amend KRS 117.085 to require a voter to submit with his or her mail-in absentee ballot application a photographic proof of identification or an affirmation; eliminate the requirement that a voter is required to submit, with his or her mail-in absentee ballot, an affirmation if the voter failed to submit his or her photographic proof of identification with the voter's mail-in absentee ballot application; amend KRS 117.375 to expand the definition of proof of identification to include: a document that was issued by any state of the United States, a document that was issued by any college, university, or postgraduate technical or professional school located within the United States, or a document that was issued by any local governmental authority in this state; amend various sections to conform and make technical corrections.</w:t>
      </w:r>
    </w:p>
    <w:p>
      <w:pPr>
        <w:pStyle w:val="RecordBase"/>
      </w:pPr>
      <w:r>
        <w:t xml:space="preserve">HFA1</w:t>
      </w:r>
      <w:r>
        <w:t xml:space="preserve">(J. Jenkins)</w:t>
      </w:r>
      <w:r>
        <w:t xml:space="preserve"> - </w:t>
      </w:r>
      <w:r>
        <w:t xml:space="preserve">Delete requirement to send voter affirmations to county attorneys for presentation to the grand jury; add additional reasonable impediment provision to voter affirmation form; allow personal acquaintance by election officer as sufficient identification for voting; allow lack of birth certificate or other documents needed to obtain proof of identification as a reason for executing a voter affirmation; make omnibus voter identification bill effective November 4, 2020.</w:t>
      </w:r>
    </w:p>
    <w:p>
      <w:pPr>
        <w:pStyle w:val="RecordBase"/>
      </w:pPr>
      <w:r>
        <w:t xml:space="preserve">HFA2</w:t>
      </w:r>
      <w:r>
        <w:t xml:space="preserve">(J. Jenkins)</w:t>
      </w:r>
      <w:r>
        <w:t xml:space="preserve"> - </w:t>
      </w:r>
      <w:r>
        <w:t xml:space="preserve">Make omnibus voter identification bill effective November 4, 2020.</w:t>
      </w:r>
    </w:p>
    <w:p>
      <w:pPr>
        <w:pStyle w:val="RecordBase"/>
      </w:pPr>
      <w:r>
        <w:t xml:space="preserve">HFA3</w:t>
      </w:r>
      <w:r>
        <w:t xml:space="preserve">(R. Meeks)</w:t>
      </w:r>
      <w:r>
        <w:t xml:space="preserve"> - </w:t>
      </w:r>
      <w:r>
        <w:t xml:space="preserve">Make omnibus voter identification bill effective November 4, 2020.</w:t>
      </w:r>
    </w:p>
    <w:p>
      <w:pPr>
        <w:pStyle w:val="RecordBase"/>
      </w:pPr>
      <w:r>
        <w:t xml:space="preserve">HFA4</w:t>
      </w:r>
      <w:r>
        <w:t xml:space="preserve">(R. Meeks)</w:t>
      </w:r>
      <w:r>
        <w:t xml:space="preserve"> - </w:t>
      </w:r>
      <w:r>
        <w:t xml:space="preserve">Allow lack of birth certificate or other documents needed to obtain proof of identification as a reason for executing a voter affirmation.</w:t>
      </w:r>
    </w:p>
    <w:p>
      <w:pPr>
        <w:pStyle w:val="RecordBase"/>
      </w:pPr>
      <w:r>
        <w:t xml:space="preserve">HFA5</w:t>
      </w:r>
      <w:r>
        <w:t xml:space="preserve">(R. Meeks)</w:t>
      </w:r>
      <w:r>
        <w:t xml:space="preserve"> - </w:t>
      </w:r>
      <w:r>
        <w:t xml:space="preserve">Allow personal acquaintance by election officer as sufficient identification for voting.</w:t>
      </w:r>
    </w:p>
    <w:p>
      <w:pPr>
        <w:pStyle w:val="RecordBase"/>
      </w:pPr>
      <w:r>
        <w:t xml:space="preserve">HFA6</w:t>
      </w:r>
      <w:r>
        <w:t xml:space="preserve">(R. Meeks)</w:t>
      </w:r>
      <w:r>
        <w:t xml:space="preserve"> - </w:t>
      </w:r>
      <w:r>
        <w:t xml:space="preserve">Add additional reasonable impediment provision to voter affirmation form.</w:t>
      </w:r>
    </w:p>
    <w:p>
      <w:pPr>
        <w:pStyle w:val="RecordBase"/>
      </w:pPr>
      <w:r>
        <w:t xml:space="preserve">HFA7</w:t>
      </w:r>
      <w:r>
        <w:t xml:space="preserve">(R. Meeks)</w:t>
      </w:r>
      <w:r>
        <w:t xml:space="preserve"> - </w:t>
      </w:r>
      <w:r>
        <w:t xml:space="preserve">Delete requirement to send voter affirmations to county attorneys for presentation to the grand jury.</w:t>
      </w:r>
    </w:p>
    <w:p>
      <w:pPr>
        <w:pStyle w:val="RecordBase"/>
      </w:pPr>
      <w:r>
        <w:t xml:space="preserve">HFA8</w:t>
      </w:r>
      <w:r>
        <w:t xml:space="preserve">(P. Minter)</w:t>
      </w:r>
      <w:r>
        <w:t xml:space="preserve"> - </w:t>
      </w:r>
      <w:r>
        <w:t xml:space="preserve">	Retain original provisions; amend KRS 118.035 to extend the voting hours at the polls on the day of any primary or election from 6 p.m. to 7 p.m.</w:t>
      </w:r>
    </w:p>
    <w:p>
      <w:pPr>
        <w:pStyle w:val="RecordBase"/>
      </w:pPr>
      <w:r>
        <w:t xml:space="preserve">HFA9</w:t>
      </w:r>
      <w:r>
        <w:t xml:space="preserve">(P. Minter)</w:t>
      </w:r>
      <w:r>
        <w:t xml:space="preserve"> - </w:t>
      </w:r>
      <w:r>
        <w:t xml:space="preserve">	Retain original provisions; amend KRS 118.035 to extend the voting hours at the polls on the day of any primary or election from 6 p.m. to 8 p.m.</w:t>
      </w:r>
    </w:p>
    <w:p>
      <w:pPr>
        <w:pStyle w:val="RecordBase"/>
      </w:pPr>
      <w:r>
        <w:t xml:space="preserve">HFA10</w:t>
      </w:r>
      <w:r>
        <w:t xml:space="preserve">(K. Hinkle)</w:t>
      </w:r>
      <w:r>
        <w:t xml:space="preserve"> - </w:t>
      </w:r>
      <w:r>
        <w:t xml:space="preserve">	Retain original provisions; amend KRS 117.085 to include a voter's employment hours, bereavement, and serious injury or illness of a family member as bases for casting an in-person absentee ballot.</w:t>
      </w:r>
    </w:p>
    <w:p>
      <w:pPr>
        <w:pStyle w:val="RecordBase"/>
      </w:pPr>
      <w:r>
        <w:t xml:space="preserve">HFA11</w:t>
      </w:r>
      <w:r>
        <w:t xml:space="preserve">(C. Stevenson)</w:t>
      </w:r>
      <w:r>
        <w:t xml:space="preserve"> - </w:t>
      </w:r>
      <w:r>
        <w:t xml:space="preserve">	Retain original provisions; amend KRS 117.085 to permit a voter who has received an absentee ballot by mail to cancel the ballot at the polls and vote in person on election day.</w:t>
      </w:r>
    </w:p>
    <w:p>
      <w:pPr>
        <w:pStyle w:val="RecordBase"/>
      </w:pPr>
      <w:r>
        <w:t xml:space="preserve">HFA12</w:t>
      </w:r>
      <w:r>
        <w:t xml:space="preserve">(B. Wheatley)</w:t>
      </w:r>
      <w:r>
        <w:t xml:space="preserve"> - </w:t>
      </w:r>
      <w:r>
        <w:t xml:space="preserve">	Retain original provisions; amend KRS 117.077 to expand the family members who can obtain a mail-in absentee ballot in a medical emergency.</w:t>
      </w:r>
    </w:p>
    <w:p>
      <w:pPr>
        <w:pStyle w:val="RecordBase"/>
      </w:pPr>
      <w:r>
        <w:t xml:space="preserve">HFA13</w:t>
      </w:r>
      <w:r>
        <w:t xml:space="preserve">(J. Jenkins)</w:t>
      </w:r>
      <w:r>
        <w:t xml:space="preserve"> - </w:t>
      </w:r>
      <w:r>
        <w:t xml:space="preserve">	Make title amendment.</w:t>
      </w:r>
    </w:p>
    <w:p>
      <w:pPr>
        <w:pStyle w:val="RecordBase"/>
      </w:pPr>
      <w:r>
        <w:t xml:space="preserve">HFA14</w:t>
      </w:r>
      <w:r>
        <w:t xml:space="preserve">(M. Cantrell)</w:t>
      </w:r>
      <w:r>
        <w:t xml:space="preserve"> - </w:t>
      </w:r>
      <w:r>
        <w:t xml:space="preserve">	Remove all voter identification requirements for voting by mail-in absentee ballot except for those already established.</w:t>
      </w:r>
    </w:p>
    <w:p>
      <w:pPr>
        <w:pStyle w:val="RecordBase"/>
      </w:pPr>
      <w:r>
        <w:t xml:space="preserve">HFA15</w:t>
      </w:r>
      <w:r>
        <w:t xml:space="preserve">(M. Sorolis)</w:t>
      </w:r>
      <w:r>
        <w:t xml:space="preserve"> - </w:t>
      </w:r>
      <w:r>
        <w:t xml:space="preserve">Retain original provisions; amend KRS 117.085 to provide for in-person absentee voting on the two Saturdays preceding any election.</w:t>
      </w:r>
    </w:p>
    <w:p>
      <w:pPr>
        <w:pStyle w:val="RecordBase"/>
      </w:pPr>
      <w:r>
        <w:t xml:space="preserve">HFA16</w:t>
      </w:r>
      <w:r>
        <w:t xml:space="preserve">(J. Graviss)</w:t>
      </w:r>
      <w:r>
        <w:t xml:space="preserve"> - </w:t>
      </w:r>
      <w:r>
        <w:t xml:space="preserve">	Retain original provisions; amend KRS 117.085 to provide for no excuse, in-person absentee voting; amend various sections to conform.</w:t>
      </w:r>
    </w:p>
    <w:p>
      <w:pPr>
        <w:pStyle w:val="RecordBase"/>
      </w:pPr>
      <w:r>
        <w:t xml:space="preserve">HFA17</w:t>
      </w:r>
      <w:r>
        <w:t xml:space="preserve">(J. Graviss)</w:t>
      </w:r>
      <w:r>
        <w:t xml:space="preserve"> - </w:t>
      </w:r>
      <w:r>
        <w:t xml:space="preserve">	Allow original birth certificate to serve as identification if impediment to photo identification.</w:t>
      </w:r>
    </w:p>
    <w:p>
      <w:pPr>
        <w:pStyle w:val="RecordBase"/>
      </w:pPr>
      <w:r>
        <w:t xml:space="preserve">HFA18</w:t>
      </w:r>
      <w:r>
        <w:t xml:space="preserve">(J. Graviss)</w:t>
      </w:r>
      <w:r>
        <w:t xml:space="preserve"> - </w:t>
      </w:r>
      <w:r>
        <w:t xml:space="preserve">	Retain original provisions; amend KRS 117.365 to provide that an original birth certificate of the voter is proof of identification.</w:t>
      </w:r>
    </w:p>
    <w:p>
      <w:pPr>
        <w:pStyle w:val="RecordBase"/>
      </w:pPr>
      <w:r>
        <w:t xml:space="preserve">HFA19</w:t>
      </w:r>
      <w:r>
        <w:t xml:space="preserve">(L. Willner)</w:t>
      </w:r>
      <w:r>
        <w:t xml:space="preserve"> - </w:t>
      </w:r>
      <w:r>
        <w:t xml:space="preserve">	Retain original provisions; amend KRS 117.225  to require that if a person is not listed on the precinct roster on election day, that the person, subject to applicable requirements, be given the opportunity to register and to vote at the precinct on the day of an election; amend various sections to conform.</w:t>
      </w:r>
    </w:p>
    <w:p>
      <w:pPr>
        <w:pStyle w:val="RecordBase"/>
      </w:pPr>
      <w:r>
        <w:t xml:space="preserve">HFA20</w:t>
      </w:r>
      <w:r>
        <w:t xml:space="preserve">(J. Jenkins)</w:t>
      </w:r>
      <w:r>
        <w:t xml:space="preserve"> - </w:t>
      </w:r>
      <w:r>
        <w:t xml:space="preserve">	Make omnibus voter identification bill effective November 4, 2020.</w:t>
      </w:r>
    </w:p>
    <w:p>
      <w:pPr>
        <w:pStyle w:val="RecordBase"/>
      </w:pPr>
      <w:r>
        <w:t xml:space="preserve">HFA21</w:t>
      </w:r>
      <w:r>
        <w:t xml:space="preserve">(J. Jenkins)</w:t>
      </w:r>
      <w:r>
        <w:t xml:space="preserve"> - </w:t>
      </w:r>
      <w:r>
        <w:t xml:space="preserve">Add additional reasonable impediment provision to voter affirmation form; allow personal acquaintance by election officer as sufficient identification for voting; make omnibus voter identification bill effective November 4, 2020.</w:t>
      </w:r>
    </w:p>
    <w:p>
      <w:pPr>
        <w:pStyle w:val="RecordBase"/>
      </w:pPr>
      <w:r>
        <w:t xml:space="preserve">HFA22</w:t>
      </w:r>
      <w:r>
        <w:t xml:space="preserve">(P. Minter)</w:t>
      </w:r>
      <w:r>
        <w:t xml:space="preserve"> - </w:t>
      </w:r>
      <w:r>
        <w:t xml:space="preserve">	Retain original provisions; amend KRS 118.035 to extend the voting hours at the polls on the day of any primary or election from 6 p.m. to 7 p.m.</w:t>
      </w:r>
    </w:p>
    <w:p>
      <w:pPr>
        <w:pStyle w:val="RecordBase"/>
      </w:pPr>
      <w:r>
        <w:t xml:space="preserve">HFA23</w:t>
      </w:r>
      <w:r>
        <w:t xml:space="preserve">(K. Hinkle)</w:t>
      </w:r>
      <w:r>
        <w:t xml:space="preserve"> - </w:t>
      </w:r>
      <w:r>
        <w:t xml:space="preserve">	Retain original provisions; amend KRS 117.085 to include a voter's employment hours, bereavement, and serious injury or illness of a family member as bases for casting an in-person absentee ballot.</w:t>
      </w:r>
    </w:p>
    <w:p>
      <w:pPr>
        <w:pStyle w:val="RecordBase"/>
      </w:pPr>
      <w:r>
        <w:t xml:space="preserve">HFA24</w:t>
      </w:r>
      <w:r>
        <w:t xml:space="preserve">(J. Graviss)</w:t>
      </w:r>
      <w:r>
        <w:t xml:space="preserve"> - </w:t>
      </w:r>
      <w:r>
        <w:t xml:space="preserve">Amend KRS 117.365 to provide that an original or certified birth certificate of the voter is proof of identification.</w:t>
      </w:r>
    </w:p>
    <w:p>
      <w:pPr>
        <w:pStyle w:val="RecordBase"/>
      </w:pPr>
      <w:r>
        <w:t xml:space="preserve">HFA25</w:t>
      </w:r>
      <w:r>
        <w:t xml:space="preserve">(J. Graviss)</w:t>
      </w:r>
      <w:r>
        <w:t xml:space="preserve"> - </w:t>
      </w:r>
      <w:r>
        <w:t xml:space="preserve">	Retain original provisions; amend to provide that the original or a certified copy of a voter's birth certificate is an acceptable form of voter identification if the voter has an impediment to acquiring a photo ID.</w:t>
      </w:r>
    </w:p>
    <w:p>
      <w:pPr>
        <w:pStyle w:val="RecordBase"/>
      </w:pPr>
      <w:r>
        <w:t xml:space="preserve">HFA26</w:t>
      </w:r>
      <w:r>
        <w:t xml:space="preserve">(J. Graviss)</w:t>
      </w:r>
      <w:r>
        <w:t xml:space="preserve"> - </w:t>
      </w:r>
      <w:r>
        <w:t xml:space="preserve">	Retain original provisions; amend KRS 117.085 to provide for no excuse, in-person absentee voting; amend various sections to conform.</w:t>
      </w:r>
    </w:p>
    <w:p>
      <w:pPr>
        <w:pStyle w:val="RecordBase"/>
      </w:pPr>
      <w:r>
        <w:t xml:space="preserve">HFA27</w:t>
      </w:r>
      <w:r>
        <w:t xml:space="preserve">(M. Sorolis)</w:t>
      </w:r>
      <w:r>
        <w:t xml:space="preserve"> - </w:t>
      </w:r>
      <w:r>
        <w:t xml:space="preserve">Amend KRS 117.085 to provide for in-person absentee voting on the two Saturdays preceding any election.</w:t>
      </w:r>
    </w:p>
    <w:p>
      <w:pPr>
        <w:pStyle w:val="RecordBase"/>
      </w:pPr>
      <w:r>
        <w:t xml:space="preserve">HFA28</w:t>
      </w:r>
      <w:r>
        <w:t xml:space="preserve">(B. Wheatley)</w:t>
      </w:r>
      <w:r>
        <w:t xml:space="preserve"> - </w:t>
      </w:r>
      <w:r>
        <w:t xml:space="preserve">Amend KRS 117.077 to change the time requirement for requesting a mail-in absentee ballot in the event of a medical emergency from 14 days to seven days; add children, siblings, nieces, nephews, parents, and grandparents as voters who can request a mail-in absentee ballot in the event of a medical emergency of the identified relative.</w:t>
      </w:r>
    </w:p>
    <w:p>
      <w:pPr>
        <w:pStyle w:val="RecordBase"/>
      </w:pPr>
      <w:r>
        <w:t xml:space="preserve">HFA29</w:t>
      </w:r>
      <w:r>
        <w:t xml:space="preserve">(M. Cantrell)</w:t>
      </w:r>
      <w:r>
        <w:t xml:space="preserve"> - </w:t>
      </w:r>
      <w:r>
        <w:t xml:space="preserve">	Amend KRS 117.077, 117.085, 117.0851, 117.086, 117.087, and 117.145 to remove requirement for a photo ID or affirmation relating to a mail-in absentee ballot.</w:t>
      </w:r>
    </w:p>
    <w:p>
      <w:pPr>
        <w:pStyle w:val="RecordBase"/>
      </w:pPr>
      <w:r>
        <w:t xml:space="preserve">HFA30</w:t>
      </w:r>
      <w:r>
        <w:t xml:space="preserve">(C. Stevenson)</w:t>
      </w:r>
      <w:r>
        <w:t xml:space="preserve"> - </w:t>
      </w:r>
      <w:r>
        <w:t xml:space="preserve">Amend KRS 117.085 to permit a voter who has received an absentee ballot by mail to cancel the ballot at the polls and vote in person on election day.</w:t>
      </w:r>
    </w:p>
    <w:p>
      <w:pPr>
        <w:pStyle w:val="RecordBase"/>
      </w:pPr>
      <w:r>
        <w:t xml:space="preserve">HFA31</w:t>
      </w:r>
      <w:r>
        <w:t xml:space="preserve">(L. Willner)</w:t>
      </w:r>
      <w:r>
        <w:t xml:space="preserve"> - </w:t>
      </w:r>
      <w:r>
        <w:t xml:space="preserve">Amend KRS 117.225  to require that, if a person is not listed on the precinct roster on election day, the person, subject to applicable requirements, be given the opportunity to register and to vote at the precinct on the day of an election; amend KRS 117.365  to require that applications for voter registration completed at the precinct be presented to the grand jury and retained by the county clerk; amend various sections to conform.</w:t>
      </w:r>
    </w:p>
    <w:p>
      <w:pPr>
        <w:pStyle w:val="RecordBase"/>
      </w:pPr>
      <w:r>
        <w:t xml:space="preserve">HFA32</w:t>
      </w:r>
      <w:r>
        <w:t xml:space="preserve">(P. Minter)</w:t>
      </w:r>
      <w:r>
        <w:t xml:space="preserve"> - </w:t>
      </w:r>
      <w:r>
        <w:t xml:space="preserve">Amend KRS 118.035 to extend the voting hours at the polls on the day of any primary or election from 6 p.m. to 8 p.m.</w:t>
      </w:r>
    </w:p>
    <w:p>
      <w:pPr>
        <w:pStyle w:val="RecordBase"/>
      </w:pPr>
      <w:r>
        <w:t xml:space="preserve">HFA33</w:t>
      </w:r>
      <w:r>
        <w:t xml:space="preserve">(J. Graviss)</w:t>
      </w:r>
      <w:r>
        <w:t xml:space="preserve"> - </w:t>
      </w:r>
      <w:r>
        <w:t xml:space="preserve">	Amend to provide that a voter's original or certified birth certificate is an acceptable form of voter identification if the voter has an impediment to acquiring a photo ID.</w:t>
      </w:r>
    </w:p>
    <w:p>
      <w:pPr>
        <w:pStyle w:val="RecordBase"/>
      </w:pPr>
      <w:r>
        <w:t xml:space="preserve">HFA34</w:t>
      </w:r>
      <w:r>
        <w:t xml:space="preserve">(J. Graviss)</w:t>
      </w:r>
      <w:r>
        <w:t xml:space="preserve"> - </w:t>
      </w:r>
      <w:r>
        <w:t xml:space="preserve">	Allow original or certified birth certificate to serve as identification if impediment to photo identification.</w:t>
      </w:r>
    </w:p>
    <w:p>
      <w:pPr>
        <w:pStyle w:val="RecordBase"/>
      </w:pPr>
      <w:r>
        <w:t xml:space="preserve">HFA35</w:t>
      </w:r>
      <w:r>
        <w:t xml:space="preserve">(J. Graviss)</w:t>
      </w:r>
      <w:r>
        <w:t xml:space="preserve"> - </w:t>
      </w:r>
      <w:r>
        <w:t xml:space="preserve">	Amend KRS 117.365 to provide that an original or certified  birth certificate of the voter is proof of identification.</w:t>
      </w:r>
    </w:p>
    <w:p>
      <w:pPr>
        <w:pStyle w:val="RecordBase"/>
      </w:pPr>
      <w:r>
        <w:t xml:space="preserve">HFA36</w:t>
      </w:r>
      <w:r>
        <w:t xml:space="preserve">(J. Graviss)</w:t>
      </w:r>
      <w:r>
        <w:t xml:space="preserve"> - </w:t>
      </w:r>
      <w:r>
        <w:t xml:space="preserve">	Amend KRS 117.365 to provide that an original or certified birth certificate of the voter is proof of identification.</w:t>
      </w:r>
    </w:p>
    <w:p>
      <w:pPr>
        <w:pStyle w:val="RecordBase"/>
      </w:pPr>
      <w:r>
        <w:t xml:space="preserve">HFA37</w:t>
      </w:r>
      <w:r>
        <w:t xml:space="preserve">(R. Meeks)</w:t>
      </w:r>
      <w:r>
        <w:t xml:space="preserve"> - </w:t>
      </w:r>
      <w:r>
        <w:t xml:space="preserve">Add additional reasonable impediment provision to voter affirmation form.</w:t>
      </w:r>
    </w:p>
    <w:p>
      <w:pPr>
        <w:pStyle w:val="RecordBase"/>
      </w:pPr>
      <w:r>
        <w:t xml:space="preserve">HFA38</w:t>
      </w:r>
      <w:r>
        <w:t xml:space="preserve">(R. Meeks)</w:t>
      </w:r>
      <w:r>
        <w:t xml:space="preserve"> - </w:t>
      </w:r>
      <w:r>
        <w:t xml:space="preserve">Allow personal acquaintance by election officer as sufficient identification for voting.</w:t>
      </w:r>
    </w:p>
    <w:p>
      <w:pPr>
        <w:pStyle w:val="RecordBase"/>
      </w:pPr>
      <w:r>
        <w:t xml:space="preserve">HFA39</w:t>
      </w:r>
      <w:r>
        <w:t xml:space="preserve">(J. Tipton)</w:t>
      </w:r>
      <w:r>
        <w:t xml:space="preserve"> - </w:t>
      </w:r>
      <w:r>
        <w:t xml:space="preserve">Retain original provisions of the bill with the following changes: amend Section 1 to permit an otherwise qualified voter to cast a ballot on the day of any primary or an election, if the voter is personally recognized by the election officer and the election officer executes an affirmation attesting to personally knowing the voter; require the election officer affirmation to be processed in the same manner as an oath of voter; allow a voter to claim an impediment to providing proof of identification by affirming a lack of obtaining a birth certificate or other documents needed to show proof of identification, not on the basis of the inability to afford documents; amend Section 2 to delete provisional voting for state elections and to limit provisional voting to only federal elections with federal candidates; add and amend Section 33, KRS 117.035, to allow for the county board of elections to rule on questions regarding proof of identification; amend various sections to conform; make technical corrections.</w:t>
      </w:r>
    </w:p>
    <w:p>
      <w:pPr>
        <w:pStyle w:val="RecordBase"/>
      </w:pPr>
      <w:r>
        <w:t xml:space="preserve">HFA40</w:t>
      </w:r>
      <w:r>
        <w:t xml:space="preserve">(J. Tipton)</w:t>
      </w:r>
      <w:r>
        <w:t xml:space="preserve"> - </w:t>
      </w:r>
      <w:r>
        <w:t xml:space="preserve">Retain original provisions of the bill with the following changes: amend Section 1 to permit an otherwise qualified voter to cast a ballot on the day of any primary or an election, if the voter is personally recognized by the election officer and the election officer executes an affirmation attesting to personally knowing the voter; require the election officer affirmation to be processed in the same manner as an oath of voter; allow a voter to claim an impediment to providing proof of identification by affirming a lack of obtaining a birth certificate or other documents needed to show proof of identification, not on the basis of the inability to afford documents; allow a voter to claim any reasonable impediment that prevents a voter from procuring proof of identification; amend Section 2 to delete provisional voting for state elections and to limit provisional voting to only federal elections with federal candidates; add and amend Section 33, KRS 117.035, to allow for the county board of elections to rule on questions regarding proof of identification; amend various sections to conform; make technical corrections.</w:t>
      </w:r>
    </w:p>
    <w:p>
      <w:pPr>
        <w:pStyle w:val="RecordBase"/>
      </w:pPr>
      <w:r>
        <w:t xml:space="preserve">HFA41</w:t>
      </w:r>
      <w:r>
        <w:t xml:space="preserve">(J. Jenkins)</w:t>
      </w:r>
      <w:r>
        <w:t xml:space="preserve"> - </w:t>
      </w:r>
      <w:r>
        <w:t xml:space="preserve">	Retain original provisions of the bill with the following changes: amend Section 1 to permit an otherwise qualified voter to cast a ballot on the day of any primary or an election, if the voter is personally recognized by the election officer and the election officer executes an affirmation attesting to personally knowing the voter; require the election officer affirmation to be processed in the same manner as an oath of voter; allow a voter to claim an impediment to providing proof of identification by affirming a lack of obtaining a birth certificate or other documents needed to show proof of identification, not on the basis of the inability to afford documents; amend Section 2 to delete provisional voting for state elections and to limit provisional voting to only federal elections with federal candidates; add and amend Section 33, KRS 117.035, to allow for the county board of elections to rule on questions regarding proof of identification; amend various sections to conform; make technical corrections.</w:t>
      </w:r>
    </w:p>
    <w:p>
      <w:pPr>
        <w:pStyle w:val="RecordBase"/>
      </w:pPr>
      <w:r>
        <w:t xml:space="preserve">HFA42</w:t>
      </w:r>
      <w:r>
        <w:t xml:space="preserve">(J. Jenkins)</w:t>
      </w:r>
      <w:r>
        <w:t xml:space="preserve"> - </w:t>
      </w:r>
      <w:r>
        <w:t xml:space="preserve">Retain original provisions of the bill with the following changes: amend Section 1 to permit an otherwise qualified voter to cast a ballot on the day of any primary or an election, if the voter is personally recognized by the election officer and the election officer executes an affirmation attesting to personally knowing the voter; allow a voter to claim an impediment to providing proof of identification by affirming a lack of obtaining a birth certificate or other documents needed to show proof of identification, not on the basis of the inability to afford documents; allow a voter to claim any reasonable impediment that prevents a voter from obtaining a qualifying identification that he or she finds as reasonable as long as it is true, with the reasonableness of the claim determined only by the voter; amend Section 2 to delete provisional voting for state elections and to limit provisional voting to only federal elections with federal candidates; add and amend Section 33, KRS 117.035, to allow for the county board of elections to rule on questions regarding proof of identification; amend various sections to conform; make technical corrections; effective November 4, 2020.</w:t>
      </w:r>
    </w:p>
    <w:p>
      <w:pPr>
        <w:pStyle w:val="RecordBase"/>
      </w:pPr>
      <w:r>
        <w:t xml:space="preserve">CCR1</w:t>
      </w:r>
      <w:r>
        <w:t xml:space="preserve"> - </w:t>
      </w:r>
      <w:r>
        <w:t xml:space="preserve">Cannot agree.</w:t>
      </w:r>
    </w:p>
    <w:p>
      <w:pPr>
        <w:pStyle w:val="RecordBase"/>
      </w:pPr>
      <w:r>
        <w:t xml:space="preserve">FCCR1</w:t>
      </w:r>
      <w:r>
        <w:t xml:space="preserve"> - </w:t>
      </w:r>
      <w:r>
        <w:t xml:space="preserve">Retain the provisions of HFA 40 to SB2/HCS with the following changes: delete the provision that an impediment to procure proof of identification may include any other reasonable impediment with an explanation of the impediment; insert that the term "personally known" means that an election officer knows the voter's name and that the voter is a resident of the community; delete the provision that "proof of identification" may include a document issued by any other state that contains the name and photograph of the individual.</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22, 2020 - </w:t>
      </w:r>
      <w:r>
        <w:t xml:space="preserve">reported favorably, to Rules with Committee Substitute (1)</w:t>
      </w:r>
    </w:p>
    <w:p>
      <w:pPr>
        <w:pStyle w:val="RecordBase"/>
      </w:pPr>
      <w:r>
        <w:t xml:space="preserve">	Jan 23, 2020 - </w:t>
      </w:r>
      <w:r>
        <w:t xml:space="preserve">posted for passage in the Regular Orders of the Day for Thursday, January 23, 2020</w:t>
      </w:r>
      <w:r>
        <w:t xml:space="preserve">; </w:t>
      </w:r>
      <w:r>
        <w:t xml:space="preserve">3rd reading, passed 29-9 with Committee Substitute (1)</w:t>
      </w:r>
    </w:p>
    <w:p>
      <w:pPr>
        <w:pStyle w:val="RecordBase"/>
      </w:pPr>
      <w:r>
        <w:t xml:space="preserve">	Jan 24, 2020 - </w:t>
      </w:r>
      <w:r>
        <w:t xml:space="preserve">received in House</w:t>
      </w:r>
    </w:p>
    <w:p>
      <w:pPr>
        <w:pStyle w:val="RecordBase"/>
      </w:pPr>
      <w:r>
        <w:t xml:space="preserve">	Jan 28, 2020 - </w:t>
      </w:r>
      <w:r>
        <w:t xml:space="preserve">to</w:t>
      </w:r>
      <w:r>
        <w:t xml:space="preserve"> Elections, Const. Amendments &amp; Intergovernmental Affairs (H)</w:t>
      </w:r>
    </w:p>
    <w:p>
      <w:pPr>
        <w:pStyle w:val="RecordBase"/>
      </w:pPr>
      <w:r>
        <w:t xml:space="preserve">	Jan 31, 2020 - </w:t>
      </w:r>
      <w:r>
        <w:t xml:space="preserve">posted in committee</w:t>
      </w:r>
    </w:p>
    <w:p>
      <w:pPr>
        <w:pStyle w:val="RecordBase"/>
      </w:pPr>
      <w:r>
        <w:t xml:space="preserve">	Feb 20, 2020 - </w:t>
      </w:r>
      <w:r>
        <w:t xml:space="preserve">reported favorably, 1st reading, to Calendar with Committee Substitute (1)</w:t>
      </w:r>
      <w:r>
        <w:t xml:space="preserve">; </w:t>
      </w:r>
      <w:r>
        <w:t xml:space="preserve">floor amendments (1), (2), (3), (4), (5), (6) and (7) filed to Committee Substitute </w:t>
      </w:r>
    </w:p>
    <w:p>
      <w:pPr>
        <w:pStyle w:val="RecordBase"/>
      </w:pPr>
      <w:r>
        <w:t xml:space="preserve">	Feb 21, 2020 - </w:t>
      </w:r>
      <w:r>
        <w:t xml:space="preserve">2nd reading, to Rules</w:t>
      </w:r>
      <w:r>
        <w:t xml:space="preserve">; </w:t>
      </w:r>
      <w:r>
        <w:t xml:space="preserve">floor amendments (8), (9), (10), (11), (12), (14), (15), (16), (17) and (18) filed to</w:t>
      </w:r>
      <w:r>
        <w:t xml:space="preserve"> Committee Substitute; floor amendment (13-title) filed to bill</w:t>
      </w:r>
    </w:p>
    <w:p>
      <w:pPr>
        <w:pStyle w:val="RecordBase"/>
      </w:pPr>
      <w:r>
        <w:t xml:space="preserve">	Feb 24, 2020 - </w:t>
      </w:r>
      <w:r>
        <w:t xml:space="preserve">posted for passage in the Regular Orders of the Day for Tuesday, February 25, 2020</w:t>
      </w:r>
      <w:r>
        <w:t xml:space="preserve">; </w:t>
      </w:r>
      <w:r>
        <w:t xml:space="preserve">floor amendment (19) filed to Committee Substitute; floor amendments (20), (21), (22), (23),</w:t>
      </w:r>
      <w:r>
        <w:t xml:space="preserve"> (24), (25), (26), (27), (28), (29), (30), (31), and (32) filed to bill</w:t>
      </w:r>
    </w:p>
    <w:p>
      <w:pPr>
        <w:pStyle w:val="RecordBase"/>
      </w:pPr>
      <w:r>
        <w:t xml:space="preserve">	Feb 26, 2020 - </w:t>
      </w:r>
      <w:r>
        <w:t xml:space="preserve">floor amendments (34) and (35) filed to Committee Substitute,</w:t>
      </w:r>
      <w:r>
        <w:t xml:space="preserve"> floor amendments (33) and (36) filed to bill</w:t>
      </w:r>
    </w:p>
    <w:p>
      <w:pPr>
        <w:pStyle w:val="RecordBase"/>
      </w:pPr>
      <w:r>
        <w:t xml:space="preserve">	Feb 27, 2020 - </w:t>
      </w:r>
      <w:r>
        <w:t xml:space="preserve">floor amendments (37) and (38) filed</w:t>
      </w:r>
    </w:p>
    <w:p>
      <w:pPr>
        <w:pStyle w:val="RecordBase"/>
      </w:pPr>
      <w:r>
        <w:t xml:space="preserve">	Feb 28, 2020 - </w:t>
      </w:r>
      <w:r>
        <w:t xml:space="preserve">floor amendment (39) filed to Committee Substitute </w:t>
      </w:r>
    </w:p>
    <w:p>
      <w:pPr>
        <w:pStyle w:val="RecordBase"/>
      </w:pPr>
      <w:r>
        <w:t xml:space="preserve">	Mar 02, 2020 - </w:t>
      </w:r>
      <w:r>
        <w:t xml:space="preserve">floor amendments (40), (41) and (42) filed to Committee Substitute </w:t>
      </w:r>
    </w:p>
    <w:p>
      <w:pPr>
        <w:pStyle w:val="RecordBase"/>
      </w:pPr>
      <w:r>
        <w:t xml:space="preserve">	Mar 03, 2020 - </w:t>
      </w:r>
      <w:r>
        <w:t xml:space="preserve">3rd reading</w:t>
      </w:r>
      <w:r>
        <w:t xml:space="preserve">; </w:t>
      </w:r>
      <w:r>
        <w:t xml:space="preserve">floor amendments (1) (4) (5) (6) (7) (10) (11) (14) (15) (16) (17) (18) (19) (20) (21) (22) (23) (24) (25) (26) (27) (28) (29) (30) (31) (32) (33) (34) (35) (36) (37)</w:t>
      </w:r>
      <w:r>
        <w:t xml:space="preserve"> (25) (26) (27) (28) (29) (30) (31) (32) (33) (34) (35) (36) (37) and (38) ruled out of order</w:t>
      </w:r>
      <w:r>
        <w:t xml:space="preserve">; </w:t>
      </w:r>
      <w:r>
        <w:t xml:space="preserve">floor amendments (8) (9) and (12) ruled not germane</w:t>
      </w:r>
      <w:r>
        <w:t xml:space="preserve">; </w:t>
      </w:r>
      <w:r>
        <w:t xml:space="preserve">floor amendment (42) defeated</w:t>
      </w:r>
      <w:r>
        <w:t xml:space="preserve">; </w:t>
      </w:r>
      <w:r>
        <w:t xml:space="preserve">passed 62-35 with Committee Substitute (1) and floor amendment (40)</w:t>
      </w:r>
    </w:p>
    <w:p>
      <w:pPr>
        <w:pStyle w:val="RecordBase"/>
      </w:pPr>
      <w:r>
        <w:t xml:space="preserve">	Mar 04, 2020 - </w:t>
      </w:r>
      <w:r>
        <w:t xml:space="preserve">received in Senate</w:t>
      </w:r>
      <w:r>
        <w:t xml:space="preserve">; </w:t>
      </w:r>
      <w:r>
        <w:t xml:space="preserve">to</w:t>
      </w:r>
      <w:r>
        <w:t xml:space="preserve"> Rules (S)</w:t>
      </w:r>
    </w:p>
    <w:p>
      <w:pPr>
        <w:pStyle w:val="RecordBase"/>
      </w:pPr>
      <w:r>
        <w:t xml:space="preserve">	Mar 05, 2020 - </w:t>
      </w:r>
      <w:r>
        <w:t xml:space="preserve">posted for passage for concurrence in House Committee Subsitute (1) and floor amendment (40)</w:t>
      </w:r>
      <w:r>
        <w:t xml:space="preserve"> on Thursday, March 5, 2020</w:t>
      </w:r>
      <w:r>
        <w:t xml:space="preserve">; </w:t>
      </w:r>
      <w:r>
        <w:t xml:space="preserve">Senate refused to concur in House Committee Substitute (1) and floor amendment (40)</w:t>
      </w:r>
    </w:p>
    <w:p>
      <w:pPr>
        <w:pStyle w:val="RecordBase"/>
      </w:pPr>
      <w:r>
        <w:t xml:space="preserve">	Mar 06, 2020 - </w:t>
      </w:r>
      <w:r>
        <w:t xml:space="preserve">received in House</w:t>
      </w:r>
      <w:r>
        <w:t xml:space="preserve">; </w:t>
      </w:r>
      <w:r>
        <w:t xml:space="preserve">to</w:t>
      </w:r>
      <w:r>
        <w:t xml:space="preserve"> Rules (H)</w:t>
      </w:r>
    </w:p>
    <w:p>
      <w:pPr>
        <w:pStyle w:val="RecordBase"/>
      </w:pPr>
      <w:r>
        <w:t xml:space="preserve">	Mar 09, 2020 - </w:t>
      </w:r>
      <w:r>
        <w:t xml:space="preserve">posted for passage for receding from House Committee Substitute (1) and floor amendment (40)</w:t>
      </w:r>
      <w:r>
        <w:t xml:space="preserve"> on Tuesday, March 10, 2020</w:t>
      </w:r>
    </w:p>
    <w:p>
      <w:pPr>
        <w:pStyle w:val="RecordBase"/>
      </w:pPr>
      <w:r>
        <w:t xml:space="preserve">	Mar 10, 2020 - </w:t>
      </w:r>
      <w:r>
        <w:t xml:space="preserve">House refused to recede from Committee Substitute (1) and floor amendment (40)</w:t>
      </w:r>
      <w:r>
        <w:t xml:space="preserve">; </w:t>
      </w:r>
      <w:r>
        <w:t xml:space="preserve">Conference Committee appointed in House</w:t>
      </w:r>
    </w:p>
    <w:p>
      <w:pPr>
        <w:pStyle w:val="RecordBase"/>
      </w:pPr>
      <w:r>
        <w:t xml:space="preserve">	Mar 11, 2020 - </w:t>
      </w:r>
      <w:r>
        <w:t xml:space="preserve">Conference Committee appointed in Senate</w:t>
      </w:r>
    </w:p>
    <w:p>
      <w:pPr>
        <w:pStyle w:val="RecordBase"/>
      </w:pPr>
      <w:r>
        <w:t xml:space="preserve">	Mar 17, 2020 - </w:t>
      </w:r>
      <w:r>
        <w:t xml:space="preserve">Conference Committee report filed in House and Senate</w:t>
      </w:r>
      <w:r>
        <w:t xml:space="preserve">; </w:t>
      </w:r>
      <w:r>
        <w:t xml:space="preserve">Conference Committee report adopted in House</w:t>
      </w:r>
      <w:r>
        <w:t xml:space="preserve">; </w:t>
      </w:r>
      <w:r>
        <w:t xml:space="preserve">Free Conference Committee appointed in House</w:t>
      </w:r>
    </w:p>
    <w:p>
      <w:pPr>
        <w:pStyle w:val="RecordBase"/>
      </w:pPr>
      <w:r>
        <w:t xml:space="preserve">	Mar 18, 2020 - </w:t>
      </w:r>
      <w:r>
        <w:t xml:space="preserve">Conference Committee report adopted in Senate</w:t>
      </w:r>
      <w:r>
        <w:t xml:space="preserve">; </w:t>
      </w:r>
      <w:r>
        <w:t xml:space="preserve">Free Conference Committee appointed in Senate</w:t>
      </w:r>
    </w:p>
    <w:p>
      <w:pPr>
        <w:pStyle w:val="RecordBase"/>
      </w:pPr>
      <w:r>
        <w:t xml:space="preserve">	Mar 19, 2020 - </w:t>
      </w:r>
      <w:r>
        <w:t xml:space="preserve">Free Conference Committee report filed in House and Senate</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passed 58-25 with FCCR</w:t>
      </w:r>
      <w:r>
        <w:t xml:space="preserve">; </w:t>
      </w:r>
      <w:r>
        <w:t xml:space="preserve">Free Conference Committee report adopted in Senate</w:t>
      </w:r>
      <w:r>
        <w:t xml:space="preserve">; </w:t>
      </w:r>
      <w:r>
        <w:t xml:space="preserve">passed 29-2 with FCCR</w:t>
      </w:r>
      <w:r>
        <w:t xml:space="preserve">; </w:t>
      </w:r>
      <w:r>
        <w:t xml:space="preserve">bill reconsidered (change PASSED status)</w:t>
      </w:r>
      <w:r>
        <w:t xml:space="preserve">; </w:t>
      </w:r>
      <w:r>
        <w:t xml:space="preserve">received in Senate</w:t>
      </w:r>
      <w:r>
        <w:t xml:space="preserve">; </w:t>
      </w:r>
      <w:r>
        <w:t xml:space="preserve">posted for passage for consideration of Free Conference Report</w:t>
      </w:r>
      <w:r>
        <w:t xml:space="preserve">; </w:t>
      </w:r>
      <w:r>
        <w:t xml:space="preserve">Free Conference Committee report adopted in Senate</w:t>
      </w:r>
      <w:r>
        <w:t xml:space="preserve">; </w:t>
      </w:r>
      <w:r>
        <w:t xml:space="preserve">passed 25-2 with FCCR</w:t>
      </w:r>
    </w:p>
    <w:p>
      <w:pPr>
        <w:pStyle w:val="RecordBase"/>
      </w:pPr>
      <w:r>
        <w:t xml:space="preserve">	Mar 26, 2020 -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03, 2020 - </w:t>
      </w:r>
      <w:r>
        <w:t xml:space="preserve">Vetoed</w:t>
        <w:br/>
      </w:r>
    </w:p>
    <w:p>
      <w:pPr>
        <w:pStyle w:val="RecordBase"/>
      </w:pPr>
      <w:r>
        <w:rPr>
          <w:b/>
        </w:rPr>
        <w:t xml:space="preserve">SB3 (BR1159)</w:t>
      </w:r>
      <w:r>
        <w:rPr>
          <w:b/>
        </w:rPr>
        <w:t xml:space="preserve">/LM</w:t>
      </w:r>
      <w:r>
        <w:t xml:space="preserve"> - C. McDaniel</w:t>
      </w:r>
      <w:r>
        <w:t xml:space="preserve">, D. Thayer</w:t>
      </w:r>
      <w:r>
        <w:t xml:space="preserve">, R. Alvarado</w:t>
      </w:r>
      <w:r>
        <w:t xml:space="preserve">, C. Embry Jr.</w:t>
      </w:r>
      <w:r>
        <w:t xml:space="preserve">, R. Girdler</w:t>
      </w:r>
      <w:r>
        <w:t xml:space="preserve">, R. Mills</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2028; provide transitional calendar; submit to the voters for ratification or rejection. Provide ballot language.</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15, 2020 - </w:t>
      </w:r>
      <w:r>
        <w:t xml:space="preserve">reported favorably, to Rules</w:t>
      </w:r>
    </w:p>
    <w:p>
      <w:pPr>
        <w:pStyle w:val="RecordBase"/>
      </w:pPr>
      <w:r>
        <w:t xml:space="preserve">	Jan 16, 2020 - </w:t>
      </w:r>
      <w:r>
        <w:t xml:space="preserve">posted for passage in the Regular Orders of the Day for Thursday, January 16, 2020</w:t>
      </w:r>
      <w:r>
        <w:t xml:space="preserve">; </w:t>
      </w:r>
      <w:r>
        <w:t xml:space="preserve">3rd reading, passed 31-3</w:t>
      </w:r>
    </w:p>
    <w:p>
      <w:pPr>
        <w:pStyle w:val="RecordBase"/>
      </w:pPr>
      <w:r>
        <w:t xml:space="preserve">	Jan 17, 2020 - </w:t>
      </w:r>
      <w:r>
        <w:t xml:space="preserve">received in House</w:t>
      </w:r>
    </w:p>
    <w:p>
      <w:pPr>
        <w:pStyle w:val="RecordBase"/>
      </w:pPr>
      <w:r>
        <w:t xml:space="preserve">	Jan 22, 2020 - </w:t>
      </w:r>
      <w:r>
        <w:t xml:space="preserve">to</w:t>
      </w:r>
      <w:r>
        <w:t xml:space="preserve"> Elections, Const. Amendments &amp; Intergovernmental Affairs (H)</w:t>
        <w:br/>
      </w:r>
    </w:p>
    <w:p>
      <w:pPr>
        <w:pStyle w:val="RecordBase"/>
      </w:pPr>
      <w:r>
        <w:rPr>
          <w:b/>
        </w:rPr>
        <w:t xml:space="preserve">SB4 (BR184)</w:t>
      </w:r>
      <w:r>
        <w:rPr>
          <w:b/>
        </w:rPr>
        <w:t xml:space="preserve"/>
      </w:r>
      <w:r>
        <w:t xml:space="preserve"> - J. Higdon</w:t>
      </w:r>
      <w:r>
        <w:t xml:space="preserve">, E. Harris</w:t>
      </w:r>
      <w:r>
        <w:t xml:space="preserve">, R. Stivers II</w:t>
        <w:br/>
      </w:r>
    </w:p>
    <w:p>
      <w:pPr>
        <w:pStyle w:val="RecordBase"/>
      </w:pPr>
      <w:r>
        <w:t xml:space="preserve">	AN ACT relating to transportation and making an appropriation therefor.</w:t>
      </w:r>
    </w:p>
    <w:p>
      <w:pPr>
        <w:pStyle w:val="RecordBase"/>
      </w:pPr>
      <w:r>
        <w:t xml:space="preserve">	Create new sections of KRS Chapter 174 to establish the Kentucky Transportations Board; set forth membership, appointment, qualifications, and duties; outline board duties in relation to nomination and employment of the Transportation Cabinet secretary; require the board to establish a statewide prioritization process for the use of funds apportioned pursuant to 23 U.S.C. sec. 104, with some exceptions; identify 5 factors that form the basis for the objective scoring: congestion mitigation, economic development, accessibility. safety, and asset management; allow the board to weight factors differently in each highway district; require the board to develop the biennial highway construction plan and six-year road plan; require advanced publication of recommended projects for the biennial highway construction plan and six-year road plan scored under the objective system, along with data regarding the scoring process; require advanced publication of bridge and pavement maintenance projects recommended for inclusion in the biennial highway construction plan and six-year road plan; amend KRS 176.430 to require the board to develop the biennial highway construction plan and six-year road plan; require the Department of Highways to notify the General Assembly, through the LRC, of any projects in the biennial highway construction plan which the department will not undertake in the year prescribed in the plan; amend KRS 48.110 to require the board to approve the biennial highway construction plan and six-year road plan before the Governor can submit the plan to the General Assembly; amend KRS 176.050 to require the Department of Highways to issue an annual list of bridge and pavement improvement needs, prioritized by safety and state of disrepair, from which the board will select projects for inclusion in the biennial highway construction plan and six-year road plan; amend KRS 45.247 to require that at the end of each fiscal year, any moneys in the highway construction contingency account in excess of 10% of the amount appropriated to that fund for that fiscal year will lapse to the state construction account; amend KRS 174.020 to attach the Kentucky Transportation Board to the Transportation Cabinet Office of the Secretary for administrative purposes; set forth staggered terms for initial appointments to the board.</w:t>
        <w:br/>
      </w:r>
    </w:p>
    <w:p>
      <w:pPr>
        <w:pStyle w:val="RecordBaseCenter"/>
      </w:pPr>
      <w:r>
        <w:rPr>
          <w:b/>
        </w:rPr>
        <w:t xml:space="preserve">SB4 - AMENDMENTS</w:t>
      </w:r>
    </w:p>
    <w:p>
      <w:pPr>
        <w:pStyle w:val="RecordBase"/>
      </w:pPr>
      <w:r>
        <w:t xml:space="preserve">SCS1</w:t>
      </w:r>
      <w:r>
        <w:t xml:space="preserve"> - </w:t>
      </w:r>
      <w:r>
        <w:t xml:space="preserve">Retain original provisions with the following exception; require that at all times three board members must come from the recommended appointments of each of the three appointing entities; clarify procedures to fill vacancies to conform; place language for staggered initial board terms into codified law; mandate that no more than two members of the board reside in the same congressional district;  clarify that members of the board are subject to the Executive Branch Code of ethics; amend KRS 11A.010 to conform; clarify that the board chair and vice chair serve two year terms; set forth minimum statutory qualifications for the Transportation Cabinet Secretary; clarify the nominating procedures the that position; eliminate amendments to KRS 45.247, regarding the highway construction contingency account; amend KRS 174.020 and 176.020 to clarify that all unclassified employees of the Transportation Cabinet, except for the secretary, shall be appointed by the secretary instead of the Governor; amend KRS 63.080 to clarify that the board alone has the power to terminate the employment of the Transportation Cabinet Secretary; add noncodified language to require the appointment process for board members to begin within 10 days of the effective date of the Act; require the board, at its first meeting, to begin the process of the selection of capitates for the position of Transportation Cabinet Secretary; mandate the Transportation Cabinet Secretary in office on the effective date of the Act remain in office until a new secretary is confirmed by the Senate.</w:t>
      </w:r>
    </w:p>
    <w:p>
      <w:pPr>
        <w:pStyle w:val="RecordBase"/>
      </w:pPr>
      <w:r>
        <w:t xml:space="preserve">SFA1</w:t>
      </w:r>
      <w:r>
        <w:t xml:space="preserve">(G. Neal)</w:t>
      </w:r>
      <w:r>
        <w:t xml:space="preserve"> - </w:t>
      </w:r>
      <w:r>
        <w:t xml:space="preserve">Eliminate board authority to terminate the employment of the Transportation Cabinet Secretary.</w:t>
      </w:r>
    </w:p>
    <w:p>
      <w:pPr>
        <w:pStyle w:val="RecordBase"/>
      </w:pPr>
      <w:r>
        <w:t xml:space="preserve">SFA2</w:t>
      </w:r>
      <w:r>
        <w:t xml:space="preserve">(G. Neal)</w:t>
      </w:r>
      <w:r>
        <w:t xml:space="preserve"> - </w:t>
      </w:r>
      <w:r>
        <w:t xml:space="preserve">Require board membership to reflect gender and racial diversity.</w:t>
      </w:r>
    </w:p>
    <w:p>
      <w:pPr>
        <w:pStyle w:val="RecordBase"/>
      </w:pPr>
      <w:r>
        <w:t xml:space="preserve">SFA3</w:t>
      </w:r>
      <w:r>
        <w:t xml:space="preserve">(G. Neal)</w:t>
      </w:r>
      <w:r>
        <w:t xml:space="preserve"> - </w:t>
      </w:r>
      <w:r>
        <w:t xml:space="preserve">Eliminate board authority to terminate the employment of the Transportation Cabinet secretary.</w:t>
      </w:r>
    </w:p>
    <w:p>
      <w:pPr>
        <w:pStyle w:val="RecordBase"/>
      </w:pPr>
      <w:r>
        <w:t xml:space="preserve">SFA4</w:t>
      </w:r>
      <w:r>
        <w:t xml:space="preserve">(J. Higdon)</w:t>
      </w:r>
      <w:r>
        <w:t xml:space="preserve"> - </w:t>
      </w:r>
      <w:r>
        <w:t xml:space="preserve">Make technical corrections to conform.</w:t>
        <w:br/>
      </w:r>
    </w:p>
    <w:p>
      <w:pPr>
        <w:pStyle w:val="RecordBase"/>
      </w:pPr>
      <w:r>
        <w:t xml:space="preserve">	Nov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r>
    </w:p>
    <w:p>
      <w:pPr>
        <w:pStyle w:val="RecordBase"/>
      </w:pPr>
      <w:r>
        <w:t xml:space="preserve">	Jan 10, 2020 -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Jan 13,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Feb 12, 2020 - </w:t>
      </w:r>
      <w:r>
        <w:t xml:space="preserve">reported favorably, to Rules with Committee Substitute (1)</w:t>
      </w:r>
      <w:r>
        <w:t xml:space="preserve">; </w:t>
      </w:r>
      <w:r>
        <w:t xml:space="preserve">floor amendments (1) and (2) filed to Committee Substitute </w:t>
      </w:r>
    </w:p>
    <w:p>
      <w:pPr>
        <w:pStyle w:val="RecordBase"/>
      </w:pPr>
      <w:r>
        <w:t xml:space="preserve">	Feb 13, 2020 - </w:t>
      </w:r>
      <w:r>
        <w:t xml:space="preserve">floor amendment (3) filed to Committee Substitute </w:t>
      </w:r>
    </w:p>
    <w:p>
      <w:pPr>
        <w:pStyle w:val="RecordBase"/>
      </w:pPr>
      <w:r>
        <w:t xml:space="preserve">	Feb 14, 2020 - </w:t>
      </w:r>
      <w:r>
        <w:t xml:space="preserve">posted for passage in the Regular Orders of the Day for Tuesday, February 18, 2020</w:t>
      </w:r>
      <w:r>
        <w:t xml:space="preserve">; </w:t>
      </w:r>
      <w:r>
        <w:t xml:space="preserve">floor amendment (4) filed to Committee Substitute </w:t>
      </w:r>
    </w:p>
    <w:p>
      <w:pPr>
        <w:pStyle w:val="RecordBase"/>
      </w:pPr>
      <w:r>
        <w:t xml:space="preserve">	Feb 18, 2020 - </w:t>
      </w:r>
      <w:r>
        <w:t xml:space="preserve">passed over and retained in the Orders of the Day</w:t>
      </w:r>
    </w:p>
    <w:p>
      <w:pPr>
        <w:pStyle w:val="RecordBase"/>
      </w:pPr>
      <w:r>
        <w:t xml:space="preserve">	Feb 19, 2020 - </w:t>
      </w:r>
      <w:r>
        <w:t xml:space="preserve">passed over and retained in the Orders of the Day</w:t>
      </w:r>
    </w:p>
    <w:p>
      <w:pPr>
        <w:pStyle w:val="RecordBase"/>
      </w:pPr>
      <w:r>
        <w:t xml:space="preserve">	Feb 20, 2020 - </w:t>
      </w:r>
      <w:r>
        <w:t xml:space="preserve">3rd reading</w:t>
      </w:r>
      <w:r>
        <w:t xml:space="preserve">; </w:t>
      </w:r>
      <w:r>
        <w:t xml:space="preserve">floor amendment (1) withdrawn</w:t>
      </w:r>
      <w:r>
        <w:t xml:space="preserve">; </w:t>
      </w:r>
      <w:r>
        <w:t xml:space="preserve">floor amendment (3) defeated</w:t>
      </w:r>
      <w:r>
        <w:t xml:space="preserve">; </w:t>
      </w:r>
      <w:r>
        <w:t xml:space="preserve">passed 25-8 with Committee Substitute (1) and floor amendments (2) and (4)</w:t>
      </w:r>
      <w:r>
        <w:t xml:space="preserve">; </w:t>
      </w:r>
      <w:r>
        <w:t xml:space="preserve">received in House</w:t>
      </w:r>
    </w:p>
    <w:p>
      <w:pPr>
        <w:pStyle w:val="RecordBase"/>
      </w:pPr>
      <w:r>
        <w:t xml:space="preserve">	Feb 24, 2020 - </w:t>
      </w:r>
      <w:r>
        <w:t xml:space="preserve">to</w:t>
      </w:r>
      <w:r>
        <w:t xml:space="preserve"> Transportation (H)</w:t>
      </w:r>
    </w:p>
    <w:p>
      <w:pPr>
        <w:pStyle w:val="RecordBase"/>
      </w:pPr>
      <w:r>
        <w:t xml:space="preserve">	Feb 28, 2020 - </w:t>
      </w:r>
      <w:r>
        <w:t xml:space="preserve">posted in committee</w:t>
      </w:r>
    </w:p>
    <w:p>
      <w:pPr>
        <w:pStyle w:val="RecordBase"/>
      </w:pPr>
      <w:r>
        <w:t xml:space="preserve">	Mar 17, 2020 - </w:t>
      </w:r>
      <w:r>
        <w:t xml:space="preserve">taken from</w:t>
      </w:r>
      <w:r>
        <w:t xml:space="preserve"> Transportation (H)</w:t>
      </w:r>
      <w:r>
        <w:t xml:space="preserve">; </w:t>
      </w:r>
      <w:r>
        <w:t xml:space="preserve">1st reading</w:t>
      </w:r>
      <w:r>
        <w:t xml:space="preserve">; </w:t>
      </w:r>
      <w:r>
        <w:t xml:space="preserve">returned to</w:t>
      </w:r>
      <w:r>
        <w:t xml:space="preserve"> Transportation (H)</w:t>
      </w:r>
    </w:p>
    <w:p>
      <w:pPr>
        <w:pStyle w:val="RecordBase"/>
      </w:pPr>
      <w:r>
        <w:t xml:space="preserve">	Mar 18, 2020 - </w:t>
      </w:r>
      <w:r>
        <w:t xml:space="preserve">taken from</w:t>
      </w:r>
      <w:r>
        <w:t xml:space="preserve"> Transportation (H)</w:t>
      </w:r>
      <w:r>
        <w:t xml:space="preserve">; </w:t>
      </w:r>
      <w:r>
        <w:t xml:space="preserve">2nd reading</w:t>
      </w:r>
      <w:r>
        <w:t xml:space="preserve">; </w:t>
      </w:r>
      <w:r>
        <w:t xml:space="preserve">returned to</w:t>
      </w:r>
      <w:r>
        <w:t xml:space="preserve"> Transportation (H)</w:t>
        <w:br/>
      </w:r>
    </w:p>
    <w:p>
      <w:pPr>
        <w:pStyle w:val="RecordBase"/>
      </w:pPr>
      <w:r>
        <w:rPr>
          <w:b/>
        </w:rPr>
        <w:t xml:space="preserve">SB5 (BR907)</w:t>
      </w:r>
      <w:r>
        <w:rPr>
          <w:b/>
        </w:rPr>
        <w:t xml:space="preserve">/LM</w:t>
      </w:r>
      <w:r>
        <w:t xml:space="preserve"> - R. Alvarado</w:t>
      </w:r>
      <w:r>
        <w:t xml:space="preserve">, R. Mills</w:t>
      </w:r>
      <w:r>
        <w:t xml:space="preserve">, J. Schickel</w:t>
      </w:r>
      <w:r>
        <w:t xml:space="preserve">, D. Thayer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2021.</w:t>
        <w:br/>
      </w:r>
    </w:p>
    <w:p>
      <w:pPr>
        <w:pStyle w:val="RecordBaseCenter"/>
      </w:pPr>
      <w:r>
        <w:rPr>
          <w:b/>
        </w:rPr>
        <w:t xml:space="preserve">SB5 - AMENDMENTS</w:t>
      </w:r>
    </w:p>
    <w:p>
      <w:pPr>
        <w:pStyle w:val="RecordBase"/>
      </w:pPr>
      <w:r>
        <w:t xml:space="preserve">SCS1/LM</w:t>
      </w:r>
      <w:r>
        <w:t xml:space="preserve"> - </w:t>
      </w:r>
      <w:r>
        <w:t xml:space="preserve">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exclude air boards and KRS Chapter 75 fire districts located in a consolidated local government from requirements; amend various sections of the Kentucky Revised Statutes to conform; repeal KRS 65A.100; EFFECTIVE January 1, 2021.</w:t>
      </w:r>
    </w:p>
    <w:p>
      <w:pPr>
        <w:pStyle w:val="RecordBase"/>
      </w:pPr>
      <w:r>
        <w:t xml:space="preserve">HCS1/LM</w:t>
      </w:r>
      <w:r>
        <w:t xml:space="preserve"> - </w:t>
      </w:r>
      <w:r>
        <w:t xml:space="preserve">Retain original provisions and require that when a governing body approves a rate in an amount that is less than the proposed rate the approved rate be greater than the compensating tax rate; exempt fire protection districts and ambulance taxing districts from the bill; make typographical changes of a non-substantive nature; effective January 1, 2021.</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22, 2020 - </w:t>
      </w:r>
      <w:r>
        <w:t xml:space="preserve">reported favorably, to Rules with Committee Substitute (1)</w:t>
      </w:r>
    </w:p>
    <w:p>
      <w:pPr>
        <w:pStyle w:val="RecordBase"/>
      </w:pPr>
      <w:r>
        <w:t xml:space="preserve">	Jan 23, 2020 - </w:t>
      </w:r>
      <w:r>
        <w:t xml:space="preserve">posted for passage in the Regular Orders of the Day for Thursday, January 23, 2020</w:t>
      </w:r>
      <w:r>
        <w:t xml:space="preserve">; </w:t>
      </w:r>
      <w:r>
        <w:t xml:space="preserve">3rd reading, passed 28-10 with Committee Substitute (1)</w:t>
      </w:r>
    </w:p>
    <w:p>
      <w:pPr>
        <w:pStyle w:val="RecordBase"/>
      </w:pPr>
      <w:r>
        <w:t xml:space="preserve">	Jan 24, 2020 - </w:t>
      </w:r>
      <w:r>
        <w:t xml:space="preserve">received in House</w:t>
      </w:r>
    </w:p>
    <w:p>
      <w:pPr>
        <w:pStyle w:val="RecordBase"/>
      </w:pPr>
      <w:r>
        <w:t xml:space="preserve">	Jan 28, 2020 - </w:t>
      </w:r>
      <w:r>
        <w:t xml:space="preserve">to</w:t>
      </w:r>
      <w:r>
        <w:t xml:space="preserve"> Local Government (H)</w:t>
      </w:r>
    </w:p>
    <w:p>
      <w:pPr>
        <w:pStyle w:val="RecordBase"/>
      </w:pPr>
      <w:r>
        <w:t xml:space="preserve">	Jan 31,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p>
    <w:p>
      <w:pPr>
        <w:pStyle w:val="RecordBase"/>
      </w:pPr>
      <w:r>
        <w:t xml:space="preserve">	Mar 17, 2020 - </w:t>
      </w:r>
      <w:r>
        <w:t xml:space="preserve">posted for passage in the Regular Orders of the Day for Wednesday, March 18, 2020</w:t>
      </w:r>
    </w:p>
    <w:p>
      <w:pPr>
        <w:pStyle w:val="RecordBase"/>
      </w:pPr>
      <w:r>
        <w:t xml:space="preserve">	Mar 19, 2020 - </w:t>
      </w:r>
      <w:r>
        <w:t xml:space="preserve">3rd reading, passed 49-33 with Committee Substitute (1)</w:t>
      </w:r>
      <w:r>
        <w:t xml:space="preserve">; </w:t>
      </w:r>
      <w:r>
        <w:t xml:space="preserve">received in Senate</w:t>
      </w:r>
      <w:r>
        <w:t xml:space="preserve">; </w:t>
      </w:r>
      <w:r>
        <w:t xml:space="preserve">posted for passage for concurrence in House Committee Substitute (1)</w:t>
      </w:r>
      <w:r>
        <w:t xml:space="preserve">; </w:t>
      </w:r>
      <w:r>
        <w:t xml:space="preserve">Senate concurred in House Committee Substitute (1)</w:t>
      </w:r>
      <w:r>
        <w:t xml:space="preserve">; </w:t>
      </w:r>
      <w:r>
        <w:t xml:space="preserve">passed 24-4</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Vetoed</w:t>
      </w:r>
    </w:p>
    <w:p>
      <w:pPr>
        <w:pStyle w:val="RecordBase"/>
      </w:pPr>
      <w:r>
        <w:t xml:space="preserve">	Apr 01, 2020 - </w:t>
      </w:r>
      <w:r>
        <w:t xml:space="preserve">received in Senate</w:t>
        <w:br/>
      </w:r>
    </w:p>
    <w:p>
      <w:pPr>
        <w:pStyle w:val="RecordBase"/>
      </w:pPr>
      <w:r>
        <w:rPr>
          <w:b/>
        </w:rPr>
        <w:t xml:space="preserve">SB6 (BR1037)</w:t>
      </w:r>
      <w:r>
        <w:rPr>
          <w:b/>
        </w:rPr>
        <w:t xml:space="preserve">/AA</w:t>
      </w:r>
      <w:r>
        <w:t xml:space="preserve"> - D. Thayer</w:t>
      </w:r>
      <w:r>
        <w:t xml:space="preserve">, R. Alvarado</w:t>
      </w:r>
      <w:r>
        <w:t xml:space="preserve">, D. Carroll</w:t>
      </w:r>
      <w:r>
        <w:t xml:space="preserve">, C. Embry Jr.</w:t>
      </w:r>
      <w:r>
        <w:t xml:space="preserve">, J. Higdon</w:t>
      </w:r>
      <w:r>
        <w:t xml:space="preserve">, S. Meredith</w:t>
      </w:r>
      <w:r>
        <w:t xml:space="preserve">, R. Mills</w:t>
      </w:r>
      <w:r>
        <w:t xml:space="preserve">, W. Schroder</w:t>
      </w:r>
      <w:r>
        <w:t xml:space="preserve">, M. Wilson</w:t>
      </w:r>
      <w:r>
        <w:t xml:space="preserve">, M. Wise</w:t>
        <w:br/>
      </w:r>
    </w:p>
    <w:p>
      <w:pPr>
        <w:pStyle w:val="RecordBase"/>
      </w:pPr>
      <w:r>
        <w:t xml:space="preserve">	AN ACT relating to the Legislators' Retirement Plan and declaring an emergency.</w:t>
      </w:r>
    </w:p>
    <w:p>
      <w:pPr>
        <w:pStyle w:val="RecordBase"/>
      </w:pPr>
      <w:r>
        <w:t xml:space="preserve">	Amend KRS 6.525 to provide that non-legislative compensation earned in another state-administered retirement system on or after July 1, 2020, shall not be used to calculate benefits in the Legislators' Retirement Plan; EMERGENCY.</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16,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29, 2020 - </w:t>
      </w:r>
      <w:r>
        <w:t xml:space="preserve">reported favorably, to Rules</w:t>
      </w:r>
      <w:r>
        <w:t xml:space="preserve">; </w:t>
      </w:r>
      <w:r>
        <w:t xml:space="preserve">posted for passage in the Regular Orders of the Day for Wednesday, January 29, 2020</w:t>
      </w:r>
      <w:r>
        <w:t xml:space="preserve">; </w:t>
      </w:r>
      <w:r>
        <w:t xml:space="preserve">3rd reading, passed 35-0-2</w:t>
      </w:r>
    </w:p>
    <w:p>
      <w:pPr>
        <w:pStyle w:val="RecordBase"/>
      </w:pPr>
      <w:r>
        <w:t xml:space="preserve">	Jan 30, 2020 - </w:t>
      </w:r>
      <w:r>
        <w:t xml:space="preserve">received in House</w:t>
      </w:r>
    </w:p>
    <w:p>
      <w:pPr>
        <w:pStyle w:val="RecordBase"/>
      </w:pPr>
      <w:r>
        <w:t xml:space="preserve">	Feb 03, 2020 - </w:t>
      </w:r>
      <w:r>
        <w:t xml:space="preserve">to</w:t>
      </w:r>
      <w:r>
        <w:t xml:space="preserve"> State Government (H)</w:t>
      </w:r>
    </w:p>
    <w:p>
      <w:pPr>
        <w:pStyle w:val="RecordBase"/>
      </w:pPr>
      <w:r>
        <w:t xml:space="preserve">	Feb 04, 2020 - </w:t>
      </w:r>
      <w:r>
        <w:t xml:space="preserve">posted in committee</w:t>
        <w:br/>
      </w:r>
    </w:p>
    <w:p>
      <w:pPr>
        <w:pStyle w:val="RecordBase"/>
      </w:pPr>
      <w:r>
        <w:rPr>
          <w:b/>
        </w:rPr>
        <w:t xml:space="preserve">SB7 (BR1114)</w:t>
      </w:r>
      <w:r>
        <w:rPr>
          <w:b/>
        </w:rPr>
        <w:t xml:space="preserve"/>
      </w:r>
      <w:r>
        <w:t xml:space="preserve"> - J. Schickel</w:t>
      </w:r>
      <w:r>
        <w:t xml:space="preserve">, R. Alvarado</w:t>
      </w:r>
      <w:r>
        <w:t xml:space="preserve">, D. Carroll</w:t>
      </w:r>
      <w:r>
        <w:t xml:space="preserve">, D. Givens</w:t>
      </w:r>
      <w:r>
        <w:t xml:space="preserve">, P. Hornback</w:t>
      </w:r>
      <w:r>
        <w:t xml:space="preserve">, S. Meredith</w:t>
      </w:r>
      <w:r>
        <w:t xml:space="preserve">, R. Mills</w:t>
      </w:r>
      <w:r>
        <w:t xml:space="preserve">, R. Stivers II</w:t>
      </w:r>
      <w:r>
        <w:t xml:space="preserve">, D. Thayer</w:t>
      </w:r>
      <w:r>
        <w:t xml:space="preserve">, S. West</w:t>
      </w:r>
      <w:r>
        <w:t xml:space="preserve">, M. Wilson</w:t>
      </w:r>
      <w:r>
        <w:t xml:space="preserve">, M. Wise</w:t>
        <w:br/>
      </w:r>
    </w:p>
    <w:p>
      <w:pPr>
        <w:pStyle w:val="RecordBase"/>
      </w:pPr>
      <w:r>
        <w:t xml:space="preserve">	AN ACT relating to school councils.</w:t>
      </w:r>
    </w:p>
    <w:p>
      <w:pPr>
        <w:pStyle w:val="RecordBase"/>
      </w:pPr>
      <w:r>
        <w:t xml:space="preserve">	Amend KRS 160.345 to allow a local board to require an annual report of activities from a school council; reduce the minimum number of teachers serving on the council to two; specify that a council decision is appealable to the local board; require the local board of education to adopt a policy allowing the board to initiate review of a school council decision; specify the alignment of council policy with local board policy; allow a teacher to be transferred while serving on the school council; specify that local board members may attend council meetings; permit a superintendent to forward qualified applicants to the principal instead of the council; alter principal hiring process requiring principal to be selected by the superintendent after consultation with school council; require school council authority to be transferred to the superintendent if a school is identified for comprehensive support and improvement; make technical corrections; amend to conform.</w:t>
        <w:br/>
      </w:r>
    </w:p>
    <w:p>
      <w:pPr>
        <w:pStyle w:val="RecordBaseCenter"/>
      </w:pPr>
      <w:r>
        <w:rPr>
          <w:b/>
        </w:rPr>
        <w:t xml:space="preserve">SB7 - AMENDMENTS</w:t>
      </w:r>
    </w:p>
    <w:p>
      <w:pPr>
        <w:pStyle w:val="RecordBase"/>
      </w:pPr>
      <w:r>
        <w:t xml:space="preserve">SCS1</w:t>
      </w:r>
      <w:r>
        <w:t xml:space="preserve"> - </w:t>
      </w:r>
      <w:r>
        <w:t xml:space="preserve">Retain original provisions; establish membership of council as 3 parents, 3 teachers, and the principal; restore language relating to employee transfers; restore language relating to submitting applications to the council; differentiate between a standard principal selection process and a selection process for county school districts in a county with a consolidated local government; restore language relating to a process for appealing school council decisions.</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16,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05, 2020 - </w:t>
      </w:r>
      <w:r>
        <w:t xml:space="preserve">reported favorably, to Rules with Committee Substitute (1)</w:t>
      </w:r>
    </w:p>
    <w:p>
      <w:pPr>
        <w:pStyle w:val="RecordBase"/>
      </w:pPr>
      <w:r>
        <w:t xml:space="preserve">	Feb 06, 2020 - </w:t>
      </w:r>
      <w:r>
        <w:t xml:space="preserve">posted for passage in the Regular Orders of the Day for Thursday, February 6, 2020</w:t>
      </w:r>
      <w:r>
        <w:t xml:space="preserve">; </w:t>
      </w:r>
      <w:r>
        <w:t xml:space="preserve">3rd reading, passed 20-15 with Committee Substitute (1)</w:t>
      </w:r>
      <w:r>
        <w:t xml:space="preserve">; </w:t>
      </w:r>
      <w:r>
        <w:t xml:space="preserve">received in House</w:t>
      </w:r>
    </w:p>
    <w:p>
      <w:pPr>
        <w:pStyle w:val="RecordBase"/>
      </w:pPr>
      <w:r>
        <w:t xml:space="preserve">	Feb 10, 2020 - </w:t>
      </w:r>
      <w:r>
        <w:t xml:space="preserve">to</w:t>
      </w:r>
      <w:r>
        <w:t xml:space="preserve"> Education (H)</w:t>
      </w:r>
    </w:p>
    <w:p>
      <w:pPr>
        <w:pStyle w:val="RecordBase"/>
      </w:pPr>
      <w:r>
        <w:t xml:space="preserve">	Mar 17, 2020 - </w:t>
      </w:r>
      <w:r>
        <w:t xml:space="preserve">taken from</w:t>
      </w:r>
      <w:r>
        <w:t xml:space="preserve"> Education (H)</w:t>
      </w:r>
      <w:r>
        <w:t xml:space="preserve">; </w:t>
      </w:r>
      <w:r>
        <w:t xml:space="preserve">1st reading</w:t>
      </w:r>
      <w:r>
        <w:t xml:space="preserve">; </w:t>
      </w:r>
      <w:r>
        <w:t xml:space="preserve">reassigned to</w:t>
      </w:r>
      <w:r>
        <w:t xml:space="preserve"> Local Government (H)</w:t>
      </w:r>
      <w:r>
        <w:t xml:space="preserve">; </w:t>
      </w:r>
      <w:r>
        <w:t xml:space="preserve">posting waived</w:t>
      </w:r>
    </w:p>
    <w:p>
      <w:pPr>
        <w:pStyle w:val="RecordBase"/>
      </w:pPr>
      <w:r>
        <w:t xml:space="preserve">	Mar 18, 2020 - </w:t>
      </w:r>
      <w:r>
        <w:t xml:space="preserve">taken from</w:t>
      </w:r>
      <w:r>
        <w:t xml:space="preserve"> Local Government (H)</w:t>
      </w:r>
      <w:r>
        <w:t xml:space="preserve">; </w:t>
      </w:r>
      <w:r>
        <w:t xml:space="preserve">2nd reading</w:t>
      </w:r>
      <w:r>
        <w:t xml:space="preserve">; </w:t>
      </w:r>
      <w:r>
        <w:t xml:space="preserve">returned to</w:t>
      </w:r>
      <w:r>
        <w:t xml:space="preserve"> Local Government (H)</w:t>
        <w:br/>
      </w:r>
    </w:p>
    <w:p>
      <w:pPr>
        <w:pStyle w:val="RecordBase"/>
      </w:pPr>
      <w:r>
        <w:rPr>
          <w:b/>
        </w:rPr>
        <w:t xml:space="preserve">SB8 (BR363)</w:t>
      </w:r>
      <w:r>
        <w:rPr>
          <w:b/>
        </w:rPr>
        <w:t xml:space="preserve"/>
      </w:r>
      <w:r>
        <w:t xml:space="preserve"> - M. Wise</w:t>
      </w:r>
      <w:r>
        <w:t xml:space="preserve">, T. Buford</w:t>
      </w:r>
      <w:r>
        <w:t xml:space="preserve">, R. Alvarado</w:t>
      </w:r>
      <w:r>
        <w:t xml:space="preserve">, D. Carroll</w:t>
      </w:r>
      <w:r>
        <w:t xml:space="preserve">, C. Embry Jr.</w:t>
      </w:r>
      <w:r>
        <w:t xml:space="preserve">, D. Givens</w:t>
      </w:r>
      <w:r>
        <w:t xml:space="preserve">, S. Humphries</w:t>
      </w:r>
      <w:r>
        <w:t xml:space="preserve">, R. Mills</w:t>
      </w:r>
      <w:r>
        <w:t xml:space="preserve">, D. Thayer</w:t>
      </w:r>
      <w:r>
        <w:t xml:space="preserve">, J. Turner</w:t>
      </w:r>
      <w:r>
        <w:t xml:space="preserve">, S. West</w:t>
      </w:r>
      <w:r>
        <w:t xml:space="preserve">, M. Wilson</w:t>
        <w:br/>
      </w:r>
    </w:p>
    <w:p>
      <w:pPr>
        <w:pStyle w:val="RecordBase"/>
      </w:pPr>
      <w:r>
        <w:t xml:space="preserve">	AN ACT relating to school safety and declaring an emergency.</w:t>
      </w:r>
    </w:p>
    <w:p>
      <w:pPr>
        <w:pStyle w:val="RecordBase"/>
      </w:pPr>
      <w:r>
        <w:t xml:space="preserve">	amend KRS 158.441 to clarify the definition of "school resource officer"; amend KRS 158.4412 to allow the superintendent to specify any individual to serve as the district's school safety coordinator; amend KRS 158.4414 to clarify which facilities are required to have school resource officers and to require that school resource officers are armed with a firearm; amend KRS 158.4416 to specify that the goal is to have at least one school counselor per public school and to have at least one school counselor or school-based mental health services provider for every 250 students; amend KRS 61.902 to specify that the commission of a special law enforcement officer employed as a school resource officer shall be for four years; amend KRS 156.095 to specify that the Kentucky Department of Criminal Justice Training is to prepare an active shooter training video in consultation with the Department of Education; amend KRS 158.162 to include exceptions to locked classroom doors; amend KRS 508.078 to clarify when a person is guilty of terroristic threatening; amend KRS 16.128, 1.315, 70.062, and 95.970 to conform.</w:t>
        <w:br/>
      </w:r>
    </w:p>
    <w:p>
      <w:pPr>
        <w:pStyle w:val="RecordBaseCenter"/>
      </w:pPr>
      <w:r>
        <w:rPr>
          <w:b/>
        </w:rPr>
        <w:t xml:space="preserve">SB8 - AMENDMENTS</w:t>
      </w:r>
    </w:p>
    <w:p>
      <w:pPr>
        <w:pStyle w:val="RecordBase"/>
      </w:pPr>
      <w:r>
        <w:t xml:space="preserve">SFA1</w:t>
      </w:r>
      <w:r>
        <w:t xml:space="preserve">(G. Neal)</w:t>
      </w:r>
      <w:r>
        <w:t xml:space="preserve"> - </w:t>
      </w:r>
      <w:r>
        <w:t xml:space="preserve">Amend to remove the requirement that SROs carry firearms; allow SROs to carry firearms at the discretion of the local board of education.</w:t>
      </w:r>
    </w:p>
    <w:p>
      <w:pPr>
        <w:pStyle w:val="RecordBase"/>
      </w:pPr>
      <w:r>
        <w:t xml:space="preserve">HFA1</w:t>
      </w:r>
      <w:r>
        <w:t xml:space="preserve">(M. Marzian)</w:t>
      </w:r>
      <w:r>
        <w:t xml:space="preserve"> - </w:t>
      </w:r>
      <w:r>
        <w:t xml:space="preserve">	Amend to remove the requirement that SROs carry firearms.</w:t>
      </w:r>
    </w:p>
    <w:p>
      <w:pPr>
        <w:pStyle w:val="RecordBase"/>
      </w:pPr>
      <w:r>
        <w:t xml:space="preserve">HFA2</w:t>
      </w:r>
      <w:r>
        <w:t xml:space="preserve">(J. Donohue)</w:t>
      </w:r>
      <w:r>
        <w:t xml:space="preserve"> - </w:t>
      </w:r>
      <w:r>
        <w:t xml:space="preserve">	Amend KRS 158.4414 to require school resource officers to be equipped with a body-worn camera.</w:t>
      </w:r>
    </w:p>
    <w:p>
      <w:pPr>
        <w:pStyle w:val="RecordBase"/>
      </w:pPr>
      <w:r>
        <w:t xml:space="preserve">HFA3</w:t>
      </w:r>
      <w:r>
        <w:t xml:space="preserve">(J. Donohue)</w:t>
      </w:r>
      <w:r>
        <w:t xml:space="preserve"> - </w:t>
      </w:r>
      <w:r>
        <w:t xml:space="preserve">	Amend KRS 158.4414 to remove the requirement that a school resource officer be armed with a firearm; allow a school resource officer to be armed with a firearm, conducted energy weapon, or other weapon; require school resource officers to be equipped with a body-worn camera.</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16, 2020 -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23, 2020 - </w:t>
      </w:r>
      <w:r>
        <w:t xml:space="preserve">reported favorably, to Rules</w:t>
      </w:r>
      <w:r>
        <w:t xml:space="preserve">; </w:t>
      </w:r>
      <w:r>
        <w:t xml:space="preserve">floor amendment (1) filed</w:t>
      </w:r>
    </w:p>
    <w:p>
      <w:pPr>
        <w:pStyle w:val="RecordBase"/>
      </w:pPr>
      <w:r>
        <w:t xml:space="preserve">	Jan 24, 2020 - </w:t>
      </w:r>
      <w:r>
        <w:t xml:space="preserve">posted for passage in the Regular Orders of the Day for Monday, January, 27, 2020</w:t>
      </w:r>
    </w:p>
    <w:p>
      <w:pPr>
        <w:pStyle w:val="RecordBase"/>
      </w:pPr>
      <w:r>
        <w:t xml:space="preserve">	Jan 27, 2020 - </w:t>
      </w:r>
      <w:r>
        <w:t xml:space="preserve">3rd reading</w:t>
      </w:r>
      <w:r>
        <w:t xml:space="preserve">; </w:t>
      </w:r>
      <w:r>
        <w:t xml:space="preserve">floor amendment (1) defeated</w:t>
      </w:r>
      <w:r>
        <w:t xml:space="preserve">; </w:t>
      </w:r>
      <w:r>
        <w:t xml:space="preserve">passed 34-1</w:t>
      </w:r>
      <w:r>
        <w:t xml:space="preserve">; </w:t>
      </w:r>
      <w:r>
        <w:t xml:space="preserve">received in House</w:t>
      </w:r>
    </w:p>
    <w:p>
      <w:pPr>
        <w:pStyle w:val="RecordBase"/>
      </w:pPr>
      <w:r>
        <w:t xml:space="preserve">	Jan 29, 2020 - </w:t>
      </w:r>
      <w:r>
        <w:t xml:space="preserve">to</w:t>
      </w:r>
      <w:r>
        <w:t xml:space="preserve"> Education (H)</w:t>
      </w:r>
    </w:p>
    <w:p>
      <w:pPr>
        <w:pStyle w:val="RecordBase"/>
      </w:pPr>
      <w:r>
        <w:t xml:space="preserve">	Jan 30, 2020 - </w:t>
      </w:r>
      <w:r>
        <w:t xml:space="preserve">posted in committee</w:t>
      </w:r>
    </w:p>
    <w:p>
      <w:pPr>
        <w:pStyle w:val="RecordBase"/>
      </w:pPr>
      <w:r>
        <w:t xml:space="preserve">	Feb 04, 2020 - </w:t>
      </w:r>
      <w:r>
        <w:t xml:space="preserve">reported favorably, 1st reading, to Calendar</w:t>
      </w:r>
      <w:r>
        <w:t xml:space="preserve">; </w:t>
      </w:r>
      <w:r>
        <w:t xml:space="preserve">floor amendments (1), (2) and (3) filed</w:t>
      </w:r>
    </w:p>
    <w:p>
      <w:pPr>
        <w:pStyle w:val="RecordBase"/>
      </w:pPr>
      <w:r>
        <w:t xml:space="preserve">	Feb 05, 2020 - </w:t>
      </w:r>
      <w:r>
        <w:t xml:space="preserve">2nd reading, to Rules</w:t>
      </w:r>
      <w:r>
        <w:t xml:space="preserve">; </w:t>
      </w:r>
      <w:r>
        <w:t xml:space="preserve">posted for passage in the Regular Orders of the Day for Thursday, February 6, 2020</w:t>
      </w:r>
    </w:p>
    <w:p>
      <w:pPr>
        <w:pStyle w:val="RecordBase"/>
      </w:pPr>
      <w:r>
        <w:t xml:space="preserve">	Feb 07, 2020 - </w:t>
      </w:r>
      <w:r>
        <w:t xml:space="preserve">3rd reading</w:t>
      </w:r>
      <w:r>
        <w:t xml:space="preserve">; </w:t>
      </w:r>
      <w:r>
        <w:t xml:space="preserve">floor amendments (2) and (3) defeated</w:t>
      </w:r>
      <w:r>
        <w:t xml:space="preserve">; </w:t>
      </w:r>
      <w:r>
        <w:t xml:space="preserve">passed 78-8</w:t>
      </w:r>
    </w:p>
    <w:p>
      <w:pPr>
        <w:pStyle w:val="RecordBase"/>
      </w:pPr>
      <w:r>
        <w:t xml:space="preserve">	Feb 10,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Feb 21, 2020 - </w:t>
      </w:r>
      <w:r>
        <w:t xml:space="preserve">signed by Governor (Acts ch. 5)</w:t>
        <w:br/>
      </w:r>
    </w:p>
    <w:p>
      <w:pPr>
        <w:pStyle w:val="RecordBase"/>
      </w:pPr>
      <w:r>
        <w:rPr>
          <w:b/>
        </w:rPr>
        <w:t xml:space="preserve">SB9 (BR21)</w:t>
      </w:r>
      <w:r>
        <w:rPr>
          <w:b/>
        </w:rPr>
        <w:t xml:space="preserve">/CI/LM</w:t>
      </w:r>
      <w:r>
        <w:t xml:space="preserve"> - W. Westerfield</w:t>
      </w:r>
      <w:r>
        <w:t xml:space="preserve">, D. Thayer</w:t>
      </w:r>
      <w:r>
        <w:t xml:space="preserve">, R. Alvarado</w:t>
      </w:r>
      <w:r>
        <w:t xml:space="preserve">, D. Carroll</w:t>
      </w:r>
      <w:r>
        <w:t xml:space="preserve">, M. Castlen</w:t>
      </w:r>
      <w:r>
        <w:t xml:space="preserve">, C. Embry Jr.</w:t>
      </w:r>
      <w:r>
        <w:t xml:space="preserve">, R. Girdler</w:t>
      </w:r>
      <w:r>
        <w:t xml:space="preserve">, J. Higdon</w:t>
      </w:r>
      <w:r>
        <w:t xml:space="preserve">, S. Humphries</w:t>
      </w:r>
      <w:r>
        <w:t xml:space="preserve">, S. Meredith</w:t>
      </w:r>
      <w:r>
        <w:t xml:space="preserve">, R. Mills</w:t>
      </w:r>
      <w:r>
        <w:t xml:space="preserve">, D. Parrett</w:t>
      </w:r>
      <w:r>
        <w:t xml:space="preserve">, A. Robinson</w:t>
      </w:r>
      <w:r>
        <w:t xml:space="preserve">, J. Schickel</w:t>
      </w:r>
      <w:r>
        <w:t xml:space="preserve">, J. Turner</w:t>
      </w:r>
      <w:r>
        <w:t xml:space="preserve">, P. Wheeler</w:t>
      </w:r>
      <w:r>
        <w:t xml:space="preserve">, M. Wilson</w:t>
      </w:r>
      <w:r>
        <w:t xml:space="preserve">, M. Wise</w:t>
        <w:br/>
      </w:r>
    </w:p>
    <w:p>
      <w:pPr>
        <w:pStyle w:val="RecordBase"/>
      </w:pPr>
      <w:r>
        <w:t xml:space="preserve">	AN ACT relating to the protection of born-alive infants and declaring an emergency.</w:t>
      </w:r>
    </w:p>
    <w:p>
      <w:pPr>
        <w:pStyle w:val="RecordBase"/>
      </w:pPr>
      <w:r>
        <w:t xml:space="preserve">	Create new sections of KRS Chapter 311 to prohibit a person from denying or depriving a born-alive infant of nourishment with the intent to cause or allow the death of the infant; prohibit a person from denying or depriving a born-alive infant of medically appropriate and reasonable medical care, medical treatment, or surgical care; require a physician performing an abortion to take all medically appropriate and reasonable steps to preserve the life and health of a born-alive infant; specify that if the physician is unable to perform those duties then an attending physician assistant, advanced practice registered nurse, nurse, or other healthcare worker shall assume the duties; provide that a born-alive infant shall be treated as a legal person under the laws of the Commonwealth; specify that any born-alive infant, whose parents file a petition for voluntary termination of parental rights, shall become a ward of the Cabinet for Health and Family Services; prohibit any person from performing scientific research on a born-alive infant; specify that this section shall not be construed as preventing a born-alive infant's parent or guardian from refusing medical care that is not medically appropriate or reasonable; specify that the parent or guardian of a born-alive infant shall not be held criminally or civilly liable for the actions of a physician, physician assistant, advanced practice registered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 assistant, advanced practice registered nurse, nurse, or pharmacist who violates this Act; amend KRS 311.990 to establish criminal penalties for violations; establish the short title of "Born-Alive Infant Protection Act"; EMERGENCY.</w:t>
        <w:br/>
      </w:r>
    </w:p>
    <w:p>
      <w:pPr>
        <w:pStyle w:val="RecordBaseCenter"/>
      </w:pPr>
      <w:r>
        <w:rPr>
          <w:b/>
        </w:rPr>
        <w:t xml:space="preserve">SB9 - AMENDMENTS</w:t>
      </w:r>
    </w:p>
    <w:p>
      <w:pPr>
        <w:pStyle w:val="RecordBase"/>
      </w:pPr>
      <w:r>
        <w:t xml:space="preserve">HCS1/CI/LM</w:t>
      </w:r>
      <w:r>
        <w:t xml:space="preserve"> - </w:t>
      </w:r>
      <w:r>
        <w:t xml:space="preserve">Keep original provisions; delete the research prohibition and the penalty therefor.</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16, 2020 -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23, 2020 - </w:t>
      </w:r>
      <w:r>
        <w:t xml:space="preserve">reported favorably, to Rules</w:t>
      </w:r>
    </w:p>
    <w:p>
      <w:pPr>
        <w:pStyle w:val="RecordBase"/>
      </w:pPr>
      <w:r>
        <w:t xml:space="preserve">	Jan 24, 2020 - </w:t>
      </w:r>
      <w:r>
        <w:t xml:space="preserve">posted for passage in the Regular Orders of the Day for Monday, January, 27, 2020</w:t>
      </w:r>
    </w:p>
    <w:p>
      <w:pPr>
        <w:pStyle w:val="RecordBase"/>
      </w:pPr>
      <w:r>
        <w:t xml:space="preserve">	Jan 27, 2020 - </w:t>
      </w:r>
      <w:r>
        <w:t xml:space="preserve">3rd reading, passed 32-0</w:t>
      </w:r>
      <w:r>
        <w:t xml:space="preserve">; </w:t>
      </w:r>
      <w:r>
        <w:t xml:space="preserve">received in House</w:t>
      </w:r>
    </w:p>
    <w:p>
      <w:pPr>
        <w:pStyle w:val="RecordBase"/>
      </w:pPr>
      <w:r>
        <w:t xml:space="preserve">	Jan 29, 2020 - </w:t>
      </w:r>
      <w:r>
        <w:t xml:space="preserve">to</w:t>
      </w:r>
      <w:r>
        <w:t xml:space="preserve"> Judiciary (H)</w:t>
      </w:r>
    </w:p>
    <w:p>
      <w:pPr>
        <w:pStyle w:val="RecordBase"/>
      </w:pPr>
      <w:r>
        <w:t xml:space="preserve">	Jan 31,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posted for passage in the Regular Orders of the Day for Tuesday, March 17, 2020</w:t>
        <w:br/>
      </w:r>
    </w:p>
    <w:p>
      <w:pPr>
        <w:pStyle w:val="RecordBase"/>
      </w:pPr>
      <w:r>
        <w:rPr>
          <w:b/>
        </w:rPr>
        <w:t xml:space="preserve">SB10 (BR1398)</w:t>
      </w:r>
      <w:r>
        <w:rPr>
          <w:b/>
        </w:rPr>
        <w:t xml:space="preserve"/>
      </w:r>
      <w:r>
        <w:t xml:space="preserve"> - R. Stivers II</w:t>
      </w:r>
      <w:r>
        <w:t xml:space="preserve">, D. Thayer</w:t>
      </w:r>
      <w:r>
        <w:t xml:space="preserve">, M. Castlen</w:t>
      </w:r>
      <w:r>
        <w:t xml:space="preserve">, D. Givens</w:t>
        <w:br/>
      </w:r>
    </w:p>
    <w:p>
      <w:pPr>
        <w:pStyle w:val="RecordBase"/>
      </w:pPr>
      <w:r>
        <w:t xml:space="preserve">	AN ACT relating to the Kentucky Board of Education and declaring an emergency.</w:t>
      </w:r>
    </w:p>
    <w:p>
      <w:pPr>
        <w:pStyle w:val="RecordBase"/>
      </w:pPr>
      <w:r>
        <w:t xml:space="preserve">	Amend KRS 156.029 to require appointments to the Kentucky Board of Education to reflect equal gender representation and proportionally reflect the Commonwealth's political affiliation and minority racial composition; prohibit the Governor from reorganizing the board; amend KRS 156.040 to conform; decline confirmation of Executive Order 2019-002 and Kentucky Board of Education appointments contained therein; EMERGENCY.</w:t>
        <w:br/>
      </w:r>
    </w:p>
    <w:p>
      <w:pPr>
        <w:pStyle w:val="RecordBaseCenter"/>
      </w:pPr>
      <w:r>
        <w:rPr>
          <w:b/>
        </w:rPr>
        <w:t xml:space="preserve">SB10 - AMENDMENTS</w:t>
      </w:r>
    </w:p>
    <w:p>
      <w:pPr>
        <w:pStyle w:val="RecordBase"/>
      </w:pPr>
      <w:r>
        <w:t xml:space="preserve">SFA1</w:t>
      </w:r>
      <w:r>
        <w:t xml:space="preserve">(M. Wise)</w:t>
      </w:r>
      <w:r>
        <w:t xml:space="preserve"> - </w:t>
      </w:r>
      <w:r>
        <w:t xml:space="preserve">Allow appointments not confirmed by the Senate to serve until July 1, 2020; delete language allowing members that are not confirmed to be reappointed within two years; allow the ex officio teacher member and Secretary of the Education and Workforce Development Cabinet to serve until July 1, 2020.</w:t>
        <w:br/>
      </w:r>
    </w:p>
    <w:p>
      <w:pPr>
        <w:pStyle w:val="RecordBase"/>
      </w:pPr>
      <w:r>
        <w:t xml:space="preserve">	Feb 25, 2020 - </w:t>
      </w:r>
      <w:r>
        <w:t xml:space="preserve">introduced in Senate</w:t>
      </w:r>
    </w:p>
    <w:p>
      <w:pPr>
        <w:pStyle w:val="RecordBase"/>
      </w:pPr>
      <w:r>
        <w:t xml:space="preserve">	Feb 27, 2020 - </w:t>
      </w:r>
      <w:r>
        <w:t xml:space="preserve">to</w:t>
      </w:r>
      <w:r>
        <w:t xml:space="preserve"> Education (S)</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Thursday, March 12, 2020</w:t>
      </w:r>
    </w:p>
    <w:p>
      <w:pPr>
        <w:pStyle w:val="RecordBase"/>
      </w:pPr>
      <w:r>
        <w:t xml:space="preserve">	Mar 12, 2020 - </w:t>
      </w:r>
      <w:r>
        <w:t xml:space="preserve">passed over and retained in the Orders of the Day</w:t>
      </w:r>
    </w:p>
    <w:p>
      <w:pPr>
        <w:pStyle w:val="RecordBase"/>
      </w:pPr>
      <w:r>
        <w:t xml:space="preserve">	Mar 17, 2020 - </w:t>
      </w:r>
      <w:r>
        <w:t xml:space="preserve">floor amendment (1) filed</w:t>
      </w:r>
      <w:r>
        <w:t xml:space="preserve">; </w:t>
      </w:r>
      <w:r>
        <w:t xml:space="preserve">passed over and retained in the Orders of the Day</w:t>
      </w:r>
    </w:p>
    <w:p>
      <w:pPr>
        <w:pStyle w:val="RecordBase"/>
      </w:pPr>
      <w:r>
        <w:t xml:space="preserve">	Mar 18, 2020 - </w:t>
      </w:r>
      <w:r>
        <w:t xml:space="preserve">passed over and retained in the Orders of the Day</w:t>
      </w:r>
    </w:p>
    <w:p>
      <w:pPr>
        <w:pStyle w:val="RecordBase"/>
      </w:pPr>
      <w:r>
        <w:t xml:space="preserve">	Mar 19, 2020 - </w:t>
      </w:r>
      <w:r>
        <w:t xml:space="preserve">passed over and retained in the Orders of the Day</w:t>
      </w:r>
    </w:p>
    <w:p>
      <w:pPr>
        <w:pStyle w:val="RecordBase"/>
      </w:pPr>
      <w:r>
        <w:t xml:space="preserve">	Mar 26, 2020 - </w:t>
      </w:r>
      <w:r>
        <w:t xml:space="preserve">recommitted to</w:t>
      </w:r>
      <w:r>
        <w:t xml:space="preserve"> Education (S)</w:t>
        <w:br/>
      </w:r>
    </w:p>
    <w:p>
      <w:pPr>
        <w:pStyle w:val="RecordBase"/>
      </w:pPr>
      <w:r>
        <w:rPr>
          <w:b/>
        </w:rPr>
        <w:t xml:space="preserve">SB11 (BR94)</w:t>
      </w:r>
      <w:r>
        <w:rPr>
          <w:b/>
        </w:rPr>
        <w:t xml:space="preserve">/CI/LM</w:t>
      </w:r>
      <w:r>
        <w:t xml:space="preserve"> - J. Schickel</w:t>
      </w:r>
      <w:r>
        <w:t xml:space="preserve">, C. Embry Jr.</w:t>
      </w:r>
      <w:r>
        <w:t xml:space="preserve">, R. Girdler</w:t>
        <w:br/>
      </w:r>
    </w:p>
    <w:p>
      <w:pPr>
        <w:pStyle w:val="RecordBase"/>
      </w:pPr>
      <w:r>
        <w:t xml:space="preserve">	AN ACT relating to criminal damage to rental property.</w:t>
      </w:r>
    </w:p>
    <w:p>
      <w:pPr>
        <w:pStyle w:val="RecordBase"/>
      </w:pPr>
      <w:r>
        <w:t xml:space="preserve">	Create a new section of KRS Chapter 512 to specify that a tenant who, having no right to do so or any reasonable ground to believe that he or she has such right, intentionally or wantonly defaces, destroys, or damages residential rental property is to be charged with violating KRS 512.020, 512.030, or 512.040 as appropriate.</w:t>
        <w:br/>
      </w:r>
    </w:p>
    <w:p>
      <w:pPr>
        <w:pStyle w:val="RecordBaseCenter"/>
      </w:pPr>
      <w:r>
        <w:rPr>
          <w:b/>
        </w:rPr>
        <w:t xml:space="preserve">SB11 - AMENDMENTS</w:t>
      </w:r>
    </w:p>
    <w:p>
      <w:pPr>
        <w:pStyle w:val="RecordBase"/>
      </w:pPr>
      <w:r>
        <w:t xml:space="preserve">SCA1</w:t>
      </w:r>
      <w:r>
        <w:t xml:space="preserve">(J. Schickel)</w:t>
      </w:r>
      <w:r>
        <w:t xml:space="preserve"> - </w:t>
      </w:r>
      <w:r>
        <w:t xml:space="preserve">Delete language requiring that violators be charged and substitute with language making the charging of violators permissive.</w:t>
      </w:r>
    </w:p>
    <w:p>
      <w:pPr>
        <w:pStyle w:val="RecordBase"/>
      </w:pPr>
      <w:r>
        <w:t xml:space="preserve">HCS1/CI/LM</w:t>
      </w:r>
      <w:r>
        <w:t xml:space="preserve"> - </w:t>
      </w:r>
      <w:r>
        <w:t xml:space="preserve">Delete original provisions; amend KRS 512.010 to create definitions of "lease or rental agreement", "residential rental property", and "tenant"; amend KRS 512.020, 512.030, and 512.040 to specifically include damage to residential rental property in the crime of criminal mischief.</w:t>
        <w:br/>
      </w:r>
    </w:p>
    <w:p>
      <w:pPr>
        <w:pStyle w:val="RecordBase"/>
      </w:pPr>
      <w:r>
        <w:t xml:space="preserve">	Jun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r>
    </w:p>
    <w:p>
      <w:pPr>
        <w:pStyle w:val="RecordBase"/>
      </w:pPr>
      <w:r>
        <w:t xml:space="preserve">	Jan 14, 2020 - </w:t>
      </w:r>
      <w:r>
        <w:t xml:space="preserve">reported favorably, 1st reading, to Calendar with committee amendment (1)</w:t>
      </w:r>
    </w:p>
    <w:p>
      <w:pPr>
        <w:pStyle w:val="RecordBase"/>
      </w:pPr>
      <w:r>
        <w:t xml:space="preserve">	Jan 15, 2020 - </w:t>
      </w:r>
      <w:r>
        <w:t xml:space="preserve">2nd reading, to Rules</w:t>
      </w:r>
    </w:p>
    <w:p>
      <w:pPr>
        <w:pStyle w:val="RecordBase"/>
      </w:pPr>
      <w:r>
        <w:t xml:space="preserve">	Jan 16, 2020 - </w:t>
      </w:r>
      <w:r>
        <w:t xml:space="preserve">posted for passage in the Regular Orders of the Day for Thursday, January 16, 2020</w:t>
      </w:r>
      <w:r>
        <w:t xml:space="preserve">; </w:t>
      </w:r>
      <w:r>
        <w:t xml:space="preserve">3rd reading, passed 29-5 with committee amendment (1)</w:t>
      </w:r>
    </w:p>
    <w:p>
      <w:pPr>
        <w:pStyle w:val="RecordBase"/>
      </w:pPr>
      <w:r>
        <w:t xml:space="preserve">	Jan 17, 2020 - </w:t>
      </w:r>
      <w:r>
        <w:t xml:space="preserve">received in House</w:t>
      </w:r>
    </w:p>
    <w:p>
      <w:pPr>
        <w:pStyle w:val="RecordBase"/>
      </w:pPr>
      <w:r>
        <w:t xml:space="preserve">	Jan 22, 2020 - </w:t>
      </w:r>
      <w:r>
        <w:t xml:space="preserve">to</w:t>
      </w:r>
      <w:r>
        <w:t xml:space="preserve"> Judiciary (H)</w:t>
      </w:r>
    </w:p>
    <w:p>
      <w:pPr>
        <w:pStyle w:val="RecordBase"/>
      </w:pPr>
      <w:r>
        <w:t xml:space="preserve">	Jan 24, 2020 - </w:t>
      </w:r>
      <w:r>
        <w:t xml:space="preserve">posted in committee</w:t>
      </w:r>
    </w:p>
    <w:p>
      <w:pPr>
        <w:pStyle w:val="RecordBase"/>
      </w:pPr>
      <w:r>
        <w:t xml:space="preserve">	Mar 18, 2020 - </w:t>
      </w:r>
      <w:r>
        <w:t xml:space="preserve">reported favorably, 1st reading, to Calendar with Committee Substitute (1)</w:t>
      </w:r>
    </w:p>
    <w:p>
      <w:pPr>
        <w:pStyle w:val="RecordBase"/>
      </w:pPr>
      <w:r>
        <w:t xml:space="preserve">	Mar 19, 2020 - </w:t>
      </w:r>
      <w:r>
        <w:t xml:space="preserve">2nd reading, to Rules</w:t>
        <w:br/>
      </w:r>
    </w:p>
    <w:p>
      <w:pPr>
        <w:pStyle w:val="RecordBase"/>
      </w:pPr>
      <w:r>
        <w:rPr>
          <w:b/>
        </w:rPr>
        <w:t xml:space="preserve">SB12 (BR98)</w:t>
      </w:r>
      <w:r>
        <w:rPr>
          <w:b/>
        </w:rPr>
        <w:t xml:space="preserve"/>
      </w:r>
      <w:r>
        <w:t xml:space="preserve"> - R. Alvarado</w:t>
        <w:br/>
      </w:r>
    </w:p>
    <w:p>
      <w:pPr>
        <w:pStyle w:val="RecordBase"/>
      </w:pPr>
      <w:r>
        <w:t xml:space="preserve">	AN ACT relating to insurance policy renewals.</w:t>
      </w:r>
    </w:p>
    <w:p>
      <w:pPr>
        <w:pStyle w:val="RecordBase"/>
      </w:pPr>
      <w:r>
        <w:t xml:space="preserve">	Amend KRS 304.20-035 to require property and casualty insurers to notify insureds of changes in the terms and conditions offered in a renewal policy.</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SB13 (BR132)</w:t>
      </w:r>
      <w:r>
        <w:rPr>
          <w:b/>
        </w:rPr>
        <w:t xml:space="preserve">/FN/LM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2020, $9.15 per hour on July 1, 2021, $10.10 per hour on July 1, 2022, $11 per hour on July 1, 2023, $12.05 per hour on July 1, 2024, $13.10 per hour on July 1, 2025, $13.95 per hour on July 1, 2026, and $15 per hour on July 1, 2027,  and to raise the state minimum wage for tipped employees to $2.13 per hour on the effective date of the Act, $3.05 per hour on July 1, 2021, $3.95 per hour on July 1, 2022, and $4.90 per hour on July 1, 2023; include anti-preemption language permitting local governments to establish minimum wage ordinances in excess of the state minimum wage.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SB14 (BR117)</w:t>
      </w:r>
      <w:r>
        <w:rPr>
          <w:b/>
        </w:rPr>
        <w:t xml:space="preserve"/>
      </w:r>
      <w:r>
        <w:t xml:space="preserve"> - C. Embry Jr.</w:t>
        <w:br/>
      </w:r>
    </w:p>
    <w:p>
      <w:pPr>
        <w:pStyle w:val="RecordBase"/>
      </w:pPr>
      <w:r>
        <w:t xml:space="preserve">	AN ACT relating to the taxation of pension income.</w:t>
      </w:r>
    </w:p>
    <w:p>
      <w:pPr>
        <w:pStyle w:val="RecordBase"/>
      </w:pPr>
      <w:r>
        <w:t xml:space="preserve">	Amend KRS 141.019 to increase the pension income exclusion from $31,110 to $41,110.</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SB15 (BR12)</w:t>
      </w:r>
      <w:r>
        <w:rPr>
          <w:b/>
        </w:rPr>
        <w:t xml:space="preserve"/>
      </w:r>
      <w:r>
        <w:t xml:space="preserve"> - W. Westerfield</w:t>
      </w:r>
      <w:r>
        <w:t xml:space="preserve">, D. Thayer</w:t>
      </w:r>
      <w:r>
        <w:t xml:space="preserve">, J. Adams</w:t>
      </w:r>
      <w:r>
        <w:t xml:space="preserve">, R. Girdler</w:t>
      </w:r>
      <w:r>
        <w:t xml:space="preserve">, D. Harper Angel</w:t>
      </w:r>
      <w:r>
        <w:t xml:space="preserve">, R. Thomas</w:t>
        <w:br/>
      </w:r>
    </w:p>
    <w:p>
      <w:pPr>
        <w:pStyle w:val="RecordBase"/>
      </w:pPr>
      <w:r>
        <w:t xml:space="preserve">	AN ACT proposing to create a new section of the Constitution of Kentucky relating to crime victims' rights.</w:t>
      </w:r>
    </w:p>
    <w:p>
      <w:pPr>
        <w:pStyle w:val="RecordBase"/>
      </w:pPr>
      <w:r>
        <w:t xml:space="preserve">	Propose to create a new section of  the Constitution of Kentucky to established a crime victims' bill of rights; submit to voters.</w:t>
        <w:br/>
      </w:r>
    </w:p>
    <w:p>
      <w:pPr>
        <w:pStyle w:val="RecordBase"/>
      </w:pPr>
      <w:r>
        <w:t xml:space="preserve">	Jan 09, 2020 - </w:t>
      </w:r>
      <w:r>
        <w:t xml:space="preserve">introduced in Senate</w:t>
      </w:r>
    </w:p>
    <w:p>
      <w:pPr>
        <w:pStyle w:val="RecordBase"/>
      </w:pPr>
      <w:r>
        <w:t xml:space="preserve">	Jan 13, 2020 - </w:t>
      </w:r>
      <w:r>
        <w:t xml:space="preserve">to</w:t>
      </w:r>
      <w:r>
        <w:t xml:space="preserve"> State &amp; Local Government (S)</w:t>
      </w:r>
    </w:p>
    <w:p>
      <w:pPr>
        <w:pStyle w:val="RecordBase"/>
      </w:pPr>
      <w:r>
        <w:t xml:space="preserve">	Feb 19, 2020 - </w:t>
      </w:r>
      <w:r>
        <w:t xml:space="preserve">reported favorably, 1st reading, to Calendar</w:t>
      </w:r>
    </w:p>
    <w:p>
      <w:pPr>
        <w:pStyle w:val="RecordBase"/>
      </w:pPr>
      <w:r>
        <w:t xml:space="preserve">	Feb 20, 2020 - </w:t>
      </w:r>
      <w:r>
        <w:t xml:space="preserve">2nd reading, to Rules</w:t>
      </w:r>
    </w:p>
    <w:p>
      <w:pPr>
        <w:pStyle w:val="RecordBase"/>
      </w:pPr>
      <w:r>
        <w:t xml:space="preserve">	Feb 21, 2020 - </w:t>
      </w:r>
      <w:r>
        <w:t xml:space="preserve">posted for passage in the Regular Orders of the Day for Tuesday, February 25, 2020</w:t>
      </w:r>
    </w:p>
    <w:p>
      <w:pPr>
        <w:pStyle w:val="RecordBase"/>
      </w:pPr>
      <w:r>
        <w:t xml:space="preserve">	Feb 25, 2020 - </w:t>
      </w:r>
      <w:r>
        <w:t xml:space="preserve">3rd reading, passed 31-6-1</w:t>
      </w:r>
    </w:p>
    <w:p>
      <w:pPr>
        <w:pStyle w:val="RecordBase"/>
      </w:pPr>
      <w:r>
        <w:t xml:space="preserve">	Feb 26, 2020 - </w:t>
      </w:r>
      <w:r>
        <w:t xml:space="preserve">received in House</w:t>
      </w:r>
    </w:p>
    <w:p>
      <w:pPr>
        <w:pStyle w:val="RecordBase"/>
      </w:pPr>
      <w:r>
        <w:t xml:space="preserve">	Feb 28, 2020 - </w:t>
      </w:r>
      <w:r>
        <w:t xml:space="preserve">to</w:t>
      </w:r>
      <w:r>
        <w:t xml:space="preserve"> Judiciary (H)</w:t>
      </w:r>
    </w:p>
    <w:p>
      <w:pPr>
        <w:pStyle w:val="RecordBase"/>
      </w:pPr>
      <w:r>
        <w:t xml:space="preserve">	Mar 11, 2020 - </w:t>
      </w:r>
      <w:r>
        <w:t xml:space="preserve">reassigned to Elections, Const. Amendments, &amp; Intergovernmental Affairs (H)</w:t>
      </w:r>
    </w:p>
    <w:p>
      <w:pPr>
        <w:pStyle w:val="RecordBase"/>
      </w:pPr>
      <w:r>
        <w:t xml:space="preserve">	Mar 17, 2020 - </w:t>
      </w:r>
      <w:r>
        <w:t xml:space="preserve">posted in committee</w:t>
      </w:r>
    </w:p>
    <w:p>
      <w:pPr>
        <w:pStyle w:val="RecordBase"/>
      </w:pPr>
      <w:r>
        <w:t xml:space="preserve">	Mar 19, 2020 - </w:t>
      </w:r>
      <w:r>
        <w:t xml:space="preserve">reported favorably, 1st reading, to Calendar</w:t>
      </w:r>
    </w:p>
    <w:p>
      <w:pPr>
        <w:pStyle w:val="RecordBase"/>
      </w:pPr>
      <w:r>
        <w:t xml:space="preserve">	Mar 26, 2020 - </w:t>
      </w:r>
      <w:r>
        <w:t xml:space="preserve">2nd reading, to Rules</w:t>
        <w:br/>
      </w:r>
    </w:p>
    <w:p>
      <w:pPr>
        <w:pStyle w:val="RecordBase"/>
      </w:pPr>
      <w:r>
        <w:rPr>
          <w:b/>
        </w:rPr>
        <w:t xml:space="preserve">SB16 (BR118)</w:t>
      </w:r>
      <w:r>
        <w:rPr>
          <w:b/>
        </w:rPr>
        <w:t xml:space="preserve">/LM</w:t>
      </w:r>
      <w:r>
        <w:t xml:space="preserve"> - C. Embry Jr.</w:t>
        <w:br/>
      </w:r>
    </w:p>
    <w:p>
      <w:pPr>
        <w:pStyle w:val="RecordBase"/>
      </w:pPr>
      <w:r>
        <w:t xml:space="preserve">	AN ACT relating to solid waste.</w:t>
      </w:r>
    </w:p>
    <w:p>
      <w:pPr>
        <w:pStyle w:val="RecordBase"/>
      </w:pPr>
      <w:r>
        <w:t xml:space="preserve">	Amend KRS 224.40-310 to modify the definition of "waste disposal facility" to specify that all residual landfills are included in the process of local determination and remove the exception for private facilities that dispose of waste on their own private property; amend KRS 224.40-315 to remove the exception for private facilities that dispose of their own waste on their own property from the requirements to obtain approval from local governing body when a municipal solid waste disposal facility seeks to expand or construct a facility.</w:t>
        <w:br/>
      </w:r>
    </w:p>
    <w:p>
      <w:pPr>
        <w:pStyle w:val="RecordBase"/>
      </w:pPr>
      <w:r>
        <w:t xml:space="preserve">	Sep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SB17 (BR119)</w:t>
      </w:r>
      <w:r>
        <w:rPr>
          <w:b/>
        </w:rPr>
        <w:t xml:space="preserve">/CI/LM</w:t>
      </w:r>
      <w:r>
        <w:t xml:space="preserve"> - C. Embry Jr.</w:t>
        <w:br/>
      </w:r>
    </w:p>
    <w:p>
      <w:pPr>
        <w:pStyle w:val="RecordBase"/>
      </w:pPr>
      <w:r>
        <w:t xml:space="preserve">	AN ACT relating to road safety.</w:t>
      </w:r>
    </w:p>
    <w:p>
      <w:pPr>
        <w:pStyle w:val="RecordBase"/>
      </w:pPr>
      <w:r>
        <w:t xml:space="preserve">	Amend KRS 512.070 to include, as criminal littering, permitting unsafe amounts of leaves or mowed grass to remain on a highway.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br/>
      </w:r>
    </w:p>
    <w:p>
      <w:pPr>
        <w:pStyle w:val="RecordBase"/>
      </w:pPr>
      <w:r>
        <w:rPr>
          <w:b/>
        </w:rPr>
        <w:t xml:space="preserve">SB18 (BR141)</w:t>
      </w:r>
      <w:r>
        <w:rPr>
          <w:b/>
        </w:rPr>
        <w:t xml:space="preserve">/LM</w:t>
      </w:r>
      <w:r>
        <w:t xml:space="preserve"> - R. Alvarado</w:t>
        <w:br/>
      </w:r>
    </w:p>
    <w:p>
      <w:pPr>
        <w:pStyle w:val="RecordBase"/>
      </w:pPr>
      <w:r>
        <w:t xml:space="preserve">	AN ACT relating to absentee voting.</w:t>
      </w:r>
    </w:p>
    <w:p>
      <w:pPr>
        <w:pStyle w:val="RecordBase"/>
      </w:pPr>
      <w:r>
        <w:t xml:space="preserve">	Amend KRS 117.085 to include essential service personnel as an eligible class of persons who may request and cast an in-person or mail-in absentee ballot; define "essential service personnel"; make technical corrections.</w:t>
        <w:br/>
      </w:r>
    </w:p>
    <w:p>
      <w:pPr>
        <w:pStyle w:val="RecordBase"/>
      </w:pPr>
      <w:r>
        <w:t xml:space="preserve">	Dec 03,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SB19 (BR176)</w:t>
      </w:r>
      <w:r>
        <w:rPr>
          <w:b/>
        </w:rPr>
        <w:t xml:space="preserve">/CI/LM</w:t>
      </w:r>
      <w:r>
        <w:t xml:space="preserve"> - D. Carroll</w:t>
      </w:r>
      <w:r>
        <w:t xml:space="preserve">, C. Embry Jr.</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Jul 22,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br/>
      </w:r>
    </w:p>
    <w:p>
      <w:pPr>
        <w:pStyle w:val="RecordBase"/>
      </w:pPr>
      <w:r>
        <w:rPr>
          <w:b/>
        </w:rPr>
        <w:t xml:space="preserve">SB20 (BR182)</w:t>
      </w:r>
      <w:r>
        <w:rPr>
          <w:b/>
        </w:rPr>
        <w:t xml:space="preserve">/FN</w:t>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2020;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38-0</w:t>
      </w:r>
      <w:r>
        <w:t xml:space="preserve">; </w:t>
      </w:r>
      <w:r>
        <w:t xml:space="preserve">received in House</w:t>
      </w:r>
    </w:p>
    <w:p>
      <w:pPr>
        <w:pStyle w:val="RecordBase"/>
      </w:pPr>
      <w:r>
        <w:t xml:space="preserve">	Jan 24,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26, 2020 - </w:t>
      </w:r>
      <w:r>
        <w:t xml:space="preserve">recommitted to</w:t>
      </w:r>
      <w:r>
        <w:t xml:space="preserve"> Appropriations &amp; Revenue (H)</w:t>
      </w:r>
    </w:p>
    <w:p>
      <w:pPr>
        <w:pStyle w:val="RecordBase"/>
      </w:pPr>
      <w:r>
        <w:t xml:space="preserve">	Mar 26, 2020 - </w:t>
      </w:r>
      <w:r>
        <w:t xml:space="preserve">reassigned to</w:t>
      </w:r>
      <w:r>
        <w:t xml:space="preserve"> Licensing, Occupations, &amp; Admin Regs (H)</w:t>
        <w:br/>
      </w:r>
    </w:p>
    <w:p>
      <w:pPr>
        <w:pStyle w:val="RecordBase"/>
      </w:pPr>
      <w:r>
        <w:rPr>
          <w:b/>
        </w:rPr>
        <w:t xml:space="preserve">SB21 (BR205)</w:t>
      </w:r>
      <w:r>
        <w:rPr>
          <w:b/>
        </w:rPr>
        <w:t xml:space="preserve"/>
      </w:r>
      <w:r>
        <w:t xml:space="preserve"> - C. Embry Jr.</w:t>
      </w:r>
      <w:r>
        <w:t xml:space="preserve">, M. McGarvey</w:t>
        <w:br/>
      </w:r>
    </w:p>
    <w:p>
      <w:pPr>
        <w:pStyle w:val="RecordBase"/>
      </w:pPr>
      <w:r>
        <w:t xml:space="preserve">	AN ACT relating to veterinarians.</w:t>
      </w:r>
    </w:p>
    <w:p>
      <w:pPr>
        <w:pStyle w:val="RecordBase"/>
      </w:pPr>
      <w:r>
        <w:t xml:space="preserve">	Creates a new section of KRS Chapter 321 to require that a veterinarian report abuse and to allow immunity for a good faith report; amends KRS 321.185 to allow veterinarians to release information in order to report abuse.</w:t>
        <w:br/>
      </w:r>
    </w:p>
    <w:p>
      <w:pPr>
        <w:pStyle w:val="RecordBaseCenter"/>
      </w:pPr>
      <w:r>
        <w:rPr>
          <w:b/>
        </w:rPr>
        <w:t xml:space="preserve">SB21 - AMENDMENTS</w:t>
      </w:r>
    </w:p>
    <w:p>
      <w:pPr>
        <w:pStyle w:val="RecordBase"/>
      </w:pPr>
      <w:r>
        <w:t xml:space="preserve">SCS1</w:t>
      </w:r>
      <w:r>
        <w:t xml:space="preserve"> - </w:t>
      </w:r>
      <w:r>
        <w:t xml:space="preserve">Retain original provisions; allow veterinarians to report the abuse of animals under their care instead of to require them to report the abuse; specify the statutes under which the abuse must occur to be reportable.</w:t>
      </w:r>
    </w:p>
    <w:p>
      <w:pPr>
        <w:pStyle w:val="RecordBase"/>
      </w:pPr>
      <w:r>
        <w:t xml:space="preserve">SCS2</w:t>
      </w:r>
      <w:r>
        <w:t xml:space="preserve"> - </w:t>
      </w:r>
      <w:r>
        <w:t xml:space="preserve">Retain original provisions; specify the statutes under which the abuse must occur to be reportable; allow veterinarians to report the abuse instead of requiring them to report the abuse; require a veterinarian to have a veterinarian-client-patient relationship with an animal to be able to make a report of abuse; only allow the veterinarian to report abuse to the Office of the State Veterinarian for an animal for which an on-farm livestock or poultry care standard has been promulgated or to law enforcement for any other animal; remove veterinarian immunity from liability arising from making a report of abuse.</w:t>
      </w:r>
    </w:p>
    <w:p>
      <w:pPr>
        <w:pStyle w:val="RecordBase"/>
      </w:pPr>
      <w:r>
        <w:t xml:space="preserve">SFA1</w:t>
      </w:r>
      <w:r>
        <w:t xml:space="preserve">(R. Webb)</w:t>
      </w:r>
      <w:r>
        <w:t xml:space="preserve"> - </w:t>
      </w:r>
      <w:r>
        <w:t xml:space="preserve">Delete provisions for immunity for reporting of abuse outside of a written release from client, a court order or subpoena.</w:t>
      </w:r>
    </w:p>
    <w:p>
      <w:pPr>
        <w:pStyle w:val="RecordBase"/>
      </w:pPr>
      <w:r>
        <w:t xml:space="preserve">HFA1</w:t>
      </w:r>
      <w:r>
        <w:t xml:space="preserve">(W. Thomas)</w:t>
      </w:r>
      <w:r>
        <w:t xml:space="preserve"> - </w:t>
      </w:r>
      <w:r>
        <w:t xml:space="preserve">Retain original provisions; amend KRS 403.720 to define "domestic animal" and include violence against a domestic animal owned by the person for whom protection is sought used as coercive conduct in the definition of "domestic violence and abuse"; amend KRS 403.740 to allow a judge to award possession of a domestic animal to the petitioner; amend KRS 456.010 to include violence against a domestic animal owned by the person for whom protection is sought used as coercive conduct in the definition of "dating violence and abuse"; amend KRS 456.060 to allow a judge to award possession of a domestic animal to the petitioner.</w:t>
      </w:r>
    </w:p>
    <w:p>
      <w:pPr>
        <w:pStyle w:val="RecordBase"/>
      </w:pPr>
      <w:r>
        <w:t xml:space="preserve">HFA2</w:t>
      </w:r>
      <w:r>
        <w:t xml:space="preserve">(W. Thomas)</w:t>
      </w:r>
      <w:r>
        <w:t xml:space="preserve"> - </w:t>
      </w:r>
      <w:r>
        <w:t xml:space="preserve">Make title amendment.</w:t>
      </w:r>
    </w:p>
    <w:p>
      <w:pPr>
        <w:pStyle w:val="RecordBase"/>
      </w:pPr>
      <w:r>
        <w:t xml:space="preserve">HFA3</w:t>
      </w:r>
      <w:r>
        <w:t xml:space="preserve">(M. Koch)</w:t>
      </w:r>
      <w:r>
        <w:t xml:space="preserve"> - </w:t>
      </w:r>
      <w:r>
        <w:t xml:space="preserve">Amend definition of "property" in KRS 512.010 to include lifestock as defined in KRS 150.010.</w:t>
      </w:r>
    </w:p>
    <w:p>
      <w:pPr>
        <w:pStyle w:val="RecordBase"/>
      </w:pPr>
      <w:r>
        <w:t xml:space="preserve">HFA4</w:t>
      </w:r>
      <w:r>
        <w:t xml:space="preserve">(M. Koch)</w:t>
      </w:r>
      <w:r>
        <w:t xml:space="preserve"> - </w:t>
      </w:r>
      <w:r>
        <w:t xml:space="preserve">	Make title amendment.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Agriculture (S)</w:t>
      </w:r>
    </w:p>
    <w:p>
      <w:pPr>
        <w:pStyle w:val="RecordBase"/>
      </w:pPr>
      <w:r>
        <w:t xml:space="preserve">	Feb 04, 2020 - </w:t>
      </w:r>
      <w:r>
        <w:t xml:space="preserve">reported favorably, 1st reading, to Calendar with Committee Substitute (1)</w:t>
      </w:r>
    </w:p>
    <w:p>
      <w:pPr>
        <w:pStyle w:val="RecordBase"/>
      </w:pPr>
      <w:r>
        <w:t xml:space="preserve">	Feb 05, 2020 - </w:t>
      </w:r>
      <w:r>
        <w:t xml:space="preserve">2nd reading, to Rules</w:t>
      </w:r>
    </w:p>
    <w:p>
      <w:pPr>
        <w:pStyle w:val="RecordBase"/>
      </w:pPr>
      <w:r>
        <w:t xml:space="preserve">	Feb 19, 2020 - </w:t>
      </w:r>
      <w:r>
        <w:t xml:space="preserve">floor amendment (1) filed to Committee Substitute </w:t>
      </w:r>
    </w:p>
    <w:p>
      <w:pPr>
        <w:pStyle w:val="RecordBase"/>
      </w:pPr>
      <w:r>
        <w:t xml:space="preserve">	Feb 26, 2020 - </w:t>
      </w:r>
      <w:r>
        <w:t xml:space="preserve">recommitted to</w:t>
      </w:r>
      <w:r>
        <w:t xml:space="preserve"> Agriculture (S)</w:t>
      </w:r>
    </w:p>
    <w:p>
      <w:pPr>
        <w:pStyle w:val="RecordBase"/>
      </w:pPr>
      <w:r>
        <w:t xml:space="preserve">	Mar 03, 2020 - </w:t>
      </w:r>
      <w:r>
        <w:t xml:space="preserve">reported favorably, to Rules with Committee Substitute (2)</w:t>
      </w:r>
    </w:p>
    <w:p>
      <w:pPr>
        <w:pStyle w:val="RecordBase"/>
      </w:pPr>
      <w:r>
        <w:t xml:space="preserve">	Mar 04, 2020 - </w:t>
      </w:r>
      <w:r>
        <w:t xml:space="preserve">posted for passage in the Regular Orders of the Day for Thursday, March 5, 2020</w:t>
      </w:r>
    </w:p>
    <w:p>
      <w:pPr>
        <w:pStyle w:val="RecordBase"/>
      </w:pPr>
      <w:r>
        <w:t xml:space="preserve">	Mar 05, 2020 - </w:t>
      </w:r>
      <w:r>
        <w:t xml:space="preserve">3rd reading</w:t>
      </w:r>
      <w:r>
        <w:t xml:space="preserve">; </w:t>
      </w:r>
      <w:r>
        <w:t xml:space="preserve">Committee Substitute (1) withdrawn</w:t>
      </w:r>
      <w:r>
        <w:t xml:space="preserve">; </w:t>
      </w:r>
      <w:r>
        <w:t xml:space="preserve">floor amendment (1) withdrawn</w:t>
      </w:r>
      <w:r>
        <w:t xml:space="preserve">; </w:t>
      </w:r>
      <w:r>
        <w:t xml:space="preserve">passed 35-0 with Committee Substitute (2)</w:t>
      </w:r>
    </w:p>
    <w:p>
      <w:pPr>
        <w:pStyle w:val="RecordBase"/>
      </w:pPr>
      <w:r>
        <w:t xml:space="preserve">	Mar 06, 2020 - </w:t>
      </w:r>
      <w:r>
        <w:t xml:space="preserve">received in House</w:t>
      </w:r>
    </w:p>
    <w:p>
      <w:pPr>
        <w:pStyle w:val="RecordBase"/>
      </w:pPr>
      <w:r>
        <w:t xml:space="preserve">	Mar 09, 2020 - </w:t>
      </w:r>
      <w:r>
        <w:t xml:space="preserve">to</w:t>
      </w:r>
      <w:r>
        <w:t xml:space="preserve"> Agriculture (H)</w:t>
      </w:r>
    </w:p>
    <w:p>
      <w:pPr>
        <w:pStyle w:val="RecordBase"/>
      </w:pPr>
      <w:r>
        <w:t xml:space="preserve">	Mar 10, 2020 - </w:t>
      </w:r>
      <w:r>
        <w:t xml:space="preserve">posted in committee</w:t>
      </w:r>
    </w:p>
    <w:p>
      <w:pPr>
        <w:pStyle w:val="RecordBase"/>
      </w:pPr>
      <w:r>
        <w:t xml:space="preserve">	Mar 17, 2020 - </w:t>
      </w:r>
      <w:r>
        <w:t xml:space="preserve">taken from</w:t>
      </w:r>
      <w:r>
        <w:t xml:space="preserve"> Agriculture (H)</w:t>
      </w:r>
      <w:r>
        <w:t xml:space="preserve">; </w:t>
      </w:r>
      <w:r>
        <w:t xml:space="preserve">1st reading</w:t>
      </w:r>
      <w:r>
        <w:t xml:space="preserve">; </w:t>
      </w:r>
      <w:r>
        <w:t xml:space="preserve">returned to</w:t>
      </w:r>
      <w:r>
        <w:t xml:space="preserve"> Agriculture (H)</w:t>
      </w:r>
    </w:p>
    <w:p>
      <w:pPr>
        <w:pStyle w:val="RecordBase"/>
      </w:pPr>
      <w:r>
        <w:t xml:space="preserve">	Mar 18, 2020 - </w:t>
      </w:r>
      <w:r>
        <w:t xml:space="preserve">reported favorably, 2nd reading, to Rules</w:t>
      </w:r>
    </w:p>
    <w:p>
      <w:pPr>
        <w:pStyle w:val="RecordBase"/>
      </w:pPr>
      <w:r>
        <w:t xml:space="preserve">	Mar 26, 2020 - </w:t>
      </w:r>
      <w:r>
        <w:t xml:space="preserve">floor amendments (1) and (2-title) filed</w:t>
      </w:r>
    </w:p>
    <w:p>
      <w:pPr>
        <w:pStyle w:val="RecordBase"/>
      </w:pPr>
      <w:r>
        <w:t xml:space="preserve">	Apr 01, 2020 - </w:t>
      </w:r>
      <w:r>
        <w:t xml:space="preserve">floor amendments (3) and (4-title) filed</w:t>
        <w:br/>
      </w:r>
    </w:p>
    <w:p>
      <w:pPr>
        <w:pStyle w:val="RecordBase"/>
      </w:pPr>
      <w:r>
        <w:rPr>
          <w:b/>
        </w:rPr>
        <w:t xml:space="preserve">SB22 (BR206)</w:t>
      </w:r>
      <w:r>
        <w:rPr>
          <w:b/>
        </w:rPr>
        <w:t xml:space="preserve">/LM</w:t>
      </w:r>
      <w:r>
        <w:t xml:space="preserve"> - C. Embry Jr.</w:t>
        <w:br/>
      </w:r>
    </w:p>
    <w:p>
      <w:pPr>
        <w:pStyle w:val="RecordBase"/>
      </w:pPr>
      <w:r>
        <w:t xml:space="preserve">	AN ACT relating to solid waste.</w:t>
      </w:r>
    </w:p>
    <w:p>
      <w:pPr>
        <w:pStyle w:val="RecordBase"/>
      </w:pPr>
      <w:r>
        <w:t xml:space="preserve">	Amend KRS KRS 68.178 to delete incidental or residual waste facilities from the exclusion in the description of waste management facilities; allow fiscal courts to license solid waste landfills and residual landfills and assess increased fees for accepting wastes outside of the waste planning area; amend KRS 224.40-315 to delete the exclusions from the definition of "municipal solid waste disposal facility."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SB23 (BR222)</w:t>
      </w:r>
      <w:r>
        <w:rPr>
          <w:b/>
        </w:rPr>
        <w:t xml:space="preserve"/>
      </w:r>
      <w:r>
        <w:t xml:space="preserve"> - P. Wheeler</w:t>
      </w:r>
      <w:r>
        <w:t xml:space="preserve">, R. Girdler</w:t>
      </w:r>
      <w:r>
        <w:t xml:space="preserve">, M. McGarvey</w:t>
        <w:br/>
      </w:r>
    </w:p>
    <w:p>
      <w:pPr>
        <w:pStyle w:val="RecordBase"/>
      </w:pPr>
      <w:r>
        <w:t xml:space="preserve">	AN ACT relating to insulin assistance and making an appropriation therefor.</w:t>
      </w:r>
    </w:p>
    <w:p>
      <w:pPr>
        <w:pStyle w:val="RecordBase"/>
      </w:pPr>
      <w:r>
        <w:t xml:space="preserve">	Create new sections of KRS Chapter 315 to define terms; establish the insulin assistance program; establish the process by which individuals may qualify for the program; establish the process by which pharmacies may voluntarily participate in the program; establish an insulin product fee; establish reporting requirements; establish the insulin assistance fund; authorize the Kentucky Board of Pharmacy to promulgate administrative regulations necessary to carry out the provisions of this Act; APPROPRIATION.</w:t>
        <w:br/>
      </w:r>
    </w:p>
    <w:p>
      <w:pPr>
        <w:pStyle w:val="RecordBase"/>
      </w:pPr>
      <w:r>
        <w:t xml:space="preserve">	Dec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Feb 26, 2020 - </w:t>
      </w:r>
      <w:r>
        <w:t xml:space="preserve">reassigned to</w:t>
      </w:r>
      <w:r>
        <w:t xml:space="preserve"> Banking &amp; Insurance (S)</w:t>
        <w:br/>
      </w:r>
    </w:p>
    <w:p>
      <w:pPr>
        <w:pStyle w:val="RecordBase"/>
      </w:pPr>
      <w:r>
        <w:rPr>
          <w:b/>
        </w:rPr>
        <w:t xml:space="preserve">SB24 (BR236)</w:t>
      </w:r>
      <w:r>
        <w:rPr>
          <w:b/>
        </w:rPr>
        <w:t xml:space="preserve">/AA/CI/LM</w:t>
      </w:r>
      <w:r>
        <w:t xml:space="preserve"> - J. Carroll</w:t>
      </w:r>
      <w:r>
        <w:t xml:space="preserve">, D. Harper Angel</w:t>
      </w:r>
      <w:r>
        <w:t xml:space="preserve">, R. Thomas</w:t>
        <w:br/>
      </w:r>
    </w:p>
    <w:p>
      <w:pPr>
        <w:pStyle w:val="RecordBase"/>
      </w:pPr>
      <w:r>
        <w:t xml:space="preserve">	AN ACT relating to sports wagering and making an appropriation therefor.</w:t>
      </w:r>
    </w:p>
    <w:p>
      <w:pPr>
        <w:pStyle w:val="RecordBase"/>
      </w:pPr>
      <w:r>
        <w:t xml:space="preserve">	Establish KRS Chapter 239 and create new sections to define "amateur athletics," "collegiate sports contest," "commission," "principal," "professional sports contest," "sports wager," and "sports wagering"; create the Kentucky Gaming Commission; establish membership to be appointed by the Governor with the advice and consent of the Senate; establish the commission’s responsibilities and authority; require the Governor to appoint an executive director and establish the executive director's responsibilities; require the commission to promulgate administrative regulations relating to sports wagering conducted by the Kentucky Lottery Corporation, racing associations licensed under KRS Chapter 230, and other locations; establish licensing fees; prohibit persons from wagering on an event in which they are a participant; establish the sports wagering distribution trust fund and the uses of the fund; establish penalties for tampering with the outcome of a sporting event and wagering on a sporting event by a participant; create a new section of KRS Chapter 138 to impose an excise tax on sports wagering at 25 percent of net sports wagering receipts; amend KRS 138.1817 to permit the Department of Revenue to work with the commission to restrict licensure in the event that sports wagering taxes are not paid; amend KRS 154A.010 to revise the definition of "amateur sports contest," and to define "collegiate sports contest," "professional sports contest," "sports wager," and "sports wagering"; amend KRS 154A.030 to conform and to prohibit the director or family member from being a part owner of a professional team or a board member of a college or university that engages in collegiate sports upon which sports wagers may be placed; amend KRS 154A.050 to include sports wagering; amend KRS 154A.060 to include sports wagering and to include contracts for the purchase of goods and services necessary for sports wagering; require monthly and annual reports to be submitted to the Kentucky Gaming Commission; amend KRS 154A.063 to permit sports wagering on collegiate and professional sports contests; amend KRS 154A.065 to prohibit accepting sports wagers on the outcomes of contests involving horses; amend KRS 154A.070 to include sports wagering and require contracts to be in accord with administrative regulations of the Lottery Corporation and the Kentucky Gaming Commission; amend KRS 154A.090 to stipulate that sports wagering retailers aggrieved by a decision of the board may appeal to the Kentucky Gaming Commission; amend KRS 154A.110 to include sports wagering; stipulate that unclaimed sports wagering prize money be added to the sports wagering distribution trust fund; to prohibit sports wagers from being accepted from members or coaches of professional or collegiate team; amend 154A.120 to include sports wagering; amend KRS 154A.130 to specify net sports wagering receipts collected by lottery to be used for expenses and moneys in excess of expenses shall be dedicated to the sports wagering distribution trust fund; amend KRS 154A.400 to include sports wagering and stipulate the criteria for selecting sports wagering retailers shall be developed in consultation with the Kentucky Gaming Commission; amend KRS 154A.420 to include sports wagering and permit the Lottery Corporation to require a retailer to establish separate sports wagering electronic funds transfer accounts; amend KRS 154A.430, 154A.440, 154A.600, and 154A.650 to include sports wagering; amend KRS 230.225 to permit the Kentucky Horse Racing Commission to oversee sports wagering at licensed racing associations; amend KRS 230.370 to require administrative regulations relating to sports wagering to be developed in consultation with the Kentucky Gaming Commission; amend KRS 243.500 to exempt the conduct of sports wagering licensed or permitted under KRS Chapter 239; amend KRS 12.020 to administratively attach the Kentucky Gaming Commission to the Public Protection Cabinet.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SB25 (BR1490)</w:t>
      </w:r>
      <w:r>
        <w:rPr>
          <w:b/>
        </w:rPr>
        <w:t xml:space="preserve"/>
      </w:r>
      <w:r>
        <w:t xml:space="preserve"> - D. Thayer</w:t>
        <w:br/>
      </w:r>
    </w:p>
    <w:p>
      <w:pPr>
        <w:pStyle w:val="RecordBase"/>
      </w:pPr>
      <w:r>
        <w:t xml:space="preserve">	AN ACT relating to reorganization.</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260.860 to conform; repeal KRS 248.480, relating to the Kentucky Tobacco Settlement Trust Corporation; transfer affairs associated with the Governor's Office of Agricultural Policy, Agricultural Development Board, and the Kentucky Agricultural Finance Corporation to the Department of Agriculture.</w:t>
        <w:br/>
      </w:r>
    </w:p>
    <w:p>
      <w:pPr>
        <w:pStyle w:val="RecordBase"/>
      </w:pPr>
      <w:r>
        <w:t xml:space="preserve">	Jan 29, 2020 - </w:t>
      </w:r>
      <w:r>
        <w:t xml:space="preserve">introduced in Senate</w:t>
      </w:r>
    </w:p>
    <w:p>
      <w:pPr>
        <w:pStyle w:val="RecordBase"/>
      </w:pPr>
      <w:r>
        <w:t xml:space="preserve">	Jan 31, 2020 - </w:t>
      </w:r>
      <w:r>
        <w:t xml:space="preserve">to</w:t>
      </w:r>
      <w:r>
        <w:t xml:space="preserve"> Agriculture (S)</w:t>
        <w:br/>
      </w:r>
    </w:p>
    <w:p>
      <w:pPr>
        <w:pStyle w:val="RecordBase"/>
      </w:pPr>
      <w:r>
        <w:rPr>
          <w:b/>
        </w:rPr>
        <w:t xml:space="preserve">SB26 (BR257)</w:t>
      </w:r>
      <w:r>
        <w:rPr>
          <w:b/>
        </w:rPr>
        <w:t xml:space="preserve"/>
      </w:r>
      <w:r>
        <w:t xml:space="preserve"> - D. Carroll</w:t>
        <w:br/>
      </w:r>
    </w:p>
    <w:p>
      <w:pPr>
        <w:pStyle w:val="RecordBase"/>
      </w:pPr>
      <w:r>
        <w:t xml:space="preserve">	AN ACT relating to employees of quasi-governmental agencies.</w:t>
      </w:r>
    </w:p>
    <w:p>
      <w:pPr>
        <w:pStyle w:val="RecordBase"/>
      </w:pPr>
      <w:r>
        <w:t xml:space="preserve">	Create a new section of KRS Chapter 18A to allow state hiring preference for employees of quasi-governmental agencies ceasing participation in the Kentucky Retirement Systems; require an employing state agency offer an interview to all finalist entitled to preference unless five or more of the finalists are entitled to preference; require that if more than five finalists are entitled to preference, the employing state agency shall offer an interview to no fewer than five.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SB27 (BR270)</w:t>
      </w:r>
      <w:r>
        <w:rPr>
          <w:b/>
        </w:rPr>
        <w:t xml:space="preserve"/>
      </w:r>
      <w:r>
        <w:t xml:space="preserve"> - J. Turner</w:t>
      </w:r>
      <w:r>
        <w:t xml:space="preserve">, C. Embry Jr.</w:t>
      </w:r>
      <w:r>
        <w:t xml:space="preserve">, D. Harper Angel</w:t>
        <w:br/>
      </w:r>
    </w:p>
    <w:p>
      <w:pPr>
        <w:pStyle w:val="RecordBase"/>
      </w:pPr>
      <w:r>
        <w:t xml:space="preserve">	AN ACT relating to mining permits and making an appropriation therefor.</w:t>
      </w:r>
    </w:p>
    <w:p>
      <w:pPr>
        <w:pStyle w:val="RecordBase"/>
      </w:pPr>
      <w:r>
        <w:t xml:space="preserve">	Create a new section of KRS Chapter 350 to require the Energy and Environment Cabinet to notify the Department of Workplace Standards of any applicant or permittee that may be subject to the performance bonding requirements of KRS 337.200; create a new section of KRS Chapter 337 to require the commissioner of the Department of Workplace Standards to notify the Energy and Environment Cabinet of any employer engaged in the severance, preparation, or transportation of minerals that is not compliant with the performance bonding requirements of KRS 337.200; amend KRS 350.085 to prohibit the approval of mining permit applications for applicants that are not compliant with the requirements of KRS 337.200; amend KRS 350.130 to make compliance with the requirements of KRS 337.200 a condition of a mining permit issued under KRS Chapter 350 or the administrative regulations promulgated thereunder; amend KRS 337.200 to remove references to liquidated damages and attorneys' fees as provided by law; amend KRS 337.994 to require that all penalties collected for violations of KRS 337.200 be paid to employees injured by the employer's failure to post the performance bond; APPROPRIATION.</w:t>
        <w:br/>
      </w:r>
    </w:p>
    <w:p>
      <w:pPr>
        <w:pStyle w:val="RecordBaseCenter"/>
      </w:pPr>
      <w:r>
        <w:rPr>
          <w:b/>
        </w:rPr>
        <w:t xml:space="preserve">SB27 - AMENDMENTS</w:t>
      </w:r>
    </w:p>
    <w:p>
      <w:pPr>
        <w:pStyle w:val="RecordBase"/>
      </w:pPr>
      <w:r>
        <w:t xml:space="preserve">SCS1</w:t>
      </w:r>
      <w:r>
        <w:t xml:space="preserve"> - </w:t>
      </w:r>
      <w:r>
        <w:t xml:space="preserve">Delete Sections 1, 2, 3, 4, and 6 of SB 27; amend KRS 337.200 to add definition of "construction work" and "person"; exempt employers with 20 or fewer employees, employers doing business less than one year, and railroads and water transporters to provide proof of 12 months of payroll out of 24 months and provide financial assurance for 2 weeks of wages operating at full capacity;  exclude the wages of owners, officers, and directors; delete the requirement for a wage performance bond and identify acceptable forms of financial assurance; list alternative methods to providing financial assurance; allow a waiver from requirements for good cause shown and proof of financial capacity; identify the situations when financial assurance may be terminated; authorize the cabinet to promulgate administrative regulations; specify the method for an employee to obtain unpaid wages from an employer's financial assurance; require 30 day response from employer on disputed claims; allow for employee to seek judgement in civil court and specify the types of damages; allow the cabinet to halt removal of coal in a situation of unpaid wages; allow the commissioner to submit a request to the Treasury to pay unpaid wages out of unappropriated general fund surplus if the employer is financially insolvent; EMERGENCY.</w:t>
      </w:r>
    </w:p>
    <w:p>
      <w:pPr>
        <w:pStyle w:val="RecordBase"/>
      </w:pPr>
      <w:r>
        <w:t xml:space="preserve">SCA1</w:t>
      </w:r>
      <w:r>
        <w:t xml:space="preserve">(B. Smith)</w:t>
      </w:r>
      <w:r>
        <w:t xml:space="preserve"> - </w:t>
      </w:r>
      <w:r>
        <w:t xml:space="preserve">Make title amendment.</w:t>
      </w:r>
    </w:p>
    <w:p>
      <w:pPr>
        <w:pStyle w:val="RecordBase"/>
      </w:pPr>
      <w:r>
        <w:t xml:space="preserve">SFA1</w:t>
      </w:r>
      <w:r>
        <w:t xml:space="preserve">(P. Wheeler)</w:t>
      </w:r>
      <w:r>
        <w:t xml:space="preserve"> - </w:t>
      </w:r>
      <w:r>
        <w:t xml:space="preserve">	Retain original provisions of SB 27/SCS1; clarify wages are accrued wages; exempt from financial assurance employers who are owned directly or indirectly by another person as defined by KRS 11A.010 who is engaged in construction work, severance, preparation, or transportation of minerals; clarify railroads and water transporters are exempt; authorizes the Labor cabinet to promulgate administrative regulations for all sections of the bill; and clarify that the emergency pertains to industries in the coal sector.</w:t>
      </w:r>
    </w:p>
    <w:p>
      <w:pPr>
        <w:pStyle w:val="RecordBase"/>
      </w:pPr>
      <w:r>
        <w:t xml:space="preserve">SFA2</w:t>
      </w:r>
      <w:r>
        <w:t xml:space="preserve">(P. Wheeler)</w:t>
      </w:r>
      <w:r>
        <w:t xml:space="preserve"> - </w:t>
      </w:r>
      <w:r>
        <w:t xml:space="preserve">Retain original provisions of SB 27/SCS1; delete reference to full wages and clarify wages are accrued wages; exempt from financial assurance employers who are owned directly or indirectly by another person as defined by KRS 11A.010 who is engaged in construction work, severance, preparation, or transportation of minerals; clarify railroads and water transporters are exempt; authorizes the Labor Cabinet to promulgate administrative regulations for all sections of the bill; clarify that the commissioner needs a court order or an admission of failure to pay wages before issuing an order to prohibit removal of coal; and clarify that the emergency pertains to industries in the coal sector.</w:t>
        <w:br/>
      </w:r>
    </w:p>
    <w:p>
      <w:pPr>
        <w:pStyle w:val="RecordBase"/>
      </w:pPr>
      <w:r>
        <w:t xml:space="preserve">	Aug 15, 2019 - </w:t>
      </w:r>
      <w:r>
        <w:t xml:space="preserve">Prefiled by the sponsor(s).</w:t>
      </w:r>
    </w:p>
    <w:p>
      <w:pPr>
        <w:pStyle w:val="RecordBase"/>
      </w:pPr>
      <w:r>
        <w:t xml:space="preserve">	Jan 07, 2020 - </w:t>
      </w:r>
      <w:r>
        <w:t xml:space="preserve">introduced in Senate</w:t>
      </w:r>
    </w:p>
    <w:p>
      <w:pPr>
        <w:pStyle w:val="RecordBase"/>
      </w:pPr>
      <w:r>
        <w:t xml:space="preserve">	Jan 09, 2020 - </w:t>
      </w:r>
      <w:r>
        <w:t xml:space="preserve">to</w:t>
      </w:r>
      <w:r>
        <w:t xml:space="preserve"> Natural Resources &amp; Energy (S)</w:t>
      </w:r>
    </w:p>
    <w:p>
      <w:pPr>
        <w:pStyle w:val="RecordBase"/>
      </w:pPr>
      <w:r>
        <w:t xml:space="preserve">	Mar 18, 2020 - </w:t>
      </w:r>
      <w:r>
        <w:t xml:space="preserve">reported favorably, 1st reading, to Consent Calendar with Committee Substitute (1) and</w:t>
      </w:r>
      <w:r>
        <w:t xml:space="preserve"> committee amendment (1-title)</w:t>
      </w:r>
    </w:p>
    <w:p>
      <w:pPr>
        <w:pStyle w:val="RecordBase"/>
      </w:pPr>
      <w:r>
        <w:t xml:space="preserve">	Mar 19, 2020 - </w:t>
      </w:r>
      <w:r>
        <w:t xml:space="preserve">2nd reading, to Rules</w:t>
      </w:r>
      <w:r>
        <w:t xml:space="preserve">; </w:t>
      </w:r>
      <w:r>
        <w:t xml:space="preserve">floor amendments (1) and (2) filed to Committee Substitute </w:t>
        <w:br/>
      </w:r>
    </w:p>
    <w:p>
      <w:pPr>
        <w:pStyle w:val="RecordBase"/>
      </w:pPr>
      <w:r>
        <w:rPr>
          <w:b/>
        </w:rPr>
        <w:t xml:space="preserve">SB28 (BR274)</w:t>
      </w:r>
      <w:r>
        <w:rPr>
          <w:b/>
        </w:rPr>
        <w:t xml:space="preserve">/LM</w:t>
      </w:r>
      <w:r>
        <w:t xml:space="preserve"> - S. Meredith</w:t>
      </w:r>
      <w:r>
        <w:t xml:space="preserve">, D. Carroll</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2022; provide ballot language; submit to the voters for ratification or rejection.</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SB29 (BR275)</w:t>
      </w:r>
      <w:r>
        <w:rPr>
          <w:b/>
        </w:rPr>
        <w:t xml:space="preserve"/>
      </w:r>
      <w:r>
        <w:t xml:space="preserve"> - S. Meredith</w:t>
        <w:br/>
      </w:r>
    </w:p>
    <w:p>
      <w:pPr>
        <w:pStyle w:val="RecordBase"/>
      </w:pPr>
      <w:r>
        <w:t xml:space="preserve">	AN ACT relating to Medicaid payments.</w:t>
      </w:r>
    </w:p>
    <w:p>
      <w:pPr>
        <w:pStyle w:val="RecordBase"/>
      </w:pPr>
      <w:r>
        <w:t xml:space="preserve">	Amend KRS 304.17A-527 to require Medicaid managed care organizations to provide all payment schedules utilized to reimburse health care providers with whom they have maintained a contractual relationship for the previous three months to the Medicaid Oversight and Advisory Committee on a quarterly basis for the committee's review;  create a new section of KRS Chapter 205 to require that services provided in rural counties be reimbursed at least at the median amount paid to an urban health care provider within the nearest metropolitan statistical area; establish a penalty that goes to the underpaid provider.
.</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16, 2020 - </w:t>
      </w:r>
      <w:r>
        <w:t xml:space="preserve">to</w:t>
      </w:r>
      <w:r>
        <w:t xml:space="preserve"> Health &amp; Welfare (S)</w:t>
        <w:br/>
      </w:r>
    </w:p>
    <w:p>
      <w:pPr>
        <w:pStyle w:val="RecordBase"/>
      </w:pPr>
      <w:r>
        <w:rPr>
          <w:b/>
        </w:rPr>
        <w:t xml:space="preserve">SB30 (BR278)</w:t>
      </w:r>
      <w:r>
        <w:rPr>
          <w:b/>
        </w:rPr>
        <w:t xml:space="preserve"/>
      </w:r>
      <w:r>
        <w:t xml:space="preserve"> - S. Meredith</w:t>
      </w:r>
      <w:r>
        <w:t xml:space="preserve">, D. Carroll</w:t>
      </w:r>
      <w:r>
        <w:t xml:space="preserve">, R. Girdler</w:t>
        <w:br/>
      </w:r>
    </w:p>
    <w:p>
      <w:pPr>
        <w:pStyle w:val="RecordBase"/>
      </w:pPr>
      <w:r>
        <w:t xml:space="preserve">	AN ACT relating to Medicaid managed care contracts and declaring an emergency.</w:t>
      </w:r>
    </w:p>
    <w:p>
      <w:pPr>
        <w:pStyle w:val="RecordBase"/>
      </w:pPr>
      <w:r>
        <w:t xml:space="preserve">	Create a new section of KRS Chapter 205 to limit the number of managed care organization (MCO) contracts to operate the Medicaid program to three.</w:t>
        <w:br/>
      </w:r>
    </w:p>
    <w:p>
      <w:pPr>
        <w:pStyle w:val="RecordBaseCenter"/>
      </w:pPr>
      <w:r>
        <w:rPr>
          <w:b/>
        </w:rPr>
        <w:t xml:space="preserve">SB30 - AMENDMENTS</w:t>
      </w:r>
    </w:p>
    <w:p>
      <w:pPr>
        <w:pStyle w:val="RecordBase"/>
      </w:pPr>
      <w:r>
        <w:t xml:space="preserve">SCS1</w:t>
      </w:r>
      <w:r>
        <w:t xml:space="preserve"> - </w:t>
      </w:r>
      <w:r>
        <w:t xml:space="preserve">Add emergency effective date; EMERGENCY.</w:t>
      </w:r>
    </w:p>
    <w:p>
      <w:pPr>
        <w:pStyle w:val="RecordBase"/>
      </w:pPr>
      <w:r>
        <w:t xml:space="preserve">SCA1</w:t>
      </w:r>
      <w:r>
        <w:t xml:space="preserve">(S. Meredith)</w:t>
      </w:r>
      <w:r>
        <w:t xml:space="preserve"> - </w:t>
      </w:r>
      <w:r>
        <w:t xml:space="preserve">Make title amendment.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16, 2020 - </w:t>
      </w:r>
      <w:r>
        <w:t xml:space="preserve">to</w:t>
      </w:r>
      <w:r>
        <w:t xml:space="preserve"> Health &amp; Welfare (S)</w:t>
      </w:r>
    </w:p>
    <w:p>
      <w:pPr>
        <w:pStyle w:val="RecordBase"/>
      </w:pPr>
      <w:r>
        <w:t xml:space="preserve">	Feb 05, 2020 - </w:t>
      </w:r>
      <w:r>
        <w:t xml:space="preserve">reported favorably, 1st reading, to Calendar with Committee Substitute (1)</w:t>
      </w:r>
      <w:r>
        <w:t xml:space="preserve"> and committee amendment (1-title)</w:t>
      </w:r>
    </w:p>
    <w:p>
      <w:pPr>
        <w:pStyle w:val="RecordBase"/>
      </w:pPr>
      <w:r>
        <w:t xml:space="preserve">	Feb 06, 2020 - </w:t>
      </w:r>
      <w:r>
        <w:t xml:space="preserve">2nd reading, to Rules</w:t>
      </w:r>
    </w:p>
    <w:p>
      <w:pPr>
        <w:pStyle w:val="RecordBase"/>
      </w:pPr>
      <w:r>
        <w:t xml:space="preserve">	Feb 07, 2020 - </w:t>
      </w:r>
      <w:r>
        <w:t xml:space="preserve">posted for passage in the Regular Orders of the Day for Monday, February 10, 2020</w:t>
      </w:r>
    </w:p>
    <w:p>
      <w:pPr>
        <w:pStyle w:val="RecordBase"/>
      </w:pPr>
      <w:r>
        <w:t xml:space="preserve">	Feb 10, 2020 - </w:t>
      </w:r>
      <w:r>
        <w:t xml:space="preserve">passed over and retained in the Orders of the Day</w:t>
      </w:r>
    </w:p>
    <w:p>
      <w:pPr>
        <w:pStyle w:val="RecordBase"/>
      </w:pPr>
      <w:r>
        <w:t xml:space="preserve">	Feb 11, 2020 - </w:t>
      </w:r>
      <w:r>
        <w:t xml:space="preserve">passed over and retained in the Orders of the Day</w:t>
      </w:r>
    </w:p>
    <w:p>
      <w:pPr>
        <w:pStyle w:val="RecordBase"/>
      </w:pPr>
      <w:r>
        <w:t xml:space="preserve">	Feb 12, 2020 - </w:t>
      </w:r>
      <w:r>
        <w:t xml:space="preserve">3rd reading, passed 29-7 with Committee Substitute (1)</w:t>
      </w:r>
      <w:r>
        <w:t xml:space="preserve"> and committee amendment (1-title)</w:t>
      </w:r>
    </w:p>
    <w:p>
      <w:pPr>
        <w:pStyle w:val="RecordBase"/>
      </w:pPr>
      <w:r>
        <w:t xml:space="preserve">	Feb 13, 2020 - </w:t>
      </w:r>
      <w:r>
        <w:t xml:space="preserve">received in House</w:t>
      </w:r>
    </w:p>
    <w:p>
      <w:pPr>
        <w:pStyle w:val="RecordBase"/>
      </w:pPr>
      <w:r>
        <w:t xml:space="preserve">	Feb 18, 2020 - </w:t>
      </w:r>
      <w:r>
        <w:t xml:space="preserve">to</w:t>
      </w:r>
      <w:r>
        <w:t xml:space="preserve"> Health and Family Services (H)</w:t>
      </w:r>
    </w:p>
    <w:p>
      <w:pPr>
        <w:pStyle w:val="RecordBase"/>
      </w:pPr>
      <w:r>
        <w:t xml:space="preserve">	Mar 03, 2020 - </w:t>
      </w:r>
      <w:r>
        <w:t xml:space="preserve">posted in committee</w:t>
      </w:r>
    </w:p>
    <w:p>
      <w:pPr>
        <w:pStyle w:val="RecordBase"/>
      </w:pPr>
      <w:r>
        <w:t xml:space="preserve">	Mar 19, 2020 -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br/>
      </w:r>
    </w:p>
    <w:p>
      <w:pPr>
        <w:pStyle w:val="RecordBase"/>
      </w:pPr>
      <w:r>
        <w:rPr>
          <w:b/>
        </w:rPr>
        <w:t xml:space="preserve">SB31 (BR279)</w:t>
      </w:r>
      <w:r>
        <w:rPr>
          <w:b/>
        </w:rPr>
        <w:t xml:space="preserve">/LM</w:t>
      </w:r>
      <w:r>
        <w:t xml:space="preserve"> - S. Meredith</w:t>
        <w:br/>
      </w:r>
    </w:p>
    <w:p>
      <w:pPr>
        <w:pStyle w:val="RecordBase"/>
      </w:pPr>
      <w:r>
        <w:t xml:space="preserve">	AN ACT proposing to amend Sections 70, 72, 73, 74, 84, 85, 86, 87, 90, 91, and 95 and repeal Section 82 of the Constitution of Kentucky relating to abolishing the Office of the Lieutenant Governor.</w:t>
      </w:r>
    </w:p>
    <w:p>
      <w:pPr>
        <w:pStyle w:val="RecordBase"/>
      </w:pPr>
      <w:r>
        <w:t xml:space="preserve">	Propose to amend various sections of the Constitution of Kentucky to abolish the Office of the Lieutenant Governor beginning with the gubernatorial election in November 2023; to establish the President of the Senate as first in line for gubernatorial succession, or the Senate Minority Floor Leader if the Governor is of the same political party as that of the minority political party in the Senate; establish the Speaker of the House as the second in line for gubernatorial succession, or the House of Representatives' Minority Floor Leader if the Governor is of the same political party as that of the minority political party in the House of Representatives; eliminate the Attorney General's and the Auditor of Public Accounts' constitutional duties regarding gubernatorial line of succession; repeal Section 82 of the Constitution of Kentucky relating to succession of Lieutenant Governor; provide ballot language; submit to the voters for ratification or rejection.</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SB32 (BR282)</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results, in which case it is a Class A misdemeanor.</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Veterans, Military Affairs, &amp; Public Protection (S)</w:t>
        <w:br/>
      </w:r>
    </w:p>
    <w:p>
      <w:pPr>
        <w:pStyle w:val="RecordBase"/>
      </w:pPr>
      <w:r>
        <w:rPr>
          <w:b/>
        </w:rPr>
        <w:t xml:space="preserve">SB33 (BR306)</w:t>
      </w:r>
      <w:r>
        <w:rPr>
          <w:b/>
        </w:rPr>
        <w:t xml:space="preserve">/HM</w:t>
      </w:r>
      <w:r>
        <w:t xml:space="preserve"> - R. Thomas</w:t>
        <w:br/>
      </w:r>
    </w:p>
    <w:p>
      <w:pPr>
        <w:pStyle w:val="RecordBase"/>
      </w:pPr>
      <w:r>
        <w:t xml:space="preserve">	AN ACT relating to health care services received at no-cost or reduced-cost health facilities by persons covered under a health insurance policy.</w:t>
      </w:r>
    </w:p>
    <w:p>
      <w:pPr>
        <w:pStyle w:val="RecordBase"/>
      </w:pPr>
      <w:r>
        <w:t xml:space="preserve">	Create a new section of Subtitle 17A of KRS Chapter 304 to require health insurance policies not exempt from state regulation under federal law to apply the fair market value of covered health care services received by a covered person at a no-cost or reduced-cost health facility to any deductible or out-of-pocket maximum owed by the covered person under the policy; create a new section of Subtitle 17C of KRS Chapter 304 to apply those provisions to limited health service benefit plans, including limited health service contracts defined in KRS 304.38A-010; amend KRS 18A.225 to require the state employee health plan to comply; EFFECTIVE January 1, 2021.</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13, 2020 - </w:t>
      </w:r>
      <w:r>
        <w:t xml:space="preserve">reassigned to</w:t>
      </w:r>
      <w:r>
        <w:t xml:space="preserve"> Banking &amp; Insurance (S)</w:t>
        <w:br/>
      </w:r>
    </w:p>
    <w:p>
      <w:pPr>
        <w:pStyle w:val="RecordBase"/>
      </w:pPr>
      <w:r>
        <w:rPr>
          <w:b/>
        </w:rPr>
        <w:t xml:space="preserve">SB34 (BR315)</w:t>
      </w:r>
      <w:r>
        <w:rPr>
          <w:b/>
        </w:rPr>
        <w:t xml:space="preserve"/>
      </w:r>
      <w:r>
        <w:t xml:space="preserve"> - S. Meredith</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SB35 (BR368)</w:t>
      </w:r>
      <w:r>
        <w:t xml:space="preserve"> - D. Carroll</w:t>
      </w:r>
    </w:p>
    <w:p>
      <w:pPr>
        <w:pStyle w:val="RecordBase"/>
      </w:pPr>
      <w:r>
        <w:t xml:space="preserve">Feb 25-WITHDRAWN</w:t>
        <w:br/>
      </w:r>
    </w:p>
    <w:p>
      <w:pPr>
        <w:pStyle w:val="RecordBase"/>
      </w:pPr>
      <w:r>
        <w:rPr>
          <w:b/>
        </w:rPr>
        <w:t xml:space="preserve">SB36 (BR394)</w:t>
      </w:r>
      <w:r>
        <w:rPr>
          <w:b/>
        </w:rPr>
        <w:t xml:space="preserve"/>
      </w:r>
      <w:r>
        <w:t xml:space="preserve"> - R. Thomas</w:t>
        <w:br/>
      </w:r>
    </w:p>
    <w:p>
      <w:pPr>
        <w:pStyle w:val="RecordBase"/>
      </w:pPr>
      <w:r>
        <w:t xml:space="preserve">	AN ACT relating to direct care staff training in dementia care.</w:t>
      </w:r>
    </w:p>
    <w:p>
      <w:pPr>
        <w:pStyle w:val="RecordBase"/>
      </w:pPr>
      <w:r>
        <w:t xml:space="preserve">	Create a new section of KRS Chapter 216 to require direct care staff and managers to receive training in dementia care.</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SB37 (BR412)</w:t>
      </w:r>
      <w:r>
        <w:rPr>
          <w:b/>
        </w:rPr>
        <w:t xml:space="preserve"/>
      </w:r>
      <w:r>
        <w:t xml:space="preserve"> - D. Parrett</w:t>
      </w:r>
      <w:r>
        <w:t xml:space="preserve">, M. McGarvey</w:t>
      </w:r>
      <w:r>
        <w:t xml:space="preserve">, R. Thomas</w:t>
        <w:br/>
      </w:r>
    </w:p>
    <w:p>
      <w:pPr>
        <w:pStyle w:val="RecordBase"/>
      </w:pPr>
      <w:r>
        <w:t xml:space="preserve">	AN ACT relating to veteran-managed nonprofit businesses.</w:t>
      </w:r>
    </w:p>
    <w:p>
      <w:pPr>
        <w:pStyle w:val="RecordBase"/>
      </w:pPr>
      <w:r>
        <w:t xml:space="preserve">	Amend KRS 14A.1-070 to add a nonprofit business which is at least 51 percent unconditionally controlled by a veteran to the definition of "veteran-owned business"; amend KRS 14A.2-060 and KRS 14A.2-165 to conform.</w:t>
        <w:br/>
      </w:r>
    </w:p>
    <w:p>
      <w:pPr>
        <w:pStyle w:val="RecordBaseCenter"/>
      </w:pPr>
      <w:r>
        <w:rPr>
          <w:b/>
        </w:rPr>
        <w:t xml:space="preserve">SB37 - AMENDMENTS</w:t>
      </w:r>
    </w:p>
    <w:p>
      <w:pPr>
        <w:pStyle w:val="RecordBase"/>
      </w:pPr>
      <w:r>
        <w:t xml:space="preserve">SCS1</w:t>
      </w:r>
      <w:r>
        <w:t xml:space="preserve"> - </w:t>
      </w:r>
      <w:r>
        <w:t xml:space="preserve">Retain original provisions and amend KRS 14A.1-070 to add a nonprofit business that is at least 51 percent unconditionally controlled by one or more veterans.</w:t>
      </w:r>
    </w:p>
    <w:p>
      <w:pPr>
        <w:pStyle w:val="RecordBase"/>
      </w:pPr>
      <w:r>
        <w:t xml:space="preserve">SFA1</w:t>
      </w:r>
      <w:r>
        <w:t xml:space="preserve">(D. Parrett)</w:t>
      </w:r>
      <w:r>
        <w:t xml:space="preserve"> - </w:t>
      </w:r>
      <w:r>
        <w:t xml:space="preserve">Replace "controlled" with "managed" to reflect nonprofit organization structures.</w:t>
      </w:r>
    </w:p>
    <w:p>
      <w:pPr>
        <w:pStyle w:val="RecordBase"/>
      </w:pPr>
      <w:r>
        <w:t xml:space="preserve">SFA2</w:t>
      </w:r>
      <w:r>
        <w:t xml:space="preserve">(D. Parrett)</w:t>
      </w:r>
      <w:r>
        <w:t xml:space="preserve"> - </w:t>
      </w:r>
      <w:r>
        <w:t xml:space="preserve">Make title amendment.</w:t>
        <w:br/>
      </w:r>
    </w:p>
    <w:p>
      <w:pPr>
        <w:pStyle w:val="RecordBase"/>
      </w:pPr>
      <w:r>
        <w:t xml:space="preserve">	Sep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Veterans, Military Affairs, &amp; Public Protection (S)</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Wednesday, March 4, 2020</w:t>
      </w:r>
      <w:r>
        <w:t xml:space="preserve">; </w:t>
      </w:r>
      <w:r>
        <w:t xml:space="preserve">floor amendment (1) filed to Committee Substitute </w:t>
      </w:r>
    </w:p>
    <w:p>
      <w:pPr>
        <w:pStyle w:val="RecordBase"/>
      </w:pPr>
      <w:r>
        <w:t xml:space="preserve">	Mar 03, 2020 - </w:t>
      </w:r>
      <w:r>
        <w:t xml:space="preserve">floor amendment (2-title) filed</w:t>
      </w:r>
    </w:p>
    <w:p>
      <w:pPr>
        <w:pStyle w:val="RecordBase"/>
      </w:pPr>
      <w:r>
        <w:t xml:space="preserve">	Mar 04, 2020 - </w:t>
      </w:r>
      <w:r>
        <w:t xml:space="preserve">3rd reading, passed 33-0 with Committee Substitute (1)</w:t>
      </w:r>
      <w:r>
        <w:t xml:space="preserve"> and floor amendments (1) and (2-title)</w:t>
      </w:r>
    </w:p>
    <w:p>
      <w:pPr>
        <w:pStyle w:val="RecordBase"/>
      </w:pPr>
      <w:r>
        <w:t xml:space="preserve">	Mar 05, 2020 - </w:t>
      </w:r>
      <w:r>
        <w:t xml:space="preserve">received in House</w:t>
      </w:r>
    </w:p>
    <w:p>
      <w:pPr>
        <w:pStyle w:val="RecordBase"/>
      </w:pPr>
      <w:r>
        <w:t xml:space="preserve">	Mar 09, 2020 - </w:t>
      </w:r>
      <w:r>
        <w:t xml:space="preserve">to</w:t>
      </w:r>
      <w:r>
        <w:t xml:space="preserve"> Veterans, Military Affairs, and Public Protection (H)</w:t>
      </w:r>
    </w:p>
    <w:p>
      <w:pPr>
        <w:pStyle w:val="RecordBase"/>
      </w:pPr>
      <w:r>
        <w:t xml:space="preserve">	Mar 18, 2020 - </w:t>
      </w:r>
      <w:r>
        <w:t xml:space="preserve">reported favorably, 1st reading, to Calendar</w:t>
      </w:r>
    </w:p>
    <w:p>
      <w:pPr>
        <w:pStyle w:val="RecordBase"/>
      </w:pPr>
      <w:r>
        <w:t xml:space="preserve">	Mar 19, 2020 - </w:t>
      </w:r>
      <w:r>
        <w:t xml:space="preserve">2nd reading, to Rules</w:t>
        <w:br/>
      </w:r>
    </w:p>
    <w:p>
      <w:pPr>
        <w:pStyle w:val="RecordBase"/>
      </w:pPr>
      <w:r>
        <w:rPr>
          <w:b/>
        </w:rPr>
        <w:t xml:space="preserve">SB38 (BR423)</w:t>
      </w:r>
      <w:r>
        <w:rPr>
          <w:b/>
        </w:rPr>
        <w:t xml:space="preserve"/>
      </w:r>
      <w:r>
        <w:t xml:space="preserve"> - S. Meredith</w:t>
        <w:br/>
      </w:r>
    </w:p>
    <w:p>
      <w:pPr>
        <w:pStyle w:val="RecordBase"/>
      </w:pPr>
      <w:r>
        <w:t xml:space="preserve">	AN ACT relating to the disposition of human remains.</w:t>
      </w:r>
    </w:p>
    <w:p>
      <w:pPr>
        <w:pStyle w:val="RecordBase"/>
      </w:pPr>
      <w:r>
        <w:t xml:space="preserve">	Amend KRS 367.93117 to allow a court-appointed guardian or conservator to determine the disposition of remains after death if other alternatives have been exhausted; permit cremation under specified circumstances.</w:t>
        <w:br/>
      </w:r>
    </w:p>
    <w:p>
      <w:pPr>
        <w:pStyle w:val="RecordBase"/>
      </w:pPr>
      <w:r>
        <w:t xml:space="preserve">	Oct 01, 2019 - </w:t>
      </w:r>
      <w:r>
        <w:t xml:space="preserve">Prefiled by the sponsor(s).</w:t>
      </w:r>
    </w:p>
    <w:p>
      <w:pPr>
        <w:pStyle w:val="RecordBase"/>
      </w:pPr>
      <w:r>
        <w:t xml:space="preserve">	Jan 07, 2020 - </w:t>
      </w:r>
      <w:r>
        <w:t xml:space="preserve">introduced in Senate</w:t>
      </w:r>
    </w:p>
    <w:p>
      <w:pPr>
        <w:pStyle w:val="RecordBase"/>
      </w:pPr>
      <w:r>
        <w:t xml:space="preserve">	Jan 09,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35-2</w:t>
      </w:r>
      <w:r>
        <w:t xml:space="preserve">; </w:t>
      </w:r>
      <w:r>
        <w:t xml:space="preserve">received in House</w:t>
      </w:r>
    </w:p>
    <w:p>
      <w:pPr>
        <w:pStyle w:val="RecordBase"/>
      </w:pPr>
      <w:r>
        <w:t xml:space="preserve">	Jan 24,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82-2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52)</w:t>
        <w:br/>
      </w:r>
    </w:p>
    <w:p>
      <w:pPr>
        <w:pStyle w:val="RecordBase"/>
      </w:pPr>
      <w:r>
        <w:rPr>
          <w:b/>
        </w:rPr>
        <w:t xml:space="preserve">SB39 (BR425)</w:t>
      </w:r>
      <w:r>
        <w:rPr>
          <w:b/>
        </w:rPr>
        <w:t xml:space="preserve"/>
      </w:r>
      <w:r>
        <w:t xml:space="preserve"> - R. Alvarado</w:t>
        <w:br/>
      </w:r>
    </w:p>
    <w:p>
      <w:pPr>
        <w:pStyle w:val="RecordBase"/>
      </w:pPr>
      <w:r>
        <w:t xml:space="preserve">	AN ACT relating to cost sharing under a health benefit plan.</w:t>
      </w:r>
    </w:p>
    <w:p>
      <w:pPr>
        <w:pStyle w:val="RecordBase"/>
      </w:pPr>
      <w:r>
        <w:t xml:space="preserve">	Create a new section of Subtitle 17A of KRS Chapter 304 to require payments made by or on behalf of an insured for health care services, and the usual and customary rate of health care services received at a no or reduced cost health care facility, to apply toward any cost-sharing requirements under a health benefit plan; define terms; Create a new section of Subtitle 17A of KRS Chapter 304 to require the commissioner to promulgate administrative regulations; require the department to publish charge information. EFFECTIVE, January 1, 2021.</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SB40 (BR1125)</w:t>
      </w:r>
      <w:r>
        <w:rPr>
          <w:b/>
        </w:rPr>
        <w:t xml:space="preserve"/>
      </w:r>
      <w:r>
        <w:t xml:space="preserve"> - R. Alvarado</w:t>
        <w:br/>
      </w:r>
    </w:p>
    <w:p>
      <w:pPr>
        <w:pStyle w:val="RecordBase"/>
      </w:pPr>
      <w:r>
        <w:t xml:space="preserve">	AN ACT relating to child welfare.</w:t>
      </w:r>
    </w:p>
    <w:p>
      <w:pPr>
        <w:pStyle w:val="RecordBase"/>
      </w:pPr>
      <w:r>
        <w:t xml:space="preserve">	Amend KRS 194A.062 to require front-line staff to submit to national and state fingerprint-supported background checks; amend KRS 199.8966 to define the term "staff member" and to require national and state fingerprint-supported background checks of staff members of child-placing agencies in Kentucky in addition to staff members of child-caring facilities.</w:t>
        <w:br/>
      </w:r>
    </w:p>
    <w:p>
      <w:pPr>
        <w:pStyle w:val="RecordBaseCenter"/>
      </w:pPr>
      <w:r>
        <w:rPr>
          <w:b/>
        </w:rPr>
        <w:t xml:space="preserve">SB40 - AMENDMENTS</w:t>
      </w:r>
    </w:p>
    <w:p>
      <w:pPr>
        <w:pStyle w:val="RecordBase"/>
      </w:pPr>
      <w:r>
        <w:t xml:space="preserve">SCS1</w:t>
      </w:r>
      <w:r>
        <w:t xml:space="preserve"> - </w:t>
      </w:r>
      <w:r>
        <w:t xml:space="preserve">Retain original provisions; repeal KRS 199.8966 and reenact as a new section of KRS 199.640 to 199.680 to define the term "staff member" and to require national and state fingerprint-supported background checks of staff members of child-caring facilities and child-placing agencies in Kentucky.</w:t>
      </w:r>
    </w:p>
    <w:p>
      <w:pPr>
        <w:pStyle w:val="RecordBase"/>
      </w:pPr>
      <w:r>
        <w:t xml:space="preserve">SFA1</w:t>
      </w:r>
      <w:r>
        <w:t xml:space="preserve">(R. Alvarado)</w:t>
      </w:r>
      <w:r>
        <w:t xml:space="preserve"> - </w:t>
      </w:r>
      <w:r>
        <w:t xml:space="preserve">Establish new language structure related to the new definition of "staff member" to make it include individuals who are employees, contract employees, self-employed, volunteers, or interns of child-caring facilities, or child-placing agencies and their direct work with children.</w:t>
      </w:r>
    </w:p>
    <w:p>
      <w:pPr>
        <w:pStyle w:val="RecordBase"/>
      </w:pPr>
      <w:r>
        <w:t xml:space="preserve">SFA2</w:t>
      </w:r>
      <w:r>
        <w:t xml:space="preserve">(W. Westerfield)</w:t>
      </w:r>
      <w:r>
        <w:t xml:space="preserve"> - </w:t>
      </w:r>
      <w:r>
        <w:t xml:space="preserve">Specify that child-placing agencies are only subject to the background check requirements when background checks can be conducted electronicially under KRS 17.185.</w:t>
        <w:br/>
      </w:r>
    </w:p>
    <w:p>
      <w:pPr>
        <w:pStyle w:val="RecordBase"/>
      </w:pPr>
      <w:r>
        <w:t xml:space="preserve">	Jan 08, 2020 - </w:t>
      </w:r>
      <w:r>
        <w:t xml:space="preserve">introduced in Senate</w:t>
      </w:r>
    </w:p>
    <w:p>
      <w:pPr>
        <w:pStyle w:val="RecordBase"/>
      </w:pPr>
      <w:r>
        <w:t xml:space="preserve">	Jan 15, 2020 - </w:t>
      </w:r>
      <w:r>
        <w:t xml:space="preserve">to</w:t>
      </w:r>
      <w:r>
        <w:t xml:space="preserve"> Health &amp; Welfare (S)</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Jan 31, 2020 - </w:t>
      </w:r>
      <w:r>
        <w:t xml:space="preserve">floor amendment (1) filed to Committee Substitute </w:t>
      </w:r>
    </w:p>
    <w:p>
      <w:pPr>
        <w:pStyle w:val="RecordBase"/>
      </w:pPr>
      <w:r>
        <w:t xml:space="preserve">	Feb 03, 2020 - </w:t>
      </w:r>
      <w:r>
        <w:t xml:space="preserve">floor amendment (2) filed to Committee Substitute </w:t>
      </w:r>
    </w:p>
    <w:p>
      <w:pPr>
        <w:pStyle w:val="RecordBase"/>
      </w:pPr>
      <w:r>
        <w:t xml:space="preserve">	Feb 06, 2020 - </w:t>
      </w:r>
      <w:r>
        <w:t xml:space="preserve">posted for passage in the Regular Orders of the Day for Thursday, February 6, 2020</w:t>
      </w:r>
      <w:r>
        <w:t xml:space="preserve">; </w:t>
      </w:r>
      <w:r>
        <w:t xml:space="preserve">3rd reading, passed 35-0 with Committee Substitute (1) and floor amendments (1) and (2)</w:t>
      </w:r>
      <w:r>
        <w:t xml:space="preserve">; </w:t>
      </w:r>
      <w:r>
        <w:t xml:space="preserve">received in House</w:t>
      </w:r>
    </w:p>
    <w:p>
      <w:pPr>
        <w:pStyle w:val="RecordBase"/>
      </w:pPr>
      <w:r>
        <w:t xml:space="preserve">	Feb 10,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72-12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53)</w:t>
        <w:br/>
      </w:r>
    </w:p>
    <w:p>
      <w:pPr>
        <w:pStyle w:val="RecordBase"/>
      </w:pPr>
      <w:r>
        <w:rPr>
          <w:b/>
        </w:rPr>
        <w:t xml:space="preserve">SB41 (BR433)</w:t>
      </w:r>
      <w:r>
        <w:rPr>
          <w:b/>
        </w:rPr>
        <w:t xml:space="preserve"/>
      </w:r>
      <w:r>
        <w:t xml:space="preserve"> - R. Alvarado</w:t>
        <w:br/>
      </w:r>
    </w:p>
    <w:p>
      <w:pPr>
        <w:pStyle w:val="RecordBase"/>
      </w:pPr>
      <w:r>
        <w:t xml:space="preserve">	AN ACT relating to non-compete agreements with health-care providers. </w:t>
      </w:r>
    </w:p>
    <w:p>
      <w:pPr>
        <w:pStyle w:val="RecordBase"/>
      </w:pPr>
      <w:r>
        <w:t xml:space="preserve">	Create a new section of KRS Chapter 372 to prohibit non-compete agreements for certain health-care providers.</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15, 2020 - </w:t>
      </w:r>
      <w:r>
        <w:t xml:space="preserve">to</w:t>
      </w:r>
      <w:r>
        <w:t xml:space="preserve"> Judiciary (S)</w:t>
        <w:br/>
      </w:r>
    </w:p>
    <w:p>
      <w:pPr>
        <w:pStyle w:val="RecordBase"/>
      </w:pPr>
      <w:r>
        <w:rPr>
          <w:b/>
        </w:rPr>
        <w:t xml:space="preserve">SB42 (BR435)</w:t>
      </w:r>
      <w:r>
        <w:rPr>
          <w:b/>
        </w:rPr>
        <w:t xml:space="preserve"/>
      </w:r>
      <w:r>
        <w:t xml:space="preserve"> - D. Harper Angel</w:t>
      </w:r>
      <w:r>
        <w:t xml:space="preserve">, J. Adams</w:t>
      </w:r>
      <w:r>
        <w:t xml:space="preserve">, T. Buford</w:t>
      </w:r>
      <w:r>
        <w:t xml:space="preserve">, D. Carroll</w:t>
      </w:r>
      <w:r>
        <w:t xml:space="preserve">, A. Kerr</w:t>
      </w:r>
      <w:r>
        <w:t xml:space="preserve">, M. McGarvey</w:t>
      </w:r>
      <w:r>
        <w:t xml:space="preserve">, R. Mills</w:t>
      </w:r>
      <w:r>
        <w:t xml:space="preserve">, G. Neal</w:t>
      </w:r>
      <w:r>
        <w:t xml:space="preserve">, D. Parrett</w:t>
      </w:r>
      <w:r>
        <w:t xml:space="preserve">, R. Thomas</w:t>
      </w:r>
      <w:r>
        <w:t xml:space="preserve">, J. Turner</w:t>
      </w:r>
      <w:r>
        <w:t xml:space="preserve">, M. Wise</w:t>
        <w:br/>
      </w:r>
    </w:p>
    <w:p>
      <w:pPr>
        <w:pStyle w:val="RecordBase"/>
      </w:pPr>
      <w:r>
        <w:t xml:space="preserve">	AN ACT relating to student health and safety.</w:t>
      </w:r>
    </w:p>
    <w:p>
      <w:pPr>
        <w:pStyle w:val="RecordBase"/>
      </w:pPr>
      <w:r>
        <w:t xml:space="preserve">	Create a new section of KRS Chapter 158 to require any student identification badge issued to a public middle or high school student to contain the contact information for national crisis hotlines specializing in domestic violence, sexual assault, and suicide; apply the requirement to public charter schools; require the Cabinet for Health and Family Services to publish recommendations for at least one national crisis hotline in each specialized area; create a new section of KRS Chapter 164 to require any student identification badge issued by a public or private postsecondary institution or other institution that offers a postsecondary degree, certificate, or license to contain the contact information for national crisis hotlines specializing in domestic assault, sexual assault, and suicide.</w:t>
        <w:br/>
      </w:r>
    </w:p>
    <w:p>
      <w:pPr>
        <w:pStyle w:val="RecordBase"/>
      </w:pPr>
      <w:r>
        <w:t xml:space="preserve">	Oct 23,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05, 2020 - </w:t>
      </w:r>
      <w:r>
        <w:t xml:space="preserve">posted for passage in the Regular Orders of the Day for Thursday, February 6, 2020</w:t>
      </w:r>
    </w:p>
    <w:p>
      <w:pPr>
        <w:pStyle w:val="RecordBase"/>
      </w:pPr>
      <w:r>
        <w:t xml:space="preserve">	Feb 06, 2020 - </w:t>
      </w:r>
      <w:r>
        <w:t xml:space="preserve">3rd reading, passed 35-1</w:t>
      </w:r>
      <w:r>
        <w:t xml:space="preserve">; </w:t>
      </w:r>
      <w:r>
        <w:t xml:space="preserve">received in House</w:t>
      </w:r>
    </w:p>
    <w:p>
      <w:pPr>
        <w:pStyle w:val="RecordBase"/>
      </w:pPr>
      <w:r>
        <w:t xml:space="preserve">	Feb 10, 2020 - </w:t>
      </w:r>
      <w:r>
        <w:t xml:space="preserve">to</w:t>
      </w:r>
      <w:r>
        <w:t xml:space="preserve"> Education (H)</w:t>
      </w:r>
    </w:p>
    <w:p>
      <w:pPr>
        <w:pStyle w:val="RecordBase"/>
      </w:pPr>
      <w:r>
        <w:t xml:space="preserve">	Feb 21, 2020 - </w:t>
      </w:r>
      <w:r>
        <w:t xml:space="preserve">posted in committee</w:t>
      </w:r>
    </w:p>
    <w:p>
      <w:pPr>
        <w:pStyle w:val="RecordBase"/>
      </w:pPr>
      <w:r>
        <w:t xml:space="preserve">	Mar 03, 2020 - </w:t>
      </w:r>
      <w:r>
        <w:t xml:space="preserve">reported favorably, 1st reading, to Calendar</w:t>
      </w:r>
    </w:p>
    <w:p>
      <w:pPr>
        <w:pStyle w:val="RecordBase"/>
      </w:pPr>
      <w:r>
        <w:t xml:space="preserve">	Mar 04,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79-5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54)</w:t>
        <w:br/>
      </w:r>
    </w:p>
    <w:p>
      <w:pPr>
        <w:pStyle w:val="RecordBase"/>
      </w:pPr>
      <w:r>
        <w:rPr>
          <w:b/>
        </w:rPr>
        <w:t xml:space="preserve">SB43 (BR439)</w:t>
      </w:r>
      <w:r>
        <w:rPr>
          <w:b/>
        </w:rPr>
        <w:t xml:space="preserve">/CI/LM</w:t>
      </w:r>
      <w:r>
        <w:t xml:space="preserve"> - R. Thomas</w:t>
      </w:r>
      <w:r>
        <w:t xml:space="preserve">, M. McGarvey</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SB44 (BR440)</w:t>
      </w:r>
      <w:r>
        <w:rPr>
          <w:b/>
        </w:rPr>
        <w:t xml:space="preserve">/LM</w:t>
      </w:r>
      <w:r>
        <w:t xml:space="preserve"> - R. Thomas</w:t>
        <w:br/>
      </w:r>
    </w:p>
    <w:p>
      <w:pPr>
        <w:pStyle w:val="RecordBase"/>
      </w:pPr>
      <w:r>
        <w:t xml:space="preserve">	AN ACT relating to elections.</w:t>
      </w:r>
    </w:p>
    <w:p>
      <w:pPr>
        <w:pStyle w:val="RecordBase"/>
      </w:pPr>
      <w:r>
        <w:t xml:space="preserve">	Create a new section of KRS Chapter 117 to provide for the establishment of designated voting locations by the county board of elections in counties with a population of 90,000 or more.</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SB45 (BR488)</w:t>
      </w:r>
      <w:r>
        <w:rPr>
          <w:b/>
        </w:rPr>
        <w:t xml:space="preserve"/>
      </w:r>
      <w:r>
        <w:t xml:space="preserve"> - D. Carroll</w:t>
        <w:br/>
      </w:r>
    </w:p>
    <w:p>
      <w:pPr>
        <w:pStyle w:val="RecordBase"/>
      </w:pPr>
      <w:r>
        <w:t xml:space="preserve">	AN ACT relating to child-care centers in Kentucky.</w:t>
      </w:r>
    </w:p>
    <w:p>
      <w:pPr>
        <w:pStyle w:val="RecordBase"/>
      </w:pPr>
      <w:r>
        <w:t xml:space="preserve">	Create a new section of KRS 199.896 to 199.8996 to establish operational standards for child-care centers in Kentucky.</w:t>
        <w:br/>
      </w:r>
    </w:p>
    <w:p>
      <w:pPr>
        <w:pStyle w:val="RecordBaseCenter"/>
      </w:pPr>
      <w:r>
        <w:rPr>
          <w:b/>
        </w:rPr>
        <w:t xml:space="preserve">SB45 - AMENDMENTS</w:t>
      </w:r>
    </w:p>
    <w:p>
      <w:pPr>
        <w:pStyle w:val="RecordBase"/>
      </w:pPr>
      <w:r>
        <w:t xml:space="preserve">SCS1</w:t>
      </w:r>
      <w:r>
        <w:t xml:space="preserve"> - </w:t>
      </w:r>
      <w:r>
        <w:t xml:space="preserve">Delete original provisions; establish new language to create a new section of KRS 199.896 to 199.8996 for operational standards for child-care centers in Kentucky.</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Jan 31, 2020 - </w:t>
      </w:r>
      <w:r>
        <w:t xml:space="preserve">posted for passage in the Regular Orders of the Day for Monday, February 3, 2020</w:t>
      </w:r>
    </w:p>
    <w:p>
      <w:pPr>
        <w:pStyle w:val="RecordBase"/>
      </w:pPr>
      <w:r>
        <w:t xml:space="preserve">	Feb 03, 2020 - </w:t>
      </w:r>
      <w:r>
        <w:t xml:space="preserve">3rd reading, passed 34-0 with Committee Substitute (1)</w:t>
      </w:r>
    </w:p>
    <w:p>
      <w:pPr>
        <w:pStyle w:val="RecordBase"/>
      </w:pPr>
      <w:r>
        <w:t xml:space="preserve">	Feb 04, 2020 - </w:t>
      </w:r>
      <w:r>
        <w:t xml:space="preserve">received in House</w:t>
      </w:r>
    </w:p>
    <w:p>
      <w:pPr>
        <w:pStyle w:val="RecordBase"/>
      </w:pPr>
      <w:r>
        <w:t xml:space="preserve">	Feb 06,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20, 2020 - </w:t>
      </w:r>
      <w:r>
        <w:t xml:space="preserve">reported favorably, 1st reading, to Calendar</w:t>
      </w:r>
    </w:p>
    <w:p>
      <w:pPr>
        <w:pStyle w:val="RecordBase"/>
      </w:pPr>
      <w:r>
        <w:t xml:space="preserve">	Feb 21, 2020 - </w:t>
      </w:r>
      <w:r>
        <w:t xml:space="preserve">2nd reading, to Rules</w:t>
      </w:r>
    </w:p>
    <w:p>
      <w:pPr>
        <w:pStyle w:val="RecordBase"/>
      </w:pPr>
      <w:r>
        <w:t xml:space="preserve">	Feb 27, 2020 - </w:t>
      </w:r>
      <w:r>
        <w:t xml:space="preserve">posted for passage in the Regular Orders of the Day for Friday, February 28, 2020</w:t>
      </w:r>
    </w:p>
    <w:p>
      <w:pPr>
        <w:pStyle w:val="RecordBase"/>
      </w:pPr>
      <w:r>
        <w:t xml:space="preserve">	Feb 28, 2020 - </w:t>
      </w:r>
      <w:r>
        <w:t xml:space="preserve">3rd reading, passed 75-4</w:t>
      </w:r>
    </w:p>
    <w:p>
      <w:pPr>
        <w:pStyle w:val="RecordBase"/>
      </w:pPr>
      <w:r>
        <w:t xml:space="preserve">	Mar 02,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2020 - </w:t>
      </w:r>
      <w:r>
        <w:t xml:space="preserve">signed by Governor (Acts ch. 8)</w:t>
        <w:br/>
      </w:r>
    </w:p>
    <w:p>
      <w:pPr>
        <w:pStyle w:val="RecordBase"/>
      </w:pPr>
      <w:r>
        <w:rPr>
          <w:b/>
        </w:rPr>
        <w:t xml:space="preserve">SB46 (BR492)</w:t>
      </w:r>
      <w:r>
        <w:t xml:space="preserve"> - J. Adams</w:t>
      </w:r>
    </w:p>
    <w:p>
      <w:pPr>
        <w:pStyle w:val="RecordBase"/>
      </w:pPr>
      <w:r>
        <w:t xml:space="preserve">Jan 07-WITHDRAWN</w:t>
        <w:br/>
      </w:r>
    </w:p>
    <w:p>
      <w:pPr>
        <w:pStyle w:val="RecordBase"/>
      </w:pPr>
      <w:r>
        <w:rPr>
          <w:b/>
        </w:rPr>
        <w:t xml:space="preserve">SB47 (BR494)</w:t>
      </w:r>
      <w:r>
        <w:t xml:space="preserve"> - D. Carroll</w:t>
      </w:r>
    </w:p>
    <w:p>
      <w:pPr>
        <w:pStyle w:val="RecordBase"/>
      </w:pPr>
      <w:r>
        <w:t xml:space="preserve">Jan 16-WITHDRAWN</w:t>
        <w:br/>
      </w:r>
    </w:p>
    <w:p>
      <w:pPr>
        <w:pStyle w:val="RecordBase"/>
      </w:pPr>
      <w:r>
        <w:rPr>
          <w:b/>
        </w:rPr>
        <w:t xml:space="preserve">SB48 (BR859)</w:t>
      </w:r>
      <w:r>
        <w:rPr>
          <w:b/>
        </w:rPr>
        <w:t xml:space="preserve"/>
      </w:r>
      <w:r>
        <w:t xml:space="preserve"> - G. Neal</w:t>
      </w:r>
      <w:r>
        <w:t xml:space="preserve">, D. Harper Angel</w:t>
      </w:r>
      <w:r>
        <w:t xml:space="preserve">, M. McGarvey</w:t>
      </w:r>
      <w:r>
        <w:t xml:space="preserve">,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Nov 06,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SB49 (BR897)</w:t>
      </w:r>
      <w:r>
        <w:rPr>
          <w:b/>
        </w:rPr>
        <w:t xml:space="preserve">/LM</w:t>
      </w:r>
      <w:r>
        <w:t xml:space="preserve"> - T. Buford</w:t>
        <w:br/>
      </w:r>
    </w:p>
    <w:p>
      <w:pPr>
        <w:pStyle w:val="RecordBase"/>
      </w:pPr>
      <w:r>
        <w:t xml:space="preserve">	AN ACT relating to local option elections.</w:t>
      </w:r>
    </w:p>
    <w:p>
      <w:pPr>
        <w:pStyle w:val="RecordBase"/>
      </w:pPr>
      <w:r>
        <w:t xml:space="preserve">	Amend KRS 242.020 to allow a countywide wet or dry local option election based on a petition signed by at least 500 qualified voters in a county with a population of less than 100,000 residents; exempt cities or moist territories within the county from the effect of the election.</w:t>
        <w:br/>
      </w:r>
    </w:p>
    <w:p>
      <w:pPr>
        <w:pStyle w:val="RecordBase"/>
      </w:pPr>
      <w:r>
        <w:t xml:space="preserve">	Nov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SB50 (BR1095)</w:t>
      </w:r>
      <w:r>
        <w:rPr>
          <w:b/>
        </w:rPr>
        <w:t xml:space="preserve">/FN</w:t>
      </w:r>
      <w:r>
        <w:t xml:space="preserve"> - M. Wise</w:t>
      </w:r>
      <w:r>
        <w:t xml:space="preserve">, R. Alvarado</w:t>
      </w:r>
      <w:r>
        <w:t xml:space="preserve">, T. Buford</w:t>
      </w:r>
      <w:r>
        <w:t xml:space="preserve">, D. Carroll</w:t>
      </w:r>
      <w:r>
        <w:t xml:space="preserve">, C. Embry Jr.</w:t>
      </w:r>
      <w:r>
        <w:t xml:space="preserve">, J. Higdon</w:t>
      </w:r>
      <w:r>
        <w:t xml:space="preserve">, R. Mills</w:t>
      </w:r>
      <w:r>
        <w:t xml:space="preserve">, J. Turner</w:t>
        <w:br/>
      </w:r>
    </w:p>
    <w:p>
      <w:pPr>
        <w:pStyle w:val="RecordBase"/>
      </w:pPr>
      <w:r>
        <w:t xml:space="preserve">	AN ACT relating to pharmacy benefits in the Medicaid program and declaring an emergency.</w:t>
      </w:r>
    </w:p>
    <w:p>
      <w:pPr>
        <w:pStyle w:val="RecordBase"/>
      </w:pPr>
      <w:r>
        <w:t xml:space="preserve">	Amend KRS 205.647 to require the Department for Medicaid Services to establish and directly administer an outpatient pharmacy benefit program for all Medicaid beneficiaries; permit the department to contract with a third-party administrator on a fee-for-service reimbursement basis; require a third-party administrator to utilize the outpatient pharmacy benefit program established by the department; exempt outpatient pharmacy services provided by a health care facility that is registered as a covered entity pursuant to 42 U.S.C. sec. 256b from the provisions of this section; EMERGENCY; effective July 1, 2020.</w:t>
        <w:br/>
      </w:r>
    </w:p>
    <w:p>
      <w:pPr>
        <w:pStyle w:val="RecordBaseCenter"/>
      </w:pPr>
      <w:r>
        <w:rPr>
          <w:b/>
        </w:rPr>
        <w:t xml:space="preserve">SB50 - AMENDMENTS</w:t>
      </w:r>
    </w:p>
    <w:p>
      <w:pPr>
        <w:pStyle w:val="RecordBase"/>
      </w:pPr>
      <w:r>
        <w:t xml:space="preserve">SCS1</w:t>
      </w:r>
      <w:r>
        <w:t xml:space="preserve"> - </w:t>
      </w:r>
      <w:r>
        <w:t xml:space="preserve">Delete original provisions; create various new sections of KRS 205.510 to 205.560 to define terms; require the Cabinet for Health and Family Service to contract with a single state pharmacy benefit manager; establish contracting requirements; require the cabinet to promulgate administrative regulations to establish a pharmacy benefit program; require pharmacy benefit payment arrangements to comply with regulations adopted by the federal Centers for Medicare and Medicaid Services; amend KRS 205.647 to conform; EMERGENCY.</w:t>
      </w:r>
    </w:p>
    <w:p>
      <w:pPr>
        <w:pStyle w:val="RecordBase"/>
      </w:pPr>
      <w:r>
        <w:t xml:space="preserve">HCS1/FN</w:t>
      </w:r>
      <w:r>
        <w:t xml:space="preserve"> - </w:t>
      </w:r>
      <w:r>
        <w:t xml:space="preserve">Retain original provisions; define "spread pricing': establish additional requirements and prohibitions on the state pharmacy benefit manager; prohibit any pharmacy benefit manager contracted with a managed care organization on the effective date of this act from engaging in any retaliatory measures; require the Technical Advisory Committee on Pharmacy to make recommendations to the Department for Medicaid Services related to reimbursement methodologies and dispensing fees; amend KRS 205.590 to revise the membership of the Technical Advisory Committee on Pharmacy; EMERGENCY.</w:t>
      </w:r>
    </w:p>
    <w:p>
      <w:pPr>
        <w:pStyle w:val="RecordBase"/>
      </w:pPr>
      <w:r>
        <w:t xml:space="preserve">HCA1</w:t>
      </w:r>
      <w:r>
        <w:t xml:space="preserve">(S. Rudy)</w:t>
      </w:r>
      <w:r>
        <w:t xml:space="preserve"> - </w:t>
      </w:r>
      <w:r>
        <w:t xml:space="preserve">	Make title amendment.</w:t>
        <w:br/>
      </w:r>
    </w:p>
    <w:p>
      <w:pPr>
        <w:pStyle w:val="RecordBase"/>
      </w:pPr>
      <w:r>
        <w:t xml:space="preserve">	Jan 28, 2020 - </w:t>
      </w:r>
      <w:r>
        <w:t xml:space="preserve">introduced in Senate</w:t>
      </w:r>
    </w:p>
    <w:p>
      <w:pPr>
        <w:pStyle w:val="RecordBase"/>
      </w:pPr>
      <w:r>
        <w:t xml:space="preserve">	Jan 31, 2020 - </w:t>
      </w:r>
      <w:r>
        <w:t xml:space="preserve">to</w:t>
      </w:r>
      <w:r>
        <w:t xml:space="preserve"> Health &amp; Welfare (S)</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19, 2020 - </w:t>
      </w:r>
      <w:r>
        <w:t xml:space="preserve">recommitted to</w:t>
      </w:r>
      <w:r>
        <w:t xml:space="preserve"> Health &amp; Welfare (S)</w:t>
      </w:r>
    </w:p>
    <w:p>
      <w:pPr>
        <w:pStyle w:val="RecordBase"/>
      </w:pPr>
      <w:r>
        <w:t xml:space="preserve">	Feb 20, 2020 - </w:t>
      </w:r>
      <w:r>
        <w:t xml:space="preserve">reported favorably, to Rules with Committee Substitute (1)</w:t>
      </w:r>
      <w:r>
        <w:t xml:space="preserve">; </w:t>
      </w:r>
      <w:r>
        <w:t xml:space="preserve">posted for passage in the Regular Orders of the Day for Thursday, February 20, 2020</w:t>
      </w:r>
      <w:r>
        <w:t xml:space="preserve">; </w:t>
      </w:r>
      <w:r>
        <w:t xml:space="preserve">3rd reading, passed 33-0 with Committee Substitute (1)</w:t>
      </w:r>
      <w:r>
        <w:t xml:space="preserve">; </w:t>
      </w:r>
      <w:r>
        <w:t xml:space="preserve">received in House</w:t>
      </w:r>
    </w:p>
    <w:p>
      <w:pPr>
        <w:pStyle w:val="RecordBase"/>
      </w:pPr>
      <w:r>
        <w:t xml:space="preserve">	Feb 24, 2020 - </w:t>
      </w:r>
      <w:r>
        <w:t xml:space="preserve">to</w:t>
      </w:r>
      <w:r>
        <w:t xml:space="preserve"> Appropriations &amp; Revenue (H)</w:t>
      </w:r>
    </w:p>
    <w:p>
      <w:pPr>
        <w:pStyle w:val="RecordBase"/>
      </w:pPr>
      <w:r>
        <w:t xml:space="preserve">	Mar 02, 2020 - </w:t>
      </w:r>
      <w:r>
        <w:t xml:space="preserve">posted in committee</w:t>
      </w:r>
    </w:p>
    <w:p>
      <w:pPr>
        <w:pStyle w:val="RecordBase"/>
      </w:pPr>
      <w:r>
        <w:t xml:space="preserve">	Mar 10, 2020 - </w:t>
      </w:r>
      <w:r>
        <w:t xml:space="preserve">reported favorably, 1st reading, to Calendar with Committee Substitute (1)</w:t>
      </w:r>
      <w:r>
        <w:t xml:space="preserve"> and committee amendment (1-title)</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95-0 with Committee Substitute (1) and committee amendment (1-title)</w:t>
      </w:r>
    </w:p>
    <w:p>
      <w:pPr>
        <w:pStyle w:val="RecordBase"/>
      </w:pPr>
      <w:r>
        <w:t xml:space="preserve">	Mar 17, 2020 - </w:t>
      </w:r>
      <w:r>
        <w:t xml:space="preserve">received in Senate</w:t>
      </w:r>
    </w:p>
    <w:p>
      <w:pPr>
        <w:pStyle w:val="RecordBase"/>
      </w:pPr>
      <w:r>
        <w:t xml:space="preserve">	Mar 18, 2020 - </w:t>
      </w:r>
      <w:r>
        <w:t xml:space="preserve">posted for passage for concurrence in House Committee Substitute (1) and House committee</w:t>
      </w:r>
      <w:r>
        <w:t xml:space="preserve"> amendment (1-title)</w:t>
      </w:r>
      <w:r>
        <w:t xml:space="preserve">; </w:t>
      </w:r>
      <w:r>
        <w:t xml:space="preserve">Senate concurred in House Committee Substitute (1) and committee amendment (1-title)</w:t>
      </w:r>
      <w:r>
        <w:t xml:space="preserve">; </w:t>
      </w:r>
      <w:r>
        <w:t xml:space="preserve">passed 30-1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70)</w:t>
        <w:br/>
      </w:r>
    </w:p>
    <w:p>
      <w:pPr>
        <w:pStyle w:val="RecordBase"/>
      </w:pPr>
      <w:r>
        <w:rPr>
          <w:b/>
        </w:rPr>
        <w:t xml:space="preserve">SB51 (BR906)</w:t>
      </w:r>
      <w:r>
        <w:rPr>
          <w:b/>
        </w:rPr>
        <w:t xml:space="preserve"/>
      </w:r>
      <w:r>
        <w:t xml:space="preserve"> - R. Alvarado</w:t>
        <w:br/>
      </w:r>
    </w:p>
    <w:p>
      <w:pPr>
        <w:pStyle w:val="RecordBase"/>
      </w:pPr>
      <w:r>
        <w:t xml:space="preserve">	AN ACT proposing an amendment to Section 54 of the Constitution of Kentucky.</w:t>
      </w:r>
    </w:p>
    <w:p>
      <w:pPr>
        <w:pStyle w:val="RecordBase"/>
      </w:pPr>
      <w:r>
        <w:t xml:space="preserve">	Propose an amendment to Section 54 of the Constitution of Kentucky to allow the General Assembly the power to limit noneconomic damages for injuries resulting in death or for injuries to persons or property, and the power to provide statutes of limitation; provide for submission to the voters.</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SB52 (BR909)</w:t>
      </w:r>
      <w:r>
        <w:rPr>
          <w:b/>
        </w:rPr>
        <w:t xml:space="preserve">/FN</w:t>
      </w:r>
      <w:r>
        <w:t xml:space="preserve"> - R. Alvarado</w:t>
        <w:br/>
      </w:r>
    </w:p>
    <w:p>
      <w:pPr>
        <w:pStyle w:val="RecordBase"/>
      </w:pPr>
      <w:r>
        <w:t xml:space="preserve">	AN ACT relating to the Solemn Covenant of the States to Award Prizes for Curing Diseases Interstate Compact.</w:t>
      </w:r>
    </w:p>
    <w:p>
      <w:pPr>
        <w:pStyle w:val="RecordBase"/>
      </w:pPr>
      <w:r>
        <w:t xml:space="preserve">	Create a new section of KRS Chapter 214 to enact and enter into the Solemn Covenant of the States to Award Prizes for Curing Diseases Interstate Compact with all other jurisdictions that legally join in the compact; declare the purpose of the compact; define terms; establish the Solemn Covenant of States Commission and set forth the functions of the commission.</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SB53 (BR910)</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2024; amend KRS 337.295 to require new administrative regulations concerning sheltered workshops and sheltered workshop employment; amend KRS 205.5605 to exclude referrals to sheltered employment from the definition of "covered services and supports" as of January 1, 2024.</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Economic Development, Tourism, and Labor (S)</w:t>
        <w:br/>
      </w:r>
    </w:p>
    <w:p>
      <w:pPr>
        <w:pStyle w:val="RecordBase"/>
      </w:pPr>
      <w:r>
        <w:rPr>
          <w:b/>
        </w:rPr>
        <w:t xml:space="preserve">SB54 (BR917)</w:t>
      </w:r>
      <w:r>
        <w:rPr>
          <w:b/>
        </w:rPr>
        <w:t xml:space="preserve">/HM</w:t>
      </w:r>
      <w:r>
        <w:t xml:space="preserve"> - A. Kerr</w:t>
      </w:r>
      <w:r>
        <w:t xml:space="preserve">, D. Harper Angel</w:t>
      </w:r>
      <w:r>
        <w:t xml:space="preserve">, R. Thomas</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 establish language to specify that fertility preservation coverage is not required to be provided or included in any employer-sponsored health benefit plan offered by an employer to its employees if the employer is a religious organization; EFFECTIVE January 1, 2021.</w:t>
        <w:br/>
      </w:r>
    </w:p>
    <w:p>
      <w:pPr>
        <w:pStyle w:val="RecordBase"/>
      </w:pPr>
      <w:r>
        <w:t xml:space="preserve">	Nov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SB55 (BR947)</w:t>
      </w:r>
      <w:r>
        <w:rPr>
          <w:b/>
        </w:rPr>
        <w:t xml:space="preserve">/FN</w:t>
      </w:r>
      <w:r>
        <w:t xml:space="preserve"> - B. Smith</w:t>
        <w:br/>
      </w:r>
    </w:p>
    <w:p>
      <w:pPr>
        <w:pStyle w:val="RecordBase"/>
      </w:pPr>
      <w:r>
        <w:t xml:space="preserve">	AN ACT relating to blockchain technology.</w:t>
      </w:r>
    </w:p>
    <w:p>
      <w:pPr>
        <w:pStyle w:val="RecordBase"/>
      </w:pPr>
      <w:r>
        <w:t xml:space="preserve">	Create a new section of KRS Chapter 42 to create a six-member Blockchain Technology Working Group; attach the working group to the Commonwealth Office of Technology; require the working group to examine the applicability of blockchain technology for various utility sectors and report to the Governor and the LRC by December 1 of each year.</w:t>
        <w:br/>
      </w:r>
    </w:p>
    <w:p>
      <w:pPr>
        <w:pStyle w:val="RecordBaseCenter"/>
      </w:pPr>
      <w:r>
        <w:rPr>
          <w:b/>
        </w:rPr>
        <w:t xml:space="preserve">SB55 - AMENDMENTS</w:t>
      </w:r>
    </w:p>
    <w:p>
      <w:pPr>
        <w:pStyle w:val="RecordBase"/>
      </w:pPr>
      <w:r>
        <w:t xml:space="preserve">SCS1</w:t>
      </w:r>
      <w:r>
        <w:t xml:space="preserve"> - </w:t>
      </w:r>
      <w:r>
        <w:t xml:space="preserve">Retain original provisions of SB 55; add three additional ex-officio members to the Working Group representing the Kentucky Municipal Utility Association, the Kentucky electric cooperatives, and the investor-owned electric utilities.</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13, 2020 - </w:t>
      </w:r>
      <w:r>
        <w:t xml:space="preserve">to</w:t>
      </w:r>
      <w:r>
        <w:t xml:space="preserve"> Banking &amp; Insurance (S)</w:t>
      </w:r>
    </w:p>
    <w:p>
      <w:pPr>
        <w:pStyle w:val="RecordBase"/>
      </w:pPr>
      <w:r>
        <w:t xml:space="preserve">	Feb 06, 2020 - </w:t>
      </w:r>
      <w:r>
        <w:t xml:space="preserve">reassigned to</w:t>
      </w:r>
      <w:r>
        <w:t xml:space="preserve"> Natural Resources &amp; Energy (S)</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p>
    <w:p>
      <w:pPr>
        <w:pStyle w:val="RecordBase"/>
      </w:pPr>
      <w:r>
        <w:t xml:space="preserve">	Feb 21, 2020 - </w:t>
      </w:r>
      <w:r>
        <w:t xml:space="preserve">posted for passage in the Regular Orders of the Day for Monday, February 24, 2020</w:t>
      </w:r>
    </w:p>
    <w:p>
      <w:pPr>
        <w:pStyle w:val="RecordBase"/>
      </w:pPr>
      <w:r>
        <w:t xml:space="preserve">	Feb 24, 2020 - </w:t>
      </w:r>
      <w:r>
        <w:t xml:space="preserve">3rd reading, passed 35-0 with Committee Substitute (1)</w:t>
      </w:r>
    </w:p>
    <w:p>
      <w:pPr>
        <w:pStyle w:val="RecordBase"/>
      </w:pPr>
      <w:r>
        <w:t xml:space="preserve">	Feb 25, 2020 - </w:t>
      </w:r>
      <w:r>
        <w:t xml:space="preserve">received in House</w:t>
      </w:r>
    </w:p>
    <w:p>
      <w:pPr>
        <w:pStyle w:val="RecordBase"/>
      </w:pPr>
      <w:r>
        <w:t xml:space="preserve">	Feb 27, 2020 - </w:t>
      </w:r>
      <w:r>
        <w:t xml:space="preserve">to</w:t>
      </w:r>
      <w:r>
        <w:t xml:space="preserve"> Small Business &amp; Information Technology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recommitted to</w:t>
      </w:r>
      <w:r>
        <w:t xml:space="preserve"> Appropriations &amp; Revenue (H)</w:t>
      </w:r>
    </w:p>
    <w:p>
      <w:pPr>
        <w:pStyle w:val="RecordBase"/>
      </w:pPr>
      <w:r>
        <w:t xml:space="preserve">	Mar 18, 2020 - </w:t>
      </w:r>
      <w:r>
        <w:t xml:space="preserve">taken from</w:t>
      </w:r>
      <w:r>
        <w:t xml:space="preserve"> Appropriations &amp; Revenue (H)</w:t>
      </w:r>
      <w:r>
        <w:t xml:space="preserve">; </w:t>
      </w:r>
      <w:r>
        <w:t xml:space="preserve">returned to Rules</w:t>
        <w:br/>
      </w:r>
    </w:p>
    <w:p>
      <w:pPr>
        <w:pStyle w:val="RecordBase"/>
      </w:pPr>
      <w:r>
        <w:rPr>
          <w:b/>
        </w:rPr>
        <w:t xml:space="preserve">SB56 (BR967)</w:t>
      </w:r>
      <w:r>
        <w:rPr>
          <w:b/>
        </w:rPr>
        <w:t xml:space="preserve">/LM</w:t>
      </w:r>
      <w:r>
        <w:t xml:space="preserve"> - R. Alvarado</w:t>
      </w:r>
      <w:r>
        <w:t xml:space="preserve">, D. Carroll</w:t>
        <w:br/>
      </w:r>
    </w:p>
    <w:p>
      <w:pPr>
        <w:pStyle w:val="RecordBase"/>
      </w:pPr>
      <w:r>
        <w:t xml:space="preserve">	AN ACT relating to the sale of tobacco, alternative nicotine, and vapor products and declaring an emergency.</w:t>
      </w:r>
    </w:p>
    <w:p>
      <w:pPr>
        <w:pStyle w:val="RecordBase"/>
      </w:pPr>
      <w:r>
        <w:t xml:space="preserve">	Amend KRS 438.305 to change the definition of "proof of age"; amend KRS 438.310 to prohibit the sale of tobacco, alternative nicotine, or vapor products to persons under the age of 21; amend KRS 438.311 to make it unlawful for persons under 21 to buy tobacco, alternative nicotine, or vapor products; establish a fine of not less than $50 nor more than $500 for a person over the age of 18 who violates the age restrictions for purchasing or receiving tobacco, alternative nicotine, or vapor products; remove status offense designation for violations by persons under 18; remove jurisdiction of the juvenile section of the District Court for violations by persons under 18; remove references to arrest and court appearances by persons under 18; amend KRS 438.313 to prohibit the wholesale, retail, or manufacturer distribution of tobacco or vapor products to persons under 21; remove references to arrest and court appearances for persons under 18; amend KRS 438.315 to raise the minimum age for vending machine sales of tobacco, alternative nicotine, or vapor products to 21; remove references to arrest and court appearances for persons under 18; amend KRS 438.325 to establish 21 as the age limit regarding tobacco, alternative nicotine, or vapor product retail notifications; amend KRS 438.330 to set tobacco, alternative nicotine, and vapor product enforcement standards so that they relate to persons under the age of 21; amend KRS 438.350 regarding possession of tobacco, alternative nicotine, or vapor products by a person under age 21; amend KRS 600.020 to remove tobacco offenses from the definition of "status offense action"; amend 610.010 to remove tobacco related offenses as provided in KRS 438.305 to 438.340 from the jurisdiction of the juvenile section of the District Court; amend 630.020  to remove tobacco related offenses as provided in KRS 438.305 to 438.340 from the jurisdiction of the juvenile section of the District Court; amend 630.120 to remove the reference to child tobacco offenses under KRS 438.305 to 438.340; EFFECTIVE January 1, 2021.</w:t>
        <w:br/>
      </w:r>
    </w:p>
    <w:p>
      <w:pPr>
        <w:pStyle w:val="RecordBaseCenter"/>
      </w:pPr>
      <w:r>
        <w:rPr>
          <w:b/>
        </w:rPr>
        <w:t xml:space="preserve">SB56 - AMENDMENTS</w:t>
      </w:r>
    </w:p>
    <w:p>
      <w:pPr>
        <w:pStyle w:val="RecordBase"/>
      </w:pPr>
      <w:r>
        <w:t xml:space="preserve">SCS1/LM</w:t>
      </w:r>
      <w:r>
        <w:t xml:space="preserve"> - </w:t>
      </w:r>
      <w:r>
        <w:t xml:space="preserve">Retain original provisions; make technical correction; change definition of "tobacco product" to include any product made or derived from tobacco that is intended for human consumption; change definition of "vapor product" to include any device deemed to be an electronic nicotine delivery system by the United States Food and Drug Administration; remove the penalty for a person over the age of 18 for purchasing tobacco, alternative nicotine, or vapor products; amend KRS 438.337 to conform.</w:t>
      </w:r>
    </w:p>
    <w:p>
      <w:pPr>
        <w:pStyle w:val="RecordBase"/>
      </w:pPr>
      <w:r>
        <w:t xml:space="preserve">SFA1</w:t>
      </w:r>
      <w:r>
        <w:t xml:space="preserve">(R. Alvarado)</w:t>
      </w:r>
      <w:r>
        <w:t xml:space="preserve"> - </w:t>
      </w:r>
      <w:r>
        <w:t xml:space="preserve">Restore existing language to prohibit the arrest of a child for violation of KRS 438.313 or 438.315; allow for the confiscation of a tobacco product, alternative nicotine product, or vapor product from a person under the age of 21 who violates KRS 438.311, but prohibit any other penalty from being applied; restore existing language prohibiting the commitment of a child for a tobacco offense under KRS 438.305 to 438.340; remove the delayed effective date; EMERGENCY.</w:t>
      </w:r>
    </w:p>
    <w:p>
      <w:pPr>
        <w:pStyle w:val="RecordBase"/>
      </w:pPr>
      <w:r>
        <w:t xml:space="preserve">SFA2</w:t>
      </w:r>
      <w:r>
        <w:t xml:space="preserve">(R. Alvarado)</w:t>
      </w:r>
      <w:r>
        <w:t xml:space="preserve"> - </w:t>
      </w:r>
      <w:r>
        <w:t xml:space="preserve">Make title amendment.</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 with Committee Substitute (1)</w:t>
      </w:r>
    </w:p>
    <w:p>
      <w:pPr>
        <w:pStyle w:val="RecordBase"/>
      </w:pPr>
      <w:r>
        <w:t xml:space="preserve">	Jan 16, 2020 - </w:t>
      </w:r>
      <w:r>
        <w:t xml:space="preserve">2nd reading, to Rules</w:t>
      </w:r>
    </w:p>
    <w:p>
      <w:pPr>
        <w:pStyle w:val="RecordBase"/>
      </w:pPr>
      <w:r>
        <w:t xml:space="preserve">	Jan 21, 2020 - </w:t>
      </w:r>
      <w:r>
        <w:t xml:space="preserve">floor amendment (1) filed to Committee Substitute, floor amendment (2-title) filed</w:t>
      </w:r>
    </w:p>
    <w:p>
      <w:pPr>
        <w:pStyle w:val="RecordBase"/>
      </w:pPr>
      <w:r>
        <w:t xml:space="preserve">	Jan 23, 2020 - </w:t>
      </w:r>
      <w:r>
        <w:t xml:space="preserve">posted for passage in the Regular Orders of the Day for Thursday, January 23, 2020</w:t>
      </w:r>
      <w:r>
        <w:t xml:space="preserve">; </w:t>
      </w:r>
      <w:r>
        <w:t xml:space="preserve">3rd reading, passed 28-10 with Committee Substitute (1) and floor amendments (1) and (2-title)</w:t>
      </w:r>
    </w:p>
    <w:p>
      <w:pPr>
        <w:pStyle w:val="RecordBase"/>
      </w:pPr>
      <w:r>
        <w:t xml:space="preserve">	Jan 24, 2020 - </w:t>
      </w:r>
      <w:r>
        <w:t xml:space="preserve">received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64-20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2020 - </w:t>
      </w:r>
      <w:r>
        <w:t xml:space="preserve">signed by Governor (Acts ch. 35)</w:t>
        <w:br/>
      </w:r>
    </w:p>
    <w:p>
      <w:pPr>
        <w:pStyle w:val="RecordBase"/>
      </w:pPr>
      <w:r>
        <w:rPr>
          <w:b/>
        </w:rPr>
        <w:t xml:space="preserve">SB57 (BR1148)</w:t>
      </w:r>
      <w:r>
        <w:rPr>
          <w:b/>
        </w:rPr>
        <w:t xml:space="preserve"/>
      </w:r>
      <w:r>
        <w:t xml:space="preserve"> - D. Carroll</w:t>
        <w:br/>
      </w:r>
    </w:p>
    <w:p>
      <w:pPr>
        <w:pStyle w:val="RecordBase"/>
      </w:pPr>
      <w:r>
        <w:t xml:space="preserve">	AN ACT relating to public school building renovations and declaring an emergency.</w:t>
      </w:r>
    </w:p>
    <w:p>
      <w:pPr>
        <w:pStyle w:val="RecordBase"/>
      </w:pPr>
      <w:r>
        <w:t xml:space="preserve">	Amend KRS 162.062 to remove the applicability to plans for the renovation of existing public school buildings.</w:t>
        <w:br/>
      </w:r>
    </w:p>
    <w:p>
      <w:pPr>
        <w:pStyle w:val="RecordBaseCenter"/>
      </w:pPr>
      <w:r>
        <w:rPr>
          <w:b/>
        </w:rPr>
        <w:t xml:space="preserve">SB57 - AMENDMENTS</w:t>
      </w:r>
    </w:p>
    <w:p>
      <w:pPr>
        <w:pStyle w:val="RecordBase"/>
      </w:pPr>
      <w:r>
        <w:t xml:space="preserve">SCS1</w:t>
      </w:r>
      <w:r>
        <w:t xml:space="preserve"> - </w:t>
      </w:r>
      <w:r>
        <w:t xml:space="preserve">Amend KRS 162.062 to remove the applicability to plans for the renovation of existing public school buildings, EMERGENCY.</w:t>
      </w:r>
    </w:p>
    <w:p>
      <w:pPr>
        <w:pStyle w:val="RecordBase"/>
      </w:pPr>
      <w:r>
        <w:t xml:space="preserve">SCA1</w:t>
      </w:r>
      <w:r>
        <w:t xml:space="preserve">(M. Wise)</w:t>
      </w:r>
      <w:r>
        <w:t xml:space="preserve"> - </w:t>
      </w:r>
      <w:r>
        <w:t xml:space="preserve">Make title amendment.</w:t>
        <w:br/>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r>
    </w:p>
    <w:p>
      <w:pPr>
        <w:pStyle w:val="RecordBase"/>
      </w:pPr>
      <w:r>
        <w:t xml:space="preserve">	Jan 23, 2020 - </w:t>
      </w:r>
      <w:r>
        <w:t xml:space="preserve">reported favorably, 1st reading, to Consent Calendar with Committee Substitute</w:t>
      </w:r>
      <w:r>
        <w:t xml:space="preserve"> and committee amendment (1-title)</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35-0 with Committee Substitute (1) and committee amendment (1-title)</w:t>
      </w:r>
    </w:p>
    <w:p>
      <w:pPr>
        <w:pStyle w:val="RecordBase"/>
      </w:pPr>
      <w:r>
        <w:t xml:space="preserve">	Jan 29, 2020 - </w:t>
      </w:r>
      <w:r>
        <w:t xml:space="preserve">received in House</w:t>
      </w:r>
    </w:p>
    <w:p>
      <w:pPr>
        <w:pStyle w:val="RecordBase"/>
      </w:pPr>
      <w:r>
        <w:t xml:space="preserve">	Jan 31, 2020 - </w:t>
      </w:r>
      <w:r>
        <w:t xml:space="preserve">to</w:t>
      </w:r>
      <w:r>
        <w:t xml:space="preserve"> Education (H)</w:t>
      </w:r>
    </w:p>
    <w:p>
      <w:pPr>
        <w:pStyle w:val="RecordBase"/>
      </w:pPr>
      <w:r>
        <w:t xml:space="preserve">	Feb 21, 2020 - </w:t>
      </w:r>
      <w:r>
        <w:t xml:space="preserve">posted in committee</w:t>
      </w:r>
    </w:p>
    <w:p>
      <w:pPr>
        <w:pStyle w:val="RecordBase"/>
      </w:pPr>
      <w:r>
        <w:t xml:space="preserve">	Mar 03, 2020 - </w:t>
      </w:r>
      <w:r>
        <w:t xml:space="preserve">reported favorably, 1st reading, to Calendar</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Friday, March 6, 2020</w:t>
      </w:r>
    </w:p>
    <w:p>
      <w:pPr>
        <w:pStyle w:val="RecordBase"/>
      </w:pPr>
      <w:r>
        <w:t xml:space="preserve">	Mar 11, 2020 - </w:t>
      </w:r>
      <w:r>
        <w:t xml:space="preserve">3rd reading, passed 90-5</w:t>
      </w:r>
    </w:p>
    <w:p>
      <w:pPr>
        <w:pStyle w:val="RecordBase"/>
      </w:pPr>
      <w:r>
        <w:t xml:space="preserve">	Mar 12,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17, 2020 - </w:t>
      </w:r>
      <w:r>
        <w:t xml:space="preserve">signed by Governor (Acts ch. 22)</w:t>
        <w:br/>
      </w:r>
    </w:p>
    <w:p>
      <w:pPr>
        <w:pStyle w:val="RecordBase"/>
      </w:pPr>
      <w:r>
        <w:rPr>
          <w:b/>
        </w:rPr>
        <w:t xml:space="preserve">SB58 (BR1055)</w:t>
      </w:r>
      <w:r>
        <w:rPr>
          <w:b/>
        </w:rPr>
        <w:t xml:space="preserve"/>
      </w:r>
      <w:r>
        <w:t xml:space="preserve"> - C. McDaniel</w:t>
        <w:br/>
      </w:r>
    </w:p>
    <w:p>
      <w:pPr>
        <w:pStyle w:val="RecordBase"/>
      </w:pPr>
      <w:r>
        <w:t xml:space="preserve">	AN ACT proposing to amend Sections 77 and 240 of the Constitution of Kentucky relating to limiting the Governor's ability to grant pardons and commute sentences.</w:t>
      </w:r>
    </w:p>
    <w:p>
      <w:pPr>
        <w:pStyle w:val="RecordBase"/>
      </w:pPr>
      <w:r>
        <w:t xml:space="preserve">	Propose to amend Section 77 of the Constitution of Kentucky by prohibiting the Governor's ability to grant pardons or commute sentences beginning 30 days prior to a gubernatorial election and ending at that gubernatorial inauguration; amend Section 240 of the Constitution of Kentucky to conform; submit to voters.</w:t>
        <w:br/>
      </w:r>
    </w:p>
    <w:p>
      <w:pPr>
        <w:pStyle w:val="RecordBaseCenter"/>
      </w:pPr>
      <w:r>
        <w:rPr>
          <w:b/>
        </w:rPr>
        <w:t xml:space="preserve">SB58 - AMENDMENTS</w:t>
      </w:r>
    </w:p>
    <w:p>
      <w:pPr>
        <w:pStyle w:val="RecordBase"/>
      </w:pPr>
      <w:r>
        <w:t xml:space="preserve">SFA1</w:t>
      </w:r>
      <w:r>
        <w:t xml:space="preserve">(M. McGarvey)</w:t>
      </w:r>
      <w:r>
        <w:t xml:space="preserve"> - </w:t>
      </w:r>
      <w:r>
        <w:t xml:space="preserve">Make an exception to the prohibition period of granting pardons and commuting sentences for a prisoner sentenced to death within 60 days of his or her scheduled execution date.</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Feb 19, 2020 - </w:t>
      </w:r>
      <w:r>
        <w:t xml:space="preserve">reported favorably, 1st reading, to Calendar</w:t>
      </w:r>
    </w:p>
    <w:p>
      <w:pPr>
        <w:pStyle w:val="RecordBase"/>
      </w:pPr>
      <w:r>
        <w:t xml:space="preserve">	Feb 20, 2020 - </w:t>
      </w:r>
      <w:r>
        <w:t xml:space="preserve">2nd reading, to Rules</w:t>
      </w:r>
    </w:p>
    <w:p>
      <w:pPr>
        <w:pStyle w:val="RecordBase"/>
      </w:pPr>
      <w:r>
        <w:t xml:space="preserve">	Feb 21, 2020 - </w:t>
      </w:r>
      <w:r>
        <w:t xml:space="preserve">posted for passage in the Regular Orders of the Day for Tuesday, February 25, 2020</w:t>
      </w:r>
    </w:p>
    <w:p>
      <w:pPr>
        <w:pStyle w:val="RecordBase"/>
      </w:pPr>
      <w:r>
        <w:t xml:space="preserve">	Feb 24, 2020 - </w:t>
      </w:r>
      <w:r>
        <w:t xml:space="preserve">floor amendment (1) filed</w:t>
      </w:r>
    </w:p>
    <w:p>
      <w:pPr>
        <w:pStyle w:val="RecordBase"/>
      </w:pPr>
      <w:r>
        <w:t xml:space="preserve">	Feb 25, 2020 - </w:t>
      </w:r>
      <w:r>
        <w:t xml:space="preserve">passed over and retained in the Orders of the Day</w:t>
      </w:r>
    </w:p>
    <w:p>
      <w:pPr>
        <w:pStyle w:val="RecordBase"/>
      </w:pPr>
      <w:r>
        <w:t xml:space="preserve">	Feb 26, 2020 - </w:t>
      </w:r>
      <w:r>
        <w:t xml:space="preserve">3rd reading</w:t>
      </w:r>
      <w:r>
        <w:t xml:space="preserve">; </w:t>
      </w:r>
      <w:r>
        <w:t xml:space="preserve">floor amendment (1) defeated</w:t>
      </w:r>
      <w:r>
        <w:t xml:space="preserve">; </w:t>
      </w:r>
      <w:r>
        <w:t xml:space="preserve">passed 33-4</w:t>
      </w:r>
    </w:p>
    <w:p>
      <w:pPr>
        <w:pStyle w:val="RecordBase"/>
      </w:pPr>
      <w:r>
        <w:t xml:space="preserve">	Feb 27, 2020 - </w:t>
      </w:r>
      <w:r>
        <w:t xml:space="preserve">received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19, 2020 - </w:t>
      </w:r>
      <w:r>
        <w:t xml:space="preserve">reported favorably, 1st reading, to Calendar</w:t>
      </w:r>
    </w:p>
    <w:p>
      <w:pPr>
        <w:pStyle w:val="RecordBase"/>
      </w:pPr>
      <w:r>
        <w:t xml:space="preserve">	Mar 26, 2020 - </w:t>
      </w:r>
      <w:r>
        <w:t xml:space="preserve">2nd reading, to Rules</w:t>
        <w:br/>
      </w:r>
    </w:p>
    <w:p>
      <w:pPr>
        <w:pStyle w:val="RecordBase"/>
      </w:pPr>
      <w:r>
        <w:rPr>
          <w:b/>
        </w:rPr>
        <w:t xml:space="preserve">SB59 (BR953)</w:t>
      </w:r>
      <w:r>
        <w:t xml:space="preserve"> - A. Kerr</w:t>
      </w:r>
    </w:p>
    <w:p>
      <w:pPr>
        <w:pStyle w:val="RecordBase"/>
      </w:pPr>
      <w:r>
        <w:t xml:space="preserve">Jan 09-WITHDRAWN</w:t>
        <w:br/>
      </w:r>
    </w:p>
    <w:p>
      <w:pPr>
        <w:pStyle w:val="RecordBase"/>
      </w:pPr>
      <w:r>
        <w:rPr>
          <w:b/>
        </w:rPr>
        <w:t xml:space="preserve">SB60 (BR232)</w:t>
      </w:r>
      <w:r>
        <w:rPr>
          <w:b/>
        </w:rPr>
        <w:t xml:space="preserve"/>
      </w:r>
      <w:r>
        <w:t xml:space="preserve"> - J. Higdon</w:t>
        <w:br/>
      </w:r>
    </w:p>
    <w:p>
      <w:pPr>
        <w:pStyle w:val="RecordBase"/>
      </w:pPr>
      <w:r>
        <w:t xml:space="preserve">	AN ACT relating to newborn screening for spinal muscular atrophy (SMA).</w:t>
      </w:r>
    </w:p>
    <w:p>
      <w:pPr>
        <w:pStyle w:val="RecordBase"/>
      </w:pPr>
      <w:r>
        <w:t xml:space="preserve">	Amend KRS 214.155 to add spinal muscular atrophy to the list of heritable conditions tested at birth.</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Jan 31, 2020 - </w:t>
      </w:r>
      <w:r>
        <w:t xml:space="preserve">posted for passage in the Regular Orders of the Day for Monday, February 3, 2020</w:t>
      </w:r>
    </w:p>
    <w:p>
      <w:pPr>
        <w:pStyle w:val="RecordBase"/>
      </w:pPr>
      <w:r>
        <w:t xml:space="preserve">	Feb 03, 2020 - </w:t>
      </w:r>
      <w:r>
        <w:t xml:space="preserve">3rd reading, passed 34-0</w:t>
      </w:r>
    </w:p>
    <w:p>
      <w:pPr>
        <w:pStyle w:val="RecordBase"/>
      </w:pPr>
      <w:r>
        <w:t xml:space="preserve">	Feb 04, 2020 - </w:t>
      </w:r>
      <w:r>
        <w:t xml:space="preserve">received in House</w:t>
      </w:r>
    </w:p>
    <w:p>
      <w:pPr>
        <w:pStyle w:val="RecordBase"/>
      </w:pPr>
      <w:r>
        <w:t xml:space="preserve">	Feb 06, 2020 - </w:t>
      </w:r>
      <w:r>
        <w:t xml:space="preserve">to</w:t>
      </w:r>
      <w:r>
        <w:t xml:space="preserve"> Health and Family Services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84-0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55)</w:t>
        <w:br/>
      </w:r>
    </w:p>
    <w:p>
      <w:pPr>
        <w:pStyle w:val="RecordBase"/>
      </w:pPr>
      <w:r>
        <w:rPr>
          <w:b/>
        </w:rPr>
        <w:t xml:space="preserve">SB61 (BR65)</w:t>
      </w:r>
      <w:r>
        <w:rPr>
          <w:b/>
        </w:rPr>
        <w:t xml:space="preserve">/HM</w:t>
      </w:r>
      <w:r>
        <w:t xml:space="preserve"> - J. Higdon</w:t>
      </w:r>
      <w:r>
        <w:t xml:space="preserve">, D. Parrett</w:t>
      </w:r>
      <w:r>
        <w:t xml:space="preserve">, P. Wheeler</w:t>
        <w:br/>
      </w:r>
    </w:p>
    <w:p>
      <w:pPr>
        <w:pStyle w:val="RecordBase"/>
      </w:pPr>
      <w:r>
        <w:t xml:space="preserve">	AN ACT relating to coverage for Lyme disease.</w:t>
      </w:r>
    </w:p>
    <w:p>
      <w:pPr>
        <w:pStyle w:val="RecordBase"/>
      </w:pPr>
      <w:r>
        <w:t xml:space="preserve">	Create a new section of Subtitle 17A of KRS Chapter 304 to require health benefit plan coverage of long-term antibiotic therapy for covered persons with Lyme disease under certain circumstances; EFFECTIVE January 1, 2021.</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SB62 (BR812)</w:t>
      </w:r>
      <w:r>
        <w:rPr>
          <w:b/>
        </w:rPr>
        <w:t xml:space="preserve"/>
      </w:r>
      <w:r>
        <w:t xml:space="preserve"> - J. Higdon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grant persons convicted of a felony other than a sex offense, a violent offense, or an offense against a child, the right to vote five years after completion of sentence; submit to the voters for ratification or rejection.</w:t>
        <w:br/>
      </w:r>
    </w:p>
    <w:p>
      <w:pPr>
        <w:pStyle w:val="RecordBaseCenter"/>
      </w:pPr>
      <w:r>
        <w:rPr>
          <w:b/>
        </w:rPr>
        <w:t xml:space="preserve">SB62 - AMENDMENTS</w:t>
      </w:r>
    </w:p>
    <w:p>
      <w:pPr>
        <w:pStyle w:val="RecordBase"/>
      </w:pPr>
      <w:r>
        <w:t xml:space="preserve">SCS1</w:t>
      </w:r>
      <w:r>
        <w:t xml:space="preserve"> - </w:t>
      </w:r>
      <w:r>
        <w:t xml:space="preserve">Propose to amend Section 145 of the Constitution of Kentucky to allow persons convicted of certain felonies the right to vote as provided by the General Assembly; submit to voters with question.</w:t>
      </w:r>
    </w:p>
    <w:p>
      <w:pPr>
        <w:pStyle w:val="RecordBase"/>
      </w:pPr>
      <w:r>
        <w:t xml:space="preserve">SFA1</w:t>
      </w:r>
      <w:r>
        <w:t xml:space="preserve">(J. Higdon)</w:t>
      </w:r>
      <w:r>
        <w:t xml:space="preserve"> - </w:t>
      </w:r>
      <w:r>
        <w:t xml:space="preserve">Change proposed amendment to clarify that voting rights, but not all civil rights, may be restored by the General Assembly; change proposed amendment to include language relating to statutory procedures by which persons with intellectual or developmental disabilities or serious mental illnesses may lose their voting rights by a judicial finding of disability.</w:t>
      </w:r>
    </w:p>
    <w:p>
      <w:pPr>
        <w:pStyle w:val="RecordBase"/>
      </w:pPr>
      <w:r>
        <w:t xml:space="preserve">HCS1</w:t>
      </w:r>
      <w:r>
        <w:t xml:space="preserve"> - </w:t>
      </w:r>
      <w:r>
        <w:t xml:space="preserve">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r>
        <w:t xml:space="preserve">; </w:t>
      </w:r>
      <w:r>
        <w:t xml:space="preserve">floor amendment (1) filed to Committee Substitute </w:t>
      </w:r>
    </w:p>
    <w:p>
      <w:pPr>
        <w:pStyle w:val="RecordBase"/>
      </w:pPr>
      <w:r>
        <w:t xml:space="preserve">	Feb 21, 2020 - </w:t>
      </w:r>
      <w:r>
        <w:t xml:space="preserve">posted for passage in the Regular Orders of the Day for Tuesday, February 25, 2020</w:t>
      </w:r>
    </w:p>
    <w:p>
      <w:pPr>
        <w:pStyle w:val="RecordBase"/>
      </w:pPr>
      <w:r>
        <w:t xml:space="preserve">	Feb 25, 2020 - </w:t>
      </w:r>
      <w:r>
        <w:t xml:space="preserve">passed over and retained in the Orders of the Day</w:t>
      </w:r>
    </w:p>
    <w:p>
      <w:pPr>
        <w:pStyle w:val="RecordBase"/>
      </w:pPr>
      <w:r>
        <w:t xml:space="preserve">	Feb 26, 2020 - </w:t>
      </w:r>
      <w:r>
        <w:t xml:space="preserve">passed over and retained in the Orders of the Day</w:t>
      </w:r>
    </w:p>
    <w:p>
      <w:pPr>
        <w:pStyle w:val="RecordBase"/>
      </w:pPr>
      <w:r>
        <w:t xml:space="preserve">	Feb 27, 2020 - </w:t>
      </w:r>
      <w:r>
        <w:t xml:space="preserve">3rd reading, passed 29-7 with Committee Substitute (1) and floor amendment (1)</w:t>
      </w:r>
    </w:p>
    <w:p>
      <w:pPr>
        <w:pStyle w:val="RecordBase"/>
      </w:pPr>
      <w:r>
        <w:t xml:space="preserve">	Feb 28, 2020 - </w:t>
      </w:r>
      <w:r>
        <w:t xml:space="preserve">received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posted for passage in the Regular Orders of the Day for Wednesday, March 18, 2020</w:t>
        <w:br/>
      </w:r>
    </w:p>
    <w:p>
      <w:pPr>
        <w:pStyle w:val="RecordBase"/>
      </w:pPr>
      <w:r>
        <w:rPr>
          <w:b/>
        </w:rPr>
        <w:t xml:space="preserve">SB63 (BR256)</w:t>
      </w:r>
      <w:r>
        <w:rPr>
          <w:b/>
        </w:rPr>
        <w:t xml:space="preserve"/>
      </w:r>
      <w:r>
        <w:t xml:space="preserve"> - J. Higdon</w:t>
      </w:r>
      <w:r>
        <w:t xml:space="preserve">, M. Wise</w:t>
        <w:br/>
      </w:r>
    </w:p>
    <w:p>
      <w:pPr>
        <w:pStyle w:val="RecordBase"/>
      </w:pPr>
      <w:r>
        <w:t xml:space="preserve">	AN ACT relating to high school programs.</w:t>
      </w:r>
    </w:p>
    <w:p>
      <w:pPr>
        <w:pStyle w:val="RecordBase"/>
      </w:pPr>
      <w:r>
        <w:t xml:space="preserve">	Amend KRS 158.100 to include virtual high school completion programs, give local board authority to establish program, identify the purpose of such programs, outline enrollment eligibility requirements, identify graduation requirements for enrollees of the program, authorize schools to charge students tuition and fees for the program, require that an enrollee in the program be at least 21 years old, establish school requirements for eligibility, and allow a district to choose between requiring completion of graduation requirements at the time of drop out or the requirements in place currently.</w:t>
        <w:br/>
      </w:r>
    </w:p>
    <w:p>
      <w:pPr>
        <w:pStyle w:val="RecordBaseCenter"/>
      </w:pPr>
      <w:r>
        <w:rPr>
          <w:b/>
        </w:rPr>
        <w:t xml:space="preserve">SB63 - AMENDMENTS</w:t>
      </w:r>
    </w:p>
    <w:p>
      <w:pPr>
        <w:pStyle w:val="RecordBase"/>
      </w:pPr>
      <w:r>
        <w:t xml:space="preserve">HFA1</w:t>
      </w:r>
      <w:r>
        <w:t xml:space="preserve">(K. Moser)</w:t>
      </w:r>
      <w:r>
        <w:t xml:space="preserve"> - </w:t>
      </w:r>
      <w:r>
        <w:t xml:space="preserve">Allow a district to accept nonresident students who would otherwise qualify into the program.</w:t>
        <w:br/>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passed over and retained in the Orders of the Day</w:t>
      </w:r>
    </w:p>
    <w:p>
      <w:pPr>
        <w:pStyle w:val="RecordBase"/>
      </w:pPr>
      <w:r>
        <w:t xml:space="preserve">	Feb 05, 2020 - </w:t>
      </w:r>
      <w:r>
        <w:t xml:space="preserve">3rd reading, passed 38-0</w:t>
      </w:r>
      <w:r>
        <w:t xml:space="preserve">; </w:t>
      </w:r>
      <w:r>
        <w:t xml:space="preserve">received in House</w:t>
      </w:r>
    </w:p>
    <w:p>
      <w:pPr>
        <w:pStyle w:val="RecordBase"/>
      </w:pPr>
      <w:r>
        <w:t xml:space="preserve">	Feb 07, 2020 - </w:t>
      </w:r>
      <w:r>
        <w:t xml:space="preserve">to</w:t>
      </w:r>
      <w:r>
        <w:t xml:space="preserve"> Education (H)</w:t>
      </w:r>
    </w:p>
    <w:p>
      <w:pPr>
        <w:pStyle w:val="RecordBase"/>
      </w:pPr>
      <w:r>
        <w:t xml:space="preserve">	Feb 13,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r>
        <w:t xml:space="preserve">; </w:t>
      </w:r>
      <w:r>
        <w:t xml:space="preserve">posted for passage in the Regular Orders of the Day for Thursday, February 27, 2020</w:t>
      </w:r>
    </w:p>
    <w:p>
      <w:pPr>
        <w:pStyle w:val="RecordBase"/>
      </w:pPr>
      <w:r>
        <w:t xml:space="preserve">	Mar 03, 2020 - </w:t>
      </w:r>
      <w:r>
        <w:t xml:space="preserve">floor amendment (1) filed</w:t>
      </w:r>
    </w:p>
    <w:p>
      <w:pPr>
        <w:pStyle w:val="RecordBase"/>
      </w:pPr>
      <w:r>
        <w:t xml:space="preserve">	Mar 04, 2020 - </w:t>
      </w:r>
      <w:r>
        <w:t xml:space="preserve">3rd reading, passed 94-1 with floor amendment (1)</w:t>
      </w:r>
    </w:p>
    <w:p>
      <w:pPr>
        <w:pStyle w:val="RecordBase"/>
      </w:pPr>
      <w:r>
        <w:t xml:space="preserve">	Mar 05, 2020 - </w:t>
      </w:r>
      <w:r>
        <w:t xml:space="preserve">received in Senate</w:t>
      </w:r>
      <w:r>
        <w:t xml:space="preserve">; </w:t>
      </w:r>
      <w:r>
        <w:t xml:space="preserve">to</w:t>
      </w:r>
      <w:r>
        <w:t xml:space="preserve"> Rules (S)</w:t>
      </w:r>
    </w:p>
    <w:p>
      <w:pPr>
        <w:pStyle w:val="RecordBase"/>
      </w:pPr>
      <w:r>
        <w:t xml:space="preserve">	Mar 06, 2020 - </w:t>
      </w:r>
      <w:r>
        <w:t xml:space="preserve">posted for passage for concurrence in House floor amendment (1) on Monday, March 9</w:t>
      </w:r>
    </w:p>
    <w:p>
      <w:pPr>
        <w:pStyle w:val="RecordBase"/>
      </w:pPr>
      <w:r>
        <w:t xml:space="preserve">	Mar 09, 2020 - </w:t>
      </w:r>
      <w:r>
        <w:t xml:space="preserve">Senate concurred in House floor amendment (1)</w:t>
      </w:r>
      <w:r>
        <w:t xml:space="preserve">; </w:t>
      </w:r>
      <w:r>
        <w:t xml:space="preserve">passed 34-0</w:t>
      </w:r>
    </w:p>
    <w:p>
      <w:pPr>
        <w:pStyle w:val="RecordBase"/>
      </w:pPr>
      <w:r>
        <w:t xml:space="preserve">	Mar 10, 2020 -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17, 2020 - </w:t>
      </w:r>
      <w:r>
        <w:t xml:space="preserve">signed by Governor (Acts ch. 17)</w:t>
        <w:br/>
      </w:r>
    </w:p>
    <w:p>
      <w:pPr>
        <w:pStyle w:val="RecordBase"/>
      </w:pPr>
      <w:r>
        <w:rPr>
          <w:b/>
        </w:rPr>
        <w:t xml:space="preserve">SB64 (BR950)</w:t>
      </w:r>
      <w:r>
        <w:rPr>
          <w:b/>
        </w:rPr>
        <w:t xml:space="preserve">/LM</w:t>
      </w:r>
      <w:r>
        <w:t xml:space="preserve"> - R. Girdler</w:t>
        <w:br/>
      </w:r>
    </w:p>
    <w:p>
      <w:pPr>
        <w:pStyle w:val="RecordBase"/>
      </w:pPr>
      <w:r>
        <w:t xml:space="preserve">	AN ACT relating to indemnification of prosecutors.</w:t>
      </w:r>
    </w:p>
    <w:p>
      <w:pPr>
        <w:pStyle w:val="RecordBase"/>
      </w:pPr>
      <w:r>
        <w:t xml:space="preserve">	Amend KRS 15.753 to provide that the Finance and Administration Cabinet shall reimburse the Attorney General, a Commonwealth's attorney, or a county attorney for fees or judgments after being sued for an act or omission in the course of his or her duties.</w:t>
        <w:br/>
      </w:r>
    </w:p>
    <w:p>
      <w:pPr>
        <w:pStyle w:val="RecordBaseCenter"/>
      </w:pPr>
      <w:r>
        <w:rPr>
          <w:b/>
        </w:rPr>
        <w:t xml:space="preserve">SB64 - AMENDMENTS</w:t>
      </w:r>
    </w:p>
    <w:p>
      <w:pPr>
        <w:pStyle w:val="RecordBase"/>
      </w:pPr>
      <w:r>
        <w:t xml:space="preserve">SFA1</w:t>
      </w:r>
      <w:r>
        <w:t xml:space="preserve">(W. Westerfield)</w:t>
      </w:r>
      <w:r>
        <w:t xml:space="preserve"> - </w:t>
      </w:r>
      <w:r>
        <w:t xml:space="preserve">Delete original provisions; amend KRS 15.753 to provide that a prosecutor shall be indemnified by the Finance and Administration Cabinet for financial loss after being sued for an act or omission in the course of official duties.</w:t>
        <w:br/>
      </w:r>
    </w:p>
    <w:p>
      <w:pPr>
        <w:pStyle w:val="RecordBase"/>
      </w:pPr>
      <w:r>
        <w:t xml:space="preserve">	Jan 07, 2020 - </w:t>
      </w:r>
      <w:r>
        <w:t xml:space="preserve">introduced in Senate</w:t>
      </w:r>
    </w:p>
    <w:p>
      <w:pPr>
        <w:pStyle w:val="RecordBase"/>
      </w:pPr>
      <w:r>
        <w:t xml:space="preserve">	Jan 08, 2020 - </w:t>
      </w:r>
      <w:r>
        <w:t xml:space="preserve">to</w:t>
      </w:r>
      <w:r>
        <w:t xml:space="preserve"> Judiciary (S)</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27, 2020 - </w:t>
      </w:r>
      <w:r>
        <w:t xml:space="preserve">posted for passage in the Regular Orders of the Day for Tuesday, January 28, 2020</w:t>
      </w:r>
      <w:r>
        <w:t xml:space="preserve">; </w:t>
      </w:r>
      <w:r>
        <w:t xml:space="preserve">floor amendment (1) filed</w:t>
      </w:r>
    </w:p>
    <w:p>
      <w:pPr>
        <w:pStyle w:val="RecordBase"/>
      </w:pPr>
      <w:r>
        <w:t xml:space="preserve">	Jan 28, 2020 - </w:t>
      </w:r>
      <w:r>
        <w:t xml:space="preserve">3rd reading, passed 35-0 with floor amendment (1)</w:t>
      </w:r>
    </w:p>
    <w:p>
      <w:pPr>
        <w:pStyle w:val="RecordBase"/>
      </w:pPr>
      <w:r>
        <w:t xml:space="preserve">	Jan 29, 2020 - </w:t>
      </w:r>
      <w:r>
        <w:t xml:space="preserve">received in House</w:t>
      </w:r>
    </w:p>
    <w:p>
      <w:pPr>
        <w:pStyle w:val="RecordBase"/>
      </w:pPr>
      <w:r>
        <w:t xml:space="preserve">	Jan 31, 2020 - </w:t>
      </w:r>
      <w:r>
        <w:t xml:space="preserve">to</w:t>
      </w:r>
      <w:r>
        <w:t xml:space="preserve"> Judiciary (H)</w:t>
      </w:r>
    </w:p>
    <w:p>
      <w:pPr>
        <w:pStyle w:val="RecordBase"/>
      </w:pPr>
      <w:r>
        <w:t xml:space="preserve">	Feb 07, 2020 - </w:t>
      </w:r>
      <w:r>
        <w:t xml:space="preserve">posted in committee</w:t>
      </w:r>
    </w:p>
    <w:p>
      <w:pPr>
        <w:pStyle w:val="RecordBase"/>
      </w:pPr>
      <w:r>
        <w:t xml:space="preserve">	Mar 18, 2020 - </w:t>
      </w:r>
      <w:r>
        <w:t xml:space="preserve">reported favorably, 1st reading, to Calendar</w:t>
      </w:r>
    </w:p>
    <w:p>
      <w:pPr>
        <w:pStyle w:val="RecordBase"/>
      </w:pPr>
      <w:r>
        <w:t xml:space="preserve">	Mar 19, 2020 - </w:t>
      </w:r>
      <w:r>
        <w:t xml:space="preserve">2nd reading, to Rules</w:t>
        <w:br/>
      </w:r>
    </w:p>
    <w:p>
      <w:pPr>
        <w:pStyle w:val="RecordBase"/>
      </w:pPr>
      <w:r>
        <w:rPr>
          <w:b/>
        </w:rPr>
        <w:t xml:space="preserve">SB65 (BR388)</w:t>
      </w:r>
      <w:r>
        <w:rPr>
          <w:b/>
        </w:rPr>
        <w:t xml:space="preserve"/>
      </w:r>
      <w:r>
        <w:t xml:space="preserve"> - R. Webb</w:t>
        <w:br/>
      </w:r>
    </w:p>
    <w:p>
      <w:pPr>
        <w:pStyle w:val="RecordBase"/>
      </w:pPr>
      <w:r>
        <w:t xml:space="preserve">	AN ACT relating to the use of hemp-derived products by employees.</w:t>
      </w:r>
    </w:p>
    <w:p>
      <w:pPr>
        <w:pStyle w:val="RecordBase"/>
      </w:pPr>
      <w:r>
        <w:t xml:space="preserve">	Amend KRS 344.010 to define "hemp" and "hemp-derived products"; amend KRS 344.040 to provide protections against employment-related discrimination for users of hemp-derived products.</w:t>
        <w:br/>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SB66 (BR201)</w:t>
      </w:r>
      <w:r>
        <w:rPr>
          <w:b/>
        </w:rPr>
        <w:t xml:space="preserve">/LM</w:t>
      </w:r>
      <w:r>
        <w:t xml:space="preserve"> - R. Mills</w:t>
        <w:br/>
      </w:r>
    </w:p>
    <w:p>
      <w:pPr>
        <w:pStyle w:val="RecordBase"/>
      </w:pPr>
      <w:r>
        <w:t xml:space="preserve">	AN ACT relating to the disposition of a decedent's body.</w:t>
      </w:r>
    </w:p>
    <w:p>
      <w:pPr>
        <w:pStyle w:val="RecordBase"/>
      </w:pPr>
      <w:r>
        <w:t xml:space="preserve">	Amend KRS 367.93117 and 367.93121 to provide that a person who has been criminally charged in the death of another cannot make decisions regarding the disposition of the decedent's remains.</w:t>
        <w:br/>
      </w:r>
    </w:p>
    <w:p>
      <w:pPr>
        <w:pStyle w:val="RecordBaseCenter"/>
      </w:pPr>
      <w:r>
        <w:rPr>
          <w:b/>
        </w:rPr>
        <w:t xml:space="preserve">SB66 - AMENDMENTS</w:t>
      </w:r>
    </w:p>
    <w:p>
      <w:pPr>
        <w:pStyle w:val="RecordBase"/>
      </w:pPr>
      <w:r>
        <w:t xml:space="preserve">HCS1/LM</w:t>
      </w:r>
      <w:r>
        <w:t xml:space="preserve"> - </w:t>
      </w:r>
      <w:r>
        <w:t xml:space="preserve">Retain original provisions; remove provisions relating to offenses committed recklessly.</w:t>
        <w:br/>
      </w:r>
    </w:p>
    <w:p>
      <w:pPr>
        <w:pStyle w:val="RecordBase"/>
      </w:pPr>
      <w:r>
        <w:t xml:space="preserve">	Jan 07, 2020 - </w:t>
      </w:r>
      <w:r>
        <w:t xml:space="preserve">introduced in Senate</w:t>
      </w:r>
    </w:p>
    <w:p>
      <w:pPr>
        <w:pStyle w:val="RecordBase"/>
      </w:pPr>
      <w:r>
        <w:t xml:space="preserve">	Jan 09, 2020 - </w:t>
      </w:r>
      <w:r>
        <w:t xml:space="preserve">to</w:t>
      </w:r>
      <w:r>
        <w:t xml:space="preserve"> Judiciary (S)</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37-1</w:t>
      </w:r>
      <w:r>
        <w:t xml:space="preserve">; </w:t>
      </w:r>
      <w:r>
        <w:t xml:space="preserve">received in House</w:t>
      </w:r>
    </w:p>
    <w:p>
      <w:pPr>
        <w:pStyle w:val="RecordBase"/>
      </w:pPr>
      <w:r>
        <w:t xml:space="preserve">	Jan 24, 2020 - </w:t>
      </w:r>
      <w:r>
        <w:t xml:space="preserve">to</w:t>
      </w:r>
      <w:r>
        <w:t xml:space="preserve"> Judiciary (H)</w:t>
      </w:r>
    </w:p>
    <w:p>
      <w:pPr>
        <w:pStyle w:val="RecordBase"/>
      </w:pPr>
      <w:r>
        <w:t xml:space="preserve">	Jan 31, 2020 - </w:t>
      </w:r>
      <w:r>
        <w:t xml:space="preserve">posted in committee</w:t>
      </w:r>
    </w:p>
    <w:p>
      <w:pPr>
        <w:pStyle w:val="RecordBase"/>
      </w:pPr>
      <w:r>
        <w:t xml:space="preserve">	Mar 18, 2020 - </w:t>
      </w:r>
      <w:r>
        <w:t xml:space="preserve">reported favorably, 1st reading, to Calendar with Committee Substitute (1)</w:t>
      </w:r>
    </w:p>
    <w:p>
      <w:pPr>
        <w:pStyle w:val="RecordBase"/>
      </w:pPr>
      <w:r>
        <w:t xml:space="preserve">	Mar 19, 2020 - </w:t>
      </w:r>
      <w:r>
        <w:t xml:space="preserve">2nd reading, to Rules</w:t>
        <w:br/>
      </w:r>
    </w:p>
    <w:p>
      <w:pPr>
        <w:pStyle w:val="RecordBase"/>
      </w:pPr>
      <w:r>
        <w:rPr>
          <w:b/>
        </w:rPr>
        <w:t xml:space="preserve">SB67 (BR226)</w:t>
      </w:r>
      <w:r>
        <w:rPr>
          <w:b/>
        </w:rPr>
        <w:t xml:space="preserve"/>
      </w:r>
      <w:r>
        <w:t xml:space="preserve"> - G. Neal</w:t>
      </w:r>
      <w:r>
        <w:t xml:space="preserve">, R. Thomas</w:t>
        <w:br/>
      </w:r>
    </w:p>
    <w:p>
      <w:pPr>
        <w:pStyle w:val="RecordBase"/>
      </w:pPr>
      <w:r>
        <w:t xml:space="preserve">	AN ACT relating to health disparity impacts.</w:t>
      </w:r>
    </w:p>
    <w:p>
      <w:pPr>
        <w:pStyle w:val="RecordBase"/>
      </w:pPr>
      <w:r>
        <w:t xml:space="preserve">	Create new sections of KRS Chapters 6 to define health disparity impact, assessment, and review; require a health disparity impact review be completed for any bill, amendment, or committee substitute where need is indicated; require the review to be completed by the Department for Public Health before a vote is taken; permit the majority of the committee members present to request a health disparity impact assessment; amend KRS 13A.240  to require a statement of a health disparity impact for administrative regulations or amendments of  administrative regulations.</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SB68 (BR1033)</w:t>
      </w:r>
      <w:r>
        <w:rPr>
          <w:b/>
        </w:rPr>
        <w:t xml:space="preserve"/>
      </w:r>
      <w:r>
        <w:t xml:space="preserve"> - D. Harper Angel</w:t>
        <w:br/>
      </w:r>
    </w:p>
    <w:p>
      <w:pPr>
        <w:pStyle w:val="RecordBase"/>
      </w:pPr>
      <w:r>
        <w:t xml:space="preserve">	AN ACT relating to plastic waste.</w:t>
      </w:r>
    </w:p>
    <w:p>
      <w:pPr>
        <w:pStyle w:val="RecordBase"/>
      </w:pPr>
      <w:r>
        <w:t xml:space="preserve">	Amend KRS 224.50-585 to establish definitions; establish a ban on plastic, single-use carryout bags by July 1, 2025; establish a ban the provision of single-use plastic straws and Styrofoam food and beverage containers by retail food and beverage establishments by July 1, 2023; establish civil penalty of $100 per day for violation of bans.</w:t>
        <w:br/>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SB69 (BR1089)</w:t>
      </w:r>
      <w:r>
        <w:rPr>
          <w:b/>
        </w:rPr>
        <w:t xml:space="preserve">/HM</w:t>
      </w:r>
      <w:r>
        <w:t xml:space="preserve"> - P. Wheeler</w:t>
      </w:r>
      <w:r>
        <w:t xml:space="preserve">, R. Thomas</w:t>
        <w:br/>
      </w:r>
    </w:p>
    <w:p>
      <w:pPr>
        <w:pStyle w:val="RecordBase"/>
      </w:pPr>
      <w:r>
        <w:t xml:space="preserve">	AN ACT relating to prescription insulin.</w:t>
      </w:r>
    </w:p>
    <w:p>
      <w:pPr>
        <w:pStyle w:val="RecordBase"/>
      </w:pPr>
      <w:r>
        <w:t xml:space="preserve">	Amend KRS 304.17A-148 to cap the cost-sharing requirements for prescription insulin at $100 per 30-day supply; amend KRS 18A.225 to require the state employee health plan to comply; EFFECTIVE January 1, 2021.</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SB70 (BR38)</w:t>
      </w:r>
      <w:r>
        <w:rPr>
          <w:b/>
        </w:rPr>
        <w:t xml:space="preserve"/>
      </w:r>
      <w:r>
        <w:t xml:space="preserve"> - W. Westerfield</w:t>
        <w:br/>
      </w:r>
    </w:p>
    <w:p>
      <w:pPr>
        <w:pStyle w:val="RecordBase"/>
      </w:pPr>
      <w:r>
        <w:t xml:space="preserve">	AN ACT relating to unfair trade practices in the negotiation and offer of contracts for the provision of health care services and declaring an emergency.</w:t>
      </w:r>
    </w:p>
    <w:p>
      <w:pPr>
        <w:pStyle w:val="RecordBase"/>
      </w:pPr>
      <w:r>
        <w:t xml:space="preserve">	Create a new section of Subtitle 12 of KRS Chapter 304 to prohibit certain practices by insurers in the negotiation and offer of contracts for the provision of health care services; establish penalties for violation of section; amend KRS 205.532 to require Medicaid managed care organizations to comply with new section; amend KRS 304.17A-700 to conform; EMERGENCY.</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SB71 (BR419)</w:t>
      </w:r>
      <w:r>
        <w:rPr>
          <w:b/>
        </w:rPr>
        <w:t xml:space="preserve"/>
      </w:r>
      <w:r>
        <w:t xml:space="preserve"> - D. Parrett</w:t>
        <w:br/>
      </w:r>
    </w:p>
    <w:p>
      <w:pPr>
        <w:pStyle w:val="RecordBase"/>
      </w:pPr>
      <w:r>
        <w:t xml:space="preserve">	AN ACT relating to redistricting.</w:t>
      </w:r>
    </w:p>
    <w:p>
      <w:pPr>
        <w:pStyle w:val="RecordBase"/>
      </w:pPr>
      <w:r>
        <w:t xml:space="preserve">	Create new sections of KRS Chapter 5 to define terms; establish the Kentucky Committee on Legislative Redistricting, which shall be composed of state university faculty appointed by presidents of Kentucky's state universities; require the Kentucky Committee on Legislative Redistricting to develop redistricting plans for state legislative and United States congressional districts; require the Kentucky Committee on Legislative Redistricting to submit the redistricting plans to the Legislative Research Commission, which shall refer the plans to the Interim Joint Committee on State Government; allow the General Assembly to enact or reject the redistricting plans, but not to alter or amend them; provide that if the General Assembly does not enact the plans, the plans shall be returned to the Kentucky Committee on Legislative Redistricting, which may incorporate changes requested by the General Assembly, but shall not be required to incorporate changes; require the Kentucky Committee on Legislative Redistricting to submit to the General Assembly new redistricting plans, which the General Assembly shall enact but not alter or amend; change the filing deadline for the primary for the year following the committee's submission of redistricting legislation to seven calendar days following enactment of the redistricting legislation by the General Assembly or the statutory deadline, whichever is later.</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SB72 (BR104)</w:t>
      </w:r>
      <w:r>
        <w:rPr>
          <w:b/>
        </w:rPr>
        <w:t xml:space="preserve"/>
      </w:r>
      <w:r>
        <w:t xml:space="preserve"> - J. Adams</w:t>
      </w:r>
      <w:r>
        <w:t xml:space="preserve">, W. Westerfield</w:t>
      </w:r>
      <w:r>
        <w:t xml:space="preserve">, R. Alvarado</w:t>
      </w:r>
      <w:r>
        <w:t xml:space="preserve">, T. Buford</w:t>
      </w:r>
      <w:r>
        <w:t xml:space="preserve">, D. Carroll</w:t>
      </w:r>
      <w:r>
        <w:t xml:space="preserve">, R. Girdler</w:t>
      </w:r>
      <w:r>
        <w:t xml:space="preserve">, D. Harper Angel</w:t>
      </w:r>
      <w:r>
        <w:t xml:space="preserve">, P. Hornback</w:t>
      </w:r>
      <w:r>
        <w:t xml:space="preserve">, A. Kerr</w:t>
      </w:r>
      <w:r>
        <w:t xml:space="preserve">, M. McGarvey</w:t>
      </w:r>
      <w:r>
        <w:t xml:space="preserve">, S. Meredith</w:t>
      </w:r>
      <w:r>
        <w:t xml:space="preserve">, G. Neal</w:t>
        <w:br/>
      </w:r>
    </w:p>
    <w:p>
      <w:pPr>
        <w:pStyle w:val="RecordBase"/>
      </w:pPr>
      <w:r>
        <w:t xml:space="preserve">	AN ACT relating to female genital mutilation and declaring an emergency.</w:t>
      </w:r>
    </w:p>
    <w:p>
      <w:pPr>
        <w:pStyle w:val="RecordBase"/>
      </w:pPr>
      <w:r>
        <w:t xml:space="preserve">	Create a new section of KRS Chapter 508 to define "female genital mutilation" and create the Class B felony of female genital mutilation; create a new section of KRS Chapter 211 to require the Department for Public Health in the Cabinet for Health and Family Services to develop, produce, and disseminate educational materials related to female genital mutilation; amend KRS 15.334 to require law enforcement training on female genital mutilation; amend KRS 311.595 to require a conviction of female genital mutilation to result in mandatory revocation of a physician's license; create a new section of KRS Chapter 413 to permit civil action for female genital mutilation for ten years; amend KRS 620.020 to include female genital mutilation in the definition of "abused or neglected child"; amend KRS 620.030 to provide that if a person knows or has reasonable cause to believe that a child is a victim of female genital mutilation, then that person shall immediately make an oral or written report to the appropriate authorities; create a new section of KRS Chapter 620 to require a report on female genital mutilation reports to the Cabinet for Health and Family Services; EMERGENCY.</w:t>
        <w:br/>
      </w:r>
    </w:p>
    <w:p>
      <w:pPr>
        <w:pStyle w:val="RecordBaseCenter"/>
      </w:pPr>
      <w:r>
        <w:rPr>
          <w:b/>
        </w:rPr>
        <w:t xml:space="preserve">SB72 - AMENDMENTS</w:t>
      </w:r>
    </w:p>
    <w:p>
      <w:pPr>
        <w:pStyle w:val="RecordBase"/>
      </w:pPr>
      <w:r>
        <w:t xml:space="preserve">HCA1</w:t>
      </w:r>
      <w:r>
        <w:t xml:space="preserve">(J. Petrie)</w:t>
      </w:r>
      <w:r>
        <w:t xml:space="preserve"> - </w:t>
      </w:r>
      <w:r>
        <w:t xml:space="preserve">Make title amendment.</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38-0</w:t>
      </w:r>
      <w:r>
        <w:t xml:space="preserve">; </w:t>
      </w:r>
      <w:r>
        <w:t xml:space="preserve">received in House</w:t>
      </w:r>
    </w:p>
    <w:p>
      <w:pPr>
        <w:pStyle w:val="RecordBase"/>
      </w:pPr>
      <w:r>
        <w:t xml:space="preserve">	Jan 24, 2020 - </w:t>
      </w:r>
      <w:r>
        <w:t xml:space="preserve">to</w:t>
      </w:r>
      <w:r>
        <w:t xml:space="preserve"> Judiciary (H)</w:t>
      </w:r>
    </w:p>
    <w:p>
      <w:pPr>
        <w:pStyle w:val="RecordBase"/>
      </w:pPr>
      <w:r>
        <w:t xml:space="preserve">	Jan 31, 2020 - </w:t>
      </w:r>
      <w:r>
        <w:t xml:space="preserve">posted in committee</w:t>
      </w:r>
    </w:p>
    <w:p>
      <w:pPr>
        <w:pStyle w:val="RecordBase"/>
      </w:pPr>
      <w:r>
        <w:t xml:space="preserve">	Mar 11, 2020 - </w:t>
      </w:r>
      <w:r>
        <w:t xml:space="preserve">reported favorably, 1st reading, to Calendar with committee amendment (1-title)</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84-0 with committee amendment (1-title)</w:t>
      </w:r>
      <w:r>
        <w:t xml:space="preserve">; </w:t>
      </w:r>
      <w:r>
        <w:t xml:space="preserve">received in Senate</w:t>
      </w:r>
    </w:p>
    <w:p>
      <w:pPr>
        <w:pStyle w:val="RecordBase"/>
      </w:pPr>
      <w:r>
        <w:t xml:space="preserve">	Mar 26, 2020 - </w:t>
      </w:r>
      <w:r>
        <w:t xml:space="preserve">posted for passage for concurrence in House committee amendment (1-title)</w:t>
      </w:r>
      <w:r>
        <w:t xml:space="preserve">; </w:t>
      </w:r>
      <w:r>
        <w:t xml:space="preserve">Senate concurred in House committee amendment (1-title)</w:t>
      </w:r>
      <w:r>
        <w:t xml:space="preserve">; </w:t>
      </w:r>
      <w:r>
        <w:t xml:space="preserve">passed 31-0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2020 - </w:t>
      </w:r>
      <w:r>
        <w:t xml:space="preserve">signed by Governor (Acts ch. 74)</w:t>
        <w:br/>
      </w:r>
    </w:p>
    <w:p>
      <w:pPr>
        <w:pStyle w:val="RecordBase"/>
      </w:pPr>
      <w:r>
        <w:rPr>
          <w:b/>
        </w:rPr>
        <w:t xml:space="preserve">SB73 (BR915)</w:t>
      </w:r>
      <w:r>
        <w:rPr>
          <w:b/>
        </w:rPr>
        <w:t xml:space="preserve"/>
      </w:r>
      <w:r>
        <w:t xml:space="preserve"> - T. Buford</w:t>
      </w:r>
      <w:r>
        <w:t xml:space="preserve">, D. Harper Angel</w:t>
        <w:br/>
      </w:r>
    </w:p>
    <w:p>
      <w:pPr>
        <w:pStyle w:val="RecordBase"/>
      </w:pPr>
      <w:r>
        <w:t xml:space="preserve">	AN ACT relating to animal fighting.</w:t>
      </w:r>
    </w:p>
    <w:p>
      <w:pPr>
        <w:pStyle w:val="RecordBase"/>
      </w:pPr>
      <w:r>
        <w:t xml:space="preserve">	Amend KRS 525.130, relating to cruelty to animals, to provide that the fine for causing animals to fight shall be $5,000.</w:t>
        <w:br/>
      </w:r>
    </w:p>
    <w:p>
      <w:pPr>
        <w:pStyle w:val="RecordBase"/>
      </w:pPr>
      <w:r>
        <w:t xml:space="preserve">	Jan 07, 2020 - </w:t>
      </w:r>
      <w:r>
        <w:t xml:space="preserve">introduced in Senate</w:t>
      </w:r>
    </w:p>
    <w:p>
      <w:pPr>
        <w:pStyle w:val="RecordBase"/>
      </w:pPr>
      <w:r>
        <w:t xml:space="preserve">	Jan 08, 2020 - </w:t>
      </w:r>
      <w:r>
        <w:t xml:space="preserve">to</w:t>
      </w:r>
      <w:r>
        <w:t xml:space="preserve"> Agriculture (S)</w:t>
        <w:br/>
      </w:r>
    </w:p>
    <w:p>
      <w:pPr>
        <w:pStyle w:val="RecordBase"/>
      </w:pPr>
      <w:r>
        <w:rPr>
          <w:b/>
        </w:rPr>
        <w:t xml:space="preserve">SB74 (BR932)</w:t>
      </w:r>
      <w:r>
        <w:rPr>
          <w:b/>
        </w:rPr>
        <w:t xml:space="preserve">/LM</w:t>
      </w:r>
      <w:r>
        <w:t xml:space="preserve"> - W. Westerfield</w:t>
        <w:br/>
      </w:r>
    </w:p>
    <w:p>
      <w:pPr>
        <w:pStyle w:val="RecordBase"/>
      </w:pPr>
      <w:r>
        <w:t xml:space="preserve">	AN ACT relating to driving under the influence.</w:t>
      </w:r>
    </w:p>
    <w:p>
      <w:pPr>
        <w:pStyle w:val="RecordBase"/>
      </w:pPr>
      <w:r>
        <w:t xml:space="preserve">	Amend KRS 189A.105 to remove the restriction that a judge can only issue a search warrant for a blood or urine test when a defendant has been charged with driving under the influence and a person has been killed or suffered physical injury.</w:t>
        <w:br/>
      </w:r>
    </w:p>
    <w:p>
      <w:pPr>
        <w:pStyle w:val="RecordBaseCenter"/>
      </w:pPr>
      <w:r>
        <w:rPr>
          <w:b/>
        </w:rPr>
        <w:t xml:space="preserve">SB74 - AMENDMENTS</w:t>
      </w:r>
    </w:p>
    <w:p>
      <w:pPr>
        <w:pStyle w:val="RecordBase"/>
      </w:pPr>
      <w:r>
        <w:t xml:space="preserve">SCS1/LM</w:t>
      </w:r>
      <w:r>
        <w:t xml:space="preserve"> - </w:t>
      </w:r>
      <w:r>
        <w:t xml:space="preserve">Make technical correction to conform.</w:t>
      </w:r>
    </w:p>
    <w:p>
      <w:pPr>
        <w:pStyle w:val="RecordBase"/>
      </w:pPr>
      <w:r>
        <w:t xml:space="preserve">HCS1/LM</w:t>
      </w:r>
      <w:r>
        <w:t xml:space="preserve"> - </w:t>
      </w:r>
      <w:r>
        <w:t xml:space="preserve">Keep original provisions; amend KRS 189A.010 to provide that refusal is not an aggravating circumstance for a DUI if the person's blood was withdrawn or urine obtained pursuant to a search warrant or other court order requiring a blood or urine test.</w:t>
        <w:br/>
      </w:r>
    </w:p>
    <w:p>
      <w:pPr>
        <w:pStyle w:val="RecordBase"/>
      </w:pPr>
      <w:r>
        <w:t xml:space="preserve">	Jan 08, 2020 - </w:t>
      </w:r>
      <w:r>
        <w:t xml:space="preserve">introduced in Senate</w:t>
      </w:r>
    </w:p>
    <w:p>
      <w:pPr>
        <w:pStyle w:val="RecordBase"/>
      </w:pPr>
      <w:r>
        <w:t xml:space="preserve">	Jan 09, 2020 - </w:t>
      </w:r>
      <w:r>
        <w:t xml:space="preserve">to</w:t>
      </w:r>
      <w:r>
        <w:t xml:space="preserve"> Judiciary (S)</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31-4 with Committee Substitute (1)</w:t>
      </w:r>
    </w:p>
    <w:p>
      <w:pPr>
        <w:pStyle w:val="RecordBase"/>
      </w:pPr>
      <w:r>
        <w:t xml:space="preserve">	Jan 29, 2020 - </w:t>
      </w:r>
      <w:r>
        <w:t xml:space="preserve">received in House</w:t>
      </w:r>
    </w:p>
    <w:p>
      <w:pPr>
        <w:pStyle w:val="RecordBase"/>
      </w:pPr>
      <w:r>
        <w:t xml:space="preserve">	Jan 31, 2020 - </w:t>
      </w:r>
      <w:r>
        <w:t xml:space="preserve">to</w:t>
      </w:r>
      <w:r>
        <w:t xml:space="preserve"> Judiciary (H)</w:t>
      </w:r>
    </w:p>
    <w:p>
      <w:pPr>
        <w:pStyle w:val="RecordBase"/>
      </w:pPr>
      <w:r>
        <w:t xml:space="preserve">	Feb 07, 2020 - </w:t>
      </w:r>
      <w:r>
        <w:t xml:space="preserve">posted in committee</w:t>
      </w:r>
    </w:p>
    <w:p>
      <w:pPr>
        <w:pStyle w:val="RecordBase"/>
      </w:pPr>
      <w:r>
        <w:t xml:space="preserve">	Mar 18, 2020 - </w:t>
      </w:r>
      <w:r>
        <w:t xml:space="preserve">reported favorably, 1st reading, to Calendar with Committee Substitute (1)</w:t>
      </w:r>
    </w:p>
    <w:p>
      <w:pPr>
        <w:pStyle w:val="RecordBase"/>
      </w:pPr>
      <w:r>
        <w:t xml:space="preserve">	Mar 19, 2020 - </w:t>
      </w:r>
      <w:r>
        <w:t xml:space="preserve">2nd reading, to Rules</w:t>
        <w:br/>
      </w:r>
    </w:p>
    <w:p>
      <w:pPr>
        <w:pStyle w:val="RecordBase"/>
      </w:pPr>
      <w:r>
        <w:rPr>
          <w:b/>
        </w:rPr>
        <w:t xml:space="preserve">SB75 (BR1300)</w:t>
      </w:r>
      <w:r>
        <w:rPr>
          <w:b/>
        </w:rPr>
        <w:t xml:space="preserve">/CI/LM</w:t>
      </w:r>
      <w:r>
        <w:t xml:space="preserve"> - P. Wheeler</w:t>
      </w:r>
      <w:r>
        <w:t xml:space="preserve">, S. West</w:t>
      </w:r>
      <w:r>
        <w:t xml:space="preserve">, R. Girdler</w:t>
      </w:r>
      <w:r>
        <w:t xml:space="preserve">, A. Robinson</w:t>
      </w:r>
      <w:r>
        <w:t xml:space="preserve">, B. Smith</w:t>
      </w:r>
      <w:r>
        <w:t xml:space="preserve">, J. Turner</w:t>
        <w:br/>
      </w:r>
    </w:p>
    <w:p>
      <w:pPr>
        <w:pStyle w:val="RecordBase"/>
      </w:pPr>
      <w:r>
        <w:t xml:space="preserve">	AN ACT relating to off-highway vehicles and making an appropriation therefor.</w:t>
      </w:r>
    </w:p>
    <w:p>
      <w:pPr>
        <w:pStyle w:val="RecordBase"/>
      </w:pPr>
      <w:r>
        <w:t xml:space="preserve">	Amend KRS 186.010 to define "off-highway vehicles" or "OHV"; consider an OHV to be a motor vehicle for registration purposes; amend KRS 186.050 to establish an annual registration fee for resident OHVs and a $30 fee for nonresident OHV registration; allow the clerk to retain $5 for nonresident OHV registration; create new sections of KRS Chapter 189 to allow for the operation of OHVs on a county roadways and state roadways identified by the Transportation Cabinet and the Kentucky Mountain Regional Recreational Authority; prohibit OHV operation on any fully controlled access highway; allow a local government to prohibit OHV use on county roadways under its jurisdiction; establish OHV operation requirements; require the Transportation Cabinet to promulgate administrative regulations;  establish exemptions; allow a nonresident OHV permit to be valid for six months; require the Transportation Cabinet to promulgate administrative regulations; amend KRS 189.517 to comply; amend KRS 189.990 to establish that operating an OHV in violation of Sections 3 and 4 of this Act shall be a Class B misdemeanor.</w:t>
        <w:br/>
      </w:r>
    </w:p>
    <w:p>
      <w:pPr>
        <w:pStyle w:val="RecordBaseCenter"/>
      </w:pPr>
      <w:r>
        <w:rPr>
          <w:b/>
        </w:rPr>
        <w:t xml:space="preserve">SB75 - AMENDMENTS</w:t>
      </w:r>
    </w:p>
    <w:p>
      <w:pPr>
        <w:pStyle w:val="RecordBase"/>
      </w:pPr>
      <w:r>
        <w:t xml:space="preserve">SCS1/CI/LM</w:t>
      </w:r>
      <w:r>
        <w:t xml:space="preserve"> - </w:t>
      </w:r>
      <w:r>
        <w:t xml:space="preserve">Retain original provisions; specify that only OHVs registered for highway use are considered to be motor vehicles for registration purposes only; specify that a local government may designate roadways under its jurisdiction for OHV operation; require an OHV to be insured in compliance with KRS 304.39-110(3); amend KRS 304.39-110 to conform.</w:t>
      </w:r>
    </w:p>
    <w:p>
      <w:pPr>
        <w:pStyle w:val="RecordBase"/>
      </w:pPr>
      <w:r>
        <w:t xml:space="preserve">SFA1</w:t>
      </w:r>
      <w:r>
        <w:t xml:space="preserve">(E. Harris)</w:t>
      </w:r>
      <w:r>
        <w:t xml:space="preserve"> - </w:t>
      </w:r>
      <w:r>
        <w:t xml:space="preserve">Remove original provisions; define "off-highway vehicle," "local government," and "recreational authority"; create a new section of KRS Chapter 189 to allow a local government to adopt an ordinance authorizing OHV use; require a local government to specify any county or city roadways under its jurisdiction authorized for OHV use; allows a local government to petition the Transportation Cabinet for the inclusion of any state roadway within the local government's boundary in its ordinance; require the cabinet to respond to the local government within 30 days regarding roadway approval or denial; allow a local government to assess an annual OHV permit fee of $30 for KY residents and $50 for nonresidents; appropriate $5 of the fee to the regional authority and $5 to the cabinet; specifiy that annual OHV permits expire on April 1 of each year; allow a local government to establish an online issuance system; allow a local government to contract with a regional authority  or a private vendor for the issuance and sale of OHV permits; establish safety requirements; allow for the operation of an OHV that has been issued a permit on the roadways specified by any county that has enacted a local OHV ordinance; require the placement of signage denoting OHV use; allow the Transportation Cabinet to prohibit OHV use on specific roadways if deemed in the interest of public safety; outline exemptions; amend KRS 189.515 to conform.</w:t>
      </w:r>
    </w:p>
    <w:p>
      <w:pPr>
        <w:pStyle w:val="RecordBase"/>
      </w:pPr>
      <w:r>
        <w:t xml:space="preserve">SFA2</w:t>
      </w:r>
      <w:r>
        <w:t xml:space="preserve">(P. Wheeler)</w:t>
      </w:r>
      <w:r>
        <w:t xml:space="preserve"> - </w:t>
      </w:r>
      <w:r>
        <w:t xml:space="preserve">Remove original provisions; define "off-highway vehicle," "local government," and "recreational authority"; create a new section of KRS Chapter 189 to allow a local government to adopt an ordinance authorizing OHV use; require a local government to specify any county or city roadways under its jurisdiction authorized for OHV use; allows a local government to petition the Transportation Cabinet for the inclusion of any state roadway within the local government's boundary in its ordinance; require the cabinet to respond to the local government within 30 days regarding roadway approval or denial; allow a local government to assess an annual OHV permit fee of $30 for KY residents and $50 for nonresidents; appropriate $5 of the fee to the regional authority and $5 to the cabinet; specify that annual OHV permits expire on April 1 of each year; allow a local government to establish an online issuance system; allow a local government to contract with a regional authority  or a private vendor for the issuance and sale of OHV permits; outline OHV insurance requirements; establish safety requirements; allow for the operation of an OHV that has been issued a permit on the roadways specified by any county that has enacted a local OHV ordinance; require the placement of signage denoting OHV use; allow the Transportation Cabinet to prohibit OHV use on specific roadways if deemed in the interest of public safety; outline exemptions; amend KRS 189.515 to conform.</w:t>
        <w:br/>
      </w:r>
    </w:p>
    <w:p>
      <w:pPr>
        <w:pStyle w:val="RecordBase"/>
      </w:pPr>
      <w:r>
        <w:t xml:space="preserve">	Feb 04, 2020 - </w:t>
      </w:r>
      <w:r>
        <w:t xml:space="preserve">introduced in Senate</w:t>
      </w:r>
    </w:p>
    <w:p>
      <w:pPr>
        <w:pStyle w:val="RecordBase"/>
      </w:pPr>
      <w:r>
        <w:t xml:space="preserve">	Feb 06, 2020 - </w:t>
      </w:r>
      <w:r>
        <w:t xml:space="preserve">to</w:t>
      </w:r>
      <w:r>
        <w:t xml:space="preserve"> Transportation (S)</w:t>
      </w:r>
    </w:p>
    <w:p>
      <w:pPr>
        <w:pStyle w:val="RecordBase"/>
      </w:pPr>
      <w:r>
        <w:t xml:space="preserve">	Feb 24, 2020 - </w:t>
      </w:r>
      <w:r>
        <w:t xml:space="preserve">reassigned to</w:t>
      </w:r>
      <w:r>
        <w:t xml:space="preserve"> Economic Development, Tourism, and Labor (S)</w:t>
      </w:r>
    </w:p>
    <w:p>
      <w:pPr>
        <w:pStyle w:val="RecordBase"/>
      </w:pPr>
      <w:r>
        <w:t xml:space="preserve">	Feb 25, 2020 - </w:t>
      </w:r>
      <w:r>
        <w:t xml:space="preserve">reported favorably, 1st reading, to Calendar with Committee Substitute (1)</w:t>
      </w:r>
    </w:p>
    <w:p>
      <w:pPr>
        <w:pStyle w:val="RecordBase"/>
      </w:pPr>
      <w:r>
        <w:t xml:space="preserve">	Feb 26, 2020 - </w:t>
      </w:r>
      <w:r>
        <w:t xml:space="preserve">2nd reading, to Rules</w:t>
      </w:r>
    </w:p>
    <w:p>
      <w:pPr>
        <w:pStyle w:val="RecordBase"/>
      </w:pPr>
      <w:r>
        <w:t xml:space="preserve">	Mar 12, 2020 - </w:t>
      </w:r>
      <w:r>
        <w:t xml:space="preserve">floor amendment (1) filed to Committee Substitute </w:t>
      </w:r>
    </w:p>
    <w:p>
      <w:pPr>
        <w:pStyle w:val="RecordBase"/>
      </w:pPr>
      <w:r>
        <w:t xml:space="preserve">	Mar 17, 2020 - </w:t>
      </w:r>
      <w:r>
        <w:t xml:space="preserve">posted for passage in the Regular Orders of the Day for Tuesday, March 17, 2020</w:t>
      </w:r>
      <w:r>
        <w:t xml:space="preserve">; </w:t>
      </w:r>
      <w:r>
        <w:t xml:space="preserve">floor amendment (2) filed to Committee Substitute </w:t>
      </w:r>
      <w:r>
        <w:t xml:space="preserve">; </w:t>
      </w:r>
      <w:r>
        <w:t xml:space="preserve">passed over and retained in the Orders of the Day</w:t>
      </w:r>
    </w:p>
    <w:p>
      <w:pPr>
        <w:pStyle w:val="RecordBase"/>
      </w:pPr>
      <w:r>
        <w:t xml:space="preserve">	Mar 18, 2020 - </w:t>
      </w:r>
      <w:r>
        <w:t xml:space="preserve">3rd reading</w:t>
      </w:r>
      <w:r>
        <w:t xml:space="preserve">; </w:t>
      </w:r>
      <w:r>
        <w:t xml:space="preserve">floor amendment (1) withdrawn</w:t>
      </w:r>
      <w:r>
        <w:t xml:space="preserve">; </w:t>
      </w:r>
      <w:r>
        <w:t xml:space="preserve">passed 31-0 with Committee Substitute (1) and floor amendment (2)</w:t>
      </w:r>
    </w:p>
    <w:p>
      <w:pPr>
        <w:pStyle w:val="RecordBase"/>
      </w:pPr>
      <w:r>
        <w:t xml:space="preserve">	Mar 19, 2020 -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Apr 01, 2020 - </w:t>
      </w:r>
      <w:r>
        <w:t xml:space="preserve">taken from Committee on Committees</w:t>
      </w:r>
      <w:r>
        <w:t xml:space="preserve">; </w:t>
      </w:r>
      <w:r>
        <w:t xml:space="preserve">2nd reading</w:t>
      </w:r>
      <w:r>
        <w:t xml:space="preserve">; </w:t>
      </w:r>
      <w:r>
        <w:t xml:space="preserve">to</w:t>
      </w:r>
      <w:r>
        <w:t xml:space="preserve"> Transportation (H)</w:t>
        <w:br/>
      </w:r>
    </w:p>
    <w:p>
      <w:pPr>
        <w:pStyle w:val="RecordBase"/>
      </w:pPr>
      <w:r>
        <w:rPr>
          <w:b/>
        </w:rPr>
        <w:t xml:space="preserve">SB76 (BR416)</w:t>
      </w:r>
      <w:r>
        <w:rPr>
          <w:b/>
        </w:rPr>
        <w:t xml:space="preserve"/>
      </w:r>
      <w:r>
        <w:t xml:space="preserve"> - B. Smith</w:t>
        <w:br/>
      </w:r>
    </w:p>
    <w:p>
      <w:pPr>
        <w:pStyle w:val="RecordBase"/>
      </w:pPr>
      <w:r>
        <w:t xml:space="preserve">	AN ACT relating to providing an individual income tax credit for stillbirths.</w:t>
      </w:r>
    </w:p>
    <w:p>
      <w:pPr>
        <w:pStyle w:val="RecordBase"/>
      </w:pPr>
      <w:r>
        <w:t xml:space="preserve">	Create a new section of KRS Chapter 141 to establish a nonrefundable, nontransferable individual income tax credit related to stillbirths for taxable years beginning on or after January 1, 2020, but before January 1, 2024; require reporting by the Department of Revenue; amend KRS 141.0205 to order the credit; amend KRS 131.190 to allow reporting.</w:t>
        <w:br/>
      </w:r>
    </w:p>
    <w:p>
      <w:pPr>
        <w:pStyle w:val="RecordBase"/>
      </w:pPr>
      <w:r>
        <w:t xml:space="preserve">	Jan 09, 2020 - </w:t>
      </w:r>
      <w:r>
        <w:t xml:space="preserve">introduced in Senate</w:t>
      </w:r>
    </w:p>
    <w:p>
      <w:pPr>
        <w:pStyle w:val="RecordBase"/>
      </w:pPr>
      <w:r>
        <w:t xml:space="preserve">	Jan 13, 2020 - </w:t>
      </w:r>
      <w:r>
        <w:t xml:space="preserve">to</w:t>
      </w:r>
      <w:r>
        <w:t xml:space="preserve"> Appropriations &amp; Revenue (S)</w:t>
        <w:br/>
      </w:r>
    </w:p>
    <w:p>
      <w:pPr>
        <w:pStyle w:val="RecordBase"/>
      </w:pPr>
      <w:r>
        <w:rPr>
          <w:b/>
        </w:rPr>
        <w:t xml:space="preserve">SB77 (BR1203)</w:t>
      </w:r>
      <w:r>
        <w:rPr>
          <w:b/>
        </w:rPr>
        <w:t xml:space="preserve"/>
      </w:r>
      <w:r>
        <w:t xml:space="preserve"> - A. Kerr</w:t>
      </w:r>
      <w:r>
        <w:t xml:space="preserve">, R. Girdler</w:t>
      </w:r>
      <w:r>
        <w:t xml:space="preserve">, J. Adams</w:t>
      </w:r>
      <w:r>
        <w:t xml:space="preserve">, R. Alvarado</w:t>
      </w:r>
      <w:r>
        <w:t xml:space="preserve">, D. Harper Angel</w:t>
      </w:r>
      <w:r>
        <w:t xml:space="preserve">, M. McGarvey</w:t>
        <w:br/>
      </w:r>
    </w:p>
    <w:p>
      <w:pPr>
        <w:pStyle w:val="RecordBase"/>
      </w:pPr>
      <w:r>
        <w:t xml:space="preserve">	AN ACT relating to child abuse education.</w:t>
      </w:r>
    </w:p>
    <w:p>
      <w:pPr>
        <w:pStyle w:val="RecordBase"/>
      </w:pPr>
      <w:r>
        <w:t xml:space="preserve">	Create a new section of KRS Chapter 158 requiring each public school to provide developmentally appropriate instruction on child abuse and child sexual abuse to students in all grades; require the Department of Education to develop child abuse and child sexual abuse instructional resources for use by schools; cite the Act as Jenna Quinn's Law.</w:t>
        <w:br/>
      </w:r>
    </w:p>
    <w:p>
      <w:pPr>
        <w:pStyle w:val="RecordBase"/>
      </w:pPr>
      <w:r>
        <w:t xml:space="preserve">	Jan 09, 2020 - </w:t>
      </w:r>
      <w:r>
        <w:t xml:space="preserve">introduced in Senate</w:t>
      </w:r>
    </w:p>
    <w:p>
      <w:pPr>
        <w:pStyle w:val="RecordBase"/>
      </w:pPr>
      <w:r>
        <w:t xml:space="preserve">	Jan 13, 2020 - </w:t>
      </w:r>
      <w:r>
        <w:t xml:space="preserve">to</w:t>
      </w:r>
      <w:r>
        <w:t xml:space="preserve"> Education (S)</w:t>
        <w:br/>
      </w:r>
    </w:p>
    <w:p>
      <w:pPr>
        <w:pStyle w:val="RecordBase"/>
      </w:pPr>
      <w:r>
        <w:rPr>
          <w:b/>
        </w:rPr>
        <w:t xml:space="preserve">SB78 (BR1188)</w:t>
      </w:r>
      <w:r>
        <w:rPr>
          <w:b/>
        </w:rPr>
        <w:t xml:space="preserve"/>
      </w:r>
      <w:r>
        <w:t xml:space="preserve"> - S. Meredith</w:t>
      </w:r>
      <w:r>
        <w:t xml:space="preserve">, J. Adams</w:t>
      </w:r>
      <w:r>
        <w:t xml:space="preserve">, R. Alvarado</w:t>
      </w:r>
      <w:r>
        <w:t xml:space="preserve">, T. Buford</w:t>
      </w:r>
      <w:r>
        <w:t xml:space="preserve">, D. Carroll</w:t>
      </w:r>
      <w:r>
        <w:t xml:space="preserve">, D. Harper Angel</w:t>
      </w:r>
      <w:r>
        <w:t xml:space="preserve">, M. McGarvey</w:t>
      </w:r>
      <w:r>
        <w:t xml:space="preserve">, R. Mills</w:t>
      </w:r>
      <w:r>
        <w:t xml:space="preserve">, B. Smith</w:t>
      </w:r>
      <w:r>
        <w:t xml:space="preserve">, R. Thomas</w:t>
      </w:r>
      <w:r>
        <w:t xml:space="preserve">, P. Wheeler</w:t>
      </w:r>
      <w:r>
        <w:t xml:space="preserve">, M. Wise</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Jan 09, 2020 - </w:t>
      </w:r>
      <w:r>
        <w:t xml:space="preserve">introduced in Senate</w:t>
      </w:r>
    </w:p>
    <w:p>
      <w:pPr>
        <w:pStyle w:val="RecordBase"/>
      </w:pPr>
      <w:r>
        <w:t xml:space="preserve">	Jan 13, 2020 - </w:t>
      </w:r>
      <w:r>
        <w:t xml:space="preserve">to</w:t>
      </w:r>
      <w:r>
        <w:t xml:space="preserve"> Transportation (S)</w:t>
        <w:br/>
      </w:r>
    </w:p>
    <w:p>
      <w:pPr>
        <w:pStyle w:val="RecordBase"/>
      </w:pPr>
      <w:r>
        <w:rPr>
          <w:b/>
        </w:rPr>
        <w:t xml:space="preserve">SB79 (BR210)</w:t>
      </w:r>
      <w:r>
        <w:rPr>
          <w:b/>
        </w:rPr>
        <w:t xml:space="preserve"/>
      </w:r>
      <w:r>
        <w:t xml:space="preserve"> - J. Adams</w:t>
        <w:br/>
      </w:r>
    </w:p>
    <w:p>
      <w:pPr>
        <w:pStyle w:val="RecordBase"/>
      </w:pPr>
      <w:r>
        <w:t xml:space="preserve">	AN ACT relating to school background checks.</w:t>
      </w:r>
    </w:p>
    <w:p>
      <w:pPr>
        <w:pStyle w:val="RecordBase"/>
      </w:pPr>
      <w:r>
        <w:t xml:space="preserve">	Amend KRS 160.380, relating to the employment of school personnel,  to define "administrative findings of child abuse or neglect" to mean a substantiated finding of child abuse or neglect that is upheld on appeal or not appealed; amend the definition of "clear CA/N check" to include administrative findings instead of substantiated findings; remove the requirement that an existing school district employee self-report a substantiated finding of child abuse or neglect to the superintendent.</w:t>
        <w:br/>
      </w:r>
    </w:p>
    <w:p>
      <w:pPr>
        <w:pStyle w:val="RecordBaseCenter"/>
      </w:pPr>
      <w:r>
        <w:rPr>
          <w:b/>
        </w:rPr>
        <w:t xml:space="preserve">SB79 - AMENDMENTS</w:t>
      </w:r>
    </w:p>
    <w:p>
      <w:pPr>
        <w:pStyle w:val="RecordBase"/>
      </w:pPr>
      <w:r>
        <w:t xml:space="preserve">SCS1</w:t>
      </w:r>
      <w:r>
        <w:t xml:space="preserve"> - </w:t>
      </w:r>
      <w:r>
        <w:t xml:space="preserve">Reinstate the requirement that an existing school district employee self-report a substantiated finding of child abuse or neglect to the superintendent.</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r>
    </w:p>
    <w:p>
      <w:pPr>
        <w:pStyle w:val="RecordBase"/>
      </w:pPr>
      <w:r>
        <w:t xml:space="preserve">	Jan 22, 2020 - </w:t>
      </w:r>
      <w:r>
        <w:t xml:space="preserve">reported favorably, 1st reading, to Calendar with Committee Substitute (1)</w:t>
      </w:r>
    </w:p>
    <w:p>
      <w:pPr>
        <w:pStyle w:val="RecordBase"/>
      </w:pPr>
      <w:r>
        <w:t xml:space="preserve">	Jan 23,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35-0 with Committee Substitute (1)</w:t>
      </w:r>
    </w:p>
    <w:p>
      <w:pPr>
        <w:pStyle w:val="RecordBase"/>
      </w:pPr>
      <w:r>
        <w:t xml:space="preserve">	Jan 29, 2020 - </w:t>
      </w:r>
      <w:r>
        <w:t xml:space="preserve">received in House</w:t>
      </w:r>
    </w:p>
    <w:p>
      <w:pPr>
        <w:pStyle w:val="RecordBase"/>
      </w:pPr>
      <w:r>
        <w:t xml:space="preserve">	Jan 31, 2020 - </w:t>
      </w:r>
      <w:r>
        <w:t xml:space="preserve">to</w:t>
      </w:r>
      <w:r>
        <w:t xml:space="preserve"> Education (H)</w:t>
      </w:r>
    </w:p>
    <w:p>
      <w:pPr>
        <w:pStyle w:val="RecordBase"/>
      </w:pPr>
      <w:r>
        <w:t xml:space="preserve">	Feb 21, 2020 - </w:t>
      </w:r>
      <w:r>
        <w:t xml:space="preserve">posted in committee</w:t>
      </w:r>
    </w:p>
    <w:p>
      <w:pPr>
        <w:pStyle w:val="RecordBase"/>
      </w:pPr>
      <w:r>
        <w:t xml:space="preserve">	Mar 06, 2020 - </w:t>
      </w:r>
      <w:r>
        <w:t xml:space="preserve">reported favorably, 1st reading, to Calendar</w:t>
      </w:r>
    </w:p>
    <w:p>
      <w:pPr>
        <w:pStyle w:val="RecordBase"/>
      </w:pPr>
      <w:r>
        <w:t xml:space="preserve">	Mar 09,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12, 2020 - </w:t>
      </w:r>
      <w:r>
        <w:t xml:space="preserve">3rd reading, passed 94-0</w:t>
      </w:r>
    </w:p>
    <w:p>
      <w:pPr>
        <w:pStyle w:val="RecordBase"/>
      </w:pPr>
      <w:r>
        <w:t xml:space="preserve">	Mar 17,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2020 - </w:t>
      </w:r>
      <w:r>
        <w:t xml:space="preserve">signed by Governor (Acts ch. 32)</w:t>
        <w:br/>
      </w:r>
    </w:p>
    <w:p>
      <w:pPr>
        <w:pStyle w:val="RecordBase"/>
      </w:pPr>
      <w:r>
        <w:rPr>
          <w:b/>
        </w:rPr>
        <w:t xml:space="preserve">SB80 (BR11)</w:t>
      </w:r>
      <w:r>
        <w:rPr>
          <w:b/>
        </w:rPr>
        <w:t xml:space="preserve"/>
      </w:r>
      <w:r>
        <w:t xml:space="preserve"> - W. Westerfield</w:t>
      </w:r>
      <w:r>
        <w:t xml:space="preserve">, D. Harper Angel</w:t>
        <w:br/>
      </w:r>
    </w:p>
    <w:p>
      <w:pPr>
        <w:pStyle w:val="RecordBase"/>
      </w:pPr>
      <w:r>
        <w:t xml:space="preserve">	AN ACT relating to crime victims' rights.</w:t>
      </w:r>
    </w:p>
    <w:p>
      <w:pPr>
        <w:pStyle w:val="RecordBase"/>
      </w:pPr>
      <w:r>
        <w:t xml:space="preserve">	Repeal and reenact or repeal, reenact, and amend various sections of KRS 421.500 to 421.575,  the Crime Victim Bill of Rights, to change statutory definition of "victim"; require that restitution to the victim be made when possible; repeal KRS 421.540; EFFECTIVE November 3, 2020, only if voters ratify a proposed constitutional amendment providing protection of crime victims' rights.</w:t>
        <w:br/>
      </w:r>
    </w:p>
    <w:p>
      <w:pPr>
        <w:pStyle w:val="RecordBase"/>
      </w:pPr>
      <w:r>
        <w:t xml:space="preserve">	Jan 09, 2020 - </w:t>
      </w:r>
      <w:r>
        <w:t xml:space="preserve">introduced in Senate</w:t>
      </w:r>
    </w:p>
    <w:p>
      <w:pPr>
        <w:pStyle w:val="RecordBase"/>
      </w:pPr>
      <w:r>
        <w:t xml:space="preserve">	Jan 13, 2020 - </w:t>
      </w:r>
      <w:r>
        <w:t xml:space="preserve">to</w:t>
      </w:r>
      <w:r>
        <w:t xml:space="preserve"> Judiciary (S)</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Wednesday, March 4, 2020</w:t>
      </w:r>
    </w:p>
    <w:p>
      <w:pPr>
        <w:pStyle w:val="RecordBase"/>
      </w:pPr>
      <w:r>
        <w:t xml:space="preserve">	Mar 04, 2020 - </w:t>
      </w:r>
      <w:r>
        <w:t xml:space="preserve">3rd reading, passed 29-2-1</w:t>
      </w:r>
    </w:p>
    <w:p>
      <w:pPr>
        <w:pStyle w:val="RecordBase"/>
      </w:pPr>
      <w:r>
        <w:t xml:space="preserve">	Mar 05, 2020 - </w:t>
      </w:r>
      <w:r>
        <w:t xml:space="preserve">received in House</w:t>
      </w:r>
    </w:p>
    <w:p>
      <w:pPr>
        <w:pStyle w:val="RecordBase"/>
      </w:pPr>
      <w:r>
        <w:t xml:space="preserve">	Mar 09, 2020 - </w:t>
      </w:r>
      <w:r>
        <w:t xml:space="preserve">to</w:t>
      </w:r>
      <w:r>
        <w:t xml:space="preserve"> Judiciary (H)</w:t>
      </w:r>
    </w:p>
    <w:p>
      <w:pPr>
        <w:pStyle w:val="RecordBase"/>
      </w:pPr>
      <w:r>
        <w:t xml:space="preserve">	Mar 17, 2020 - </w:t>
      </w:r>
      <w:r>
        <w:t xml:space="preserve">posting waived</w:t>
      </w:r>
    </w:p>
    <w:p>
      <w:pPr>
        <w:pStyle w:val="RecordBase"/>
      </w:pPr>
      <w:r>
        <w:t xml:space="preserve">	Mar 18, 2020 - </w:t>
      </w:r>
      <w:r>
        <w:t xml:space="preserve">reported favorably, 1st reading, to Calendar</w:t>
      </w:r>
    </w:p>
    <w:p>
      <w:pPr>
        <w:pStyle w:val="RecordBase"/>
      </w:pPr>
      <w:r>
        <w:t xml:space="preserve">	Mar 19, 2020 - </w:t>
      </w:r>
      <w:r>
        <w:t xml:space="preserve">2nd reading, to Rules</w:t>
        <w:br/>
      </w:r>
    </w:p>
    <w:p>
      <w:pPr>
        <w:pStyle w:val="RecordBase"/>
      </w:pPr>
      <w:r>
        <w:rPr>
          <w:b/>
        </w:rPr>
        <w:t xml:space="preserve">SB81 (BR345)</w:t>
      </w:r>
      <w:r>
        <w:rPr>
          <w:b/>
        </w:rPr>
        <w:t xml:space="preserve"/>
      </w:r>
      <w:r>
        <w:t xml:space="preserve"> - M. Castlen</w:t>
      </w:r>
      <w:r>
        <w:t xml:space="preserve">, D. Carroll</w:t>
      </w:r>
      <w:r>
        <w:t xml:space="preserve">, R. Alvarado</w:t>
      </w:r>
      <w:r>
        <w:t xml:space="preserve">, J. Carpenter</w:t>
      </w:r>
      <w:r>
        <w:t xml:space="preserve">, C. Embry Jr.</w:t>
      </w:r>
      <w:r>
        <w:t xml:space="preserve">, D. Givens</w:t>
      </w:r>
      <w:r>
        <w:t xml:space="preserve">, P. Hornback</w:t>
      </w:r>
      <w:r>
        <w:t xml:space="preserve">, S. Humphries</w:t>
      </w:r>
      <w:r>
        <w:t xml:space="preserve">, C. McDaniel</w:t>
      </w:r>
      <w:r>
        <w:t xml:space="preserve">, S. Meredith</w:t>
      </w:r>
      <w:r>
        <w:t xml:space="preserve">, R. Mills</w:t>
      </w:r>
      <w:r>
        <w:t xml:space="preserve">, D. Parrett</w:t>
      </w:r>
      <w:r>
        <w:t xml:space="preserve">, J. Schickel</w:t>
      </w:r>
      <w:r>
        <w:t xml:space="preserve">, S. West</w:t>
      </w:r>
      <w:r>
        <w:t xml:space="preserve">, W. Westerfield</w:t>
      </w:r>
      <w:r>
        <w:t xml:space="preserve">, M. Wise</w:t>
        <w:br/>
      </w:r>
    </w:p>
    <w:p>
      <w:pPr>
        <w:pStyle w:val="RecordBase"/>
      </w:pPr>
      <w:r>
        <w:t xml:space="preserve">	AN ACT relating to milk marketing.</w:t>
      </w:r>
    </w:p>
    <w:p>
      <w:pPr>
        <w:pStyle w:val="RecordBase"/>
      </w:pPr>
      <w:r>
        <w:t xml:space="preserve">	Create a new section of KRS Chapter 260 to define "milk"; prohibit a food product labeled as milk unless it meets this definition of milk; require the Department of Agriculture to establish and implement a plan to enforce these provisions; authorize the Department of Agriculture to promulgate administrative regulations.</w:t>
        <w:br/>
      </w:r>
    </w:p>
    <w:p>
      <w:pPr>
        <w:pStyle w:val="RecordBase"/>
      </w:pPr>
      <w:r>
        <w:t xml:space="preserve">	Jan 09, 2020 - </w:t>
      </w:r>
      <w:r>
        <w:t xml:space="preserve">introduced in Senate</w:t>
      </w:r>
    </w:p>
    <w:p>
      <w:pPr>
        <w:pStyle w:val="RecordBase"/>
      </w:pPr>
      <w:r>
        <w:t xml:space="preserve">	Jan 13, 2020 - </w:t>
      </w:r>
      <w:r>
        <w:t xml:space="preserve">to</w:t>
      </w:r>
      <w:r>
        <w:t xml:space="preserve"> Agriculture (S)</w:t>
        <w:br/>
      </w:r>
    </w:p>
    <w:p>
      <w:pPr>
        <w:pStyle w:val="RecordBase"/>
      </w:pPr>
      <w:r>
        <w:rPr>
          <w:b/>
        </w:rPr>
        <w:t xml:space="preserve">SB82 (BR1060)</w:t>
      </w:r>
      <w:r>
        <w:rPr>
          <w:b/>
        </w:rPr>
        <w:t xml:space="preserve"/>
      </w:r>
      <w:r>
        <w:t xml:space="preserve"> - J. Adams</w:t>
      </w:r>
      <w:r>
        <w:t xml:space="preserve">, M. McGarvey</w:t>
      </w:r>
      <w:r>
        <w:t xml:space="preserve">, G. Neal</w:t>
      </w:r>
      <w:r>
        <w:t xml:space="preserve">, R. Thomas</w:t>
        <w:br/>
      </w:r>
    </w:p>
    <w:p>
      <w:pPr>
        <w:pStyle w:val="RecordBase"/>
      </w:pPr>
      <w:r>
        <w:t xml:space="preserve">	AN ACT establishing the Kentucky Eating Disorder Council and making an appropriation therefor.</w:t>
      </w:r>
    </w:p>
    <w:p>
      <w:pPr>
        <w:pStyle w:val="RecordBase"/>
      </w:pPr>
      <w:r>
        <w:t xml:space="preserve">	Create a new section of KRS Chapter 210 to establish the Kentucky Eating Disorder Council in the Cabinet for Health and Family Services; set forth membership and duties; require a report annually beginning December 1, 2020; sunset the council on December 1, 2030, unless otherwise reestablished by the General Assembly.</w:t>
        <w:br/>
      </w:r>
    </w:p>
    <w:p>
      <w:pPr>
        <w:pStyle w:val="RecordBaseCenter"/>
      </w:pPr>
      <w:r>
        <w:rPr>
          <w:b/>
        </w:rPr>
        <w:t xml:space="preserve">SB82 - AMENDMENTS</w:t>
      </w:r>
    </w:p>
    <w:p>
      <w:pPr>
        <w:pStyle w:val="RecordBase"/>
      </w:pPr>
      <w:r>
        <w:t xml:space="preserve">SCS1</w:t>
      </w:r>
      <w:r>
        <w:t xml:space="preserve"> - </w:t>
      </w:r>
      <w:r>
        <w:t xml:space="preserve">Amends membership of the council; creates a new section of KRS Chapter 210 to establish the Kentucky Eating Disorder Fund; APPROPRIATION.</w:t>
      </w:r>
    </w:p>
    <w:p>
      <w:pPr>
        <w:pStyle w:val="RecordBase"/>
      </w:pPr>
      <w:r>
        <w:t xml:space="preserve">SCA1</w:t>
      </w:r>
      <w:r>
        <w:t xml:space="preserve">(J. Adams)</w:t>
      </w:r>
      <w:r>
        <w:t xml:space="preserve"> - </w:t>
      </w:r>
      <w:r>
        <w:t xml:space="preserve">Make title amendment.</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r>
    </w:p>
    <w:p>
      <w:pPr>
        <w:pStyle w:val="RecordBase"/>
      </w:pPr>
      <w:r>
        <w:t xml:space="preserve">	Feb 05, 2020 - </w:t>
      </w:r>
      <w:r>
        <w:t xml:space="preserve">reported favorably, 1st reading, to Calendar with Committee Substitute (1)</w:t>
      </w:r>
      <w:r>
        <w:t xml:space="preserve"> and committee amendment (1-title)</w:t>
      </w:r>
    </w:p>
    <w:p>
      <w:pPr>
        <w:pStyle w:val="RecordBase"/>
      </w:pPr>
      <w:r>
        <w:t xml:space="preserve">	Feb 06, 2020 - </w:t>
      </w:r>
      <w:r>
        <w:t xml:space="preserve">2nd reading, to Rules</w:t>
      </w:r>
    </w:p>
    <w:p>
      <w:pPr>
        <w:pStyle w:val="RecordBase"/>
      </w:pPr>
      <w:r>
        <w:t xml:space="preserve">	Feb 07, 2020 - </w:t>
      </w:r>
      <w:r>
        <w:t xml:space="preserve">posted for passage in the Regular Orders of the Day for Monday, February 10, 2020</w:t>
      </w:r>
    </w:p>
    <w:p>
      <w:pPr>
        <w:pStyle w:val="RecordBase"/>
      </w:pPr>
      <w:r>
        <w:t xml:space="preserve">	Feb 10, 2020 - </w:t>
      </w:r>
      <w:r>
        <w:t xml:space="preserve">3rd reading, passed 34-0 with Committee Substitute (1) and committee amendment (1-title)</w:t>
      </w:r>
    </w:p>
    <w:p>
      <w:pPr>
        <w:pStyle w:val="RecordBase"/>
      </w:pPr>
      <w:r>
        <w:t xml:space="preserve">	Feb 11, 2020 - </w:t>
      </w:r>
      <w:r>
        <w:t xml:space="preserve">received in House</w:t>
      </w:r>
    </w:p>
    <w:p>
      <w:pPr>
        <w:pStyle w:val="RecordBase"/>
      </w:pPr>
      <w:r>
        <w:t xml:space="preserve">	Feb 13, 2020 - </w:t>
      </w:r>
      <w:r>
        <w:t xml:space="preserve">to</w:t>
      </w:r>
      <w:r>
        <w:t xml:space="preserve"> Health and Family Services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79-5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56)</w:t>
        <w:br/>
      </w:r>
    </w:p>
    <w:p>
      <w:pPr>
        <w:pStyle w:val="RecordBase"/>
      </w:pPr>
      <w:r>
        <w:rPr>
          <w:b/>
        </w:rPr>
        <w:t xml:space="preserve">SB83 (BR956)</w:t>
      </w:r>
      <w:r>
        <w:rPr>
          <w:b/>
        </w:rPr>
        <w:t xml:space="preserve"/>
      </w:r>
      <w:r>
        <w:t xml:space="preserve"> - J. Schickel</w:t>
        <w:br/>
      </w:r>
    </w:p>
    <w:p>
      <w:pPr>
        <w:pStyle w:val="RecordBase"/>
      </w:pPr>
      <w:r>
        <w:t xml:space="preserve">	AN ACT relating to library district boards.</w:t>
      </w:r>
    </w:p>
    <w:p>
      <w:pPr>
        <w:pStyle w:val="RecordBase"/>
      </w:pPr>
      <w:r>
        <w:t xml:space="preserve">	Amend KRS 173.480, relating to public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173.490, relating to public library districts, to allow a county judge/executive with the approval of the fiscal court to appoint members or fill vacancies of the library board when any of the prospective appointees presented to the judge, in the judge's opinion, are not suitable; amend KRS 173.725, relating to petition-created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173.730, relating to library districts created by petition, to allow a county judge/executive with the approval of the fiscal court to appoint members or fill vacancies of the library board when any of the prospective appointees presented to the judge, in the judge's opinion, are not suitable.</w:t>
        <w:br/>
      </w:r>
    </w:p>
    <w:p>
      <w:pPr>
        <w:pStyle w:val="RecordBase"/>
      </w:pPr>
      <w:r>
        <w:t xml:space="preserve">	Jan 09, 2020 - </w:t>
      </w:r>
      <w:r>
        <w:t xml:space="preserve">introduced in Senate</w:t>
      </w:r>
    </w:p>
    <w:p>
      <w:pPr>
        <w:pStyle w:val="RecordBase"/>
      </w:pPr>
      <w:r>
        <w:t xml:space="preserve">	Jan 13, 2020 - </w:t>
      </w:r>
      <w:r>
        <w:t xml:space="preserve">to</w:t>
      </w:r>
      <w:r>
        <w:t xml:space="preserve"> State &amp; Local Government (S)</w:t>
        <w:br/>
      </w:r>
    </w:p>
    <w:p>
      <w:pPr>
        <w:pStyle w:val="RecordBase"/>
      </w:pPr>
      <w:r>
        <w:rPr>
          <w:b/>
        </w:rPr>
        <w:t xml:space="preserve">SB84 (BR951)</w:t>
      </w:r>
      <w:r>
        <w:rPr>
          <w:b/>
        </w:rPr>
        <w:t xml:space="preserve"/>
      </w:r>
      <w:r>
        <w:t xml:space="preserve"> - R. Girdler</w:t>
        <w:br/>
      </w:r>
    </w:p>
    <w:p>
      <w:pPr>
        <w:pStyle w:val="RecordBase"/>
      </w:pPr>
      <w:r>
        <w:t xml:space="preserve">	AN ACT relating to insurance policies.</w:t>
      </w:r>
    </w:p>
    <w:p>
      <w:pPr>
        <w:pStyle w:val="RecordBase"/>
      </w:pPr>
      <w:r>
        <w:t xml:space="preserve">	Amend KRS 304.20-040, 304.20-310, and 304.20-320 to alphabetize definitions, add definition for "alteration of terms"; make technical corrections; provide that an alteration of terms shall not be considered a refusal to renew under certain circumstances.</w:t>
        <w:br/>
      </w:r>
    </w:p>
    <w:p>
      <w:pPr>
        <w:pStyle w:val="RecordBase"/>
      </w:pPr>
      <w:r>
        <w:t xml:space="preserve">	Jan 10, 2020 - </w:t>
      </w:r>
      <w:r>
        <w:t xml:space="preserve">introduced in Senate</w:t>
      </w:r>
    </w:p>
    <w:p>
      <w:pPr>
        <w:pStyle w:val="RecordBase"/>
      </w:pPr>
      <w:r>
        <w:t xml:space="preserve">	Jan 13, 2020 - </w:t>
      </w:r>
      <w:r>
        <w:t xml:space="preserve">to</w:t>
      </w:r>
      <w:r>
        <w:t xml:space="preserve"> Banking &amp; Insurance (S)</w:t>
        <w:br/>
      </w:r>
    </w:p>
    <w:p>
      <w:pPr>
        <w:pStyle w:val="RecordBase"/>
      </w:pPr>
      <w:r>
        <w:rPr>
          <w:b/>
        </w:rPr>
        <w:t xml:space="preserve">SB85 (BR1205)</w:t>
      </w:r>
      <w:r>
        <w:rPr>
          <w:b/>
        </w:rPr>
        <w:t xml:space="preserve"/>
      </w:r>
      <w:r>
        <w:t xml:space="preserve"> - A. Kerr</w:t>
      </w:r>
      <w:r>
        <w:t xml:space="preserve">, M. McGarvey</w:t>
      </w:r>
      <w:r>
        <w:t xml:space="preserve">, J. Adams</w:t>
      </w:r>
      <w:r>
        <w:t xml:space="preserve">, J. Carroll</w:t>
      </w:r>
      <w:r>
        <w:t xml:space="preserve">, P. Clark</w:t>
      </w:r>
      <w:r>
        <w:t xml:space="preserve">, D. Harper Angel</w:t>
      </w:r>
      <w:r>
        <w:t xml:space="preserve">, R. Thomas</w:t>
        <w:br/>
      </w:r>
    </w:p>
    <w:p>
      <w:pPr>
        <w:pStyle w:val="RecordBase"/>
      </w:pPr>
      <w:r>
        <w:t xml:space="preserve">	AN ACT relating to mental health protection and declaring an emergency.</w:t>
      </w:r>
    </w:p>
    <w:p>
      <w:pPr>
        <w:pStyle w:val="RecordBase"/>
      </w:pPr>
      <w:r>
        <w:t xml:space="preserve">	Create a new section of KRS Chapter 210 define "conversion therapy," "mental health professional," and "public funds"; prohibit mental health professionals from engaging in conversion therapy with a person under 18 years of age or a person who is 18 years or older who is an adult as defined in KRS 209.020 or a ward as defined in KRS 387.510;  require violations to be subject to board discipline; prohibit public funds from being used for conversion therapy; add the short title "Mental Health Protection Act"; EMERGENCY.</w:t>
        <w:br/>
      </w:r>
    </w:p>
    <w:p>
      <w:pPr>
        <w:pStyle w:val="RecordBase"/>
      </w:pPr>
      <w:r>
        <w:t xml:space="preserve">	Jan 13, 2020 - </w:t>
      </w:r>
      <w:r>
        <w:t xml:space="preserve">introduced in Senate</w:t>
      </w:r>
    </w:p>
    <w:p>
      <w:pPr>
        <w:pStyle w:val="RecordBase"/>
      </w:pPr>
      <w:r>
        <w:t xml:space="preserve">	Jan 17, 2020 - </w:t>
      </w:r>
      <w:r>
        <w:t xml:space="preserve">to</w:t>
      </w:r>
      <w:r>
        <w:t xml:space="preserve"> Licensing, Occupations, &amp; Administrative Regulations (S)</w:t>
        <w:br/>
      </w:r>
    </w:p>
    <w:p>
      <w:pPr>
        <w:pStyle w:val="RecordBase"/>
      </w:pPr>
      <w:r>
        <w:rPr>
          <w:b/>
        </w:rPr>
        <w:t xml:space="preserve">SB86 (BR1242)</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Jan 13, 2020 - </w:t>
      </w:r>
      <w:r>
        <w:t xml:space="preserve">introduced in Senate</w:t>
      </w:r>
    </w:p>
    <w:p>
      <w:pPr>
        <w:pStyle w:val="RecordBase"/>
      </w:pPr>
      <w:r>
        <w:t xml:space="preserve">	Jan 15, 2020 - </w:t>
      </w:r>
      <w:r>
        <w:t xml:space="preserve">to</w:t>
      </w:r>
      <w:r>
        <w:t xml:space="preserve"> State &amp; Local Government (S)</w:t>
        <w:br/>
      </w:r>
    </w:p>
    <w:p>
      <w:pPr>
        <w:pStyle w:val="RecordBase"/>
      </w:pPr>
      <w:r>
        <w:rPr>
          <w:b/>
        </w:rPr>
        <w:t xml:space="preserve">SB87 (BR10)</w:t>
      </w:r>
      <w:r>
        <w:rPr>
          <w:b/>
        </w:rPr>
        <w:t xml:space="preserve"/>
      </w:r>
      <w:r>
        <w:t xml:space="preserve"> - W. Westerfield</w:t>
        <w:br/>
      </w:r>
    </w:p>
    <w:p>
      <w:pPr>
        <w:pStyle w:val="RecordBase"/>
      </w:pPr>
      <w:r>
        <w:t xml:space="preserve">	AN ACT relating to juvenile justice.</w:t>
      </w:r>
    </w:p>
    <w:p>
      <w:pPr>
        <w:pStyle w:val="RecordBase"/>
      </w:pPr>
      <w:r>
        <w:t xml:space="preserve">	Amend KRS 635.020 to remove automatic transfer of a child from District to Circuit Court in certain cases; amend KRS 640.010 to prohibit transfer of a child to Circuit Court in cases involving persons with an IQ under 70.</w:t>
        <w:br/>
      </w:r>
    </w:p>
    <w:p>
      <w:pPr>
        <w:pStyle w:val="RecordBaseCenter"/>
      </w:pPr>
      <w:r>
        <w:rPr>
          <w:b/>
        </w:rPr>
        <w:t xml:space="preserve">SB87 - AMENDMENTS</w:t>
      </w:r>
    </w:p>
    <w:p>
      <w:pPr>
        <w:pStyle w:val="RecordBase"/>
      </w:pPr>
      <w:r>
        <w:t xml:space="preserve">SCS1</w:t>
      </w:r>
      <w:r>
        <w:t xml:space="preserve"> - </w:t>
      </w:r>
      <w:r>
        <w:t xml:space="preserve">Remove prohibition on transfer to circuit court of a child found to be a defendant with an intellectual disability.</w:t>
      </w:r>
    </w:p>
    <w:p>
      <w:pPr>
        <w:pStyle w:val="RecordBase"/>
      </w:pPr>
      <w:r>
        <w:t xml:space="preserve">SFA1</w:t>
      </w:r>
      <w:r>
        <w:t xml:space="preserve">(W. Westerfield)</w:t>
      </w:r>
      <w:r>
        <w:t xml:space="preserve"> - </w:t>
      </w:r>
      <w:r>
        <w:t xml:space="preserve">Add intellectual disability to list of factors to be considered by judge in decision to transfer a child to circuit court.</w:t>
        <w:br/>
      </w:r>
    </w:p>
    <w:p>
      <w:pPr>
        <w:pStyle w:val="RecordBase"/>
      </w:pPr>
      <w:r>
        <w:t xml:space="preserve">	Jan 13, 2020 - </w:t>
      </w:r>
      <w:r>
        <w:t xml:space="preserve">introduced in Senate</w:t>
      </w:r>
    </w:p>
    <w:p>
      <w:pPr>
        <w:pStyle w:val="RecordBase"/>
      </w:pPr>
      <w:r>
        <w:t xml:space="preserve">	Jan 15, 2020 - </w:t>
      </w:r>
      <w:r>
        <w:t xml:space="preserve">to</w:t>
      </w:r>
      <w:r>
        <w:t xml:space="preserve"> Judiciary (S)</w:t>
      </w:r>
    </w:p>
    <w:p>
      <w:pPr>
        <w:pStyle w:val="RecordBase"/>
      </w:pPr>
      <w:r>
        <w:t xml:space="preserve">	Jan 30, 2020 - </w:t>
      </w:r>
      <w:r>
        <w:t xml:space="preserve">reported favorably, 1st reading, to Calendar with Committee Substitute (1)</w:t>
      </w:r>
      <w:r>
        <w:t xml:space="preserve">; </w:t>
      </w:r>
      <w:r>
        <w:t xml:space="preserve">floor amendment (1) filed to Committee Substitute </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passed over and retained in the Orders of the Day</w:t>
      </w:r>
    </w:p>
    <w:p>
      <w:pPr>
        <w:pStyle w:val="RecordBase"/>
      </w:pPr>
      <w:r>
        <w:t xml:space="preserve">	Feb 05, 2020 - </w:t>
      </w:r>
      <w:r>
        <w:t xml:space="preserve">3rd reading, passed 36-2 with Committee Substitute (1) and floor amendment (1)</w:t>
      </w:r>
      <w:r>
        <w:t xml:space="preserve">; </w:t>
      </w:r>
      <w:r>
        <w:t xml:space="preserve">received in House</w:t>
      </w:r>
    </w:p>
    <w:p>
      <w:pPr>
        <w:pStyle w:val="RecordBase"/>
      </w:pPr>
      <w:r>
        <w:t xml:space="preserve">	Feb 07, 2020 - </w:t>
      </w:r>
      <w:r>
        <w:t xml:space="preserve">to</w:t>
      </w:r>
      <w:r>
        <w:t xml:space="preserve"> Judiciary (H)</w:t>
      </w:r>
    </w:p>
    <w:p>
      <w:pPr>
        <w:pStyle w:val="RecordBase"/>
      </w:pPr>
      <w:r>
        <w:t xml:space="preserve">	Feb 10, 2020 - </w:t>
      </w:r>
      <w:r>
        <w:t xml:space="preserve">posted in committee</w:t>
        <w:br/>
      </w:r>
    </w:p>
    <w:p>
      <w:pPr>
        <w:pStyle w:val="RecordBase"/>
      </w:pPr>
      <w:r>
        <w:rPr>
          <w:b/>
        </w:rPr>
        <w:t xml:space="preserve">SB88 (BR1213)</w:t>
      </w:r>
      <w:r>
        <w:rPr>
          <w:b/>
        </w:rPr>
        <w:t xml:space="preserve">/AA</w:t>
      </w:r>
      <w:r>
        <w:t xml:space="preserve"> - W. Schroder</w:t>
        <w:br/>
      </w:r>
    </w:p>
    <w:p>
      <w:pPr>
        <w:pStyle w:val="RecordBase"/>
      </w:pPr>
      <w:r>
        <w:t xml:space="preserve">	AN ACT relating to state-supported universities and community colleges participating in the Kentucky Employees Retirement System and declaring an emergency.</w:t>
      </w:r>
    </w:p>
    <w:p>
      <w:pPr>
        <w:pStyle w:val="RecordBase"/>
      </w:pPr>
      <w:r>
        <w:t xml:space="preserve">	Amend KRS 61.522 to permit a state-supported university or community college ceasing participation in the Kentucky Employees Retirement System (KERS) nonhazardous plan by June 30, 2020, under the provisions of subsection (8) of KRS 61.522 (2019 SS HB 1), to make an election to retain participation in the retirement plan for only its existing employees who began participating in the systems administered by the Kentucky Retirement Systems prior to September 1, 2008, (Tier I) and, upon its effective cessation date, cease the participation of its existing employees who began participating on or after September 1, 2008, but prior to January 1, 2014 (Tier II); vary assumed rate of return/discount rate used to determine cessation costs from 3% to 4.5% based upon university/college employers' decisions regarding payment type (lump-sum vs. installments) and based on employee type (Tier I and II) and whether those employees will continue to participate in KERS after June 30, 2020; EMERGENCY.</w:t>
        <w:br/>
      </w:r>
    </w:p>
    <w:p>
      <w:pPr>
        <w:pStyle w:val="RecordBase"/>
      </w:pPr>
      <w:r>
        <w:t xml:space="preserve">	Jan 14, 2020 - </w:t>
      </w:r>
      <w:r>
        <w:t xml:space="preserve">introduced in Senate</w:t>
      </w:r>
    </w:p>
    <w:p>
      <w:pPr>
        <w:pStyle w:val="RecordBase"/>
      </w:pPr>
      <w:r>
        <w:t xml:space="preserve">	Jan 16, 2020 - </w:t>
      </w:r>
      <w:r>
        <w:t xml:space="preserve">to</w:t>
      </w:r>
      <w:r>
        <w:t xml:space="preserve"> State &amp; Local Government (S)</w:t>
        <w:br/>
      </w:r>
    </w:p>
    <w:p>
      <w:pPr>
        <w:pStyle w:val="RecordBase"/>
      </w:pPr>
      <w:r>
        <w:rPr>
          <w:b/>
        </w:rPr>
        <w:t xml:space="preserve">SB89 (BR1194)</w:t>
      </w:r>
      <w:r>
        <w:t xml:space="preserve"> - S. Meredith</w:t>
      </w:r>
    </w:p>
    <w:p>
      <w:pPr>
        <w:pStyle w:val="RecordBase"/>
      </w:pPr>
      <w:r>
        <w:t xml:space="preserve">Jan 21-WITHDRAWN</w:t>
        <w:br/>
      </w:r>
    </w:p>
    <w:p>
      <w:pPr>
        <w:pStyle w:val="RecordBase"/>
      </w:pPr>
      <w:r>
        <w:rPr>
          <w:b/>
        </w:rPr>
        <w:t xml:space="preserve">SB90 (BR1217)</w:t>
      </w:r>
      <w:r>
        <w:rPr>
          <w:b/>
        </w:rPr>
        <w:t xml:space="preserve"/>
      </w:r>
      <w:r>
        <w:t xml:space="preserve"> - S. Meredith</w:t>
      </w:r>
      <w:r>
        <w:t xml:space="preserve">, C. Embry Jr.</w:t>
      </w:r>
      <w:r>
        <w:t xml:space="preserve">, R. Girdler</w:t>
      </w:r>
      <w:r>
        <w:t xml:space="preserve">, P. Hornback</w:t>
      </w:r>
      <w:r>
        <w:t xml:space="preserve">, R. Mills</w:t>
        <w:br/>
      </w:r>
    </w:p>
    <w:p>
      <w:pPr>
        <w:pStyle w:val="RecordBase"/>
      </w:pPr>
      <w:r>
        <w:t xml:space="preserve">	AN ACT protecting the exercise of medical ethics and diversity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exerciseing these rights; establish a civil cause of action for persons injured by violations of these provisions.</w:t>
        <w:br/>
      </w:r>
    </w:p>
    <w:p>
      <w:pPr>
        <w:pStyle w:val="RecordBaseCenter"/>
      </w:pPr>
      <w:r>
        <w:rPr>
          <w:b/>
        </w:rPr>
        <w:t xml:space="preserve">SB90 - AMENDMENTS</w:t>
      </w:r>
    </w:p>
    <w:p>
      <w:pPr>
        <w:pStyle w:val="RecordBase"/>
      </w:pPr>
      <w:r>
        <w:t xml:space="preserve">SCS1</w:t>
      </w:r>
      <w:r>
        <w:t xml:space="preserve"> - </w:t>
      </w:r>
      <w:r>
        <w:t xml:space="preserve">Make technical corrections to conform.</w:t>
      </w:r>
    </w:p>
    <w:p>
      <w:pPr>
        <w:pStyle w:val="RecordBase"/>
      </w:pPr>
      <w:r>
        <w:t xml:space="preserve">SFA1</w:t>
      </w:r>
      <w:r>
        <w:t xml:space="preserve">(S. Meredith)</w:t>
      </w:r>
      <w:r>
        <w:t xml:space="preserve"> - </w:t>
      </w:r>
      <w:r>
        <w:t xml:space="preserve">	Amend SB to remove "healthcare payers" from list of parties who are covered by the bill; delete Section 6 and 9 in their entirety; renumber sections.</w:t>
      </w:r>
    </w:p>
    <w:p>
      <w:pPr>
        <w:pStyle w:val="RecordBase"/>
      </w:pPr>
      <w:r>
        <w:t xml:space="preserve">SFA2</w:t>
      </w:r>
      <w:r>
        <w:t xml:space="preserve">(J. Adams)</w:t>
      </w:r>
      <w:r>
        <w:t xml:space="preserve"> - </w:t>
      </w:r>
      <w:r>
        <w:t xml:space="preserve">Retain original provisions; delete "psychological therapy or counseling," "psychology and counseling faculty and students," and "counselors, social workers," from provisions of the bill.</w:t>
      </w:r>
    </w:p>
    <w:p>
      <w:pPr>
        <w:pStyle w:val="RecordBase"/>
      </w:pPr>
      <w:r>
        <w:t xml:space="preserve">SFA3</w:t>
      </w:r>
      <w:r>
        <w:t xml:space="preserve">(M. McGarvey)</w:t>
      </w:r>
      <w:r>
        <w:t xml:space="preserve"> - </w:t>
      </w:r>
      <w:r>
        <w:t xml:space="preserve">Amend to broaden the class of people entitled to object on the basis of religious, moral, ethical, or philosophical beliefs or principles to include LRC staff, leadership staff, security personnel, doorkeepers, state park employees, and state troopers.</w:t>
      </w:r>
    </w:p>
    <w:p>
      <w:pPr>
        <w:pStyle w:val="RecordBase"/>
      </w:pPr>
      <w:r>
        <w:t xml:space="preserve">SFA4</w:t>
      </w:r>
      <w:r>
        <w:t xml:space="preserve">(M. McGarvey)</w:t>
      </w:r>
      <w:r>
        <w:t xml:space="preserve"> - </w:t>
      </w:r>
      <w:r>
        <w:t xml:space="preserve">Make title amendment.</w:t>
      </w:r>
    </w:p>
    <w:p>
      <w:pPr>
        <w:pStyle w:val="RecordBase"/>
      </w:pPr>
      <w:r>
        <w:t xml:space="preserve">SFA5</w:t>
      </w:r>
      <w:r>
        <w:t xml:space="preserve">(M. McGarvey)</w:t>
      </w:r>
      <w:r>
        <w:t xml:space="preserve"> - </w:t>
      </w:r>
      <w:r>
        <w:t xml:space="preserve">Amend to broaden the class of people entitled to object on the basis of religious, moral, ethical, or philosophical beliefs or principles to include LRC staff, leadership staff, security personnel, doorkeepers, state park employees, and state troopers.</w:t>
      </w:r>
    </w:p>
    <w:p>
      <w:pPr>
        <w:pStyle w:val="RecordBase"/>
      </w:pPr>
      <w:r>
        <w:t xml:space="preserve">SFA6</w:t>
      </w:r>
      <w:r>
        <w:t xml:space="preserve">(S. Meredith)</w:t>
      </w:r>
      <w:r>
        <w:t xml:space="preserve"> - </w:t>
      </w:r>
      <w:r>
        <w:t xml:space="preserve">Amend to remove "healthcare payer" and associated references to healthcare payers and clarify healthcare provider's continuing obligations to meet the standard of care.</w:t>
        <w:br/>
      </w:r>
    </w:p>
    <w:p>
      <w:pPr>
        <w:pStyle w:val="RecordBase"/>
      </w:pPr>
      <w:r>
        <w:t xml:space="preserve">	Jan 14, 2020 - </w:t>
      </w:r>
      <w:r>
        <w:t xml:space="preserve">introduced in Senate</w:t>
      </w:r>
    </w:p>
    <w:p>
      <w:pPr>
        <w:pStyle w:val="RecordBase"/>
      </w:pPr>
      <w:r>
        <w:t xml:space="preserve">	Jan 16, 2020 - </w:t>
      </w:r>
      <w:r>
        <w:t xml:space="preserve">to</w:t>
      </w:r>
      <w:r>
        <w:t xml:space="preserve"> Judiciary (S)</w:t>
      </w:r>
    </w:p>
    <w:p>
      <w:pPr>
        <w:pStyle w:val="RecordBase"/>
      </w:pPr>
      <w:r>
        <w:t xml:space="preserve">	Feb 20, 2020 - </w:t>
      </w:r>
      <w:r>
        <w:t xml:space="preserve">reported favorably, 1st reading, to Calendar with Committee Substitute (1)</w:t>
      </w:r>
    </w:p>
    <w:p>
      <w:pPr>
        <w:pStyle w:val="RecordBase"/>
      </w:pPr>
      <w:r>
        <w:t xml:space="preserve">	Feb 21, 2020 - </w:t>
      </w:r>
      <w:r>
        <w:t xml:space="preserve">2nd reading, to Rules</w:t>
      </w:r>
    </w:p>
    <w:p>
      <w:pPr>
        <w:pStyle w:val="RecordBase"/>
      </w:pPr>
      <w:r>
        <w:t xml:space="preserve">	Feb 24, 2020 - </w:t>
      </w:r>
      <w:r>
        <w:t xml:space="preserve">floor amendment (1) filed to Committee Substitute </w:t>
      </w:r>
    </w:p>
    <w:p>
      <w:pPr>
        <w:pStyle w:val="RecordBase"/>
      </w:pPr>
      <w:r>
        <w:t xml:space="preserve">	Mar 03, 2020 - </w:t>
      </w:r>
      <w:r>
        <w:t xml:space="preserve">floor amendment (2) filed to Committee Substitute </w:t>
      </w:r>
    </w:p>
    <w:p>
      <w:pPr>
        <w:pStyle w:val="RecordBase"/>
      </w:pPr>
      <w:r>
        <w:t xml:space="preserve">	Mar 05, 2020 - </w:t>
      </w:r>
      <w:r>
        <w:t xml:space="preserve">posted for passage in the Regular Orders of the Day for Monday, March 9, 2020</w:t>
      </w:r>
    </w:p>
    <w:p>
      <w:pPr>
        <w:pStyle w:val="RecordBase"/>
      </w:pPr>
      <w:r>
        <w:t xml:space="preserve">	Mar 06, 2020 - </w:t>
      </w:r>
      <w:r>
        <w:t xml:space="preserve">floor amendments (3) and (4-title) filed to bill, and floor amendment (5) filed to</w:t>
      </w:r>
      <w:r>
        <w:t xml:space="preserve"> Committee Substitute (1)</w:t>
      </w:r>
    </w:p>
    <w:p>
      <w:pPr>
        <w:pStyle w:val="RecordBase"/>
      </w:pPr>
      <w:r>
        <w:t xml:space="preserve">	Mar 09, 2020 - </w:t>
      </w:r>
      <w:r>
        <w:t xml:space="preserve">passed over and retained in the Orders of the Day</w:t>
      </w:r>
    </w:p>
    <w:p>
      <w:pPr>
        <w:pStyle w:val="RecordBase"/>
      </w:pPr>
      <w:r>
        <w:t xml:space="preserve">	Mar 10, 2020 - </w:t>
      </w:r>
      <w:r>
        <w:t xml:space="preserve">passed over and retained in the Orders of the Day</w:t>
      </w:r>
      <w:r>
        <w:t xml:space="preserve">; </w:t>
      </w:r>
      <w:r>
        <w:t xml:space="preserve">floor amendment (6) filed to Committee Substitute </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recommitted to</w:t>
      </w:r>
      <w:r>
        <w:t xml:space="preserve"> Judiciary (S)</w:t>
        <w:br/>
      </w:r>
    </w:p>
    <w:p>
      <w:pPr>
        <w:pStyle w:val="RecordBase"/>
      </w:pPr>
      <w:r>
        <w:rPr>
          <w:b/>
        </w:rPr>
        <w:t xml:space="preserve">SB91 (BR470)</w:t>
      </w:r>
      <w:r>
        <w:rPr>
          <w:b/>
        </w:rPr>
        <w:t xml:space="preserve"/>
      </w:r>
      <w:r>
        <w:t xml:space="preserve"> - J. Adams</w:t>
      </w:r>
      <w:r>
        <w:t xml:space="preserve">, R. Alvarado</w:t>
      </w:r>
      <w:r>
        <w:t xml:space="preserve">, M. McGarvey</w:t>
      </w:r>
      <w:r>
        <w:t xml:space="preserve">, S. Meredith</w:t>
        <w:br/>
      </w:r>
    </w:p>
    <w:p>
      <w:pPr>
        <w:pStyle w:val="RecordBase"/>
      </w:pPr>
      <w:r>
        <w:t xml:space="preserve">	AN ACT relating to surgical smoke evacuation.</w:t>
      </w:r>
    </w:p>
    <w:p>
      <w:pPr>
        <w:pStyle w:val="RecordBase"/>
      </w:pPr>
      <w:r>
        <w:t xml:space="preserve">	Create a new section of KRS Chapter 216B to define terms and to require the Cabinet for Health and Family Services to promulgate administrative regulations requiring the use of a smoke evacuation system during any surgical procedure that is likely to produce surgical smoke; amend KRS 216B.990 to establish penalties.</w:t>
        <w:br/>
      </w:r>
    </w:p>
    <w:p>
      <w:pPr>
        <w:pStyle w:val="RecordBase"/>
      </w:pPr>
      <w:r>
        <w:t xml:space="preserve">	Jan 14, 2020 - </w:t>
      </w:r>
      <w:r>
        <w:t xml:space="preserve">introduced in Senate</w:t>
      </w:r>
    </w:p>
    <w:p>
      <w:pPr>
        <w:pStyle w:val="RecordBase"/>
      </w:pPr>
      <w:r>
        <w:t xml:space="preserve">	Jan 16, 2020 - </w:t>
      </w:r>
      <w:r>
        <w:t xml:space="preserve">to</w:t>
      </w:r>
      <w:r>
        <w:t xml:space="preserve"> Health &amp; Welfare (S)</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p>
    <w:p>
      <w:pPr>
        <w:pStyle w:val="RecordBase"/>
      </w:pPr>
      <w:r>
        <w:t xml:space="preserve">	Feb 14, 2020 - </w:t>
      </w:r>
      <w:r>
        <w:t xml:space="preserve">posted for passage in the Regular Orders of the Day for Tuesday, February 18, 2020</w:t>
      </w:r>
    </w:p>
    <w:p>
      <w:pPr>
        <w:pStyle w:val="RecordBase"/>
      </w:pPr>
      <w:r>
        <w:t xml:space="preserve">	Feb 18, 2020 - </w:t>
      </w:r>
      <w:r>
        <w:t xml:space="preserve">3rd reading, passed 32-0</w:t>
      </w:r>
    </w:p>
    <w:p>
      <w:pPr>
        <w:pStyle w:val="RecordBase"/>
      </w:pPr>
      <w:r>
        <w:t xml:space="preserve">	Feb 19, 2020 - </w:t>
      </w:r>
      <w:r>
        <w:t xml:space="preserve">received in House</w:t>
      </w:r>
    </w:p>
    <w:p>
      <w:pPr>
        <w:pStyle w:val="RecordBase"/>
      </w:pPr>
      <w:r>
        <w:t xml:space="preserve">	Feb 21, 2020 - </w:t>
      </w:r>
      <w:r>
        <w:t xml:space="preserve">to</w:t>
      </w:r>
      <w:r>
        <w:t xml:space="preserve"> Health and Family Services (H)</w:t>
        <w:br/>
      </w:r>
    </w:p>
    <w:p>
      <w:pPr>
        <w:pStyle w:val="RecordBase"/>
      </w:pPr>
      <w:r>
        <w:rPr>
          <w:b/>
        </w:rPr>
        <w:t xml:space="preserve">SB92 (BR1123)</w:t>
      </w:r>
      <w:r>
        <w:rPr>
          <w:b/>
        </w:rPr>
        <w:t xml:space="preserve"/>
      </w:r>
      <w:r>
        <w:t xml:space="preserve"> - J. Adams</w:t>
      </w:r>
      <w:r>
        <w:t xml:space="preserve">, D. Parrett</w:t>
        <w:br/>
      </w:r>
    </w:p>
    <w:p>
      <w:pPr>
        <w:pStyle w:val="RecordBase"/>
      </w:pPr>
      <w:r>
        <w:t xml:space="preserve">	AN ACT relating to the restoration of parental rights.</w:t>
      </w:r>
    </w:p>
    <w:p>
      <w:pPr>
        <w:pStyle w:val="RecordBase"/>
      </w:pPr>
      <w:r>
        <w:t xml:space="preserve">	Create a new section of KRS Chapter 625 to establish a process and requirements for the restoration of parental rights; amend KRS 164.2847 to include a student who was reunified with parents whose parental rights were restored and a student who obtained a high school equivalency diploma; amend KRS 625.046 and 625.110 to conform.</w:t>
        <w:br/>
      </w:r>
    </w:p>
    <w:p>
      <w:pPr>
        <w:pStyle w:val="RecordBase"/>
      </w:pPr>
      <w:r>
        <w:t xml:space="preserve">	Jan 14, 2020 - </w:t>
      </w:r>
      <w:r>
        <w:t xml:space="preserve">introduced in Senate</w:t>
      </w:r>
    </w:p>
    <w:p>
      <w:pPr>
        <w:pStyle w:val="RecordBase"/>
      </w:pPr>
      <w:r>
        <w:t xml:space="preserve">	Jan 16, 2020 - </w:t>
      </w:r>
      <w:r>
        <w:t xml:space="preserve">to</w:t>
      </w:r>
      <w:r>
        <w:t xml:space="preserve"> Judiciary (S)</w:t>
        <w:br/>
      </w:r>
    </w:p>
    <w:p>
      <w:pPr>
        <w:pStyle w:val="RecordBase"/>
      </w:pPr>
      <w:r>
        <w:rPr>
          <w:b/>
        </w:rPr>
        <w:t xml:space="preserve">SB93 (BR914)</w:t>
      </w:r>
      <w:r>
        <w:rPr>
          <w:b/>
        </w:rPr>
        <w:t xml:space="preserve"/>
      </w:r>
      <w:r>
        <w:t xml:space="preserve"> - R. Alvarado</w:t>
        <w:br/>
      </w:r>
    </w:p>
    <w:p>
      <w:pPr>
        <w:pStyle w:val="RecordBase"/>
      </w:pPr>
      <w:r>
        <w:t xml:space="preserve">	AN ACT relating to residential communities.</w:t>
      </w:r>
    </w:p>
    <w:p>
      <w:pPr>
        <w:pStyle w:val="RecordBase"/>
      </w:pPr>
      <w:r>
        <w:t xml:space="preserve">	Create new sections of KRS Chapter 381 to define terms related to planned communities; establish administrative standards for planned communities; provide standards for declarations for planned communities; indicate that planned communities shall have a declaration accompanied by bylaws that include specific provisions; provide that associations shall have an executive board with enumerated powers; allow periods of declarant control of the associations; provide for rights and responsibilities of associations; require associations to keep certain financial records; allow associations to assess lot owners for certain expenses; allow associations to have a lien upon any lot for nonpayment of assessments; provide guidelines for revitalization of defunct associations; establish guidelines for civil liabilities; define "governing documents" and "homeowners' association"; state that the governing documents may not prohibit the outdoor display of political yard signs 30 days before any special, primary, or general election until seven days after that election; establish a short title.</w:t>
        <w:br/>
      </w:r>
    </w:p>
    <w:p>
      <w:pPr>
        <w:pStyle w:val="RecordBase"/>
      </w:pPr>
      <w:r>
        <w:t xml:space="preserve">	Jan 15, 2020 - </w:t>
      </w:r>
      <w:r>
        <w:t xml:space="preserve">introduced in Senate</w:t>
      </w:r>
    </w:p>
    <w:p>
      <w:pPr>
        <w:pStyle w:val="RecordBase"/>
      </w:pPr>
      <w:r>
        <w:t xml:space="preserve">	Jan 17, 2020 - </w:t>
      </w:r>
      <w:r>
        <w:t xml:space="preserve">to</w:t>
      </w:r>
      <w:r>
        <w:t xml:space="preserve"> Judiciary (S)</w:t>
        <w:br/>
      </w:r>
    </w:p>
    <w:p>
      <w:pPr>
        <w:pStyle w:val="RecordBase"/>
      </w:pPr>
      <w:r>
        <w:rPr>
          <w:b/>
        </w:rPr>
        <w:t xml:space="preserve">SB94 (BR1258)</w:t>
      </w:r>
      <w:r>
        <w:rPr>
          <w:b/>
        </w:rPr>
        <w:t xml:space="preserve"/>
      </w:r>
      <w:r>
        <w:t xml:space="preserve"> - P. Hornback</w:t>
      </w:r>
      <w:r>
        <w:t xml:space="preserve">, W. Westerfield</w:t>
      </w:r>
      <w:r>
        <w:t xml:space="preserve">, M. Castlen</w:t>
      </w:r>
      <w:r>
        <w:t xml:space="preserve">, R. Girdler</w:t>
      </w:r>
      <w:r>
        <w:t xml:space="preserve">, S. Humphries</w:t>
      </w:r>
      <w:r>
        <w:t xml:space="preserve">, S. Meredith</w:t>
      </w:r>
      <w:r>
        <w:t xml:space="preserve">, D. Parrett</w:t>
      </w:r>
      <w:r>
        <w:t xml:space="preserve">, M. Wise</w:t>
        <w:br/>
      </w:r>
    </w:p>
    <w:p>
      <w:pPr>
        <w:pStyle w:val="RecordBase"/>
      </w:pPr>
      <w:r>
        <w:t xml:space="preserve">	AN ACT relating to motor fuel.</w:t>
      </w:r>
    </w:p>
    <w:p>
      <w:pPr>
        <w:pStyle w:val="RecordBase"/>
      </w:pPr>
      <w:r>
        <w:t xml:space="preserve">	Amend KRS 363.904 to remove requirements for the sale of gasoline containing up to ten percent ethanol.</w:t>
        <w:br/>
      </w:r>
    </w:p>
    <w:p>
      <w:pPr>
        <w:pStyle w:val="RecordBaseCenter"/>
      </w:pPr>
      <w:r>
        <w:rPr>
          <w:b/>
        </w:rPr>
        <w:t xml:space="preserve">SB94 - AMENDMENTS</w:t>
      </w:r>
    </w:p>
    <w:p>
      <w:pPr>
        <w:pStyle w:val="RecordBase"/>
      </w:pPr>
      <w:r>
        <w:t xml:space="preserve">SCS1</w:t>
      </w:r>
      <w:r>
        <w:t xml:space="preserve"> - </w:t>
      </w:r>
      <w:r>
        <w:t xml:space="preserve">Amend KRS 363.904 to specify waiver requirements for gasoline containing up to 15% ethanol.</w:t>
        <w:br/>
      </w:r>
    </w:p>
    <w:p>
      <w:pPr>
        <w:pStyle w:val="RecordBase"/>
      </w:pPr>
      <w:r>
        <w:t xml:space="preserve">	Jan 15, 2020 - </w:t>
      </w:r>
      <w:r>
        <w:t xml:space="preserve">introduced in Senate</w:t>
      </w:r>
    </w:p>
    <w:p>
      <w:pPr>
        <w:pStyle w:val="RecordBase"/>
      </w:pPr>
      <w:r>
        <w:t xml:space="preserve">	Jan 17, 2020 - </w:t>
      </w:r>
      <w:r>
        <w:t xml:space="preserve">to</w:t>
      </w:r>
      <w:r>
        <w:t xml:space="preserve"> Agriculture (S)</w:t>
      </w:r>
    </w:p>
    <w:p>
      <w:pPr>
        <w:pStyle w:val="RecordBase"/>
      </w:pPr>
      <w:r>
        <w:t xml:space="preserve">	Jan 28, 2020 - </w:t>
      </w:r>
      <w:r>
        <w:t xml:space="preserve">reported favorably, 1st reading, to Calendar with Committee Substitute (1)</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3rd reading, passed 37-0 with Committee Substitute (1)</w:t>
      </w:r>
    </w:p>
    <w:p>
      <w:pPr>
        <w:pStyle w:val="RecordBase"/>
      </w:pPr>
      <w:r>
        <w:t xml:space="preserve">	Jan 31, 2020 - </w:t>
      </w:r>
      <w:r>
        <w:t xml:space="preserve">received in House</w:t>
      </w:r>
    </w:p>
    <w:p>
      <w:pPr>
        <w:pStyle w:val="RecordBase"/>
      </w:pPr>
      <w:r>
        <w:t xml:space="preserve">	Feb 03, 2020 - </w:t>
      </w:r>
      <w:r>
        <w:t xml:space="preserve">to</w:t>
      </w:r>
      <w:r>
        <w:t xml:space="preserve"> Agriculture (H)</w:t>
      </w:r>
    </w:p>
    <w:p>
      <w:pPr>
        <w:pStyle w:val="RecordBase"/>
      </w:pPr>
      <w:r>
        <w:t xml:space="preserve">	Feb 04, 2020 - </w:t>
      </w:r>
      <w:r>
        <w:t xml:space="preserve">posting waived</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07, 2020 - </w:t>
      </w:r>
      <w:r>
        <w:t xml:space="preserve">3rd reading, passed 86-0</w:t>
      </w:r>
    </w:p>
    <w:p>
      <w:pPr>
        <w:pStyle w:val="RecordBase"/>
      </w:pPr>
      <w:r>
        <w:t xml:space="preserve">	Feb 10,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Feb 21, 2020 - </w:t>
      </w:r>
      <w:r>
        <w:t xml:space="preserve">signed by Governor (Acts ch. 4)</w:t>
        <w:br/>
      </w:r>
    </w:p>
    <w:p>
      <w:pPr>
        <w:pStyle w:val="RecordBase"/>
      </w:pPr>
      <w:r>
        <w:rPr>
          <w:b/>
        </w:rPr>
        <w:t xml:space="preserve">SB95 (BR1198)</w:t>
      </w:r>
      <w:r>
        <w:rPr>
          <w:b/>
        </w:rPr>
        <w:t xml:space="preserve"/>
      </w:r>
      <w:r>
        <w:t xml:space="preserve"> - C. McDaniel</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October 1, 2020, but before October 1, 2024; require the Department of Revenue to report the claimed exemptions to the Interim Joint Committee on Appropriations and Revenue; amend KRS 131.190 to give the department authority to provide the report to the Legislative Research Commission.</w:t>
        <w:br/>
      </w:r>
    </w:p>
    <w:p>
      <w:pPr>
        <w:pStyle w:val="RecordBase"/>
      </w:pPr>
      <w:r>
        <w:t xml:space="preserve">	Jan 15, 2020 - </w:t>
      </w:r>
      <w:r>
        <w:t xml:space="preserve">introduced in Senate</w:t>
      </w:r>
    </w:p>
    <w:p>
      <w:pPr>
        <w:pStyle w:val="RecordBase"/>
      </w:pPr>
      <w:r>
        <w:t xml:space="preserve">	Jan 17, 2020 - </w:t>
      </w:r>
      <w:r>
        <w:t xml:space="preserve">to</w:t>
      </w:r>
      <w:r>
        <w:t xml:space="preserve"> Appropriations &amp; Revenue (S)</w:t>
        <w:br/>
      </w:r>
    </w:p>
    <w:p>
      <w:pPr>
        <w:pStyle w:val="RecordBase"/>
      </w:pPr>
      <w:r>
        <w:rPr>
          <w:b/>
        </w:rPr>
        <w:t xml:space="preserve">SB96 (BR1283)</w:t>
      </w:r>
      <w:r>
        <w:rPr>
          <w:b/>
        </w:rPr>
        <w:t xml:space="preserve"/>
      </w:r>
      <w:r>
        <w:t xml:space="preserve"> - P. Clark</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Section 2 be complied with by public employers and suggested for private employers.</w:t>
        <w:br/>
      </w:r>
    </w:p>
    <w:p>
      <w:pPr>
        <w:pStyle w:val="RecordBase"/>
      </w:pPr>
      <w:r>
        <w:t xml:space="preserve">	Jan 16, 2020 - </w:t>
      </w:r>
      <w:r>
        <w:t xml:space="preserve">introduced in Senate</w:t>
      </w:r>
    </w:p>
    <w:p>
      <w:pPr>
        <w:pStyle w:val="RecordBase"/>
      </w:pPr>
      <w:r>
        <w:t xml:space="preserve">	Jan 21, 2020 - </w:t>
      </w:r>
      <w:r>
        <w:t xml:space="preserve">to</w:t>
      </w:r>
      <w:r>
        <w:t xml:space="preserve"> Economic Development, Tourism, and Labor (S)</w:t>
        <w:br/>
      </w:r>
    </w:p>
    <w:p>
      <w:pPr>
        <w:pStyle w:val="RecordBase"/>
      </w:pPr>
      <w:r>
        <w:rPr>
          <w:b/>
        </w:rPr>
        <w:t xml:space="preserve">SB97 (BR281)</w:t>
      </w:r>
      <w:r>
        <w:rPr>
          <w:b/>
        </w:rPr>
        <w:t xml:space="preserve">/CI</w:t>
      </w:r>
      <w:r>
        <w:t xml:space="preserve"> - G. Neal</w:t>
      </w:r>
      <w:r>
        <w:t xml:space="preserve">, R. Thomas</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Jan 16, 2020 - </w:t>
      </w:r>
      <w:r>
        <w:t xml:space="preserve">introduced in Senate</w:t>
      </w:r>
    </w:p>
    <w:p>
      <w:pPr>
        <w:pStyle w:val="RecordBase"/>
      </w:pPr>
      <w:r>
        <w:t xml:space="preserve">	Jan 21, 2020 - </w:t>
      </w:r>
      <w:r>
        <w:t xml:space="preserve">to</w:t>
      </w:r>
      <w:r>
        <w:t xml:space="preserve"> Licensing, Occupations, &amp; Administrative Regulations (S)</w:t>
        <w:br/>
      </w:r>
    </w:p>
    <w:p>
      <w:pPr>
        <w:pStyle w:val="RecordBase"/>
      </w:pPr>
      <w:r>
        <w:rPr>
          <w:b/>
        </w:rPr>
        <w:t xml:space="preserve">SB98 (BR1270)</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Jan 17, 2020 - </w:t>
      </w:r>
      <w:r>
        <w:t xml:space="preserve">introduced in Senate</w:t>
      </w:r>
    </w:p>
    <w:p>
      <w:pPr>
        <w:pStyle w:val="RecordBase"/>
      </w:pPr>
      <w:r>
        <w:t xml:space="preserve">	Jan 21, 2020 - </w:t>
      </w:r>
      <w:r>
        <w:t xml:space="preserve">to</w:t>
      </w:r>
      <w:r>
        <w:t xml:space="preserve"> Judiciary (S)</w:t>
        <w:br/>
      </w:r>
    </w:p>
    <w:p>
      <w:pPr>
        <w:pStyle w:val="RecordBase"/>
      </w:pPr>
      <w:r>
        <w:rPr>
          <w:b/>
        </w:rPr>
        <w:t xml:space="preserve">SB99 (BR1162)</w:t>
      </w:r>
      <w:r>
        <w:rPr>
          <w:b/>
        </w:rPr>
        <w:t xml:space="preserve">/LM</w:t>
      </w:r>
      <w:r>
        <w:t xml:space="preserve"> - J. Schickel</w:t>
      </w:r>
      <w:r>
        <w:t xml:space="preserve">, D. Thayer</w:t>
        <w:br/>
      </w:r>
    </w:p>
    <w:p>
      <w:pPr>
        <w:pStyle w:val="RecordBase"/>
      </w:pPr>
      <w:r>
        <w:t xml:space="preserve">	AN ACT relating to alcoholic beverages.</w:t>
      </w:r>
    </w:p>
    <w:p>
      <w:pPr>
        <w:pStyle w:val="RecordBase"/>
      </w:pPr>
      <w:r>
        <w:t xml:space="preserve">	Amend KRS 242.1243 to remove sunset provision for local option elections for distilleries; amend KRS 243.0305 to allow distillery gift shops to sell products that were produced in collaboration with a brewer or microbrewer; amend KRS 243.120 to establish minimum production amounts for distillery licensees.</w:t>
        <w:br/>
      </w:r>
    </w:p>
    <w:p>
      <w:pPr>
        <w:pStyle w:val="RecordBaseCenter"/>
      </w:pPr>
      <w:r>
        <w:rPr>
          <w:b/>
        </w:rPr>
        <w:t xml:space="preserve">SB99 - AMENDMENTS</w:t>
      </w:r>
    </w:p>
    <w:p>
      <w:pPr>
        <w:pStyle w:val="RecordBase"/>
      </w:pPr>
      <w:r>
        <w:t xml:space="preserve">SCS1/LM</w:t>
      </w:r>
      <w:r>
        <w:t xml:space="preserve"> - </w:t>
      </w:r>
      <w:r>
        <w:t xml:space="preserve">Amend KRS 242.1243 to remove sunset provision for local option elections for distilleries; amend KRS 243.0305 to allow distillery gift shops to sell products that were produced in collaboration with a brewer or microbrewer and add non-exclusivity provision; amend KRS 243.120 to establish minimum production amounts for distillery licensees; create a new section of KRS Chapter 242 to allow a local option election for a microbrewery; amend KRS 243.157 to add language territories moist through local option election; amend KRS 241.010 definition of "moist" to conform.</w:t>
      </w:r>
    </w:p>
    <w:p>
      <w:pPr>
        <w:pStyle w:val="RecordBase"/>
      </w:pPr>
      <w:r>
        <w:t xml:space="preserve">SCA1</w:t>
      </w:r>
      <w:r>
        <w:t xml:space="preserve">(J. Schickel)</w:t>
      </w:r>
      <w:r>
        <w:t xml:space="preserve"> - </w:t>
      </w:r>
      <w:r>
        <w:t xml:space="preserve">Make title amendment.</w:t>
      </w:r>
    </w:p>
    <w:p>
      <w:pPr>
        <w:pStyle w:val="RecordBase"/>
      </w:pPr>
      <w:r>
        <w:t xml:space="preserve">SFA1</w:t>
      </w:r>
      <w:r>
        <w:t xml:space="preserve">(J. Schickel)</w:t>
      </w:r>
      <w:r>
        <w:t xml:space="preserve"> - </w:t>
      </w:r>
      <w:r>
        <w:t xml:space="preserve">Amend KRS 242.1243 to stipulate that, while a distiller may offer products produced in collaboration with a brewer or microbrewer in its gift shop, the packages shall not be exclusive to the distiller’s gift shop and the distiller shall purchase the jointly branded souvenir packages from a licensed malt beverage distributor.</w:t>
      </w:r>
    </w:p>
    <w:p>
      <w:pPr>
        <w:pStyle w:val="RecordBase"/>
      </w:pPr>
      <w:r>
        <w:t xml:space="preserve">HCS1/LM</w:t>
      </w:r>
      <w:r>
        <w:t xml:space="preserve"> - </w:t>
      </w:r>
      <w:r>
        <w:t xml:space="preserve">Retain original provisions; amend KRS 243.100 to remove residency requirement; amend KRS 243.040 and 243.200 to conform; amend KRS 242.1241 to remove 1:00 p.m. restriction on small farm winery opening time; amend KRS 243.155 to increase annual small farm winery gallonage to 500,000 gallons; amend KRS 243.0307 to allow malt beverage sampling; amend KRS 244.461 to specify conditions for coupons and rebates; amend KRS 244.500 to remove coupons and rebates; amend KRS 244.590 and 244.600 to specify that sampling is not a violation; amend KRS 243.086 to remove the 1 year requirement for a private club license; amend KRS 243.110 to include NQ3 license; amend KRS 244.085 to add live music or other entertainment or public facility language to list of places where minors can be on premises and remove requirements for advance written permission; amend KRS 241.010 to revise private club definition to include profit or non-profit entity and amend definition of small farm winery to include gallonage increase to 500,000 gallons.</w:t>
      </w:r>
    </w:p>
    <w:p>
      <w:pPr>
        <w:pStyle w:val="RecordBase"/>
      </w:pPr>
      <w:r>
        <w:t xml:space="preserve">HFA1</w:t>
      </w:r>
      <w:r>
        <w:t xml:space="preserve">(A. Koenig)</w:t>
      </w:r>
      <w:r>
        <w:t xml:space="preserve"> - </w:t>
      </w:r>
      <w:r>
        <w:t xml:space="preserve">Amend KRS 243.120 to exempt state-funded research universities from gallonage requirement; amend KRS 243.157 to allow microbrewer to hold nonquota type 4 retail malt beverage drink license, nonquota retail drink license, and a Sunday retail drink license; amend KRS 243.180 to allow distributors to deliver jointly-cobranded collaborated products to a distiller.</w:t>
      </w:r>
    </w:p>
    <w:p>
      <w:pPr>
        <w:pStyle w:val="RecordBase"/>
      </w:pPr>
      <w:r>
        <w:t xml:space="preserve">HFA2</w:t>
      </w:r>
      <w:r>
        <w:t xml:space="preserve">(J. Graviss)</w:t>
      </w:r>
      <w:r>
        <w:t xml:space="preserve"> - </w:t>
      </w:r>
      <w:r>
        <w:t xml:space="preserve">Amend KRS 243.157 to allow microbrewers to sell products produced in collaboration with a distiller in their gift shops; require non-exclusivity and purchase from a licensed distiller spirits wholesaler.</w:t>
      </w:r>
    </w:p>
    <w:p>
      <w:pPr>
        <w:pStyle w:val="RecordBase"/>
      </w:pPr>
      <w:r>
        <w:t xml:space="preserve">HFA3</w:t>
      </w:r>
      <w:r>
        <w:t xml:space="preserve">(A. Koenig)</w:t>
      </w:r>
      <w:r>
        <w:t xml:space="preserve"> - </w:t>
      </w:r>
      <w:r>
        <w:t xml:space="preserve">Amend KRS 243.120 to exempt educational postsecondary institutions licensed by the Kentucky Council on Postsecondary Education or approved by the Kentucky Commission on Proprietary Education whose sole purpose is to teach the distilling process from gallonage requirement; amend KRS 243.157 to allow microbrewer to hold nonquota type 4 retail malt beverage drink license, nonquota retail drink license, and a Sunday retail drink license; amend KRS 243.180 to allow distributors to deliver jointly-cobranded collaborated products to a distiller.</w:t>
      </w:r>
    </w:p>
    <w:p>
      <w:pPr>
        <w:pStyle w:val="RecordBase"/>
      </w:pPr>
      <w:r>
        <w:t xml:space="preserve">HFA4/P</w:t>
      </w:r>
      <w:r>
        <w:t xml:space="preserve">(P. Pratt)</w:t>
      </w:r>
      <w:r>
        <w:t xml:space="preserve"> - </w:t>
      </w:r>
      <w:r>
        <w:t xml:space="preserve">Retain original provisions; amend KRS 243.075 to allow a county that contains a city authorized to also charge a regulatory licensing fee to charge a fee; allow a county or city that held a local option election between July 15, 2014, and July 15, 2017, to impose a fee within two years of the date of the Act.</w:t>
        <w:br/>
      </w:r>
    </w:p>
    <w:p>
      <w:pPr>
        <w:pStyle w:val="RecordBase"/>
      </w:pPr>
      <w:r>
        <w:t xml:space="preserve">	Jan 17, 2020 - </w:t>
      </w:r>
      <w:r>
        <w:t xml:space="preserve">introduced in Senate</w:t>
      </w:r>
    </w:p>
    <w:p>
      <w:pPr>
        <w:pStyle w:val="RecordBase"/>
      </w:pPr>
      <w:r>
        <w:t xml:space="preserve">	Jan 21, 2020 - </w:t>
      </w:r>
      <w:r>
        <w:t xml:space="preserve">to</w:t>
      </w:r>
      <w:r>
        <w:t xml:space="preserve"> Licensing, Occupations, &amp; Administrative Regulations (S)</w:t>
      </w:r>
    </w:p>
    <w:p>
      <w:pPr>
        <w:pStyle w:val="RecordBase"/>
      </w:pPr>
      <w:r>
        <w:t xml:space="preserve">	Jan 28, 2020 - </w:t>
      </w:r>
      <w:r>
        <w:t xml:space="preserve">reported favorably, 1st reading, to Calendar with Committee Substitute (1)</w:t>
      </w:r>
      <w:r>
        <w:t xml:space="preserve"> and committee amendment (1-title)</w:t>
      </w:r>
      <w:r>
        <w:t xml:space="preserve">; </w:t>
      </w:r>
      <w:r>
        <w:t xml:space="preserve">floor amendment (1) filed to Committee Substitute</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passed over and retained in the Orders of the Day</w:t>
      </w:r>
    </w:p>
    <w:p>
      <w:pPr>
        <w:pStyle w:val="RecordBase"/>
      </w:pPr>
      <w:r>
        <w:t xml:space="preserve">	Jan 31, 2020 - </w:t>
      </w:r>
      <w:r>
        <w:t xml:space="preserve">passed over and retained in the Orders of the Day</w:t>
      </w:r>
    </w:p>
    <w:p>
      <w:pPr>
        <w:pStyle w:val="RecordBase"/>
      </w:pPr>
      <w:r>
        <w:t xml:space="preserve">	Feb 03, 2020 - </w:t>
      </w:r>
      <w:r>
        <w:t xml:space="preserve">3rd reading, passed 27-7 with Committee Substitute (1), floor amendment (1) and</w:t>
      </w:r>
      <w:r>
        <w:t xml:space="preserve"> committee amendment (1-title)</w:t>
      </w:r>
    </w:p>
    <w:p>
      <w:pPr>
        <w:pStyle w:val="RecordBase"/>
      </w:pPr>
      <w:r>
        <w:t xml:space="preserve">	Feb 04, 2020 - </w:t>
      </w:r>
      <w:r>
        <w:t xml:space="preserve">received in House</w:t>
      </w:r>
    </w:p>
    <w:p>
      <w:pPr>
        <w:pStyle w:val="RecordBase"/>
      </w:pPr>
      <w:r>
        <w:t xml:space="preserve">	Feb 06, 2020 - </w:t>
      </w:r>
      <w:r>
        <w:t xml:space="preserve">to</w:t>
      </w:r>
      <w:r>
        <w:t xml:space="preserve"> Licensing, Occupations, &amp; Admin Regs (H)</w:t>
      </w:r>
    </w:p>
    <w:p>
      <w:pPr>
        <w:pStyle w:val="RecordBase"/>
      </w:pPr>
      <w:r>
        <w:t xml:space="preserve">	Mar 17, 2020 -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r>
        <w:t xml:space="preserve">; </w:t>
      </w:r>
      <w:r>
        <w:t xml:space="preserve">posting waived</w:t>
      </w:r>
    </w:p>
    <w:p>
      <w:pPr>
        <w:pStyle w:val="RecordBase"/>
      </w:pPr>
      <w:r>
        <w:t xml:space="preserve">	Mar 18, 2020 - </w:t>
      </w:r>
      <w:r>
        <w:t xml:space="preserve">reported favorably, 2nd reading, to Rules with Committee Substitute (1)</w:t>
      </w:r>
      <w:r>
        <w:t xml:space="preserve">; </w:t>
      </w:r>
      <w:r>
        <w:t xml:space="preserve">floor amendments (1) and (2) filed to Committee Substitute </w:t>
      </w:r>
    </w:p>
    <w:p>
      <w:pPr>
        <w:pStyle w:val="RecordBase"/>
      </w:pPr>
      <w:r>
        <w:t xml:space="preserve">	Mar 19, 2020 - </w:t>
      </w:r>
      <w:r>
        <w:t xml:space="preserve">floor amendments (3) and (4) filed to Committee Substitute</w:t>
        <w:br/>
      </w:r>
    </w:p>
    <w:p>
      <w:pPr>
        <w:pStyle w:val="RecordBase"/>
      </w:pPr>
      <w:r>
        <w:rPr>
          <w:b/>
        </w:rPr>
        <w:t xml:space="preserve">SB100 (BR1355)</w:t>
      </w:r>
      <w:r>
        <w:rPr>
          <w:b/>
        </w:rPr>
        <w:t xml:space="preserve"/>
      </w:r>
      <w:r>
        <w:t xml:space="preserve"> - S. Meredith</w:t>
      </w:r>
      <w:r>
        <w:t xml:space="preserve">, R. Alvarado</w:t>
        <w:br/>
      </w:r>
    </w:p>
    <w:p>
      <w:pPr>
        <w:pStyle w:val="RecordBase"/>
      </w:pPr>
      <w:r>
        <w:t xml:space="preserve">	AN ACT relating to recovery of medical costs in tort actions.</w:t>
      </w:r>
    </w:p>
    <w:p>
      <w:pPr>
        <w:pStyle w:val="RecordBase"/>
      </w:pPr>
      <w:r>
        <w:t xml:space="preserve">	Amend KRS 411.182 to limit the amounts recoverable for medical costs in tort actions.</w:t>
        <w:br/>
      </w:r>
    </w:p>
    <w:p>
      <w:pPr>
        <w:pStyle w:val="RecordBase"/>
      </w:pPr>
      <w:r>
        <w:t xml:space="preserve">	Jan 27, 2020 - </w:t>
      </w:r>
      <w:r>
        <w:t xml:space="preserve">introduced in Senate</w:t>
      </w:r>
    </w:p>
    <w:p>
      <w:pPr>
        <w:pStyle w:val="RecordBase"/>
      </w:pPr>
      <w:r>
        <w:t xml:space="preserve">	Jan 29, 2020 - </w:t>
      </w:r>
      <w:r>
        <w:t xml:space="preserve">to</w:t>
      </w:r>
      <w:r>
        <w:t xml:space="preserve"> Health &amp; Welfare (S)</w:t>
      </w:r>
    </w:p>
    <w:p>
      <w:pPr>
        <w:pStyle w:val="RecordBase"/>
      </w:pPr>
      <w:r>
        <w:t xml:space="preserve">	Jan 31, 2020 - </w:t>
      </w:r>
      <w:r>
        <w:t xml:space="preserve">reassigned to</w:t>
      </w:r>
      <w:r>
        <w:t xml:space="preserve"> Judiciary (S)</w:t>
        <w:br/>
      </w:r>
    </w:p>
    <w:p>
      <w:pPr>
        <w:pStyle w:val="RecordBase"/>
      </w:pPr>
      <w:r>
        <w:rPr>
          <w:b/>
        </w:rPr>
        <w:t xml:space="preserve">SB101 (BR1319)</w:t>
      </w:r>
      <w:r>
        <w:rPr>
          <w:b/>
        </w:rPr>
        <w:t xml:space="preserve"/>
      </w:r>
      <w:r>
        <w:t xml:space="preserve"> - M. Wilson</w:t>
      </w:r>
      <w:r>
        <w:t xml:space="preserve">, M. Wise</w:t>
        <w:br/>
      </w:r>
    </w:p>
    <w:p>
      <w:pPr>
        <w:pStyle w:val="RecordBase"/>
      </w:pPr>
      <w:r>
        <w:t xml:space="preserve">	AN ACT relating to awarding of credit under articulation agreements.</w:t>
      </w:r>
    </w:p>
    <w:p>
      <w:pPr>
        <w:pStyle w:val="RecordBase"/>
      </w:pPr>
      <w:r>
        <w:t xml:space="preserve">	Amend KRS 164.2951 to require the Council on Postsecondary Education to facilitate the implementation of a standardized articulation agreement for each approved high school career pathway to be honored at any public college or university.</w:t>
        <w:br/>
      </w:r>
    </w:p>
    <w:p>
      <w:pPr>
        <w:pStyle w:val="RecordBase"/>
      </w:pPr>
      <w:r>
        <w:t xml:space="preserve">	Jan 21, 2020 - </w:t>
      </w:r>
      <w:r>
        <w:t xml:space="preserve">introduced in Senate</w:t>
      </w:r>
    </w:p>
    <w:p>
      <w:pPr>
        <w:pStyle w:val="RecordBase"/>
      </w:pPr>
      <w:r>
        <w:t xml:space="preserve">	Jan 23, 2020 - </w:t>
      </w:r>
      <w:r>
        <w:t xml:space="preserve">to</w:t>
      </w:r>
      <w:r>
        <w:t xml:space="preserve"> Education (S)</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38-0</w:t>
      </w:r>
      <w:r>
        <w:t xml:space="preserve">; </w:t>
      </w:r>
      <w:r>
        <w:t xml:space="preserve">received in House</w:t>
      </w:r>
    </w:p>
    <w:p>
      <w:pPr>
        <w:pStyle w:val="RecordBase"/>
      </w:pPr>
      <w:r>
        <w:t xml:space="preserve">	Feb 13, 2020 - </w:t>
      </w:r>
      <w:r>
        <w:t xml:space="preserve">to</w:t>
      </w:r>
      <w:r>
        <w:t xml:space="preserve"> Education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81-2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57)</w:t>
        <w:br/>
      </w:r>
    </w:p>
    <w:p>
      <w:pPr>
        <w:pStyle w:val="RecordBase"/>
      </w:pPr>
      <w:r>
        <w:rPr>
          <w:b/>
        </w:rPr>
        <w:t xml:space="preserve">SB102 (BR1129)</w:t>
      </w:r>
      <w:r>
        <w:rPr>
          <w:b/>
        </w:rPr>
        <w:t xml:space="preserve"/>
      </w:r>
      <w:r>
        <w:t xml:space="preserve"> - R. Mills</w:t>
      </w:r>
      <w:r>
        <w:t xml:space="preserve">, R. Alvarado</w:t>
      </w:r>
      <w:r>
        <w:t xml:space="preserve">, C. Embry Jr.</w:t>
        <w:br/>
      </w:r>
    </w:p>
    <w:p>
      <w:pPr>
        <w:pStyle w:val="RecordBase"/>
      </w:pPr>
      <w:r>
        <w:t xml:space="preserve">	AN ACT relating to operations of executive branch agencies.</w:t>
      </w:r>
    </w:p>
    <w:p>
      <w:pPr>
        <w:pStyle w:val="RecordBase"/>
      </w:pPr>
      <w:r>
        <w:t xml:space="preserve">	Amend KRS 42.545 to delete the Kentucky Health and Geriatric Authority; amend KRS 42.720, 42.726, 42.728, and 61.8715 to delete reference to the Statewide Strategic Planning Committee for Children in Placement; amend KRS 154.20-020 to delete reference to building a 100-bed inpatient mental health facility in eastern Kentucky; amend KRS 194A.050, 194A.180, and 194A.190 to delete reference to the Public Health Services Advisory Council; amend KRS 199.894 to change definitions of "child-care center" and "family child-care home"; amend KRS 199.896 to add exemption from licensure for certain instructional programs; amend KRS 202A.422 to add to persons who may serve as a witness, notary public, or other person authorized to administer oaths to the signing of an advance directive; amend KRS 205.178 to change reporting requirement; amend KRS 205.201 to delete report that no longer exists; amend KRS 209.552 to change flu immunization requirements for long-term care facilities; amend KRS 209.554 to delete the Department for Public Health's mandate to negotiate purchase prices of vaccines for long-term care facilities; amend KRS 210.575 and 210.577 to revise the membership and duties of the Commission on Services and Supports for Individuals with an Intellectual Disability and Other Developmental Disabilities; amend KRS 211.1752 to delete appeals hearings from the local Health Department Employment Personnel Council duties; amend KRS 211.596 to change the membership of the Pediatric Cancer Research Trust Fund Board; amend KRS 211.990 to establish financial penalties and create a Class D felony for violations of KRS 211.842 to 211.852 relating to radiation control; amend KRS 213.011 to add the terms abortion and stillbirth and delete the terms induced termination of abortion and fetal death; amend KRS 213.031 to delete vital statistics and the Department of Education coordination on children’s Social Security numbers; amend KRS 213.036 delete requirement for a local registrar in each registration district; change district to county; permit local health departments to designate a deputy registrar; amend KRS 213.041 to delete that vital statistic forms be typewritten; change local to state registrar; amend KRS 213.046 and 213.051 to require certificates of birth be filed with the state registrar within five working days; change local to state registrar; amend KRS 213.071 to change sealing of birth certificates; amend KRS 213.047 to change local to state registrar and add that fee and form may be submitted to a local health department; amend KRS 213.076 to delete requirement to provide color-coded envelopes to funeral homes; amend KRS 213.096 and 213.156 to add the terms abortion and stillbirth and delete the terms induced termination of abortion and fetal death; amend KRS 213.101 to conform; amend KRS 214.160 to require an infant born with substance abuse withdrawal symptoms to be reported to child protective services; amend KRS 214.554 to delete the Breast Cancer Advisory Committee; amend KRS 216.2920 to change definitions of "ambulatory facility", "facility" and "health-care provider"; amend KRS 216.2925 to conform; amend KRS 216.2980 to delete required reports to the Department for Public Health; amend KRS 222.231 to change inspection of accredited agencies to at least every two years; amend KRS 304.14-617 to change requirements for long-term care policies that cover adult day health care services; amend KRS 304.14-675 to change requirements for short-term nursing home insurance policies; amend KRS 205.6317, and 342.375 to conform; amend KRS 605.120 to change foster parent rate review reports to upon request; repeal KRS 194.245, 194A.140, 194A.145, 194A.146, 194A.200, 199.8992, 200.662, 205.217, 205.950, 205.955, 211.215, 211.400, 211.402, 216.2960, 216.370, 216.375, 216.750, 216.760, 216.770, 216.780, 216.800, 216.803, 216.805, 216.807, 216.810, 216.813, 216.815, 216.817, 216.820, 216.823, 216.825, 216.827, 216.830, 216.833, 216.835, 216.837, 216.840, 216.843, 216.845, 216.847, 216.850, 216.853, 216B.021, 216B.022, 216B.182, 216B.459, 219.390, and 620.157.</w:t>
        <w:br/>
      </w:r>
    </w:p>
    <w:p>
      <w:pPr>
        <w:pStyle w:val="RecordBaseCenter"/>
      </w:pPr>
      <w:r>
        <w:rPr>
          <w:b/>
        </w:rPr>
        <w:t xml:space="preserve">SB102 - AMENDMENTS</w:t>
      </w:r>
    </w:p>
    <w:p>
      <w:pPr>
        <w:pStyle w:val="RecordBase"/>
      </w:pPr>
      <w:r>
        <w:t xml:space="preserve">SCS1</w:t>
      </w:r>
      <w:r>
        <w:t xml:space="preserve"> - </w:t>
      </w:r>
      <w:r>
        <w:t xml:space="preserve">Amend KRS 199.896 to delete required two separate levels of review for dispute resolutions on child-care provider deficiencies; amend KRS 210.575 and 210.577 to further revise the membership and duties of the Commission on Services and Supports for Individuals with an Intellectual Disability and Other Developmental Disabilities.</w:t>
      </w:r>
    </w:p>
    <w:p>
      <w:pPr>
        <w:pStyle w:val="RecordBase"/>
      </w:pPr>
      <w:r>
        <w:t xml:space="preserve">HCS1</w:t>
      </w:r>
      <w:r>
        <w:t xml:space="preserve"> - </w:t>
      </w:r>
      <w:r>
        <w:t xml:space="preserve">Delete amendment to KRS 211.990 that established financial penalties and created a Class D felony for violations of KRS 211.842 to 211.852 relating to radiation control; make technical corrections.</w:t>
      </w:r>
    </w:p>
    <w:p>
      <w:pPr>
        <w:pStyle w:val="RecordBase"/>
      </w:pPr>
      <w:r>
        <w:t xml:space="preserve">HCA1</w:t>
      </w:r>
      <w:r>
        <w:t xml:space="preserve"> - </w:t>
      </w:r>
      <w:r>
        <w:t xml:space="preserve">Make Title Amendment.</w:t>
        <w:br/>
      </w:r>
    </w:p>
    <w:p>
      <w:pPr>
        <w:pStyle w:val="RecordBase"/>
      </w:pPr>
      <w:r>
        <w:t xml:space="preserve">	Jan 21, 2020 - </w:t>
      </w:r>
      <w:r>
        <w:t xml:space="preserve">introduced in Senate</w:t>
      </w:r>
    </w:p>
    <w:p>
      <w:pPr>
        <w:pStyle w:val="RecordBase"/>
      </w:pPr>
      <w:r>
        <w:t xml:space="preserve">	Jan 23, 2020 - </w:t>
      </w:r>
      <w:r>
        <w:t xml:space="preserve">to</w:t>
      </w:r>
      <w:r>
        <w:t xml:space="preserve"> Health &amp; Welfare (S)</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Jan 31, 2020 - </w:t>
      </w:r>
      <w:r>
        <w:t xml:space="preserve">posted for passage in the Regular Orders of the Day for Monday, February 3, 2020</w:t>
      </w:r>
    </w:p>
    <w:p>
      <w:pPr>
        <w:pStyle w:val="RecordBase"/>
      </w:pPr>
      <w:r>
        <w:t xml:space="preserve">	Feb 03, 2020 - </w:t>
      </w:r>
      <w:r>
        <w:t xml:space="preserve">3rd reading, passed 34-0 with Committee Substitute (1)</w:t>
      </w:r>
    </w:p>
    <w:p>
      <w:pPr>
        <w:pStyle w:val="RecordBase"/>
      </w:pPr>
      <w:r>
        <w:t xml:space="preserve">	Feb 04, 2020 - </w:t>
      </w:r>
      <w:r>
        <w:t xml:space="preserve">received in House</w:t>
      </w:r>
    </w:p>
    <w:p>
      <w:pPr>
        <w:pStyle w:val="RecordBase"/>
      </w:pPr>
      <w:r>
        <w:t xml:space="preserve">	Feb 06, 2020 - </w:t>
      </w:r>
      <w:r>
        <w:t xml:space="preserve">to</w:t>
      </w:r>
      <w:r>
        <w:t xml:space="preserve"> Health and Family Services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 with Committee Substitute (1) and</w:t>
      </w:r>
      <w:r>
        <w:t xml:space="preserve"> committee amendment (1-title)</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12, 2020 - </w:t>
      </w:r>
      <w:r>
        <w:t xml:space="preserve">3rd reading, passed 90-3 with Committee Substitute (1) and committee amendment (1-title)</w:t>
      </w:r>
    </w:p>
    <w:p>
      <w:pPr>
        <w:pStyle w:val="RecordBase"/>
      </w:pPr>
      <w:r>
        <w:t xml:space="preserve">	Mar 17, 2020 - </w:t>
      </w:r>
      <w:r>
        <w:t xml:space="preserve">received in Senate</w:t>
      </w:r>
    </w:p>
    <w:p>
      <w:pPr>
        <w:pStyle w:val="RecordBase"/>
      </w:pPr>
      <w:r>
        <w:t xml:space="preserve">	Mar 18, 2020 - </w:t>
      </w:r>
      <w:r>
        <w:t xml:space="preserve">posted for passage for concurrence in House Committee Substitute (1) and House committee</w:t>
      </w:r>
      <w:r>
        <w:t xml:space="preserve"> amendment (1-title)</w:t>
      </w:r>
      <w:r>
        <w:t xml:space="preserve">; </w:t>
      </w:r>
      <w:r>
        <w:t xml:space="preserve">Senate concurred in House Committee Substitute (1) and House committee amendment (1-title)</w:t>
      </w:r>
      <w:r>
        <w:t xml:space="preserve">; </w:t>
      </w:r>
      <w:r>
        <w:t xml:space="preserve">passed 31-0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36)</w:t>
        <w:br/>
      </w:r>
    </w:p>
    <w:p>
      <w:pPr>
        <w:pStyle w:val="RecordBase"/>
      </w:pPr>
      <w:r>
        <w:rPr>
          <w:b/>
        </w:rPr>
        <w:t xml:space="preserve">SB103 (BR1202)</w:t>
      </w:r>
      <w:r>
        <w:rPr>
          <w:b/>
        </w:rPr>
        <w:t xml:space="preserve"/>
      </w:r>
      <w:r>
        <w:t xml:space="preserve"> - M. Castlen</w:t>
      </w:r>
      <w:r>
        <w:t xml:space="preserve">, P. Hornback</w:t>
        <w:br/>
      </w:r>
    </w:p>
    <w:p>
      <w:pPr>
        <w:pStyle w:val="RecordBase"/>
      </w:pPr>
      <w:r>
        <w:t xml:space="preserve">	AN ACT relating to agricultural land.</w:t>
      </w:r>
    </w:p>
    <w:p>
      <w:pPr>
        <w:pStyle w:val="RecordBase"/>
      </w:pPr>
      <w:r>
        <w:t xml:space="preserve">	Amend KRS 211.015 to reduce the minimum acreage requirement to qualify as a "farmstead" from ten acres to five acres for the purposes of on-site sewage disposal system requirements; amend KRS 318.010 to reduce the minimum acreage requirement to qualify as a "farmstead" from ten acres to five acres for the purposes of exemption from the requirements of the Kentucky State Plumbing Code.</w:t>
        <w:br/>
      </w:r>
    </w:p>
    <w:p>
      <w:pPr>
        <w:pStyle w:val="RecordBaseCenter"/>
      </w:pPr>
      <w:r>
        <w:rPr>
          <w:b/>
        </w:rPr>
        <w:t xml:space="preserve">SB103 - AMENDMENTS</w:t>
      </w:r>
    </w:p>
    <w:p>
      <w:pPr>
        <w:pStyle w:val="RecordBase"/>
      </w:pPr>
      <w:r>
        <w:t xml:space="preserve">SFA1</w:t>
      </w:r>
      <w:r>
        <w:t xml:space="preserve">(M. Castlen)</w:t>
      </w:r>
      <w:r>
        <w:t xml:space="preserve"> - </w:t>
      </w:r>
      <w:r>
        <w:t xml:space="preserve">Delete orginal provisions; amend KRS 211.015 to change the definition of "farmstead" to include tracts of five contiguous acres or more, but exclude any dwellings or other structures unrelated to farming; amend KRS 318.010 to change the definition of "farmstead" to include tracts of five contiguous acres or more, but exclude any dwellings or other structures unrelated to farming.</w:t>
        <w:br/>
      </w:r>
    </w:p>
    <w:p>
      <w:pPr>
        <w:pStyle w:val="RecordBase"/>
      </w:pPr>
      <w:r>
        <w:t xml:space="preserve">	Jan 21, 2020 - </w:t>
      </w:r>
      <w:r>
        <w:t xml:space="preserve">introduced in Senate</w:t>
      </w:r>
    </w:p>
    <w:p>
      <w:pPr>
        <w:pStyle w:val="RecordBase"/>
      </w:pPr>
      <w:r>
        <w:t xml:space="preserve">	Jan 23, 2020 - </w:t>
      </w:r>
      <w:r>
        <w:t xml:space="preserve">to</w:t>
      </w:r>
      <w:r>
        <w:t xml:space="preserve"> Agriculture (S)</w:t>
      </w:r>
    </w:p>
    <w:p>
      <w:pPr>
        <w:pStyle w:val="RecordBase"/>
      </w:pPr>
      <w:r>
        <w:t xml:space="preserve">	Feb 11, 2020 - </w:t>
      </w:r>
      <w:r>
        <w:t xml:space="preserve">reported favorably, 1st reading, to Calendar</w:t>
      </w:r>
      <w:r>
        <w:t xml:space="preserve">; </w:t>
      </w:r>
      <w:r>
        <w:t xml:space="preserve">floor amendment (1) filed</w:t>
      </w:r>
    </w:p>
    <w:p>
      <w:pPr>
        <w:pStyle w:val="RecordBase"/>
      </w:pPr>
      <w:r>
        <w:t xml:space="preserve">	Feb 12, 2020 - </w:t>
      </w:r>
      <w:r>
        <w:t xml:space="preserve">2nd reading, to Rules</w:t>
      </w:r>
    </w:p>
    <w:p>
      <w:pPr>
        <w:pStyle w:val="RecordBase"/>
      </w:pPr>
      <w:r>
        <w:t xml:space="preserve">	Feb 14, 2020 - </w:t>
      </w:r>
      <w:r>
        <w:t xml:space="preserve">posted for passage in the Regular Orders of the Day for Tuesday, February 18, 2020</w:t>
      </w:r>
    </w:p>
    <w:p>
      <w:pPr>
        <w:pStyle w:val="RecordBase"/>
      </w:pPr>
      <w:r>
        <w:t xml:space="preserve">	Feb 18, 2020 - </w:t>
      </w:r>
      <w:r>
        <w:t xml:space="preserve">3rd reading, passed 32-0 with floor amendment (1)</w:t>
      </w:r>
    </w:p>
    <w:p>
      <w:pPr>
        <w:pStyle w:val="RecordBase"/>
      </w:pPr>
      <w:r>
        <w:t xml:space="preserve">	Feb 19, 2020 - </w:t>
      </w:r>
      <w:r>
        <w:t xml:space="preserve">received in House</w:t>
      </w:r>
    </w:p>
    <w:p>
      <w:pPr>
        <w:pStyle w:val="RecordBase"/>
      </w:pPr>
      <w:r>
        <w:t xml:space="preserve">	Feb 21,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17, 2020 -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18, 2020 - </w:t>
      </w:r>
      <w:r>
        <w:t xml:space="preserve">reported favorably, 2nd reading, to Rules</w:t>
        <w:br/>
      </w:r>
    </w:p>
    <w:p>
      <w:pPr>
        <w:pStyle w:val="RecordBase"/>
      </w:pPr>
      <w:r>
        <w:rPr>
          <w:b/>
        </w:rPr>
        <w:t xml:space="preserve">SB104 (BR1328)</w:t>
      </w:r>
      <w:r>
        <w:rPr>
          <w:b/>
        </w:rPr>
        <w:t xml:space="preserve">/LM</w:t>
      </w:r>
      <w:r>
        <w:t xml:space="preserve"> - C. Embry Jr.</w:t>
      </w:r>
      <w:r>
        <w:t xml:space="preserve">, A. Robinson</w:t>
      </w:r>
      <w:r>
        <w:t xml:space="preserve">, R. Alvarado</w:t>
      </w:r>
      <w:r>
        <w:t xml:space="preserve">, T. Buford</w:t>
      </w:r>
      <w:r>
        <w:t xml:space="preserve">, S. Meredith</w:t>
      </w:r>
      <w:r>
        <w:t xml:space="preserve">, D. Parrett</w:t>
      </w:r>
      <w:r>
        <w:t xml:space="preserve">, M. Wise</w:t>
        <w:br/>
      </w:r>
    </w:p>
    <w:p>
      <w:pPr>
        <w:pStyle w:val="RecordBase"/>
      </w:pPr>
      <w:r>
        <w:t xml:space="preserve">	AN ACT relating to the POW/MIA flag.</w:t>
      </w:r>
    </w:p>
    <w:p>
      <w:pPr>
        <w:pStyle w:val="RecordBase"/>
      </w:pPr>
      <w:r>
        <w:t xml:space="preserve">	Create a new section of KRS Chapter 2 to designate the POW/MIA flag as the state's symbol of concern and commitment to achieving the fullest possible accounting of United States military personnel who, having been prisoners of war or missing in action, still remain unaccounted for or those who in the future may become prisoners of war, missing in action, or otherwise unaccounted for as a result of hostile action; specify locations, dates, and circumstances under which the flag shall be displayed.</w:t>
        <w:br/>
      </w:r>
    </w:p>
    <w:p>
      <w:pPr>
        <w:pStyle w:val="RecordBase"/>
      </w:pPr>
      <w:r>
        <w:t xml:space="preserve">	Jan 21, 2020 - </w:t>
      </w:r>
      <w:r>
        <w:t xml:space="preserve">introduced in Senate</w:t>
      </w:r>
    </w:p>
    <w:p>
      <w:pPr>
        <w:pStyle w:val="RecordBase"/>
      </w:pPr>
      <w:r>
        <w:t xml:space="preserve">	Jan 23, 2020 - </w:t>
      </w:r>
      <w:r>
        <w:t xml:space="preserve">to</w:t>
      </w:r>
      <w:r>
        <w:t xml:space="preserve"> Veterans, Military Affairs, &amp; Public Protection (S)</w:t>
        <w:br/>
      </w:r>
    </w:p>
    <w:p>
      <w:pPr>
        <w:pStyle w:val="RecordBase"/>
      </w:pPr>
      <w:r>
        <w:rPr>
          <w:b/>
        </w:rPr>
        <w:t xml:space="preserve">SB105 (BR1284)</w:t>
      </w:r>
      <w:r>
        <w:rPr>
          <w:b/>
        </w:rPr>
        <w:t xml:space="preserve">/CI/LM</w:t>
      </w:r>
      <w:r>
        <w:t xml:space="preserve"> - P. Clark</w:t>
        <w:br/>
      </w:r>
    </w:p>
    <w:p>
      <w:pPr>
        <w:pStyle w:val="RecordBase"/>
      </w:pPr>
      <w:r>
        <w:t xml:space="preserve">	AN ACT relating to the regulation of cannabis and making an appropriation therefor.</w:t>
      </w:r>
    </w:p>
    <w:p>
      <w:pPr>
        <w:pStyle w:val="RecordBase"/>
      </w:pPr>
      <w:r>
        <w:t xml:space="preserve">	Create various new sections of KRS Chapter 245 to define terms; to allow for possession, growth, use, processing, purchasing, transfer, and consumption of cannabis; to establish limits for transfer; to allow for purchasing and manufacture of cannabis accessories; to authorize activities and operation of retail stores, consumption establishments, cultivation facilities, cannabis testing facilities, and product manufacturing facilities; to establish possession limits; to prohibit smoking cannabis in public and to establish a fine for violation; to prohibit operation of motor vehicles while consuming cannabis and to specify that existing intoxication laws are not superseded; to prohibit state or local resources to be used to investigate violations of federal Controlled Substances Act that conflict with this KRS Chapter 245; to specify that an employer is not required to allow consumption, workplace intoxication, possession, or transfer of cannabis; to prohibit individuals under the age of 21 from entering cannabis establishments, purchasing, using, or misrepresenting their age and to provide for exceptions; to establish provisions for palliative or therapeutic use of cannabis by persons under the age of 21; to establish a penalty for underage possession of cannabis; to establish a penalty for underage cultivation of cannabis; to establish provisions for personal cultivation; to establish and direct the Department of Cannabis Control to administer KRS Chapter 245 and promulgate administrative regulations relating to all aspects of cannabis establishments, cannabis manufacturing, and transfer, cultivation, packaging, and health and safety requirements; to establish restrictions on advertising, and restrictions on additives, pesticides, visitor logs, and sample testing; to require promulgation of administrative regulations within 180 days; to establish timeframes for the issuance of licenses; to establish licensure requirements and separate licenses; to establish cannabis business license tiers; to establish a license and renewal fee and license application form; to establish a trust and agency account; to establish a cannabis regulation fund and mandate the direction of certain funds; to establish a civil penalty for violating KRS Chapter 245, including for failing to keep written records and submitting required reports; to require prioritization for Kentucky residents in the licensing of cannabis businesses; to establish the legislative intent that cannabis or cannabis products not in conformity with KRS Chapter 245 are seizable as contraband; to allow for local governments to prohibit the operation of cannabis businesses; to create a new section of KRS Chapter 138 to establish excise taxes; to establish the social equity loan trust and Social Equity Loan Program; to create a new section of KRS Chapter 139 to direct the placement of excise taxes and sales taxes relating to cannabis; to create a new section of KRS Chapter 431 to provide for the expungement of minor cannabis offenses; amend KRS 431.079 to conform;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218A.1421, 218A.1422, 218A.1423 to conform; amend KRS 218A.500 to exclude cannabis accessories from the definition of drug paraphernalia; amend KRS 12.020 and 12.252  to reflect the establishment of the Department of Cannabis Control; to establish a short title; EFFECTIVE January 1, 2021; APPROPRIATION.</w:t>
        <w:br/>
      </w:r>
    </w:p>
    <w:p>
      <w:pPr>
        <w:pStyle w:val="RecordBase"/>
      </w:pPr>
      <w:r>
        <w:t xml:space="preserve">	Jan 22, 2020 - </w:t>
      </w:r>
      <w:r>
        <w:t xml:space="preserve">introduced in Senate</w:t>
      </w:r>
    </w:p>
    <w:p>
      <w:pPr>
        <w:pStyle w:val="RecordBase"/>
      </w:pPr>
      <w:r>
        <w:t xml:space="preserve">	Jan 24, 2020 - </w:t>
      </w:r>
      <w:r>
        <w:t xml:space="preserve">to</w:t>
      </w:r>
      <w:r>
        <w:t xml:space="preserve"> Appropriations &amp; Revenue (S)</w:t>
        <w:br/>
      </w:r>
    </w:p>
    <w:p>
      <w:pPr>
        <w:pStyle w:val="RecordBase"/>
      </w:pPr>
      <w:r>
        <w:rPr>
          <w:b/>
        </w:rPr>
        <w:t xml:space="preserve">SB106 (BR1351)</w:t>
      </w:r>
      <w:r>
        <w:rPr>
          <w:b/>
        </w:rPr>
        <w:t xml:space="preserve"/>
      </w:r>
      <w:r>
        <w:t xml:space="preserve"> - W. Schroder</w:t>
        <w:br/>
      </w:r>
    </w:p>
    <w:p>
      <w:pPr>
        <w:pStyle w:val="RecordBase"/>
      </w:pPr>
      <w:r>
        <w:t xml:space="preserve">	AN ACT proposing to repeal Section 233 of the Constitution of Kentucky relating to the application of Virginia law in Kentucky.</w:t>
      </w:r>
    </w:p>
    <w:p>
      <w:pPr>
        <w:pStyle w:val="RecordBase"/>
      </w:pPr>
      <w:r>
        <w:t xml:space="preserve">	Repeal Section 233 of the Constitution of Kentucky relating to the application of Virginia law in Kentucky.</w:t>
        <w:br/>
      </w:r>
    </w:p>
    <w:p>
      <w:pPr>
        <w:pStyle w:val="RecordBase"/>
      </w:pPr>
      <w:r>
        <w:t xml:space="preserve">	Jan 23, 2020 - </w:t>
      </w:r>
      <w:r>
        <w:t xml:space="preserve">introduced in Senate</w:t>
      </w:r>
    </w:p>
    <w:p>
      <w:pPr>
        <w:pStyle w:val="RecordBase"/>
      </w:pPr>
      <w:r>
        <w:t xml:space="preserve">	Jan 27, 2020 - </w:t>
      </w:r>
      <w:r>
        <w:t xml:space="preserve">to</w:t>
      </w:r>
      <w:r>
        <w:t xml:space="preserve"> State &amp; Local Government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Mar 06, 2020 - </w:t>
      </w:r>
      <w:r>
        <w:t xml:space="preserve">posted for passage in the Regular Orders of the Day for Tuesday, March 10, 2020</w:t>
      </w:r>
    </w:p>
    <w:p>
      <w:pPr>
        <w:pStyle w:val="RecordBase"/>
      </w:pPr>
      <w:r>
        <w:t xml:space="preserve">	Mar 10, 2020 - </w:t>
      </w:r>
      <w:r>
        <w:t xml:space="preserve">3rd reading, passed 32-2</w:t>
      </w:r>
      <w:r>
        <w:t xml:space="preserve">; </w:t>
      </w:r>
      <w:r>
        <w:t xml:space="preserve">received in House</w:t>
      </w:r>
    </w:p>
    <w:p>
      <w:pPr>
        <w:pStyle w:val="RecordBase"/>
      </w:pPr>
      <w:r>
        <w:t xml:space="preserve">	Mar 12, 2020 - </w:t>
      </w:r>
      <w:r>
        <w:t xml:space="preserve">to</w:t>
      </w:r>
      <w:r>
        <w:t xml:space="preserve"> Elections, Const. Amendments &amp; Intergovernmental Affairs (H)</w:t>
      </w:r>
    </w:p>
    <w:p>
      <w:pPr>
        <w:pStyle w:val="RecordBase"/>
      </w:pPr>
      <w:r>
        <w:t xml:space="preserve">	Mar 17, 2020 - </w:t>
      </w:r>
      <w:r>
        <w:t xml:space="preserve">posted in committee</w:t>
        <w:br/>
      </w:r>
    </w:p>
    <w:p>
      <w:pPr>
        <w:pStyle w:val="RecordBase"/>
      </w:pPr>
      <w:r>
        <w:rPr>
          <w:b/>
        </w:rPr>
        <w:t xml:space="preserve">SB107 (BR1241)</w:t>
      </w:r>
      <w:r>
        <w:rPr>
          <w:b/>
        </w:rPr>
        <w:t xml:space="preserve">/CI/LM</w:t>
      </w:r>
      <w:r>
        <w:t xml:space="preserve"> - S. West</w:t>
      </w:r>
      <w:r>
        <w:t xml:space="preserve">, C. Embry Jr.</w:t>
      </w:r>
      <w:r>
        <w:t xml:space="preserve">, P. Clark</w:t>
      </w:r>
      <w:r>
        <w:t xml:space="preserve">, D. Harper Angel</w:t>
      </w:r>
      <w:r>
        <w:t xml:space="preserve">, J. Higdon</w:t>
      </w:r>
      <w:r>
        <w:t xml:space="preserve">, M. McGarvey</w:t>
      </w:r>
      <w:r>
        <w:t xml:space="preserve">, G. Neal</w:t>
      </w:r>
      <w:r>
        <w:t xml:space="preserve">, M. Nemes</w:t>
      </w:r>
      <w:r>
        <w:t xml:space="preserve">, D. Parrett</w:t>
      </w:r>
      <w:r>
        <w:t xml:space="preserve">, R. Thomas</w:t>
      </w:r>
      <w:r>
        <w:t xml:space="preserve">, R. Webb</w:t>
        <w:br/>
      </w:r>
    </w:p>
    <w:p>
      <w:pPr>
        <w:pStyle w:val="RecordBase"/>
      </w:pPr>
      <w:r>
        <w:t xml:space="preserve">	AN ACT relating to medicinal marijuana and making an appropriation therefor.</w:t>
      </w:r>
    </w:p>
    <w:p>
      <w:pPr>
        <w:pStyle w:val="RecordBase"/>
      </w:pPr>
      <w:r>
        <w:t xml:space="preserve">	Create various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medicinal marijuana by qualifying patients, visiting patients, and designated caregivers; to establish certain protections for cardholders; to establish professional protections for practitioners; to provide for the authorizing of practitioners by state licensing boards to issue written certifications for the use medicinal marijuana;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to permit an employer to restrict the possession and use of medicinal marijuana by an employee;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establish when the department may deny an application for a registry identification card; to establish certain responsibilities for cardholders; to establish when a registry identification card may be revoked; to establish various cannabis business licensure categories; to establish tiering of cannabis business licenses; to require certain information be included in an application for a cannabis business license; to establish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to establish technical requirements for cannabis businesses; to establish limits on the THC content of medicinal marijuana that can be produced or sold in the state;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exempt certain records and information from the disclosure under the Kentucky Open Records Act; to require the department to develop, maintain, and operate electronic systems for monitoring the medicinal marijuana program; to require the department to promulgate administrative regulations necessary to implement the medicinal marijuana program; to establish that nothing in the bill requires government programs or private insurers to reimburse for the cost of use; to establish the medicinal marijuana trust fund; to establish the local medicinal marijuana trust fund; and to establish procedures for the distribution of local cannabis trust fund moneys; create a new section of KRS Chapter 138 to establish an excise tax of 12% for cultivators and processors for selling to dispensaries; to require that 80% of the revenue from the excise taxes be deposited into the medicinal marijuana trust fund; to require that 20% of the revenue from the excise taxes be deposited into the local medicinal marijuana trust fund; amend KRS 342.815 to establish that the Employer’s Mutual Insurance Authority shall not be required to provide coverage to an employer if doing so would subject the authority to a violation of state or federal law; amend KRS 139.470 to exempt the sale of medical marijuana from the state sales tax; amend KRS 218A.010, 218A.1421, 218A.1422, 218A.1423, and 218A.500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 438,320, 438.325, 438.330, 438.337, and 438.340 to conform; EFFECTIVE January 1, 2021; APPROPRIATION.</w:t>
        <w:br/>
      </w:r>
    </w:p>
    <w:p>
      <w:pPr>
        <w:pStyle w:val="RecordBase"/>
      </w:pPr>
      <w:r>
        <w:t xml:space="preserve">	Jan 23, 2020 - </w:t>
      </w:r>
      <w:r>
        <w:t xml:space="preserve">introduced in Senate</w:t>
      </w:r>
    </w:p>
    <w:p>
      <w:pPr>
        <w:pStyle w:val="RecordBase"/>
      </w:pPr>
      <w:r>
        <w:t xml:space="preserve">	Jan 29, 2020 - </w:t>
      </w:r>
      <w:r>
        <w:t xml:space="preserve">to</w:t>
      </w:r>
      <w:r>
        <w:t xml:space="preserve"> Judiciary (S)</w:t>
        <w:br/>
      </w:r>
    </w:p>
    <w:p>
      <w:pPr>
        <w:pStyle w:val="RecordBase"/>
      </w:pPr>
      <w:r>
        <w:rPr>
          <w:b/>
        </w:rPr>
        <w:t xml:space="preserve">SB108 (BR1013)</w:t>
      </w:r>
      <w:r>
        <w:rPr>
          <w:b/>
        </w:rPr>
        <w:t xml:space="preserve"/>
      </w:r>
      <w:r>
        <w:t xml:space="preserve"> - S. Humphries</w:t>
        <w:br/>
      </w:r>
    </w:p>
    <w:p>
      <w:pPr>
        <w:pStyle w:val="RecordBase"/>
      </w:pPr>
      <w:r>
        <w:t xml:space="preserve">	AN ACT relating to health care for inmates.</w:t>
      </w:r>
    </w:p>
    <w:p>
      <w:pPr>
        <w:pStyle w:val="RecordBase"/>
      </w:pPr>
      <w:r>
        <w:t xml:space="preserve">	Amend KRS 441.053, relating to jail health care operations, to remove the prohibition that an entity that provides medical, dental, psychological, or pharmacy services to the Department of Corrections and local jails cannot also provide claims management or plan evaluation services.</w:t>
        <w:br/>
      </w:r>
    </w:p>
    <w:p>
      <w:pPr>
        <w:pStyle w:val="RecordBase"/>
      </w:pPr>
      <w:r>
        <w:t xml:space="preserve">	Jan 23, 2020 - </w:t>
      </w:r>
      <w:r>
        <w:t xml:space="preserve">introduced in Senate</w:t>
      </w:r>
    </w:p>
    <w:p>
      <w:pPr>
        <w:pStyle w:val="RecordBase"/>
      </w:pPr>
      <w:r>
        <w:t xml:space="preserve">	Jan 29, 2020 - </w:t>
      </w:r>
      <w:r>
        <w:t xml:space="preserve">to</w:t>
      </w:r>
      <w:r>
        <w:t xml:space="preserve"> Judiciary (S)</w:t>
        <w:br/>
      </w:r>
    </w:p>
    <w:p>
      <w:pPr>
        <w:pStyle w:val="RecordBase"/>
      </w:pPr>
      <w:r>
        <w:rPr>
          <w:b/>
        </w:rPr>
        <w:t xml:space="preserve">SB109 (BR1256)</w:t>
      </w:r>
      <w:r>
        <w:rPr>
          <w:b/>
        </w:rPr>
        <w:t xml:space="preserve"/>
      </w:r>
      <w:r>
        <w:t xml:space="preserve"> - P. Hornback</w:t>
      </w:r>
      <w:r>
        <w:t xml:space="preserve">, R. Mills</w:t>
      </w:r>
      <w:r>
        <w:t xml:space="preserve">, D. Parrett</w:t>
      </w:r>
      <w:r>
        <w:t xml:space="preserve">, W. Westerfield</w:t>
      </w:r>
      <w:r>
        <w:t xml:space="preserve">, M. Wise</w:t>
        <w:br/>
      </w:r>
    </w:p>
    <w:p>
      <w:pPr>
        <w:pStyle w:val="RecordBase"/>
      </w:pPr>
      <w:r>
        <w:t xml:space="preserve">	AN ACT relating to custom operations on farms.</w:t>
      </w:r>
    </w:p>
    <w:p>
      <w:pPr>
        <w:pStyle w:val="RecordBase"/>
      </w:pPr>
      <w:r>
        <w:t xml:space="preserve">	Amend KRS 376.135 to specify goods used in custom operations on farms for purposes of lien requirements.</w:t>
        <w:br/>
      </w:r>
    </w:p>
    <w:p>
      <w:pPr>
        <w:pStyle w:val="RecordBaseCenter"/>
      </w:pPr>
      <w:r>
        <w:rPr>
          <w:b/>
        </w:rPr>
        <w:t xml:space="preserve">SB109 - AMENDMENTS</w:t>
      </w:r>
    </w:p>
    <w:p>
      <w:pPr>
        <w:pStyle w:val="RecordBase"/>
      </w:pPr>
      <w:r>
        <w:t xml:space="preserve">SCS1</w:t>
      </w:r>
      <w:r>
        <w:t xml:space="preserve"> - </w:t>
      </w:r>
      <w:r>
        <w:t xml:space="preserve">Amend KRS 376.135 to specify goods used in custom operations on farms for purposes of lien requirements; EFFECTIVE January 1, 2022.</w:t>
        <w:br/>
      </w:r>
    </w:p>
    <w:p>
      <w:pPr>
        <w:pStyle w:val="RecordBase"/>
      </w:pPr>
      <w:r>
        <w:t xml:space="preserve">	Jan 23, 2020 - </w:t>
      </w:r>
      <w:r>
        <w:t xml:space="preserve">introduced in Senate</w:t>
      </w:r>
    </w:p>
    <w:p>
      <w:pPr>
        <w:pStyle w:val="RecordBase"/>
      </w:pPr>
      <w:r>
        <w:t xml:space="preserve">	Jan 27, 2020 - </w:t>
      </w:r>
      <w:r>
        <w:t xml:space="preserve">to</w:t>
      </w:r>
      <w:r>
        <w:t xml:space="preserve"> Agriculture (S)</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p>
    <w:p>
      <w:pPr>
        <w:pStyle w:val="RecordBase"/>
      </w:pPr>
      <w:r>
        <w:t xml:space="preserve">	Mar 17, 2020 - </w:t>
      </w:r>
      <w:r>
        <w:t xml:space="preserve">recommitted to</w:t>
      </w:r>
      <w:r>
        <w:t xml:space="preserve"> Agriculture (S)</w:t>
        <w:br/>
      </w:r>
    </w:p>
    <w:p>
      <w:pPr>
        <w:pStyle w:val="RecordBase"/>
      </w:pPr>
      <w:r>
        <w:rPr>
          <w:b/>
        </w:rPr>
        <w:t xml:space="preserve">SB110 (BR1113)</w:t>
      </w:r>
      <w:r>
        <w:rPr>
          <w:b/>
        </w:rPr>
        <w:t xml:space="preserve"/>
      </w:r>
      <w:r>
        <w:t xml:space="preserve"> - R. Alvarado</w:t>
        <w:br/>
      </w:r>
    </w:p>
    <w:p>
      <w:pPr>
        <w:pStyle w:val="RecordBase"/>
      </w:pPr>
      <w:r>
        <w:t xml:space="preserve">	AN ACT relating to opportunities in education.</w:t>
      </w:r>
    </w:p>
    <w:p>
      <w:pPr>
        <w:pStyle w:val="RecordBase"/>
      </w:pPr>
      <w:r>
        <w:t xml:space="preserve">	Create new sections of KRS Chapter 141 to establish a separate income tax credit for tuition assistance based on contributions made to a qualified scholarship-granting organization; provide goals and reporting of metrics related to those goals; amend KRS 141.0205 to establish the order in which the credits may be taken; create new sections of KRS 136.500 to 136.575 to allow financial institutions to take the tax credit against the tax imposed by KRS 136.505;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Jan 24, 2020 - </w:t>
      </w:r>
      <w:r>
        <w:t xml:space="preserve">introduced in Senate</w:t>
      </w:r>
    </w:p>
    <w:p>
      <w:pPr>
        <w:pStyle w:val="RecordBase"/>
      </w:pPr>
      <w:r>
        <w:t xml:space="preserve">	Jan 27, 2020 - </w:t>
      </w:r>
      <w:r>
        <w:t xml:space="preserve">to</w:t>
      </w:r>
      <w:r>
        <w:t xml:space="preserve"> Appropriations &amp; Revenue (S)</w:t>
        <w:br/>
      </w:r>
    </w:p>
    <w:p>
      <w:pPr>
        <w:pStyle w:val="RecordBase"/>
      </w:pPr>
      <w:r>
        <w:rPr>
          <w:b/>
        </w:rPr>
        <w:t xml:space="preserve">SB111 (BR1211)</w:t>
      </w:r>
      <w:r>
        <w:rPr>
          <w:b/>
        </w:rPr>
        <w:t xml:space="preserve">/LM</w:t>
      </w:r>
      <w:r>
        <w:t xml:space="preserve"> - P. Wheeler</w:t>
      </w:r>
      <w:r>
        <w:t xml:space="preserve">, D. Carroll</w:t>
      </w:r>
      <w:r>
        <w:t xml:space="preserve">, C. Embry Jr.</w:t>
      </w:r>
      <w:r>
        <w:t xml:space="preserve">, J. Higdon</w:t>
        <w:br/>
      </w:r>
    </w:p>
    <w:p>
      <w:pPr>
        <w:pStyle w:val="RecordBase"/>
      </w:pPr>
      <w:r>
        <w:t xml:space="preserve">	AN ACT relating to the transportation of police officers, firefighters, emergency medical services personnel, coroners, and deputy coroners killed in the line of duty.</w:t>
      </w:r>
    </w:p>
    <w:p>
      <w:pPr>
        <w:pStyle w:val="RecordBase"/>
      </w:pPr>
      <w:r>
        <w:t xml:space="preserve">	Create a new section of KRS Chapter 72 to require the coroner to deliver the remains of police officers, firefighters, and emergency medical services personnel, as defined in KRS 61.315, killed in the line of duty to the family or other responsible entities in a casket or other similar vessel covered in an American flag; specify that the county is responsible for any costs associated with obtaining the flag and the casket or similar vessel, but that the county has no obligation to purchase the flag or the casket for the actual burial, cremation, or other disposition of the remains.</w:t>
        <w:br/>
      </w:r>
    </w:p>
    <w:p>
      <w:pPr>
        <w:pStyle w:val="RecordBaseCenter"/>
      </w:pPr>
      <w:r>
        <w:rPr>
          <w:b/>
        </w:rPr>
        <w:t xml:space="preserve">SB111 - AMENDMENTS</w:t>
      </w:r>
    </w:p>
    <w:p>
      <w:pPr>
        <w:pStyle w:val="RecordBase"/>
      </w:pPr>
      <w:r>
        <w:t xml:space="preserve">SCS1/LM</w:t>
      </w:r>
      <w:r>
        <w:t xml:space="preserve"> - </w:t>
      </w:r>
      <w:r>
        <w:t xml:space="preserve">Retain original provisions of the bill but specify in subsection (1) that in addition to the specified responders, any coroner or deputy coroner killed in the line of duty shall be transported pursuant to the provisions of the bill, and provide that, rather than a casket or similar vessel, transported individuals are transported in a professional manner so as to obscure the outline of the decedent's remains, and provide that, upon the wishes of the family or other responsible party of the decedent, a flag shall cover the decedent; allow the coroner to make arrangements with a funeral home or other designated transport service to return the decedent for his or her final arrangements, but require that the transportation be done in the same manner as set out in subsection (1).</w:t>
      </w:r>
    </w:p>
    <w:p>
      <w:pPr>
        <w:pStyle w:val="RecordBase"/>
      </w:pPr>
      <w:r>
        <w:t xml:space="preserve">SCA1</w:t>
      </w:r>
      <w:r>
        <w:t xml:space="preserve">(A. Robinson)</w:t>
      </w:r>
      <w:r>
        <w:t xml:space="preserve"> - </w:t>
      </w:r>
      <w:r>
        <w:t xml:space="preserve">Make title amendment.</w:t>
      </w:r>
    </w:p>
    <w:p>
      <w:pPr>
        <w:pStyle w:val="RecordBase"/>
      </w:pPr>
      <w:r>
        <w:t xml:space="preserve">HFA1/P</w:t>
      </w:r>
      <w:r>
        <w:t xml:space="preserve">(D. Meade )</w:t>
      </w:r>
      <w:r>
        <w:t xml:space="preserve"> - </w:t>
      </w:r>
      <w:r>
        <w:t xml:space="preserve">Add amendment to KRS 15.440 to allow the Kentucky Law Enforcement Council to approve basic training credit for police officers seeking certification who meet certain experience and training levels.</w:t>
      </w:r>
    </w:p>
    <w:p>
      <w:pPr>
        <w:pStyle w:val="RecordBase"/>
      </w:pPr>
      <w:r>
        <w:t xml:space="preserve">HFA2/P</w:t>
      </w:r>
      <w:r>
        <w:t xml:space="preserve">(J. Blanton)</w:t>
      </w:r>
      <w:r>
        <w:t xml:space="preserve"> - </w:t>
      </w:r>
      <w:r>
        <w:t xml:space="preserve">Retain original provisions; amend KRS 16.582 and 61.621 to increase minimum total and permanent in line of duty or duty-related disability benefits payable to a member of any of the systems administered by the Kentucky Retirement Systems from 25% to 75% of the member's monthly average pay; amend KRS 16.505, 61.510, and 78.510 to define "monthly average pay" as it relates to total and permanent line of duty and duty-related disability benefits; amend KRS 16.505 to amend the definition of "dependent child" as it relates to total and permanent line of duty or duty-related disability; amend KRS 61.702 to ensure full hospital and medical insurance benefits for the member, spouse, and dependents of a member who has a total and permanent in line of duty or duty-related disability; provide for prospective adjustments in benefits for those eligible members who were totally and permanently disabled in line of duty or due to a duty-related injury; EMERGENCY.</w:t>
      </w:r>
    </w:p>
    <w:p>
      <w:pPr>
        <w:pStyle w:val="RecordBase"/>
      </w:pPr>
      <w:r>
        <w:t xml:space="preserve">HFA3</w:t>
      </w:r>
      <w:r>
        <w:t xml:space="preserve">(J. Blanton)</w:t>
      </w:r>
      <w:r>
        <w:t xml:space="preserve"> - </w:t>
      </w:r>
      <w:r>
        <w:t xml:space="preserve">Make title amendment.</w:t>
      </w:r>
    </w:p>
    <w:p>
      <w:pPr>
        <w:pStyle w:val="RecordBase"/>
      </w:pPr>
      <w:r>
        <w:t xml:space="preserve">HFA4</w:t>
      </w:r>
      <w:r>
        <w:t xml:space="preserve">(D. Meade )</w:t>
      </w:r>
      <w:r>
        <w:t xml:space="preserve"> - </w:t>
      </w:r>
      <w:r>
        <w:t xml:space="preserve">Make title amendment.</w:t>
        <w:br/>
      </w:r>
    </w:p>
    <w:p>
      <w:pPr>
        <w:pStyle w:val="RecordBase"/>
      </w:pPr>
      <w:r>
        <w:t xml:space="preserve">	Jan 24, 2020 - </w:t>
      </w:r>
      <w:r>
        <w:t xml:space="preserve">introduced in Senate</w:t>
      </w:r>
    </w:p>
    <w:p>
      <w:pPr>
        <w:pStyle w:val="RecordBase"/>
      </w:pPr>
      <w:r>
        <w:t xml:space="preserve">	Jan 30, 2020 - </w:t>
      </w:r>
      <w:r>
        <w:t xml:space="preserve">to</w:t>
      </w:r>
      <w:r>
        <w:t xml:space="preserve"> Veterans, Military Affairs, &amp; Public Protection (S)</w:t>
      </w:r>
    </w:p>
    <w:p>
      <w:pPr>
        <w:pStyle w:val="RecordBase"/>
      </w:pPr>
      <w:r>
        <w:t xml:space="preserve">	Feb 13, 2020 - </w:t>
      </w:r>
      <w:r>
        <w:t xml:space="preserve">reported favorably, 1st reading, to Calendar with Committee Substitute (1)</w:t>
      </w:r>
      <w:r>
        <w:t xml:space="preserve"> and committee amendment (1-title)</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19, 2020 - </w:t>
      </w:r>
      <w:r>
        <w:t xml:space="preserve">3rd reading, passed 34-0 with Committee Substitute (1) committee amendment (1-title)</w:t>
      </w:r>
      <w:r>
        <w:t xml:space="preserve">; </w:t>
      </w:r>
      <w:r>
        <w:t xml:space="preserve">received in House</w:t>
      </w:r>
    </w:p>
    <w:p>
      <w:pPr>
        <w:pStyle w:val="RecordBase"/>
      </w:pPr>
      <w:r>
        <w:t xml:space="preserve">	Feb 21,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17, 2020 -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18, 2020 - </w:t>
      </w:r>
      <w:r>
        <w:t xml:space="preserve">reported favorably, 2nd reading, to Rules</w:t>
      </w:r>
    </w:p>
    <w:p>
      <w:pPr>
        <w:pStyle w:val="RecordBase"/>
      </w:pPr>
      <w:r>
        <w:t xml:space="preserve">	Mar 26, 2020 - </w:t>
      </w:r>
      <w:r>
        <w:t xml:space="preserve">floor amendments (1),  (2),  (3-title) and (4-title) filed</w:t>
        <w:br/>
      </w:r>
    </w:p>
    <w:p>
      <w:pPr>
        <w:pStyle w:val="RecordBase"/>
      </w:pPr>
      <w:r>
        <w:rPr>
          <w:b/>
        </w:rPr>
        <w:t xml:space="preserve">SB112 (BR1327)</w:t>
      </w:r>
      <w:r>
        <w:rPr>
          <w:b/>
        </w:rPr>
        <w:t xml:space="preserve"/>
      </w:r>
      <w:r>
        <w:t xml:space="preserve"> - R. Webb</w:t>
        <w:br/>
      </w:r>
    </w:p>
    <w:p>
      <w:pPr>
        <w:pStyle w:val="RecordBase"/>
      </w:pPr>
      <w:r>
        <w:t xml:space="preserve">	AN ACT relating to state symbols.</w:t>
      </w:r>
    </w:p>
    <w:p>
      <w:pPr>
        <w:pStyle w:val="RecordBase"/>
      </w:pPr>
      <w:r>
        <w:t xml:space="preserve">	Name and designate the Treeing Walker Coonhound as the official dog of Kentucky.</w:t>
        <w:br/>
      </w:r>
    </w:p>
    <w:p>
      <w:pPr>
        <w:pStyle w:val="RecordBase"/>
      </w:pPr>
      <w:r>
        <w:t xml:space="preserve">	Jan 24, 2020 - </w:t>
      </w:r>
      <w:r>
        <w:t xml:space="preserve">introduced in Senate</w:t>
      </w:r>
    </w:p>
    <w:p>
      <w:pPr>
        <w:pStyle w:val="RecordBase"/>
      </w:pPr>
      <w:r>
        <w:t xml:space="preserve">	Jan 27, 2020 - </w:t>
      </w:r>
      <w:r>
        <w:t xml:space="preserve">to</w:t>
      </w:r>
      <w:r>
        <w:t xml:space="preserve"> State &amp; Local Government (S)</w:t>
        <w:br/>
      </w:r>
    </w:p>
    <w:p>
      <w:pPr>
        <w:pStyle w:val="RecordBase"/>
      </w:pPr>
      <w:r>
        <w:rPr>
          <w:b/>
        </w:rPr>
        <w:t xml:space="preserve">SB113 (BR213)</w:t>
      </w:r>
      <w:r>
        <w:rPr>
          <w:b/>
        </w:rPr>
        <w:t xml:space="preserve"/>
      </w:r>
      <w:r>
        <w:t xml:space="preserve"> - J. Schickel</w:t>
        <w:br/>
      </w:r>
    </w:p>
    <w:p>
      <w:pPr>
        <w:pStyle w:val="RecordBase"/>
      </w:pPr>
      <w:r>
        <w:t xml:space="preserve">	AN ACT relating to campaign finance.</w:t>
      </w:r>
    </w:p>
    <w:p>
      <w:pPr>
        <w:pStyle w:val="RecordBase"/>
      </w:pPr>
      <w:r>
        <w:t xml:space="preserve">	Amend KRS 121.015 to narrow the definition of "political issues committee" to three or more residents of Kentucky joining together to advocate or oppose a ballot issue, rather than the current definition of three or more persons joining together to advocate or oppose a ballot issue; amend KRS 121.035 to prohibit a corporation organized outside this state from making contributions or expenditures to support a ballot issue; amend KRS 121.150 to prohibit nonresidents of this state and corporations not organized in this state from being able to register a political issues committee, contribute to a political issues committee, or otherwise make contributions and expenditures in support of, or in opposition to, a ballot issue.</w:t>
        <w:br/>
      </w:r>
    </w:p>
    <w:p>
      <w:pPr>
        <w:pStyle w:val="RecordBase"/>
      </w:pPr>
      <w:r>
        <w:t xml:space="preserve">	Jan 24, 2020 - </w:t>
      </w:r>
      <w:r>
        <w:t xml:space="preserve">introduced in Senate</w:t>
      </w:r>
    </w:p>
    <w:p>
      <w:pPr>
        <w:pStyle w:val="RecordBase"/>
      </w:pPr>
      <w:r>
        <w:t xml:space="preserve">	Jan 27, 2020 - </w:t>
      </w:r>
      <w:r>
        <w:t xml:space="preserve">to</w:t>
      </w:r>
      <w:r>
        <w:t xml:space="preserve"> State &amp; Local Government (S)</w:t>
        <w:br/>
      </w:r>
    </w:p>
    <w:p>
      <w:pPr>
        <w:pStyle w:val="RecordBase"/>
      </w:pPr>
      <w:r>
        <w:rPr>
          <w:b/>
        </w:rPr>
        <w:t xml:space="preserve">SB114 (BR1388)</w:t>
      </w:r>
      <w:r>
        <w:rPr>
          <w:b/>
        </w:rPr>
        <w:t xml:space="preserve"/>
      </w:r>
      <w:r>
        <w:t xml:space="preserve"> - R. Mills</w:t>
      </w:r>
      <w:r>
        <w:t xml:space="preserve">, D. Carroll</w:t>
      </w:r>
      <w:r>
        <w:t xml:space="preserve">, R. Girdler</w:t>
      </w:r>
      <w:r>
        <w:t xml:space="preserve">, M. Wise</w:t>
        <w:br/>
      </w:r>
    </w:p>
    <w:p>
      <w:pPr>
        <w:pStyle w:val="RecordBase"/>
      </w:pPr>
      <w:r>
        <w:t xml:space="preserve">	AN ACT relating to athletics.</w:t>
      </w:r>
    </w:p>
    <w:p>
      <w:pPr>
        <w:pStyle w:val="RecordBase"/>
      </w:pPr>
      <w:r>
        <w:t xml:space="preserve">	Amend KRS 156.070 to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prohibiting male students from participating in athletic teams, activities, and sports designated as girls'; restricting access to athletic facilities designated for the use of an exclusive biological sex; and defining the methods of establishing a students' biological sex; prohibit designated agencies from entertaining complaints or investigations of policies; create a cause of action against a school that violates these provisions; require that the action be brought within 2 years; create a new section of KRS Chapter 164 to require a public postsecondary education institution or private postsecondary education institution that is a member of a national intercollegiate athletic association to designate all intercollegiate and intramural athletic teams, activities, sports, and events that are sponsored or authorized by the institution based on biological sex of students eligible to participate; to require that a public postsecondary education institution or private postsecondary education institution that is a member of a national intercollegiate athletic association prohibit male students from participating in athletic teams, activities, and sports designated as womens';  restricting access to athletic facilities designated for the use of an exclusive biological sex at a public postsecondary education institution or private postsecondary education institution that is a member of a national intercollegiate athletic association; and defining the methods of establishing a postsecondary students' biological sex; prohibit designated agencies from entertaining complaints or investigations of policies; create a cause of action against a postsecondary institution that violates these provisions; require that the action be brought within 2 years; title the Act: "Save Women’s Sports Act."</w:t>
        <w:br/>
      </w:r>
    </w:p>
    <w:p>
      <w:pPr>
        <w:pStyle w:val="RecordBase"/>
      </w:pPr>
      <w:r>
        <w:t xml:space="preserve">	Jan 24, 2020 - </w:t>
      </w:r>
      <w:r>
        <w:t xml:space="preserve">introduced in Senate</w:t>
      </w:r>
    </w:p>
    <w:p>
      <w:pPr>
        <w:pStyle w:val="RecordBase"/>
      </w:pPr>
      <w:r>
        <w:t xml:space="preserve">	Jan 27, 2020 - </w:t>
      </w:r>
      <w:r>
        <w:t xml:space="preserve">to</w:t>
      </w:r>
      <w:r>
        <w:t xml:space="preserve"> Education (S)</w:t>
        <w:br/>
      </w:r>
    </w:p>
    <w:p>
      <w:pPr>
        <w:pStyle w:val="RecordBase"/>
      </w:pPr>
      <w:r>
        <w:rPr>
          <w:b/>
        </w:rPr>
        <w:t xml:space="preserve">SB115 (BR1434)</w:t>
      </w:r>
      <w:r>
        <w:rPr>
          <w:b/>
        </w:rPr>
        <w:t xml:space="preserve"/>
      </w:r>
      <w:r>
        <w:t xml:space="preserve"> - M. Wilson</w:t>
      </w:r>
      <w:r>
        <w:t xml:space="preserve">, J. Adams</w:t>
      </w:r>
      <w:r>
        <w:t xml:space="preserve">, M. McGarvey</w:t>
        <w:br/>
      </w:r>
    </w:p>
    <w:p>
      <w:pPr>
        <w:pStyle w:val="RecordBase"/>
      </w:pPr>
      <w:r>
        <w:t xml:space="preserve">	AN ACT relating to the tuition waiver for Kentucky foster or adopted children.</w:t>
      </w:r>
    </w:p>
    <w:p>
      <w:pPr>
        <w:pStyle w:val="RecordBase"/>
      </w:pPr>
      <w:r>
        <w:t xml:space="preserve">	Amend KRS 162.2847 to include graduate programs in the tuition waiver for foster and adopted children; extend the eligibility time period.</w:t>
        <w:br/>
      </w:r>
    </w:p>
    <w:p>
      <w:pPr>
        <w:pStyle w:val="RecordBaseCenter"/>
      </w:pPr>
      <w:r>
        <w:rPr>
          <w:b/>
        </w:rPr>
        <w:t xml:space="preserve">SB115 - AMENDMENTS</w:t>
      </w:r>
    </w:p>
    <w:p>
      <w:pPr>
        <w:pStyle w:val="RecordBase"/>
      </w:pPr>
      <w:r>
        <w:t xml:space="preserve">SCS1</w:t>
      </w:r>
      <w:r>
        <w:t xml:space="preserve"> - </w:t>
      </w:r>
      <w:r>
        <w:t xml:space="preserve">Amend KRS 162.2847 to include graduate programs in the tuition waiver for foster and adopted children; extend eligibility to include 150 consecutive or nonconsecutive credit hours.</w:t>
        <w:br/>
      </w:r>
    </w:p>
    <w:p>
      <w:pPr>
        <w:pStyle w:val="RecordBase"/>
      </w:pPr>
      <w:r>
        <w:t xml:space="preserve">	Jan 24, 2020 - </w:t>
      </w:r>
      <w:r>
        <w:t xml:space="preserve">introduced in Senate</w:t>
      </w:r>
    </w:p>
    <w:p>
      <w:pPr>
        <w:pStyle w:val="RecordBase"/>
      </w:pPr>
      <w:r>
        <w:t xml:space="preserve">	Jan 27, 2020 - </w:t>
      </w:r>
      <w:r>
        <w:t xml:space="preserve">to</w:t>
      </w:r>
      <w:r>
        <w:t xml:space="preserve"> Education (S)</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03, 2020 - </w:t>
      </w:r>
      <w:r>
        <w:t xml:space="preserve">3rd reading, passed 36-0 with Committee Substitute (1)</w:t>
      </w:r>
      <w:r>
        <w:t xml:space="preserve">; </w:t>
      </w:r>
      <w:r>
        <w:t xml:space="preserve">received in House</w:t>
      </w:r>
    </w:p>
    <w:p>
      <w:pPr>
        <w:pStyle w:val="RecordBase"/>
      </w:pPr>
      <w:r>
        <w:t xml:space="preserve">	Mar 05, 2020 - </w:t>
      </w:r>
      <w:r>
        <w:t xml:space="preserve">to</w:t>
      </w:r>
      <w:r>
        <w:t xml:space="preserve"> Education (H)</w:t>
      </w:r>
    </w:p>
    <w:p>
      <w:pPr>
        <w:pStyle w:val="RecordBase"/>
      </w:pPr>
      <w:r>
        <w:t xml:space="preserve">	Mar 17, 2020 -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posting waived</w:t>
      </w:r>
    </w:p>
    <w:p>
      <w:pPr>
        <w:pStyle w:val="RecordBase"/>
      </w:pPr>
      <w:r>
        <w:t xml:space="preserve">	Mar 18, 2020 - </w:t>
      </w:r>
      <w:r>
        <w:t xml:space="preserve">reported favorably, 2nd reading, to Rules</w:t>
        <w:br/>
      </w:r>
    </w:p>
    <w:p>
      <w:pPr>
        <w:pStyle w:val="RecordBase"/>
      </w:pPr>
      <w:r>
        <w:rPr>
          <w:b/>
        </w:rPr>
        <w:t xml:space="preserve">SB116 (BR1243)</w:t>
      </w:r>
      <w:r>
        <w:rPr>
          <w:b/>
        </w:rPr>
        <w:t xml:space="preserve"/>
      </w:r>
      <w:r>
        <w:t xml:space="preserve"> - S. West</w:t>
      </w:r>
      <w:r>
        <w:t xml:space="preserve">, C. Embry Jr.</w:t>
      </w:r>
      <w:r>
        <w:t xml:space="preserve">, R. Mills</w:t>
        <w:br/>
      </w:r>
    </w:p>
    <w:p>
      <w:pPr>
        <w:pStyle w:val="RecordBase"/>
      </w:pPr>
      <w:r>
        <w:t xml:space="preserve">	AN ACT relating to the rights of parents.</w:t>
      </w:r>
    </w:p>
    <w:p>
      <w:pPr>
        <w:pStyle w:val="RecordBase"/>
      </w:pPr>
      <w:r>
        <w:t xml:space="preserve">	Create new sections of KRS Chapter 405 to establish specific rights of parents; establish a short title of "Parents Rights Protection Act."</w:t>
        <w:br/>
      </w:r>
    </w:p>
    <w:p>
      <w:pPr>
        <w:pStyle w:val="RecordBaseCenter"/>
      </w:pPr>
      <w:r>
        <w:rPr>
          <w:b/>
        </w:rPr>
        <w:t xml:space="preserve">SB116 - AMENDMENTS</w:t>
      </w:r>
    </w:p>
    <w:p>
      <w:pPr>
        <w:pStyle w:val="RecordBase"/>
      </w:pPr>
      <w:r>
        <w:t xml:space="preserve">SCS1</w:t>
      </w:r>
      <w:r>
        <w:t xml:space="preserve"> - </w:t>
      </w:r>
      <w:r>
        <w:t xml:space="preserve">Delete original provisions; create a new section of KRS Chapter 405 to establish findings of the General Assembly related to rights and interests of parents; create new sections of KRS Chapter 405 to establish a definition of "parent" and specific rights of parents; establish a short title of "Parents Rights Protection Act."</w:t>
        <w:br/>
      </w:r>
    </w:p>
    <w:p>
      <w:pPr>
        <w:pStyle w:val="RecordBase"/>
      </w:pPr>
      <w:r>
        <w:t xml:space="preserve">	Jan 24, 2020 - </w:t>
      </w:r>
      <w:r>
        <w:t xml:space="preserve">introduced in Senate</w:t>
      </w:r>
    </w:p>
    <w:p>
      <w:pPr>
        <w:pStyle w:val="RecordBase"/>
      </w:pPr>
      <w:r>
        <w:t xml:space="preserve">	Jan 27, 2020 - </w:t>
      </w:r>
      <w:r>
        <w:t xml:space="preserve">to</w:t>
      </w:r>
      <w:r>
        <w:t xml:space="preserve"> Judiciary (S)</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br/>
      </w:r>
    </w:p>
    <w:p>
      <w:pPr>
        <w:pStyle w:val="RecordBase"/>
      </w:pPr>
      <w:r>
        <w:rPr>
          <w:b/>
        </w:rPr>
        <w:t xml:space="preserve">SB117 (BR1232)</w:t>
      </w:r>
      <w:r>
        <w:rPr>
          <w:b/>
        </w:rPr>
        <w:t xml:space="preserve"/>
      </w:r>
      <w:r>
        <w:t xml:space="preserve"> - D. Givens</w:t>
        <w:br/>
      </w:r>
    </w:p>
    <w:p>
      <w:pPr>
        <w:pStyle w:val="RecordBase"/>
      </w:pPr>
      <w:r>
        <w:t xml:space="preserve">	AN ACT relating to sales and use tax.</w:t>
      </w:r>
    </w:p>
    <w:p>
      <w:pPr>
        <w:pStyle w:val="RecordBase"/>
      </w:pPr>
      <w:r>
        <w:t xml:space="preserve">	Amend KRS 139.472 to delete the words "in humans" and "human" from the definition of "drug"; amend KRS 139.480 to exempt drugs and over-the-counter drugs that are purchased by a farmer and used in the treatment of certain farm animals; apply to sales made after August 1, 2020, but before August 1, 2024; require the Department of Revenue to report the claimed exemptions to the Interim Joint Committee on Appropriations and Revenue; amend KRS 131.190 to give the department the authority to report the information to the Legislative Research Commission; make technical corrections; EFFECTIVE August 1, 2020.</w:t>
        <w:br/>
      </w:r>
    </w:p>
    <w:p>
      <w:pPr>
        <w:pStyle w:val="RecordBase"/>
      </w:pPr>
      <w:r>
        <w:t xml:space="preserve">	Jan 27, 2020 - </w:t>
      </w:r>
      <w:r>
        <w:t xml:space="preserve">introduced in Senate</w:t>
      </w:r>
    </w:p>
    <w:p>
      <w:pPr>
        <w:pStyle w:val="RecordBase"/>
      </w:pPr>
      <w:r>
        <w:t xml:space="preserve">	Jan 29, 2020 - </w:t>
      </w:r>
      <w:r>
        <w:t xml:space="preserve">to</w:t>
      </w:r>
      <w:r>
        <w:t xml:space="preserve"> Appropriations &amp; Revenue (S)</w:t>
        <w:br/>
      </w:r>
    </w:p>
    <w:p>
      <w:pPr>
        <w:pStyle w:val="RecordBase"/>
      </w:pPr>
      <w:r>
        <w:rPr>
          <w:b/>
        </w:rPr>
        <w:t xml:space="preserve">SB118 (BR1452)</w:t>
      </w:r>
      <w:r>
        <w:rPr>
          <w:b/>
        </w:rPr>
        <w:t xml:space="preserve"/>
      </w:r>
      <w:r>
        <w:t xml:space="preserve"> - R. Thomas</w:t>
        <w:br/>
      </w:r>
    </w:p>
    <w:p>
      <w:pPr>
        <w:pStyle w:val="RecordBase"/>
      </w:pPr>
      <w:r>
        <w:t xml:space="preserve">	AN ACT relating to prescription insulin.</w:t>
      </w:r>
    </w:p>
    <w:p>
      <w:pPr>
        <w:pStyle w:val="RecordBase"/>
      </w:pPr>
      <w:r>
        <w:t xml:space="preserve">	Amend KRS 304-17A.148 to cap the cost-sharing requirements for prescription insulin at $100 per 30-day supply; EFFECTIVE January 1, 2021.</w:t>
        <w:br/>
      </w:r>
    </w:p>
    <w:p>
      <w:pPr>
        <w:pStyle w:val="RecordBaseCenter"/>
      </w:pPr>
      <w:r>
        <w:rPr>
          <w:b/>
        </w:rPr>
        <w:t xml:space="preserve">SB118 - AMENDMENTS</w:t>
      </w:r>
    </w:p>
    <w:p>
      <w:pPr>
        <w:pStyle w:val="RecordBase"/>
      </w:pPr>
      <w:r>
        <w:t xml:space="preserve">SFA1</w:t>
      </w:r>
      <w:r>
        <w:t xml:space="preserve">(R. Thomas)</w:t>
      </w:r>
      <w:r>
        <w:t xml:space="preserve"> - </w:t>
      </w:r>
      <w:r>
        <w:t xml:space="preserve">Apply cost-sharing cap to diabetes testing supplies; effective January 1, 2021.</w:t>
        <w:br/>
      </w:r>
    </w:p>
    <w:p>
      <w:pPr>
        <w:pStyle w:val="RecordBase"/>
      </w:pPr>
      <w:r>
        <w:t xml:space="preserve">	Jan 27, 2020 - </w:t>
      </w:r>
      <w:r>
        <w:t xml:space="preserve">introduced in Senate</w:t>
      </w:r>
    </w:p>
    <w:p>
      <w:pPr>
        <w:pStyle w:val="RecordBase"/>
      </w:pPr>
      <w:r>
        <w:t xml:space="preserve">	Jan 29, 2020 - </w:t>
      </w:r>
      <w:r>
        <w:t xml:space="preserve">to</w:t>
      </w:r>
      <w:r>
        <w:t xml:space="preserve"> Banking &amp; Insurance (S)</w:t>
      </w:r>
    </w:p>
    <w:p>
      <w:pPr>
        <w:pStyle w:val="RecordBase"/>
      </w:pPr>
      <w:r>
        <w:t xml:space="preserve">	Feb 19, 2020 - </w:t>
      </w:r>
      <w:r>
        <w:t xml:space="preserve">floor amendment (1) filed</w:t>
        <w:br/>
      </w:r>
    </w:p>
    <w:p>
      <w:pPr>
        <w:pStyle w:val="RecordBase"/>
      </w:pPr>
      <w:r>
        <w:rPr>
          <w:b/>
        </w:rPr>
        <w:t xml:space="preserve">SB119 (BR1056)</w:t>
      </w:r>
      <w:r>
        <w:rPr>
          <w:b/>
        </w:rPr>
        <w:t xml:space="preserve">/LM</w:t>
      </w:r>
      <w:r>
        <w:t xml:space="preserve"> - R. Thomas</w:t>
        <w:br/>
      </w:r>
    </w:p>
    <w:p>
      <w:pPr>
        <w:pStyle w:val="RecordBase"/>
      </w:pPr>
      <w:r>
        <w:t xml:space="preserve">	AN ACT relating to elections.</w:t>
      </w:r>
    </w:p>
    <w:p>
      <w:pPr>
        <w:pStyle w:val="RecordBase"/>
      </w:pPr>
      <w:r>
        <w:t xml:space="preserve">	Amend KRS 116.025 to require that a voter be a resident of the state and precinct on or before the day of a primary or an election for voter registration purposes; amend KRS 116.045 to allow a person who is not a registered voter prior to the time that the registration books are closed, and who possesses all other qualifications for voter registration, to register at the person's precinct of residence on the day of a primary or an election if the person confirms his or her identity, completes the registration form and a required oath, and has not withdrawn his or her registration after December 31 immediately preceding the primary; amend KRS 116.0452 to specify that timely receipt for precinct voter registration is on the day of a primary or an election; require the county clerk to provide the State Board of Elections with a report of the number of voters registering to vote at the precincts on the day of a primary or an election; amend KRS 116.055 to apply same-day registration requirements to primary voter qualifications; amend KRS 117.225 to require that if the person is not listed on the precinct roster, that the person, subject to applicable requirements, be given the opportunity to register and to vote at the precinct on the day of an election; amend KRS 117.365 to require that applications for voter registration completed at the precinct be presented to the grand jury and retained by the county clerk.</w:t>
        <w:br/>
      </w:r>
    </w:p>
    <w:p>
      <w:pPr>
        <w:pStyle w:val="RecordBase"/>
      </w:pPr>
      <w:r>
        <w:t xml:space="preserve">	Jan 27, 2020 - </w:t>
      </w:r>
      <w:r>
        <w:t xml:space="preserve">introduced in Senate</w:t>
      </w:r>
    </w:p>
    <w:p>
      <w:pPr>
        <w:pStyle w:val="RecordBase"/>
      </w:pPr>
      <w:r>
        <w:t xml:space="preserve">	Jan 29, 2020 - </w:t>
      </w:r>
      <w:r>
        <w:t xml:space="preserve">to</w:t>
      </w:r>
      <w:r>
        <w:t xml:space="preserve"> State &amp; Local Government (S)</w:t>
        <w:br/>
      </w:r>
    </w:p>
    <w:p>
      <w:pPr>
        <w:pStyle w:val="RecordBase"/>
      </w:pPr>
      <w:r>
        <w:rPr>
          <w:b/>
        </w:rPr>
        <w:t xml:space="preserve">SB120 (BR1395)</w:t>
      </w:r>
      <w:r>
        <w:rPr>
          <w:b/>
        </w:rPr>
        <w:t xml:space="preserve"/>
      </w:r>
      <w:r>
        <w:t xml:space="preserve"> - J. Higdon</w:t>
        <w:br/>
      </w:r>
    </w:p>
    <w:p>
      <w:pPr>
        <w:pStyle w:val="RecordBase"/>
      </w:pPr>
      <w:r>
        <w:t xml:space="preserve">	AN ACT relating to income tax.</w:t>
      </w:r>
    </w:p>
    <w:p>
      <w:pPr>
        <w:pStyle w:val="RecordBase"/>
      </w:pPr>
      <w:r>
        <w:t xml:space="preserve">	Amend KRS 141.019 to exclude from adjusted gross income the amount an employer pays on behalf of an employee for student loan debt owed by that employee; amend KRS 141.039 to exclude from gross income the amount an employer pays on behalf of an employee for student loan debt owed by that employee; amend KRS 131.190 to allow data to be reported by the Department of Revenue.</w:t>
        <w:br/>
      </w:r>
    </w:p>
    <w:p>
      <w:pPr>
        <w:pStyle w:val="RecordBase"/>
      </w:pPr>
      <w:r>
        <w:t xml:space="preserve">	Jan 27, 2020 - </w:t>
      </w:r>
      <w:r>
        <w:t xml:space="preserve">introduced in Senate</w:t>
      </w:r>
    </w:p>
    <w:p>
      <w:pPr>
        <w:pStyle w:val="RecordBase"/>
      </w:pPr>
      <w:r>
        <w:t xml:space="preserve">	Jan 29, 2020 - </w:t>
      </w:r>
      <w:r>
        <w:t xml:space="preserve">to</w:t>
      </w:r>
      <w:r>
        <w:t xml:space="preserve"> Appropriations &amp; Revenue (S)</w:t>
        <w:br/>
      </w:r>
    </w:p>
    <w:p>
      <w:pPr>
        <w:pStyle w:val="RecordBase"/>
      </w:pPr>
      <w:r>
        <w:rPr>
          <w:b/>
        </w:rPr>
        <w:t xml:space="preserve">SB121 (BR1489)</w:t>
      </w:r>
      <w:r>
        <w:rPr>
          <w:b/>
        </w:rPr>
        <w:t xml:space="preserve"/>
      </w:r>
      <w:r>
        <w:t xml:space="preserve"> - W. Westerfield</w:t>
        <w:br/>
      </w:r>
    </w:p>
    <w:p>
      <w:pPr>
        <w:pStyle w:val="RecordBase"/>
      </w:pPr>
      <w:r>
        <w:t xml:space="preserve">	AN ACT relating to putative fathers.</w:t>
      </w:r>
    </w:p>
    <w:p>
      <w:pPr>
        <w:pStyle w:val="RecordBase"/>
      </w:pPr>
      <w:r>
        <w:t xml:space="preserve">	Amend KRS 199.480 to reduce the time in which a putative father may register to be a party to an action for adoption if he did not receive notice prior to the birth of the child from 21 days to 72 hours; amend KRS 625.065 to reduce the time in which a putative father may register to be a party to an action for involuntary termination of parental rights if he did not receive notice prior to the birth of the child from 21 days to 72 hours.</w:t>
        <w:br/>
      </w:r>
    </w:p>
    <w:p>
      <w:pPr>
        <w:pStyle w:val="RecordBase"/>
      </w:pPr>
      <w:r>
        <w:t xml:space="preserve">	Jan 29, 2020 - </w:t>
      </w:r>
      <w:r>
        <w:t xml:space="preserve">introduced in Senate</w:t>
      </w:r>
    </w:p>
    <w:p>
      <w:pPr>
        <w:pStyle w:val="RecordBase"/>
      </w:pPr>
      <w:r>
        <w:t xml:space="preserve">	Jan 31, 2020 - </w:t>
      </w:r>
      <w:r>
        <w:t xml:space="preserve">to</w:t>
      </w:r>
      <w:r>
        <w:t xml:space="preserve"> Judiciary (S)</w:t>
        <w:br/>
      </w:r>
    </w:p>
    <w:p>
      <w:pPr>
        <w:pStyle w:val="RecordBase"/>
      </w:pPr>
      <w:r>
        <w:rPr>
          <w:b/>
        </w:rPr>
        <w:t xml:space="preserve">SB122 (BR1374)</w:t>
      </w:r>
      <w:r>
        <w:rPr>
          <w:b/>
        </w:rPr>
        <w:t xml:space="preserve"/>
      </w:r>
      <w:r>
        <w:t xml:space="preserve"> - J. Adams</w:t>
        <w:br/>
      </w:r>
    </w:p>
    <w:p>
      <w:pPr>
        <w:pStyle w:val="RecordBase"/>
      </w:pPr>
      <w:r>
        <w:t xml:space="preserve">	AN ACT relating to assisted outpatient mental health treatment.</w:t>
      </w:r>
    </w:p>
    <w:p>
      <w:pPr>
        <w:pStyle w:val="RecordBase"/>
      </w:pPr>
      <w:r>
        <w:t xml:space="preserve">	Amend KRS 202A.0815 to permit a person to be court-ordered into assisted outpatient mental health treatment if the person has be involuntarily hospitalized at least twice in the past 24 months instead of twice in the past 12 months.</w:t>
        <w:br/>
      </w:r>
    </w:p>
    <w:p>
      <w:pPr>
        <w:pStyle w:val="RecordBase"/>
      </w:pPr>
      <w:r>
        <w:t xml:space="preserve">	Jan 28, 2020 - </w:t>
      </w:r>
      <w:r>
        <w:t xml:space="preserve">introduced in Senate</w:t>
      </w:r>
    </w:p>
    <w:p>
      <w:pPr>
        <w:pStyle w:val="RecordBase"/>
      </w:pPr>
      <w:r>
        <w:t xml:space="preserve">	Jan 30, 2020 - </w:t>
      </w:r>
      <w:r>
        <w:t xml:space="preserve">to</w:t>
      </w:r>
      <w:r>
        <w:t xml:space="preserve"> Health &amp; Welfare (S)</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07, 2020 - </w:t>
      </w:r>
      <w:r>
        <w:t xml:space="preserve">posted for passage in the Regular Orders of the Day for Monday, February 10, 2020</w:t>
      </w:r>
    </w:p>
    <w:p>
      <w:pPr>
        <w:pStyle w:val="RecordBase"/>
      </w:pPr>
      <w:r>
        <w:t xml:space="preserve">	Feb 10, 2020 - </w:t>
      </w:r>
      <w:r>
        <w:t xml:space="preserve">3rd reading, passed 33-1</w:t>
      </w:r>
    </w:p>
    <w:p>
      <w:pPr>
        <w:pStyle w:val="RecordBase"/>
      </w:pPr>
      <w:r>
        <w:t xml:space="preserve">	Feb 11, 2020 - </w:t>
      </w:r>
      <w:r>
        <w:t xml:space="preserve">received in House</w:t>
      </w:r>
    </w:p>
    <w:p>
      <w:pPr>
        <w:pStyle w:val="RecordBase"/>
      </w:pPr>
      <w:r>
        <w:t xml:space="preserve">	Feb 13,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12, 2020 - </w:t>
      </w:r>
      <w:r>
        <w:t xml:space="preserve">3rd reading, passed 93-1</w:t>
      </w:r>
    </w:p>
    <w:p>
      <w:pPr>
        <w:pStyle w:val="RecordBase"/>
      </w:pPr>
      <w:r>
        <w:t xml:space="preserve">	Mar 17,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2020 - </w:t>
      </w:r>
      <w:r>
        <w:t xml:space="preserve">signed by Governor (Acts ch. 29)</w:t>
        <w:br/>
      </w:r>
    </w:p>
    <w:p>
      <w:pPr>
        <w:pStyle w:val="RecordBase"/>
      </w:pPr>
      <w:r>
        <w:rPr>
          <w:b/>
        </w:rPr>
        <w:t xml:space="preserve">SB123 (BR596)</w:t>
      </w:r>
      <w:r>
        <w:rPr>
          <w:b/>
        </w:rPr>
        <w:t xml:space="preserve"/>
      </w:r>
      <w:r>
        <w:t xml:space="preserve"> - A. Kerr</w:t>
        <w:br/>
      </w:r>
    </w:p>
    <w:p>
      <w:pPr>
        <w:pStyle w:val="RecordBase"/>
      </w:pPr>
      <w:r>
        <w:t xml:space="preserve">	AN ACT relating to reorganization.</w:t>
      </w:r>
    </w:p>
    <w:p>
      <w:pPr>
        <w:pStyle w:val="RecordBase"/>
      </w:pPr>
      <w:r>
        <w:t xml:space="preserve">	Amend KRS 12.020 relating to the Cabinet for Health and Family Services to restructure units within the cabinet; amend KRS 194A.030 related to the Office of the Secretary of the Cabinet for Health and Family Services to restructure units and establish functions; create a new section of KRS Chapter 194A to establish the Division of Telehealth Services; confirm Executive Orders 2019-286, 2019-466, and 2019-719.</w:t>
        <w:br/>
      </w:r>
    </w:p>
    <w:p>
      <w:pPr>
        <w:pStyle w:val="RecordBaseCenter"/>
      </w:pPr>
      <w:r>
        <w:rPr>
          <w:b/>
        </w:rPr>
        <w:t xml:space="preserve">SB123 - AMENDMENTS</w:t>
      </w:r>
    </w:p>
    <w:p>
      <w:pPr>
        <w:pStyle w:val="RecordBase"/>
      </w:pPr>
      <w:r>
        <w:t xml:space="preserve">HCS1</w:t>
      </w:r>
      <w:r>
        <w:t xml:space="preserve"> - </w:t>
      </w:r>
      <w:r>
        <w:t xml:space="preserve">Retain original provisions; make technical corrections to correct misspellings.</w:t>
        <w:br/>
      </w:r>
    </w:p>
    <w:p>
      <w:pPr>
        <w:pStyle w:val="RecordBase"/>
      </w:pPr>
      <w:r>
        <w:t xml:space="preserve">	Jan 29, 2020 - </w:t>
      </w:r>
      <w:r>
        <w:t xml:space="preserve">introduced in Senate</w:t>
      </w:r>
    </w:p>
    <w:p>
      <w:pPr>
        <w:pStyle w:val="RecordBase"/>
      </w:pPr>
      <w:r>
        <w:t xml:space="preserve">	Jan 31, 2020 - </w:t>
      </w:r>
      <w:r>
        <w:t xml:space="preserve">to</w:t>
      </w:r>
      <w:r>
        <w:t xml:space="preserve"> Health &amp; Welfare (S)</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38-0</w:t>
      </w:r>
      <w:r>
        <w:t xml:space="preserve">; </w:t>
      </w:r>
      <w:r>
        <w:t xml:space="preserve">received in House</w:t>
      </w:r>
    </w:p>
    <w:p>
      <w:pPr>
        <w:pStyle w:val="RecordBase"/>
      </w:pPr>
      <w:r>
        <w:t xml:space="preserve">	Feb 13,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20, 2020 - </w:t>
      </w:r>
      <w:r>
        <w:t xml:space="preserve">reported favorably, 1st reading, to Calendar with Committee Substitute (1)</w:t>
      </w:r>
    </w:p>
    <w:p>
      <w:pPr>
        <w:pStyle w:val="RecordBase"/>
      </w:pPr>
      <w:r>
        <w:t xml:space="preserve">	Feb 21, 2020 - </w:t>
      </w:r>
      <w:r>
        <w:t xml:space="preserve">2nd reading, to Rules</w:t>
      </w:r>
    </w:p>
    <w:p>
      <w:pPr>
        <w:pStyle w:val="RecordBase"/>
      </w:pPr>
      <w:r>
        <w:t xml:space="preserve">	Feb 24, 2020 - </w:t>
      </w:r>
      <w:r>
        <w:t xml:space="preserve">posted for passage in the Regular Orders of the Day for Tuesday, February 25, 2020</w:t>
      </w:r>
    </w:p>
    <w:p>
      <w:pPr>
        <w:pStyle w:val="RecordBase"/>
      </w:pPr>
      <w:r>
        <w:t xml:space="preserve">	Feb 28, 2020 - </w:t>
      </w:r>
      <w:r>
        <w:t xml:space="preserve">3rd reading, passed 81-0 with Committee Substitute (1)</w:t>
      </w:r>
    </w:p>
    <w:p>
      <w:pPr>
        <w:pStyle w:val="RecordBase"/>
      </w:pPr>
      <w:r>
        <w:t xml:space="preserve">	Mar 02, 2020 - </w:t>
      </w:r>
      <w:r>
        <w:t xml:space="preserve">received in Senate</w:t>
      </w:r>
      <w:r>
        <w:t xml:space="preserve">; </w:t>
      </w:r>
      <w:r>
        <w:t xml:space="preserve">to</w:t>
      </w:r>
      <w:r>
        <w:t xml:space="preserve"> Rules (S)</w:t>
      </w:r>
    </w:p>
    <w:p>
      <w:pPr>
        <w:pStyle w:val="RecordBase"/>
      </w:pPr>
      <w:r>
        <w:t xml:space="preserve">	Mar 04, 2020 - </w:t>
      </w:r>
      <w:r>
        <w:t xml:space="preserve">posted for passage for concurrence in House Committee Substitute (1)</w:t>
      </w:r>
      <w:r>
        <w:t xml:space="preserve"> for Thursday, March 5, 2020</w:t>
      </w:r>
    </w:p>
    <w:p>
      <w:pPr>
        <w:pStyle w:val="RecordBase"/>
      </w:pPr>
      <w:r>
        <w:t xml:space="preserve">	Mar 05, 2020 - </w:t>
      </w:r>
      <w:r>
        <w:t xml:space="preserve">Senate concurred in House Committee Substitute (1)</w:t>
      </w:r>
      <w:r>
        <w:t xml:space="preserve">; </w:t>
      </w:r>
      <w:r>
        <w:t xml:space="preserve">passed 35-0</w:t>
      </w:r>
    </w:p>
    <w:p>
      <w:pPr>
        <w:pStyle w:val="RecordBase"/>
      </w:pPr>
      <w:r>
        <w:t xml:space="preserve">	Mar 06, 2020 -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2020 - </w:t>
      </w:r>
      <w:r>
        <w:t xml:space="preserve">signed by Governor (Acts ch. 9)</w:t>
        <w:br/>
      </w:r>
    </w:p>
    <w:p>
      <w:pPr>
        <w:pStyle w:val="RecordBase"/>
      </w:pPr>
      <w:r>
        <w:rPr>
          <w:b/>
        </w:rPr>
        <w:t xml:space="preserve">SB124 (BR1504)</w:t>
      </w:r>
      <w:r>
        <w:rPr>
          <w:b/>
        </w:rPr>
        <w:t xml:space="preserve"/>
      </w:r>
      <w:r>
        <w:t xml:space="preserve"> - T. Buford</w:t>
        <w:br/>
      </w:r>
    </w:p>
    <w:p>
      <w:pPr>
        <w:pStyle w:val="RecordBase"/>
      </w:pPr>
      <w:r>
        <w:t xml:space="preserve">	AN ACT designating the Garrard County Tobacco Cutting Contest as the official state tobacco cutting contest.</w:t>
      </w:r>
    </w:p>
    <w:p>
      <w:pPr>
        <w:pStyle w:val="RecordBase"/>
      </w:pPr>
      <w:r>
        <w:t xml:space="preserve">	Create a new section of KRS Chapter 2 to designate the Garrard County Tobacco Cutting Contest as the official state tobacco cutting contest.</w:t>
        <w:br/>
      </w:r>
    </w:p>
    <w:p>
      <w:pPr>
        <w:pStyle w:val="RecordBase"/>
      </w:pPr>
      <w:r>
        <w:t xml:space="preserve">	Jan 30, 2020 - </w:t>
      </w:r>
      <w:r>
        <w:t xml:space="preserve">introduced in Senate</w:t>
      </w:r>
    </w:p>
    <w:p>
      <w:pPr>
        <w:pStyle w:val="RecordBase"/>
      </w:pPr>
      <w:r>
        <w:t xml:space="preserve">	Feb 03, 2020 - </w:t>
      </w:r>
      <w:r>
        <w:t xml:space="preserve">to</w:t>
      </w:r>
      <w:r>
        <w:t xml:space="preserve"> Agriculture (S)</w:t>
      </w:r>
    </w:p>
    <w:p>
      <w:pPr>
        <w:pStyle w:val="RecordBase"/>
      </w:pPr>
      <w:r>
        <w:t xml:space="preserve">	Mar 10, 2020 - </w:t>
      </w:r>
      <w:r>
        <w:t xml:space="preserve">reported favorably, 1st reading, to Consent Calendar</w:t>
      </w:r>
    </w:p>
    <w:p>
      <w:pPr>
        <w:pStyle w:val="RecordBase"/>
      </w:pPr>
      <w:r>
        <w:t xml:space="preserve">	Mar 11, 2020 - </w:t>
      </w:r>
      <w:r>
        <w:t xml:space="preserve">2nd reading, to Rules</w:t>
      </w:r>
    </w:p>
    <w:p>
      <w:pPr>
        <w:pStyle w:val="RecordBase"/>
      </w:pPr>
      <w:r>
        <w:t xml:space="preserve">	Mar 17, 2020 - </w:t>
      </w:r>
      <w:r>
        <w:t xml:space="preserve">recommitted to</w:t>
      </w:r>
      <w:r>
        <w:t xml:space="preserve"> Agriculture (S)</w:t>
        <w:br/>
      </w:r>
    </w:p>
    <w:p>
      <w:pPr>
        <w:pStyle w:val="RecordBase"/>
      </w:pPr>
      <w:r>
        <w:rPr>
          <w:b/>
        </w:rPr>
        <w:t xml:space="preserve">SB125 (BR19)</w:t>
      </w:r>
      <w:r>
        <w:rPr>
          <w:b/>
        </w:rPr>
        <w:t xml:space="preserve"/>
      </w:r>
      <w:r>
        <w:t xml:space="preserve"> - T. Buford</w:t>
      </w:r>
      <w:r>
        <w:t xml:space="preserve">, R. Alvarado</w:t>
      </w:r>
      <w:r>
        <w:t xml:space="preserve">, R. Girdler</w:t>
      </w:r>
      <w:r>
        <w:t xml:space="preserve">, P. Hornback</w:t>
      </w:r>
      <w:r>
        <w:t xml:space="preserve">, D. Thayer</w:t>
        <w:br/>
      </w:r>
    </w:p>
    <w:p>
      <w:pPr>
        <w:pStyle w:val="RecordBase"/>
      </w:pPr>
      <w:r>
        <w:t xml:space="preserve">	AN ACT relating to athletic trainers.</w:t>
      </w:r>
    </w:p>
    <w:p>
      <w:pPr>
        <w:pStyle w:val="RecordBase"/>
      </w:pPr>
      <w:r>
        <w:t xml:space="preserve">	Amend KRS 311.900 to modify definitions used for athletic trainer licensing; amend KRS 311.901 to require athletic trainer regulations that include procedures, discipline, a code of ethics, and standards of practice; add a third supervising physician member to the athletic trainer advisory council; amend KRS 311.903 to describe activities that are or are not within an athletic trainer's scope of practice; direct the medical board to establish a formulary of legend medications an athletic trainer may obtain, transport, provide, or administer; authorize athletic training services for employment injuries; require an athletic trainer and the athletic trainer's supervising physician to complete a board form that establishes the athletic trainer's authorized practice activities.</w:t>
        <w:br/>
      </w:r>
    </w:p>
    <w:p>
      <w:pPr>
        <w:pStyle w:val="RecordBaseCenter"/>
      </w:pPr>
      <w:r>
        <w:rPr>
          <w:b/>
        </w:rPr>
        <w:t xml:space="preserve">SB125 - AMENDMENTS</w:t>
      </w:r>
    </w:p>
    <w:p>
      <w:pPr>
        <w:pStyle w:val="RecordBase"/>
      </w:pPr>
      <w:r>
        <w:t xml:space="preserve">SCS1</w:t>
      </w:r>
      <w:r>
        <w:t xml:space="preserve"> - </w:t>
      </w:r>
      <w:r>
        <w:t xml:space="preserve">Retain original provisions; amend KRS 311.901 to require the promulgation of administrative regulations for athletic trainers that include the establishment of fees, procedures for eligibility and credentialing, procedures for licensure renewal and reinstatement, procedures for complaints and disciplinary actions, a code of ethical standards, standards of practice, the objectives of athletic training, procedures for name and contact information changes, procedures for licensure renewal and reinstatement of active duty military individuals, procedures for documentation standards, requirements for foreign-trained athletic trainers, requirements for medication formularies, requirements for invasive procedures, and continuing education requirements; allow meetings of the Kentucky Athletic Trainers Advisory Council to be held online or by telephone conference call and new requirements for approval of actions by the council; amend KRS 311.905 to require the promulgation of administrative regulations for athletic trainers that include scope of practice limitations for licensed athletic trainers related to geriatric conditions, psychosocial disorders, developmental disabilities, complex medical conditions, degenerative movement disorders, joint replacement conditions, malignant conditions, postoperative conditions, mental health disorders, significant neurological conditions, and any other condition deemed necessary by the board.</w:t>
      </w:r>
    </w:p>
    <w:p>
      <w:pPr>
        <w:pStyle w:val="RecordBase"/>
      </w:pPr>
      <w:r>
        <w:t xml:space="preserve">SFA1</w:t>
      </w:r>
      <w:r>
        <w:t xml:space="preserve">(R. Alvarado)</w:t>
      </w:r>
      <w:r>
        <w:t xml:space="preserve"> - </w:t>
      </w:r>
      <w:r>
        <w:t xml:space="preserve">Amend the definition for "athlete"; restore language relating to the treatment of athletic injuries; delete amendment to KRS 311.905.</w:t>
        <w:br/>
      </w:r>
    </w:p>
    <w:p>
      <w:pPr>
        <w:pStyle w:val="RecordBase"/>
      </w:pPr>
      <w:r>
        <w:t xml:space="preserve">	Jan 28, 2020 - </w:t>
      </w:r>
      <w:r>
        <w:t xml:space="preserve">introduced in Senate</w:t>
      </w:r>
    </w:p>
    <w:p>
      <w:pPr>
        <w:pStyle w:val="RecordBase"/>
      </w:pPr>
      <w:r>
        <w:t xml:space="preserve">	Jan 30, 2020 - </w:t>
      </w:r>
      <w:r>
        <w:t xml:space="preserve">to</w:t>
      </w:r>
      <w:r>
        <w:t xml:space="preserve"> Health &amp; Welfare (S)</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03, 2020 - </w:t>
      </w:r>
      <w:r>
        <w:t xml:space="preserve">floor amendment (1) filed to Committee Substitute </w:t>
      </w:r>
    </w:p>
    <w:p>
      <w:pPr>
        <w:pStyle w:val="RecordBase"/>
      </w:pPr>
      <w:r>
        <w:t xml:space="preserve">	Mar 04, 2020 - </w:t>
      </w:r>
      <w:r>
        <w:t xml:space="preserve">posted for passage in the Regular Orders of the Day for Thursday, March 5, 2020</w:t>
      </w:r>
    </w:p>
    <w:p>
      <w:pPr>
        <w:pStyle w:val="RecordBase"/>
      </w:pPr>
      <w:r>
        <w:t xml:space="preserve">	Mar 05, 2020 - </w:t>
      </w:r>
      <w:r>
        <w:t xml:space="preserve">3rd reading, passed 35-0 with Committee Substitute (1) and floor amendment (1)</w:t>
      </w:r>
    </w:p>
    <w:p>
      <w:pPr>
        <w:pStyle w:val="RecordBase"/>
      </w:pPr>
      <w:r>
        <w:t xml:space="preserve">	Mar 06, 2020 - </w:t>
      </w:r>
      <w:r>
        <w:t xml:space="preserve">received in House</w:t>
      </w:r>
    </w:p>
    <w:p>
      <w:pPr>
        <w:pStyle w:val="RecordBase"/>
      </w:pPr>
      <w:r>
        <w:t xml:space="preserve">	Mar 09, 2020 - </w:t>
      </w:r>
      <w:r>
        <w:t xml:space="preserve">to</w:t>
      </w:r>
      <w:r>
        <w:t xml:space="preserve"> Health and Family Services (H)</w:t>
      </w:r>
    </w:p>
    <w:p>
      <w:pPr>
        <w:pStyle w:val="RecordBase"/>
      </w:pPr>
      <w:r>
        <w:t xml:space="preserve">	Mar 17, 2020 -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r>
        <w:t xml:space="preserve">; </w:t>
      </w:r>
      <w:r>
        <w:t xml:space="preserve">posting waived</w:t>
      </w:r>
    </w:p>
    <w:p>
      <w:pPr>
        <w:pStyle w:val="RecordBase"/>
      </w:pPr>
      <w:r>
        <w:t xml:space="preserve">	Mar 18, 2020 -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p>
    <w:p>
      <w:pPr>
        <w:pStyle w:val="RecordBase"/>
      </w:pPr>
      <w:r>
        <w:t xml:space="preserve">	Mar 19, 2020 - </w:t>
      </w:r>
      <w:r>
        <w:t xml:space="preserve">reported favorably, to Rules</w:t>
      </w:r>
      <w:r>
        <w:t xml:space="preserve">; </w:t>
      </w:r>
      <w:r>
        <w:t xml:space="preserve">posted for passage in the Regular Orders of the Day for Thursday, March 19, 2020</w:t>
      </w:r>
      <w:r>
        <w:t xml:space="preserve">; </w:t>
      </w:r>
      <w:r>
        <w:t xml:space="preserve">3rd reading, passed 71-11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61)</w:t>
        <w:br/>
      </w:r>
    </w:p>
    <w:p>
      <w:pPr>
        <w:pStyle w:val="RecordBase"/>
      </w:pPr>
      <w:r>
        <w:rPr>
          <w:b/>
        </w:rPr>
        <w:t xml:space="preserve">SB126 (BR1100)</w:t>
      </w:r>
      <w:r>
        <w:rPr>
          <w:b/>
        </w:rPr>
        <w:t xml:space="preserve"/>
      </w:r>
      <w:r>
        <w:t xml:space="preserve"> - M. McGarvey</w:t>
      </w:r>
      <w:r>
        <w:t xml:space="preserve">, J. Turner</w:t>
        <w:br/>
      </w:r>
    </w:p>
    <w:p>
      <w:pPr>
        <w:pStyle w:val="RecordBase"/>
      </w:pPr>
      <w:r>
        <w:t xml:space="preserve">	AN ACT relating to public charter school authorizer training and declaring an emergency.</w:t>
      </w:r>
    </w:p>
    <w:p>
      <w:pPr>
        <w:pStyle w:val="RecordBase"/>
      </w:pPr>
      <w:r>
        <w:t xml:space="preserve">	Amend KRS 160.180 to establish public charter school authorizer training guidelines for local boards of education; EMERGENCY.</w:t>
        <w:br/>
      </w:r>
    </w:p>
    <w:p>
      <w:pPr>
        <w:pStyle w:val="RecordBase"/>
      </w:pPr>
      <w:r>
        <w:t xml:space="preserve">	Jan 30, 2020 - </w:t>
      </w:r>
      <w:r>
        <w:t xml:space="preserve">introduced in Senate</w:t>
      </w:r>
    </w:p>
    <w:p>
      <w:pPr>
        <w:pStyle w:val="RecordBase"/>
      </w:pPr>
      <w:r>
        <w:t xml:space="preserve">	Feb 03, 2020 - </w:t>
      </w:r>
      <w:r>
        <w:t xml:space="preserve">to</w:t>
      </w:r>
      <w:r>
        <w:t xml:space="preserve"> Education (S)</w:t>
        <w:br/>
      </w:r>
    </w:p>
    <w:p>
      <w:pPr>
        <w:pStyle w:val="RecordBase"/>
      </w:pPr>
      <w:r>
        <w:rPr>
          <w:b/>
        </w:rPr>
        <w:t xml:space="preserve">SB127 (BR1439)</w:t>
      </w:r>
      <w:r>
        <w:rPr>
          <w:b/>
        </w:rPr>
        <w:t xml:space="preserve">/FN</w:t>
      </w:r>
      <w:r>
        <w:t xml:space="preserve"> - M. McGarvey</w:t>
      </w:r>
      <w:r>
        <w:t xml:space="preserve">, R. Thomas</w:t>
        <w:br/>
      </w:r>
    </w:p>
    <w:p>
      <w:pPr>
        <w:pStyle w:val="RecordBase"/>
      </w:pPr>
      <w:r>
        <w:t xml:space="preserve">	AN ACT relating to the tuition waiver for Kentucky foster or adopted children.</w:t>
      </w:r>
    </w:p>
    <w:p>
      <w:pPr>
        <w:pStyle w:val="RecordBase"/>
      </w:pPr>
      <w:r>
        <w:t xml:space="preserve">	Amend KRS 162.2847 to include graduate programs in the tuition waiver for foster and adopted children; extend the eligibility time period.</w:t>
        <w:br/>
      </w:r>
    </w:p>
    <w:p>
      <w:pPr>
        <w:pStyle w:val="RecordBase"/>
      </w:pPr>
      <w:r>
        <w:t xml:space="preserve">	Jan 30, 2020 - </w:t>
      </w:r>
      <w:r>
        <w:t xml:space="preserve">introduced in Senate</w:t>
      </w:r>
    </w:p>
    <w:p>
      <w:pPr>
        <w:pStyle w:val="RecordBase"/>
      </w:pPr>
      <w:r>
        <w:t xml:space="preserve">	Feb 03, 2020 - </w:t>
      </w:r>
      <w:r>
        <w:t xml:space="preserve">to</w:t>
      </w:r>
      <w:r>
        <w:t xml:space="preserve"> Appropriations &amp; Revenue (S)</w:t>
        <w:br/>
      </w:r>
    </w:p>
    <w:p>
      <w:pPr>
        <w:pStyle w:val="RecordBase"/>
      </w:pPr>
      <w:r>
        <w:rPr>
          <w:b/>
        </w:rPr>
        <w:t xml:space="preserve">SB128 (BR96)</w:t>
      </w:r>
      <w:r>
        <w:rPr>
          <w:b/>
        </w:rPr>
        <w:t xml:space="preserve">/CI/LM</w:t>
      </w:r>
      <w:r>
        <w:t xml:space="preserve"> - J. Higdon</w:t>
        <w:br/>
      </w:r>
    </w:p>
    <w:p>
      <w:pPr>
        <w:pStyle w:val="RecordBase"/>
      </w:pPr>
      <w:r>
        <w:t xml:space="preserve">	AN ACT relating to performance-based incentives for jails and making an appropriation therefor. </w:t>
      </w:r>
    </w:p>
    <w:p>
      <w:pPr>
        <w:pStyle w:val="RecordBase"/>
      </w:pPr>
      <w:r>
        <w:t xml:space="preserve">	Amend KRS 197.045 on felony sentence credits to award funds to local jails which offer programming that results in credit for state inmates; create a new section of KRS Chapter 441 to allow local jails to classify state inmates who have not been classified by the Department of Corrections within 30 days of the date of conviction; amend KRS 532.100 to increase the state inmate per diem paid to local jails offering approved evidence-based programming; create a new section of KRS Chapter 441 to create a negotiated contract option for jails meeting certain standards; amend KRS 441.055 to authorize administration regulations regarding contracts; APPROPRIATION.</w:t>
        <w:br/>
      </w:r>
    </w:p>
    <w:p>
      <w:pPr>
        <w:pStyle w:val="RecordBase"/>
      </w:pPr>
      <w:r>
        <w:t xml:space="preserve">	Jan 30, 2020 - </w:t>
      </w:r>
      <w:r>
        <w:t xml:space="preserve">introduced in Senate</w:t>
      </w:r>
    </w:p>
    <w:p>
      <w:pPr>
        <w:pStyle w:val="RecordBase"/>
      </w:pPr>
      <w:r>
        <w:t xml:space="preserve">	Feb 03, 2020 - </w:t>
      </w:r>
      <w:r>
        <w:t xml:space="preserve">to</w:t>
      </w:r>
      <w:r>
        <w:t xml:space="preserve"> Judiciary (S)</w:t>
        <w:br/>
      </w:r>
    </w:p>
    <w:p>
      <w:pPr>
        <w:pStyle w:val="RecordBase"/>
      </w:pPr>
      <w:r>
        <w:rPr>
          <w:b/>
        </w:rPr>
        <w:t xml:space="preserve">SB129 (BR1438)</w:t>
      </w:r>
      <w:r>
        <w:rPr>
          <w:b/>
        </w:rPr>
        <w:t xml:space="preserve"/>
      </w:r>
      <w:r>
        <w:t xml:space="preserve"> - J. Adams</w:t>
        <w:br/>
      </w:r>
    </w:p>
    <w:p>
      <w:pPr>
        <w:pStyle w:val="RecordBase"/>
      </w:pPr>
      <w:r>
        <w:t xml:space="preserve">	AN ACT relating to cosmetology.</w:t>
      </w:r>
    </w:p>
    <w:p>
      <w:pPr>
        <w:pStyle w:val="RecordBase"/>
      </w:pPr>
      <w:r>
        <w:t xml:space="preserve">	Amend KRS 317A.010 to include waxing in the definition of cosmetology and create a definition for wax technician; amend KRS 317A.050 to create a license for wax technicians and correct technical errors.</w:t>
        <w:br/>
      </w:r>
    </w:p>
    <w:p>
      <w:pPr>
        <w:pStyle w:val="RecordBase"/>
      </w:pPr>
      <w:r>
        <w:t xml:space="preserve">	Jan 30, 2020 - </w:t>
      </w:r>
      <w:r>
        <w:t xml:space="preserve">introduced in Senate</w:t>
      </w:r>
    </w:p>
    <w:p>
      <w:pPr>
        <w:pStyle w:val="RecordBase"/>
      </w:pPr>
      <w:r>
        <w:t xml:space="preserve">	Feb 03, 2020 - </w:t>
      </w:r>
      <w:r>
        <w:t xml:space="preserve">to</w:t>
      </w:r>
      <w:r>
        <w:t xml:space="preserve"> Licensing, Occupations, &amp; Administrative Regulations (S)</w:t>
        <w:br/>
      </w:r>
    </w:p>
    <w:p>
      <w:pPr>
        <w:pStyle w:val="RecordBase"/>
      </w:pPr>
      <w:r>
        <w:rPr>
          <w:b/>
        </w:rPr>
        <w:t xml:space="preserve">SB130 (BR940)</w:t>
      </w:r>
      <w:r>
        <w:rPr>
          <w:b/>
        </w:rPr>
        <w:t xml:space="preserve">/LM</w:t>
      </w:r>
      <w:r>
        <w:t xml:space="preserve"> - M. McGarvey</w:t>
      </w:r>
      <w:r>
        <w:t xml:space="preserve">, J. Adams</w:t>
      </w:r>
      <w:r>
        <w:t xml:space="preserve">, T. Buford</w:t>
      </w:r>
      <w:r>
        <w:t xml:space="preserve">, J. Carroll</w:t>
      </w:r>
      <w:r>
        <w:t xml:space="preserve">, P. Clark</w:t>
      </w:r>
      <w:r>
        <w:t xml:space="preserve">, D. Harper Angel</w:t>
      </w:r>
      <w:r>
        <w:t xml:space="preserve">, A. Kerr</w:t>
      </w:r>
      <w:r>
        <w:t xml:space="preserve">, G. Neal</w:t>
      </w:r>
      <w:r>
        <w:t xml:space="preserve">, R. Thomas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w:t>
        <w:br/>
      </w:r>
    </w:p>
    <w:p>
      <w:pPr>
        <w:pStyle w:val="RecordBase"/>
      </w:pPr>
      <w:r>
        <w:t xml:space="preserve">	Jan 30, 2020 - </w:t>
      </w:r>
      <w:r>
        <w:t xml:space="preserve">introduced in Senate</w:t>
      </w:r>
    </w:p>
    <w:p>
      <w:pPr>
        <w:pStyle w:val="RecordBase"/>
      </w:pPr>
      <w:r>
        <w:t xml:space="preserve">	Feb 03, 2020 - </w:t>
      </w:r>
      <w:r>
        <w:t xml:space="preserve">to</w:t>
      </w:r>
      <w:r>
        <w:t xml:space="preserve"> Judiciary (S)</w:t>
        <w:br/>
      </w:r>
    </w:p>
    <w:p>
      <w:pPr>
        <w:pStyle w:val="RecordBase"/>
      </w:pPr>
      <w:r>
        <w:rPr>
          <w:b/>
        </w:rPr>
        <w:t xml:space="preserve">SB131 (BR1429)</w:t>
      </w:r>
      <w:r>
        <w:rPr>
          <w:b/>
        </w:rPr>
        <w:t xml:space="preserve"/>
      </w:r>
      <w:r>
        <w:t xml:space="preserve"> - M. McGarvey</w:t>
        <w:br/>
      </w:r>
    </w:p>
    <w:p>
      <w:pPr>
        <w:pStyle w:val="RecordBase"/>
      </w:pPr>
      <w:r>
        <w:t xml:space="preserve">	AN ACT relating to crimes and punishment. </w:t>
      </w:r>
    </w:p>
    <w:p>
      <w:pPr>
        <w:pStyle w:val="RecordBase"/>
      </w:pPr>
      <w:r>
        <w:t xml:space="preserve">	Amend KRS 508.080 to insert gender neutral language.</w:t>
        <w:br/>
      </w:r>
    </w:p>
    <w:p>
      <w:pPr>
        <w:pStyle w:val="RecordBase"/>
      </w:pPr>
      <w:r>
        <w:t xml:space="preserve">	Jan 30, 2020 - </w:t>
      </w:r>
      <w:r>
        <w:t xml:space="preserve">introduced in Senate</w:t>
      </w:r>
    </w:p>
    <w:p>
      <w:pPr>
        <w:pStyle w:val="RecordBase"/>
      </w:pPr>
      <w:r>
        <w:t xml:space="preserve">	Feb 03, 2020 - </w:t>
      </w:r>
      <w:r>
        <w:t xml:space="preserve">to</w:t>
      </w:r>
      <w:r>
        <w:t xml:space="preserve"> Judiciary (S)</w:t>
        <w:br/>
      </w:r>
    </w:p>
    <w:p>
      <w:pPr>
        <w:pStyle w:val="RecordBase"/>
      </w:pPr>
      <w:r>
        <w:rPr>
          <w:b/>
        </w:rPr>
        <w:t xml:space="preserve">SB132 (BR1483)</w:t>
      </w:r>
      <w:r>
        <w:rPr>
          <w:b/>
        </w:rPr>
        <w:t xml:space="preserve"/>
      </w:r>
      <w:r>
        <w:t xml:space="preserve"> - R. Mills</w:t>
      </w:r>
      <w:r>
        <w:t xml:space="preserve">, G. Neal</w:t>
        <w:br/>
      </w:r>
    </w:p>
    <w:p>
      <w:pPr>
        <w:pStyle w:val="RecordBase"/>
      </w:pPr>
      <w:r>
        <w:t xml:space="preserve">	AN ACT relating to juries.</w:t>
      </w:r>
    </w:p>
    <w:p>
      <w:pPr>
        <w:pStyle w:val="RecordBase"/>
      </w:pPr>
      <w:r>
        <w:t xml:space="preserve">	Amend KRS 29A.040 to add holders of personal identification cards issued within a county to the master list of potential jurors for that county.</w:t>
        <w:br/>
      </w:r>
    </w:p>
    <w:p>
      <w:pPr>
        <w:pStyle w:val="RecordBase"/>
      </w:pPr>
      <w:r>
        <w:t xml:space="preserve">	Jan 31, 2020 - </w:t>
      </w:r>
      <w:r>
        <w:t xml:space="preserve">introduced in Senate</w:t>
      </w:r>
    </w:p>
    <w:p>
      <w:pPr>
        <w:pStyle w:val="RecordBase"/>
      </w:pPr>
      <w:r>
        <w:t xml:space="preserve">	Feb 03, 2020 - </w:t>
      </w:r>
      <w:r>
        <w:t xml:space="preserve">to</w:t>
      </w:r>
      <w:r>
        <w:t xml:space="preserve"> Judiciary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19, 2020 - </w:t>
      </w:r>
      <w:r>
        <w:t xml:space="preserve">passed over and retained in the Orders of the Day</w:t>
      </w:r>
    </w:p>
    <w:p>
      <w:pPr>
        <w:pStyle w:val="RecordBase"/>
      </w:pPr>
      <w:r>
        <w:t xml:space="preserve">	Feb 20, 2020 - </w:t>
      </w:r>
      <w:r>
        <w:t xml:space="preserve">passed over and retained in the Orders of the Day</w:t>
      </w:r>
    </w:p>
    <w:p>
      <w:pPr>
        <w:pStyle w:val="RecordBase"/>
      </w:pPr>
      <w:r>
        <w:t xml:space="preserve">	Feb 21, 2020 - </w:t>
      </w:r>
      <w:r>
        <w:t xml:space="preserve">passed over and retained in the Orders of the Day</w:t>
      </w:r>
    </w:p>
    <w:p>
      <w:pPr>
        <w:pStyle w:val="RecordBase"/>
      </w:pPr>
      <w:r>
        <w:t xml:space="preserve">	Feb 24, 2020 - </w:t>
      </w:r>
      <w:r>
        <w:t xml:space="preserve">3rd reading, passed 35-0</w:t>
      </w:r>
    </w:p>
    <w:p>
      <w:pPr>
        <w:pStyle w:val="RecordBase"/>
      </w:pPr>
      <w:r>
        <w:t xml:space="preserve">	Feb 25, 2020 - </w:t>
      </w:r>
      <w:r>
        <w:t xml:space="preserve">received in House</w:t>
      </w:r>
    </w:p>
    <w:p>
      <w:pPr>
        <w:pStyle w:val="RecordBase"/>
      </w:pPr>
      <w:r>
        <w:t xml:space="preserve">	Feb 27, 2020 - </w:t>
      </w:r>
      <w:r>
        <w:t xml:space="preserve">to</w:t>
      </w:r>
      <w:r>
        <w:t xml:space="preserve"> Judiciary (H)</w:t>
      </w:r>
    </w:p>
    <w:p>
      <w:pPr>
        <w:pStyle w:val="RecordBase"/>
      </w:pPr>
      <w:r>
        <w:t xml:space="preserve">	Mar 02,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10, 2020 - </w:t>
      </w:r>
      <w:r>
        <w:t xml:space="preserve">3rd reading, passed 91-0</w:t>
      </w:r>
    </w:p>
    <w:p>
      <w:pPr>
        <w:pStyle w:val="RecordBase"/>
      </w:pPr>
      <w:r>
        <w:t xml:space="preserve">	Mar 11,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17, 2020 - </w:t>
      </w:r>
      <w:r>
        <w:t xml:space="preserve">signed by Governor (Acts ch. 18)</w:t>
        <w:br/>
      </w:r>
    </w:p>
    <w:p>
      <w:pPr>
        <w:pStyle w:val="RecordBase"/>
      </w:pPr>
      <w:r>
        <w:rPr>
          <w:b/>
        </w:rPr>
        <w:t xml:space="preserve">SB133 (BR410)</w:t>
      </w:r>
      <w:r>
        <w:rPr>
          <w:b/>
        </w:rPr>
        <w:t xml:space="preserve"/>
      </w:r>
      <w:r>
        <w:t xml:space="preserve"> - P. Wheeler</w:t>
        <w:br/>
      </w:r>
    </w:p>
    <w:p>
      <w:pPr>
        <w:pStyle w:val="RecordBase"/>
      </w:pPr>
      <w:r>
        <w:t xml:space="preserve">	AN ACT relating to workers compensation for volunteer firemen and other emergency personnel. </w:t>
      </w:r>
    </w:p>
    <w:p>
      <w:pPr>
        <w:pStyle w:val="RecordBase"/>
      </w:pPr>
      <w:r>
        <w:t xml:space="preserve">	Amend KRS 342.140 to add that income benefits for volunteer firemen, police, and emergency management agency members or trainees may be based on fifty percent (50%) of the state average weekly wage if that is greater than the average weekly wage of their regular employment.</w:t>
        <w:br/>
      </w:r>
    </w:p>
    <w:p>
      <w:pPr>
        <w:pStyle w:val="RecordBase"/>
      </w:pPr>
      <w:r>
        <w:t xml:space="preserve">	Feb 03, 2020 - </w:t>
      </w:r>
      <w:r>
        <w:t xml:space="preserve">introduced in Senate</w:t>
      </w:r>
    </w:p>
    <w:p>
      <w:pPr>
        <w:pStyle w:val="RecordBase"/>
      </w:pPr>
      <w:r>
        <w:t xml:space="preserve">	Feb 05, 2020 - </w:t>
      </w:r>
      <w:r>
        <w:t xml:space="preserve">to</w:t>
      </w:r>
      <w:r>
        <w:t xml:space="preserve"> Economic Development, Tourism, and Labor (S)</w:t>
        <w:br/>
      </w:r>
    </w:p>
    <w:p>
      <w:pPr>
        <w:pStyle w:val="RecordBase"/>
      </w:pPr>
      <w:r>
        <w:rPr>
          <w:b/>
        </w:rPr>
        <w:t xml:space="preserve">SB134 (BR1343)</w:t>
      </w:r>
      <w:r>
        <w:rPr>
          <w:b/>
        </w:rPr>
        <w:t xml:space="preserve"/>
      </w:r>
      <w:r>
        <w:t xml:space="preserve"> - D. Givens</w:t>
      </w:r>
      <w:r>
        <w:t xml:space="preserve">, P. Wheeler</w:t>
        <w:br/>
      </w:r>
    </w:p>
    <w:p>
      <w:pPr>
        <w:pStyle w:val="RecordBase"/>
      </w:pPr>
      <w:r>
        <w:t xml:space="preserve">	AN ACT relating to the Optometry Scholarship Program.</w:t>
      </w:r>
    </w:p>
    <w:p>
      <w:pPr>
        <w:pStyle w:val="RecordBase"/>
      </w:pPr>
      <w:r>
        <w:t xml:space="preserve">	Create a new section of KRS Chapter 164.740 to 164.7891 to establish the Optometry Scholarship Program; define scholarship eligibility requirements; direct the Kentucky Higher Education Assistance Authority to promulgate regulations and administer the program; create the Optometry Scholarship Program fund; APPROPRIATION.</w:t>
        <w:br/>
      </w:r>
    </w:p>
    <w:p>
      <w:pPr>
        <w:pStyle w:val="RecordBaseCenter"/>
      </w:pPr>
      <w:r>
        <w:rPr>
          <w:b/>
        </w:rPr>
        <w:t xml:space="preserve">SB134 - AMENDMENTS</w:t>
      </w:r>
    </w:p>
    <w:p>
      <w:pPr>
        <w:pStyle w:val="RecordBase"/>
      </w:pPr>
      <w:r>
        <w:t xml:space="preserve">SFA1</w:t>
      </w:r>
      <w:r>
        <w:t xml:space="preserve">(D. Givens)</w:t>
      </w:r>
      <w:r>
        <w:t xml:space="preserve"> - </w:t>
      </w:r>
      <w:r>
        <w:t xml:space="preserve">Make title amendment.</w:t>
        <w:br/>
      </w:r>
    </w:p>
    <w:p>
      <w:pPr>
        <w:pStyle w:val="RecordBase"/>
      </w:pPr>
      <w:r>
        <w:t xml:space="preserve">	Feb 03, 2020 - </w:t>
      </w:r>
      <w:r>
        <w:t xml:space="preserve">introduced in Senate</w:t>
      </w:r>
    </w:p>
    <w:p>
      <w:pPr>
        <w:pStyle w:val="RecordBase"/>
      </w:pPr>
      <w:r>
        <w:t xml:space="preserve">	Feb 05, 2020 - </w:t>
      </w:r>
      <w:r>
        <w:t xml:space="preserve">to</w:t>
      </w:r>
      <w:r>
        <w:t xml:space="preserve"> Education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r>
        <w:t xml:space="preserve">; </w:t>
      </w:r>
      <w:r>
        <w:t xml:space="preserve">floor amendment (1-title) filed</w:t>
      </w:r>
    </w:p>
    <w:p>
      <w:pPr>
        <w:pStyle w:val="RecordBase"/>
      </w:pPr>
      <w:r>
        <w:t xml:space="preserve">	Feb 19, 2020 - </w:t>
      </w:r>
      <w:r>
        <w:t xml:space="preserve">3rd reading, passed 33-0 with floor amendment (1-title)</w:t>
      </w:r>
      <w:r>
        <w:t xml:space="preserve">; </w:t>
      </w:r>
      <w:r>
        <w:t xml:space="preserve">received in House</w:t>
      </w:r>
    </w:p>
    <w:p>
      <w:pPr>
        <w:pStyle w:val="RecordBase"/>
      </w:pPr>
      <w:r>
        <w:t xml:space="preserve">	Feb 21, 2020 - </w:t>
      </w:r>
      <w:r>
        <w:t xml:space="preserve">to</w:t>
      </w:r>
      <w:r>
        <w:t xml:space="preserve"> Education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84-0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58)</w:t>
        <w:br/>
      </w:r>
    </w:p>
    <w:p>
      <w:pPr>
        <w:pStyle w:val="RecordBase"/>
      </w:pPr>
      <w:r>
        <w:rPr>
          <w:b/>
        </w:rPr>
        <w:t xml:space="preserve">SB135 (BR1175)</w:t>
      </w:r>
      <w:r>
        <w:rPr>
          <w:b/>
        </w:rPr>
        <w:t xml:space="preserve">/CI/LM</w:t>
      </w:r>
      <w:r>
        <w:t xml:space="preserve"> - J. Adams</w:t>
      </w:r>
      <w:r>
        <w:t xml:space="preserve">, D. Harper Angel</w:t>
      </w:r>
      <w:r>
        <w:t xml:space="preserve">, M. McGarvey</w:t>
        <w:br/>
      </w:r>
    </w:p>
    <w:p>
      <w:pPr>
        <w:pStyle w:val="RecordBase"/>
      </w:pPr>
      <w:r>
        <w:t xml:space="preserve">	AN ACT relating to defining sexual contact.</w:t>
      </w:r>
    </w:p>
    <w:p>
      <w:pPr>
        <w:pStyle w:val="RecordBase"/>
      </w:pPr>
      <w:r>
        <w:t xml:space="preserve">	Amend KRS 510.010 to define "sexual contact."</w:t>
        <w:br/>
      </w:r>
    </w:p>
    <w:p>
      <w:pPr>
        <w:pStyle w:val="RecordBase"/>
      </w:pPr>
      <w:r>
        <w:t xml:space="preserve">	Feb 03, 2020 - </w:t>
      </w:r>
      <w:r>
        <w:t xml:space="preserve">introduced in Senate</w:t>
      </w:r>
    </w:p>
    <w:p>
      <w:pPr>
        <w:pStyle w:val="RecordBase"/>
      </w:pPr>
      <w:r>
        <w:t xml:space="preserve">	Feb 05, 2020 - </w:t>
      </w:r>
      <w:r>
        <w:t xml:space="preserve">to</w:t>
      </w:r>
      <w:r>
        <w:t xml:space="preserve"> Judiciary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Mar 17, 2020 - </w:t>
      </w:r>
      <w:r>
        <w:t xml:space="preserve">recommitted to</w:t>
      </w:r>
      <w:r>
        <w:t xml:space="preserve"> Judiciary (S)</w:t>
        <w:br/>
      </w:r>
    </w:p>
    <w:p>
      <w:pPr>
        <w:pStyle w:val="RecordBase"/>
      </w:pPr>
      <w:r>
        <w:rPr>
          <w:b/>
        </w:rPr>
        <w:t xml:space="preserve">SB136 (BR1537)</w:t>
      </w:r>
      <w:r>
        <w:rPr>
          <w:b/>
        </w:rPr>
        <w:t xml:space="preserve"/>
      </w:r>
      <w:r>
        <w:t xml:space="preserve"> - R. Mills</w:t>
      </w:r>
      <w:r>
        <w:t xml:space="preserve">, D. Carroll</w:t>
      </w:r>
      <w:r>
        <w:t xml:space="preserve">, R. Girdler</w:t>
      </w:r>
      <w:r>
        <w:t xml:space="preserve">, D. Harper Angel</w:t>
      </w:r>
      <w:r>
        <w:t xml:space="preserve">, S. Meredith</w:t>
      </w:r>
      <w:r>
        <w:t xml:space="preserve">, G. Neal</w:t>
      </w:r>
      <w:r>
        <w:t xml:space="preserve">, R. Thomas</w:t>
      </w:r>
      <w:r>
        <w:t xml:space="preserve">, R. Webb</w:t>
      </w:r>
      <w:r>
        <w:t xml:space="preserve">, M. Wise</w:t>
        <w:br/>
      </w:r>
    </w:p>
    <w:p>
      <w:pPr>
        <w:pStyle w:val="RecordBase"/>
      </w:pPr>
      <w:r>
        <w:t xml:space="preserve">	AN ACT relating to home health aides.</w:t>
      </w:r>
    </w:p>
    <w:p>
      <w:pPr>
        <w:pStyle w:val="RecordBase"/>
      </w:pPr>
      <w:r>
        <w:t xml:space="preserve">	Create a new section of KRS Chapter 216 to require direct-care staff who provide care for a client with Alzheimer's or another form of dementia within the client's home to receive initial and ongoing training that is approved by the Cabinet for Health and Family Services; require employers to provide cabinet-approved training and certificates of completion to direct-care staff who work with clients with Alzheimer's or another form of dementia; require the Cabinet for Health and Family Services to promulgate administrative regulations to implement, monitor, and enforce the requirements of this section and to establish standards for approved trainings.</w:t>
        <w:br/>
      </w:r>
    </w:p>
    <w:p>
      <w:pPr>
        <w:pStyle w:val="RecordBaseCenter"/>
      </w:pPr>
      <w:r>
        <w:rPr>
          <w:b/>
        </w:rPr>
        <w:t xml:space="preserve">SB136 - AMENDMENTS</w:t>
      </w:r>
    </w:p>
    <w:p>
      <w:pPr>
        <w:pStyle w:val="RecordBase"/>
      </w:pPr>
      <w:r>
        <w:t xml:space="preserve">SCS1</w:t>
      </w:r>
      <w:r>
        <w:t xml:space="preserve"> - </w:t>
      </w:r>
      <w:r>
        <w:t xml:space="preserve">Retain original provisions; delete definition of "direct-care staff"; apply provisions to home health aides; Create a new section of KRS Chapter 216 to require home health aides who provide care for clients with Alzheimer's or another form of dementia within the clients' home to receive initial and ongoing training that is approved by the Cabinet for Health and Family Services; require employers to provide cabinet-approved training and certificates of completion to home health aides who work with clients with Alzheimer's or another form of dementia; require the Cabinet for Health and Family Services to promulgate administrative regulations to implement, monitor, and enforce the requirements of this section and to establish standards for approved trainings.</w:t>
      </w:r>
    </w:p>
    <w:p>
      <w:pPr>
        <w:pStyle w:val="RecordBase"/>
      </w:pPr>
      <w:r>
        <w:t xml:space="preserve">SCA1</w:t>
      </w:r>
      <w:r>
        <w:t xml:space="preserve">(R. Alvarado)</w:t>
      </w:r>
      <w:r>
        <w:t xml:space="preserve"> - </w:t>
      </w:r>
      <w:r>
        <w:t xml:space="preserve">Make title amendment.</w:t>
        <w:br/>
      </w:r>
    </w:p>
    <w:p>
      <w:pPr>
        <w:pStyle w:val="RecordBase"/>
      </w:pPr>
      <w:r>
        <w:t xml:space="preserve">	Feb 03, 2020 - </w:t>
      </w:r>
      <w:r>
        <w:t xml:space="preserve">introduced in Senate</w:t>
      </w:r>
    </w:p>
    <w:p>
      <w:pPr>
        <w:pStyle w:val="RecordBase"/>
      </w:pPr>
      <w:r>
        <w:t xml:space="preserve">	Feb 05, 2020 - </w:t>
      </w:r>
      <w:r>
        <w:t xml:space="preserve">to</w:t>
      </w:r>
      <w:r>
        <w:t xml:space="preserve"> Health &amp; Welfare (S)</w:t>
      </w:r>
    </w:p>
    <w:p>
      <w:pPr>
        <w:pStyle w:val="RecordBase"/>
      </w:pPr>
      <w:r>
        <w:t xml:space="preserve">	Feb 26, 2020 - </w:t>
      </w:r>
      <w:r>
        <w:t xml:space="preserve">reported favorably, 1st reading, to Calendar with Committee Substitute (1)</w:t>
      </w:r>
      <w:r>
        <w:t xml:space="preserve"> and committee amendment (1-title)</w:t>
      </w:r>
    </w:p>
    <w:p>
      <w:pPr>
        <w:pStyle w:val="RecordBase"/>
      </w:pPr>
      <w:r>
        <w:t xml:space="preserve">	Feb 27, 2020 - </w:t>
      </w:r>
      <w:r>
        <w:t xml:space="preserve">2nd reading, to Rules</w:t>
      </w:r>
    </w:p>
    <w:p>
      <w:pPr>
        <w:pStyle w:val="RecordBase"/>
      </w:pPr>
      <w:r>
        <w:t xml:space="preserve">	Feb 28, 2020 - </w:t>
      </w:r>
      <w:r>
        <w:t xml:space="preserve">posted for passage in the Regular Orders of the Day for Monday, March 2, 2020</w:t>
      </w:r>
    </w:p>
    <w:p>
      <w:pPr>
        <w:pStyle w:val="RecordBase"/>
      </w:pPr>
      <w:r>
        <w:t xml:space="preserve">	Mar 02, 2020 - </w:t>
      </w:r>
      <w:r>
        <w:t xml:space="preserve">passed over and retained in the Orders of the Day</w:t>
      </w:r>
    </w:p>
    <w:p>
      <w:pPr>
        <w:pStyle w:val="RecordBase"/>
      </w:pPr>
      <w:r>
        <w:t xml:space="preserve">	Mar 03, 2020 - </w:t>
      </w:r>
      <w:r>
        <w:t xml:space="preserve">3rd reading, passed 36-1 with Committee Substitute (1) and committee amendment (1-title)</w:t>
      </w:r>
      <w:r>
        <w:t xml:space="preserve">; </w:t>
      </w:r>
      <w:r>
        <w:t xml:space="preserve">received in House</w:t>
      </w:r>
    </w:p>
    <w:p>
      <w:pPr>
        <w:pStyle w:val="RecordBase"/>
      </w:pPr>
      <w:r>
        <w:t xml:space="preserve">	Mar 05, 2020 - </w:t>
      </w:r>
      <w:r>
        <w:t xml:space="preserve">to</w:t>
      </w:r>
      <w:r>
        <w:t xml:space="preserve"> Health and Family Services (H)</w:t>
      </w:r>
    </w:p>
    <w:p>
      <w:pPr>
        <w:pStyle w:val="RecordBase"/>
      </w:pPr>
      <w:r>
        <w:t xml:space="preserve">	Mar 17, 2020 -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r>
        <w:t xml:space="preserve">; </w:t>
      </w:r>
      <w:r>
        <w:t xml:space="preserve">posting waived</w:t>
      </w:r>
    </w:p>
    <w:p>
      <w:pPr>
        <w:pStyle w:val="RecordBase"/>
      </w:pPr>
      <w:r>
        <w:t xml:space="preserve">	Mar 18, 2020 -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p>
    <w:p>
      <w:pPr>
        <w:pStyle w:val="RecordBase"/>
      </w:pPr>
      <w:r>
        <w:t xml:space="preserve">	Mar 19, 2020 - </w:t>
      </w:r>
      <w:r>
        <w:t xml:space="preserve">reported favorably, to Rules</w:t>
        <w:br/>
      </w:r>
    </w:p>
    <w:p>
      <w:pPr>
        <w:pStyle w:val="RecordBase"/>
      </w:pPr>
      <w:r>
        <w:rPr>
          <w:b/>
        </w:rPr>
        <w:t xml:space="preserve">SB137 (BR1222)</w:t>
      </w:r>
      <w:r>
        <w:rPr>
          <w:b/>
        </w:rPr>
        <w:t xml:space="preserve"/>
      </w:r>
      <w:r>
        <w:t xml:space="preserve"> - A. Kerr</w:t>
        <w:br/>
      </w:r>
    </w:p>
    <w:p>
      <w:pPr>
        <w:pStyle w:val="RecordBase"/>
      </w:pPr>
      <w:r>
        <w:t xml:space="preserve">	AN ACT relating to the establishment of the 1775 Semiquincentennial Anniversary Commission.</w:t>
      </w:r>
    </w:p>
    <w:p>
      <w:pPr>
        <w:pStyle w:val="RecordBase"/>
      </w:pPr>
      <w:r>
        <w:t xml:space="preserve">	Create a new section of KRS Chapter 148 to establish the 1775 Semiquincentennial Anniversary Commission to enable Kentucky to adequately and appropriately commemorate the 250th anniversary of the opening of Boone Trace; delineate the membership of the 1775 Semiquincentennial Anniversary Commission; set forth the duties of the 1775 Semiquincentennial Anniversary Commission; provide that the section expires and shall be repealed effective January 1, 2027.</w:t>
        <w:br/>
      </w:r>
    </w:p>
    <w:p>
      <w:pPr>
        <w:pStyle w:val="RecordBase"/>
      </w:pPr>
      <w:r>
        <w:t xml:space="preserve">	Feb 04, 2020 - </w:t>
      </w:r>
      <w:r>
        <w:t xml:space="preserve">introduced in Senate</w:t>
      </w:r>
    </w:p>
    <w:p>
      <w:pPr>
        <w:pStyle w:val="RecordBase"/>
      </w:pPr>
      <w:r>
        <w:t xml:space="preserve">	Feb 06, 2020 - </w:t>
      </w:r>
      <w:r>
        <w:t xml:space="preserve">to</w:t>
      </w:r>
      <w:r>
        <w:t xml:space="preserve"> Economic Development, Tourism, and Labor (S)</w:t>
        <w:br/>
      </w:r>
    </w:p>
    <w:p>
      <w:pPr>
        <w:pStyle w:val="RecordBase"/>
      </w:pPr>
      <w:r>
        <w:rPr>
          <w:b/>
        </w:rPr>
        <w:t xml:space="preserve">SB138 (BR1541)</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establish conditions for wine corkage in conjunction with a meal; create conditions for removal of a bottle of opened wine; amend KRS 243.020 to permit corkage; amend KRS 243.034 to allow a limited restaurant licensee to provide corkage; amend KRS 243.084 to allow a nonquota type 2 or NQ2 retail drink licensee to provide corkage; amend KRS 242.260 to exempt corkage from being a violation.</w:t>
        <w:br/>
      </w:r>
    </w:p>
    <w:p>
      <w:pPr>
        <w:pStyle w:val="RecordBase"/>
      </w:pPr>
      <w:r>
        <w:t xml:space="preserve">	Feb 04, 2020 - </w:t>
      </w:r>
      <w:r>
        <w:t xml:space="preserve">introduced in Senate</w:t>
      </w:r>
    </w:p>
    <w:p>
      <w:pPr>
        <w:pStyle w:val="RecordBase"/>
      </w:pPr>
      <w:r>
        <w:t xml:space="preserve">	Feb 06, 2020 - </w:t>
      </w:r>
      <w:r>
        <w:t xml:space="preserve">to</w:t>
      </w:r>
      <w:r>
        <w:t xml:space="preserve"> Licensing, Occupations, &amp; Administrative Regulations (S)</w:t>
        <w:br/>
      </w:r>
    </w:p>
    <w:p>
      <w:pPr>
        <w:pStyle w:val="RecordBase"/>
      </w:pPr>
      <w:r>
        <w:rPr>
          <w:b/>
        </w:rPr>
        <w:t xml:space="preserve">SB139 (BR1540)</w:t>
      </w:r>
      <w:r>
        <w:rPr>
          <w:b/>
        </w:rPr>
        <w:t xml:space="preserve">/CI/LM</w:t>
      </w:r>
      <w:r>
        <w:t xml:space="preserve"> - R. Webb</w:t>
        <w:br/>
      </w:r>
    </w:p>
    <w:p>
      <w:pPr>
        <w:pStyle w:val="RecordBase"/>
      </w:pPr>
      <w:r>
        <w:t xml:space="preserve">	AN ACT relating to nonsupport.</w:t>
      </w:r>
    </w:p>
    <w:p>
      <w:pPr>
        <w:pStyle w:val="RecordBase"/>
      </w:pPr>
      <w:r>
        <w:t xml:space="preserve">	Amend KRS 530.050 to raise the amount qualifying for flagrant nonsupport from $1,000 to $10,000 and raise the time period of flagrant nonsupport from 6 months to 12 months; specify lower the service time for a person jailed for nonsupport on a second or subsequent offense and that work release shall be permitted.</w:t>
        <w:br/>
      </w:r>
    </w:p>
    <w:p>
      <w:pPr>
        <w:pStyle w:val="RecordBase"/>
      </w:pPr>
      <w:r>
        <w:t xml:space="preserve">	Feb 04, 2020 - </w:t>
      </w:r>
      <w:r>
        <w:t xml:space="preserve">introduced in Senate</w:t>
      </w:r>
    </w:p>
    <w:p>
      <w:pPr>
        <w:pStyle w:val="RecordBase"/>
      </w:pPr>
      <w:r>
        <w:t xml:space="preserve">	Feb 06, 2020 - </w:t>
      </w:r>
      <w:r>
        <w:t xml:space="preserve">to</w:t>
      </w:r>
      <w:r>
        <w:t xml:space="preserve"> Judiciary (S)</w:t>
        <w:br/>
      </w:r>
    </w:p>
    <w:p>
      <w:pPr>
        <w:pStyle w:val="RecordBase"/>
      </w:pPr>
      <w:r>
        <w:rPr>
          <w:b/>
        </w:rPr>
        <w:t xml:space="preserve">SB140 (BR1543)</w:t>
      </w:r>
      <w:r>
        <w:rPr>
          <w:b/>
        </w:rPr>
        <w:t xml:space="preserve">/FN</w:t>
      </w:r>
      <w:r>
        <w:t xml:space="preserve"> - R. Webb</w:t>
      </w:r>
      <w:r>
        <w:t xml:space="preserve">, M. Wilson</w:t>
        <w:br/>
      </w:r>
    </w:p>
    <w:p>
      <w:pPr>
        <w:pStyle w:val="RecordBase"/>
      </w:pPr>
      <w:r>
        <w:t xml:space="preserve">	AN ACT relating to animal control officers.</w:t>
      </w:r>
    </w:p>
    <w:p>
      <w:pPr>
        <w:pStyle w:val="RecordBase"/>
      </w:pPr>
      <w:r>
        <w:t xml:space="preserve">	Create a new section of KRS 258.095 to 258.500 to require the Department of Agriculture to provide continuing education on criminal and law enforcement procedures and investigatory practices to animal control officers; EFFECTIVE January 1, 2021.</w:t>
        <w:br/>
      </w:r>
    </w:p>
    <w:p>
      <w:pPr>
        <w:pStyle w:val="RecordBase"/>
      </w:pPr>
      <w:r>
        <w:t xml:space="preserve">	Feb 04, 2020 - </w:t>
      </w:r>
      <w:r>
        <w:t xml:space="preserve">introduced in Senate</w:t>
      </w:r>
    </w:p>
    <w:p>
      <w:pPr>
        <w:pStyle w:val="RecordBase"/>
      </w:pPr>
      <w:r>
        <w:t xml:space="preserve">	Feb 06, 2020 - </w:t>
      </w:r>
      <w:r>
        <w:t xml:space="preserve">to</w:t>
      </w:r>
      <w:r>
        <w:t xml:space="preserve"> Agriculture (S)</w:t>
        <w:br/>
      </w:r>
    </w:p>
    <w:p>
      <w:pPr>
        <w:pStyle w:val="RecordBase"/>
      </w:pPr>
      <w:r>
        <w:rPr>
          <w:b/>
        </w:rPr>
        <w:t xml:space="preserve">SB141 (BR1525)</w:t>
      </w:r>
      <w:r>
        <w:rPr>
          <w:b/>
        </w:rPr>
        <w:t xml:space="preserve"/>
      </w:r>
      <w:r>
        <w:t xml:space="preserve"> - A. Kerr</w:t>
        <w:br/>
      </w:r>
    </w:p>
    <w:p>
      <w:pPr>
        <w:pStyle w:val="RecordBase"/>
      </w:pPr>
      <w:r>
        <w:t xml:space="preserve">	AN ACT relating to blood donation.</w:t>
      </w:r>
    </w:p>
    <w:p>
      <w:pPr>
        <w:pStyle w:val="RecordBase"/>
      </w:pPr>
      <w:r>
        <w:t xml:space="preserve">	Amend KRS 214.450 to define "hemochromatosis"; amend KRS 214.454 to establish that a person who is diagnosed with hemochromatosis shall be considered a qualified blood donor.</w:t>
        <w:br/>
      </w:r>
    </w:p>
    <w:p>
      <w:pPr>
        <w:pStyle w:val="RecordBase"/>
      </w:pPr>
      <w:r>
        <w:t xml:space="preserve">	Feb 04, 2020 - </w:t>
      </w:r>
      <w:r>
        <w:t xml:space="preserve">introduced in Senate</w:t>
      </w:r>
    </w:p>
    <w:p>
      <w:pPr>
        <w:pStyle w:val="RecordBase"/>
      </w:pPr>
      <w:r>
        <w:t xml:space="preserve">	Feb 06, 2020 - </w:t>
      </w:r>
      <w:r>
        <w:t xml:space="preserve">to</w:t>
      </w:r>
      <w:r>
        <w:t xml:space="preserve"> Health &amp; Welfare (S)</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p>
    <w:p>
      <w:pPr>
        <w:pStyle w:val="RecordBase"/>
      </w:pPr>
      <w:r>
        <w:t xml:space="preserve">	Feb 18, 2020 - </w:t>
      </w:r>
      <w:r>
        <w:t xml:space="preserve">reassigned to</w:t>
      </w:r>
      <w:r>
        <w:t xml:space="preserve"> Health &amp; Welfare (S)</w:t>
        <w:br/>
      </w:r>
    </w:p>
    <w:p>
      <w:pPr>
        <w:pStyle w:val="RecordBase"/>
      </w:pPr>
      <w:r>
        <w:rPr>
          <w:b/>
        </w:rPr>
        <w:t xml:space="preserve">SB142 (BR1278)</w:t>
      </w:r>
      <w:r>
        <w:rPr>
          <w:b/>
        </w:rPr>
        <w:t xml:space="preserve">/CI/LM</w:t>
      </w:r>
      <w:r>
        <w:t xml:space="preserve"> - J. Adams</w:t>
      </w:r>
      <w:r>
        <w:t xml:space="preserve">, M. Wilson</w:t>
        <w:br/>
      </w:r>
    </w:p>
    <w:p>
      <w:pPr>
        <w:pStyle w:val="RecordBase"/>
      </w:pPr>
      <w:r>
        <w:t xml:space="preserve">	AN ACT relating to cruelty to animals.</w:t>
      </w:r>
    </w:p>
    <w:p>
      <w:pPr>
        <w:pStyle w:val="RecordBase"/>
      </w:pPr>
      <w:r>
        <w:t xml:space="preserve">	Amend KRS 525.130 to change mental state to knowing or reckless; delete domestic animal killed by poisoning; add requirements of legal food processing, customary veterinary practices performed by a licensed veterinarian, horse racing not governed by federal law, reasonable defense, and accepted animal or pest control practices; add requirement of legality for animals hunting; strike language regarding "equine" under penalty portion and allow costs for any animal; amend KRS 525.135 to define "physical injury" and "reasonable costs"; add knowing or reckless to mental state; delete misdemeanor Class A language; add requirement for customary veterinary practices performed by a licensed veterinarian and reasonable defense; add language for penalties the court may impose; create a new section of KRS  Chapter 525 to create crime of "extreme neglect" and make it a Class D felony; define "extreme neglect," "physical injury," and "reasonable costs"; create exemptions and establish penalties court may impose.</w:t>
        <w:br/>
      </w:r>
    </w:p>
    <w:p>
      <w:pPr>
        <w:pStyle w:val="RecordBase"/>
      </w:pPr>
      <w:r>
        <w:t xml:space="preserve">	Feb 04, 2020 - </w:t>
      </w:r>
      <w:r>
        <w:t xml:space="preserve">introduced in Senate</w:t>
      </w:r>
    </w:p>
    <w:p>
      <w:pPr>
        <w:pStyle w:val="RecordBase"/>
      </w:pPr>
      <w:r>
        <w:t xml:space="preserve">	Feb 06, 2020 - </w:t>
      </w:r>
      <w:r>
        <w:t xml:space="preserve">to</w:t>
      </w:r>
      <w:r>
        <w:t xml:space="preserve"> Agriculture (S)</w:t>
        <w:br/>
      </w:r>
    </w:p>
    <w:p>
      <w:pPr>
        <w:pStyle w:val="RecordBase"/>
      </w:pPr>
      <w:r>
        <w:rPr>
          <w:b/>
        </w:rPr>
        <w:t xml:space="preserve">SB143 (BR1176)</w:t>
      </w:r>
      <w:r>
        <w:rPr>
          <w:b/>
        </w:rPr>
        <w:t xml:space="preserve"/>
      </w:r>
      <w:r>
        <w:t xml:space="preserve"> - P. Wheeler</w:t>
        <w:br/>
      </w:r>
    </w:p>
    <w:p>
      <w:pPr>
        <w:pStyle w:val="RecordBase"/>
      </w:pPr>
      <w:r>
        <w:t xml:space="preserve">	AN ACT relating to moments of silence and reflection.</w:t>
      </w:r>
    </w:p>
    <w:p>
      <w:pPr>
        <w:pStyle w:val="RecordBase"/>
      </w:pPr>
      <w:r>
        <w:t xml:space="preserve">	Amend KRS 158.175 to require moments of silence or reflection at the start of each school day and establish guidelines.</w:t>
        <w:br/>
      </w:r>
    </w:p>
    <w:p>
      <w:pPr>
        <w:pStyle w:val="RecordBaseCenter"/>
      </w:pPr>
      <w:r>
        <w:rPr>
          <w:b/>
        </w:rPr>
        <w:t xml:space="preserve">SB143 - AMENDMENTS</w:t>
      </w:r>
    </w:p>
    <w:p>
      <w:pPr>
        <w:pStyle w:val="RecordBase"/>
      </w:pPr>
      <w:r>
        <w:t xml:space="preserve">SCS1</w:t>
      </w:r>
      <w:r>
        <w:t xml:space="preserve"> - </w:t>
      </w:r>
      <w:r>
        <w:t xml:space="preserve">Delete paragraph (b) of subsection 5.</w:t>
        <w:br/>
      </w:r>
    </w:p>
    <w:p>
      <w:pPr>
        <w:pStyle w:val="RecordBase"/>
      </w:pPr>
      <w:r>
        <w:t xml:space="preserve">	Feb 05, 2020 - </w:t>
      </w:r>
      <w:r>
        <w:t xml:space="preserve">introduced in Senate</w:t>
      </w:r>
    </w:p>
    <w:p>
      <w:pPr>
        <w:pStyle w:val="RecordBase"/>
      </w:pPr>
      <w:r>
        <w:t xml:space="preserve">	Feb 07, 2020 - </w:t>
      </w:r>
      <w:r>
        <w:t xml:space="preserve">to</w:t>
      </w:r>
      <w:r>
        <w:t xml:space="preserve"> Education (S)</w:t>
      </w:r>
    </w:p>
    <w:p>
      <w:pPr>
        <w:pStyle w:val="RecordBase"/>
      </w:pPr>
      <w:r>
        <w:t xml:space="preserve">	Mar 05, 2020 - </w:t>
      </w:r>
      <w:r>
        <w:t xml:space="preserve">reported favorably, 1st reading, to Calendar with Committee Substitute (1)</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recommitted to</w:t>
      </w:r>
      <w:r>
        <w:t xml:space="preserve"> Education (S)</w:t>
        <w:br/>
      </w:r>
    </w:p>
    <w:p>
      <w:pPr>
        <w:pStyle w:val="RecordBase"/>
      </w:pPr>
      <w:r>
        <w:rPr>
          <w:b/>
        </w:rPr>
        <w:t xml:space="preserve">SB144 (BR441)</w:t>
      </w:r>
      <w:r>
        <w:rPr>
          <w:b/>
        </w:rPr>
        <w:t xml:space="preserve">/LM</w:t>
      </w:r>
      <w:r>
        <w:t xml:space="preserve"> - J. Carpenter</w:t>
      </w:r>
      <w:r>
        <w:t xml:space="preserve">, T. Buford</w:t>
      </w:r>
      <w:r>
        <w:t xml:space="preserve">, R. Alvarado</w:t>
      </w:r>
      <w:r>
        <w:t xml:space="preserve">, D. Carroll</w:t>
      </w:r>
      <w:r>
        <w:t xml:space="preserve">, R. Girdler</w:t>
      </w:r>
      <w:r>
        <w:t xml:space="preserve">, P. Hornback</w:t>
      </w:r>
      <w:r>
        <w:t xml:space="preserve">, R. Mills</w:t>
      </w:r>
      <w:r>
        <w:t xml:space="preserve">, J. Schickel</w:t>
      </w:r>
      <w:r>
        <w:t xml:space="preserve">, W. Westerfield</w:t>
        <w:br/>
      </w:r>
    </w:p>
    <w:p>
      <w:pPr>
        <w:pStyle w:val="RecordBase"/>
      </w:pPr>
      <w:r>
        <w:t xml:space="preserve">	AN ACT relating to coroners.</w:t>
      </w:r>
    </w:p>
    <w:p>
      <w:pPr>
        <w:pStyle w:val="RecordBase"/>
      </w:pPr>
      <w:r>
        <w:t xml:space="preserve">	Amend KRS 72.410 to require a coroner to collect, secure, and provide for the disposal of any prescription medications of a decedent; amend KRS 72.992 to establish fines for violations of those duties.</w:t>
        <w:br/>
      </w:r>
    </w:p>
    <w:p>
      <w:pPr>
        <w:pStyle w:val="RecordBase"/>
      </w:pPr>
      <w:r>
        <w:t xml:space="preserve">	Feb 05, 2020 - </w:t>
      </w:r>
      <w:r>
        <w:t xml:space="preserve">introduced in Senate</w:t>
      </w:r>
    </w:p>
    <w:p>
      <w:pPr>
        <w:pStyle w:val="RecordBase"/>
      </w:pPr>
      <w:r>
        <w:t xml:space="preserve">	Feb 07, 2020 - </w:t>
      </w:r>
      <w:r>
        <w:t xml:space="preserve">to</w:t>
      </w:r>
      <w:r>
        <w:t xml:space="preserve"> State &amp; Local Government (S)</w:t>
        <w:br/>
      </w:r>
    </w:p>
    <w:p>
      <w:pPr>
        <w:pStyle w:val="RecordBase"/>
      </w:pPr>
      <w:r>
        <w:rPr>
          <w:b/>
        </w:rPr>
        <w:t xml:space="preserve">SB145 (BR939)</w:t>
      </w:r>
      <w:r>
        <w:rPr>
          <w:b/>
        </w:rPr>
        <w:t xml:space="preserve">/AA/LM</w:t>
      </w:r>
      <w:r>
        <w:t xml:space="preserve"> - M. McGarvey</w:t>
      </w:r>
      <w:r>
        <w:t xml:space="preserve">, J. Adams</w:t>
      </w:r>
      <w:r>
        <w:t xml:space="preserve">, R. Thomas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otherwise-permissible gaming; provide for the oversight and control of gaming by an administrative body funded by license fees and taxes levied on gaming; prior to July 2040, require 100% of gaming proceeds, in excess of the amount used to pay for an oversight administrative body of gaming, to go to the retirement systems; provide ballot language; submit to voters for ratification or rejection.</w:t>
        <w:br/>
      </w:r>
    </w:p>
    <w:p>
      <w:pPr>
        <w:pStyle w:val="RecordBase"/>
      </w:pPr>
      <w:r>
        <w:t xml:space="preserve">	Feb 05, 2020 - </w:t>
      </w:r>
      <w:r>
        <w:t xml:space="preserve">introduced in Senate</w:t>
      </w:r>
    </w:p>
    <w:p>
      <w:pPr>
        <w:pStyle w:val="RecordBase"/>
      </w:pPr>
      <w:r>
        <w:t xml:space="preserve">	Feb 07, 2020 - </w:t>
      </w:r>
      <w:r>
        <w:t xml:space="preserve">to</w:t>
      </w:r>
      <w:r>
        <w:t xml:space="preserve"> State &amp; Local Government (S)</w:t>
        <w:br/>
      </w:r>
    </w:p>
    <w:p>
      <w:pPr>
        <w:pStyle w:val="RecordBase"/>
      </w:pPr>
      <w:r>
        <w:rPr>
          <w:b/>
        </w:rPr>
        <w:t xml:space="preserve">SB146 (BR208)</w:t>
      </w:r>
      <w:r>
        <w:rPr>
          <w:b/>
        </w:rPr>
        <w:t xml:space="preserve"/>
      </w:r>
      <w:r>
        <w:t xml:space="preserve"> - M. McGarvey</w:t>
        <w:br/>
      </w:r>
    </w:p>
    <w:p>
      <w:pPr>
        <w:pStyle w:val="RecordBase"/>
      </w:pPr>
      <w:r>
        <w:t xml:space="preserve">	AN ACT relating to employment protections.</w:t>
      </w:r>
    </w:p>
    <w:p>
      <w:pPr>
        <w:pStyle w:val="RecordBase"/>
      </w:pPr>
      <w:r>
        <w:t xml:space="preserve">	Amend KRS 337.420 to make an employer only have to have one employee to be subject to the wage discrimination requirements; amend KRS 337.423 to require no wage discrimination for what has been paid to current or past employees and prohibit an employer from discriminating against an employee for discussing wages.</w:t>
        <w:br/>
      </w:r>
    </w:p>
    <w:p>
      <w:pPr>
        <w:pStyle w:val="RecordBase"/>
      </w:pPr>
      <w:r>
        <w:t xml:space="preserve">	Feb 05, 2020 - </w:t>
      </w:r>
      <w:r>
        <w:t xml:space="preserve">introduced in Senate</w:t>
      </w:r>
    </w:p>
    <w:p>
      <w:pPr>
        <w:pStyle w:val="RecordBase"/>
      </w:pPr>
      <w:r>
        <w:t xml:space="preserve">	Feb 07, 2020 - </w:t>
      </w:r>
      <w:r>
        <w:t xml:space="preserve">to</w:t>
      </w:r>
      <w:r>
        <w:t xml:space="preserve"> Economic Development, Tourism, and Labor (S)</w:t>
        <w:br/>
      </w:r>
    </w:p>
    <w:p>
      <w:pPr>
        <w:pStyle w:val="RecordBase"/>
      </w:pPr>
      <w:r>
        <w:rPr>
          <w:b/>
        </w:rPr>
        <w:t xml:space="preserve">SB147 (BR1488)</w:t>
      </w:r>
      <w:r>
        <w:rPr>
          <w:b/>
        </w:rPr>
        <w:t xml:space="preserve"/>
      </w:r>
      <w:r>
        <w:t xml:space="preserve"> - W. Westerfield</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home-schooled student; establish criteria for participation; require a parent, guardian, or teacher of a home-schooled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for the remainder of the school year.</w:t>
        <w:br/>
      </w:r>
    </w:p>
    <w:p>
      <w:pPr>
        <w:pStyle w:val="RecordBase"/>
      </w:pPr>
      <w:r>
        <w:t xml:space="preserve">	Feb 06, 2020 - </w:t>
      </w:r>
      <w:r>
        <w:t xml:space="preserve">introduced in Senate</w:t>
      </w:r>
    </w:p>
    <w:p>
      <w:pPr>
        <w:pStyle w:val="RecordBase"/>
      </w:pPr>
      <w:r>
        <w:t xml:space="preserve">	Feb 10, 2020 - </w:t>
      </w:r>
      <w:r>
        <w:t xml:space="preserve">to</w:t>
      </w:r>
      <w:r>
        <w:t xml:space="preserve"> Education (S)</w:t>
        <w:br/>
      </w:r>
    </w:p>
    <w:p>
      <w:pPr>
        <w:pStyle w:val="RecordBase"/>
      </w:pPr>
      <w:r>
        <w:rPr>
          <w:b/>
        </w:rPr>
        <w:t xml:space="preserve">SB148 (BR469)</w:t>
      </w:r>
      <w:r>
        <w:rPr>
          <w:b/>
        </w:rPr>
        <w:t xml:space="preserve">/FN</w:t>
      </w:r>
      <w:r>
        <w:t xml:space="preserve"> - D. Givens</w:t>
      </w:r>
      <w:r>
        <w:t xml:space="preserve">, J. Carpenter</w:t>
      </w:r>
      <w:r>
        <w:t xml:space="preserve">, R. Girdler</w:t>
      </w:r>
      <w:r>
        <w:t xml:space="preserve">, P. Hornback</w:t>
      </w:r>
      <w:r>
        <w:t xml:space="preserve">, R. Mills</w:t>
        <w:br/>
      </w:r>
    </w:p>
    <w:p>
      <w:pPr>
        <w:pStyle w:val="RecordBase"/>
      </w:pPr>
      <w:r>
        <w:t xml:space="preserve">	AN ACT relating to the registration of farmers for sales and use tax exemption purposes.</w:t>
      </w:r>
    </w:p>
    <w:p>
      <w:pPr>
        <w:pStyle w:val="RecordBase"/>
      </w:pPr>
      <w:r>
        <w:t xml:space="preserve">	Create a new section of KRS Chapter 139 to require persons engaged in farming to obtain an agriculture exemption number to claim an exemption from sales and use tax; require the Department of Revenue to develop a searchable database for sellers and retailers to verify the agriculture exemption number if the purchaser cannot produce documentation of the agriculture exemption number at the time of sale; Effective January 1, 2021.</w:t>
        <w:br/>
      </w:r>
    </w:p>
    <w:p>
      <w:pPr>
        <w:pStyle w:val="RecordBaseCenter"/>
      </w:pPr>
      <w:r>
        <w:rPr>
          <w:b/>
        </w:rPr>
        <w:t xml:space="preserve">SB148 - AMENDMENTS</w:t>
      </w:r>
    </w:p>
    <w:p>
      <w:pPr>
        <w:pStyle w:val="RecordBase"/>
      </w:pPr>
      <w:r>
        <w:t xml:space="preserve">HCS1</w:t>
      </w:r>
      <w:r>
        <w:t xml:space="preserve"> - </w:t>
      </w:r>
      <w:r>
        <w:t xml:space="preserve">Create a new section of KRS Chapter 139 to require persons regularly engaged in tilling and cultivating soil for the production of crops as a business, regularly engaged in the occupation of raising and feeding livestock of a kind the products of which ordinarily constitute food for human consumption, raising and feeding poultry, producing milk for sale, or regularly engaged in raising ratite birds, llamas, alpacas, buffalos, cervids, or aquatic organisms as an agricultural pursuit to register with the Department of Revenue for purposes of issuing exemption certificates.</w:t>
        <w:br/>
      </w:r>
    </w:p>
    <w:p>
      <w:pPr>
        <w:pStyle w:val="RecordBase"/>
      </w:pPr>
      <w:r>
        <w:t xml:space="preserve">	Feb 06, 2020 - </w:t>
      </w:r>
      <w:r>
        <w:t xml:space="preserve">introduced in Senate</w:t>
      </w:r>
    </w:p>
    <w:p>
      <w:pPr>
        <w:pStyle w:val="RecordBase"/>
      </w:pPr>
      <w:r>
        <w:t xml:space="preserve">	Feb 10, 2020 - </w:t>
      </w:r>
      <w:r>
        <w:t xml:space="preserve">to</w:t>
      </w:r>
      <w:r>
        <w:t xml:space="preserve"> Appropriations &amp; Revenue (S)</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p>
    <w:p>
      <w:pPr>
        <w:pStyle w:val="RecordBase"/>
      </w:pPr>
      <w:r>
        <w:t xml:space="preserve">	Feb 27, 2020 - </w:t>
      </w:r>
      <w:r>
        <w:t xml:space="preserve">posted for passage in the Regular Orders of the Day for Tuesday, March 3, 2020</w:t>
      </w:r>
    </w:p>
    <w:p>
      <w:pPr>
        <w:pStyle w:val="RecordBase"/>
      </w:pPr>
      <w:r>
        <w:t xml:space="preserve">	Mar 03, 2020 - </w:t>
      </w:r>
      <w:r>
        <w:t xml:space="preserve">3rd reading, passed 38-0</w:t>
      </w:r>
      <w:r>
        <w:t xml:space="preserve">; </w:t>
      </w:r>
      <w:r>
        <w:t xml:space="preserve">received in House</w:t>
      </w:r>
    </w:p>
    <w:p>
      <w:pPr>
        <w:pStyle w:val="RecordBase"/>
      </w:pPr>
      <w:r>
        <w:t xml:space="preserve">	Mar 05, 2020 - </w:t>
      </w:r>
      <w:r>
        <w:t xml:space="preserve">to</w:t>
      </w:r>
      <w:r>
        <w:t xml:space="preserve"> Agriculture (H)</w:t>
      </w:r>
      <w:r>
        <w:t xml:space="preserve">; </w:t>
      </w:r>
      <w:r>
        <w:t xml:space="preserve">posted in committee</w:t>
      </w:r>
    </w:p>
    <w:p>
      <w:pPr>
        <w:pStyle w:val="RecordBase"/>
      </w:pPr>
      <w:r>
        <w:t xml:space="preserve">	Mar 17, 2020 - </w:t>
      </w:r>
      <w:r>
        <w:t xml:space="preserve">taken from</w:t>
      </w:r>
      <w:r>
        <w:t xml:space="preserve"> Agriculture (H)</w:t>
      </w:r>
      <w:r>
        <w:t xml:space="preserve">; </w:t>
      </w:r>
      <w:r>
        <w:t xml:space="preserve">1st reading</w:t>
      </w:r>
      <w:r>
        <w:t xml:space="preserve">; </w:t>
      </w:r>
      <w:r>
        <w:t xml:space="preserve">returned to</w:t>
      </w:r>
      <w:r>
        <w:t xml:space="preserve"> Agriculture (H)</w:t>
      </w:r>
    </w:p>
    <w:p>
      <w:pPr>
        <w:pStyle w:val="RecordBase"/>
      </w:pPr>
      <w:r>
        <w:t xml:space="preserve">	Mar 18, 2020 - </w:t>
      </w:r>
      <w:r>
        <w:t xml:space="preserve">reported favorably, 2nd reading, to Rules with Committee Substitute (1)</w:t>
      </w:r>
    </w:p>
    <w:p>
      <w:pPr>
        <w:pStyle w:val="RecordBase"/>
      </w:pPr>
      <w:r>
        <w:t xml:space="preserve">	Mar 19, 2020 - </w:t>
      </w:r>
      <w:r>
        <w:t xml:space="preserve">posted for passage in the Regular Orders of the Day for Thursday, March 19, 2020</w:t>
      </w:r>
      <w:r>
        <w:t xml:space="preserve">; </w:t>
      </w:r>
      <w:r>
        <w:t xml:space="preserve">3rd reading, passed  82-0 with Committee Substitute (1)</w:t>
      </w:r>
      <w:r>
        <w:t xml:space="preserve">; </w:t>
      </w:r>
      <w:r>
        <w:t xml:space="preserve">received in Senate</w:t>
      </w:r>
      <w:r>
        <w:t xml:space="preserve">; </w:t>
      </w:r>
      <w:r>
        <w:t xml:space="preserve">posted for passage for concurrence in House Committee Substitute (1)</w:t>
      </w:r>
      <w:r>
        <w:t xml:space="preserve">; </w:t>
      </w:r>
      <w:r>
        <w:t xml:space="preserve">Senate concurred in House Committee Substitute (1)</w:t>
      </w:r>
      <w:r>
        <w:t xml:space="preserve">; </w:t>
      </w:r>
      <w:r>
        <w:t xml:space="preserve">passed 29-0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38)</w:t>
        <w:br/>
      </w:r>
    </w:p>
    <w:p>
      <w:pPr>
        <w:pStyle w:val="RecordBase"/>
      </w:pPr>
      <w:r>
        <w:rPr>
          <w:b/>
        </w:rPr>
        <w:t xml:space="preserve">SB149 (BR1533)</w:t>
      </w:r>
      <w:r>
        <w:rPr>
          <w:b/>
        </w:rPr>
        <w:t xml:space="preserve"/>
      </w:r>
      <w:r>
        <w:t xml:space="preserve"> - J. Higdon</w:t>
        <w:br/>
      </w:r>
    </w:p>
    <w:p>
      <w:pPr>
        <w:pStyle w:val="RecordBase"/>
      </w:pPr>
      <w:r>
        <w:t xml:space="preserve">	AN ACT relating to veterans.</w:t>
      </w:r>
    </w:p>
    <w:p>
      <w:pPr>
        <w:pStyle w:val="RecordBase"/>
      </w:pPr>
      <w:r>
        <w:t xml:space="preserve">	Amend KRS 40.317 to decrease the number of veterans' benefits regional administrators and modify their duties; amend KRS 40.325 to include definition of nurse aides and allow for the hiring of nurse aides at veterans' centers; amend KRS 45A.960 to include a definition of nurse aides.</w:t>
        <w:br/>
      </w:r>
    </w:p>
    <w:p>
      <w:pPr>
        <w:pStyle w:val="RecordBaseCenter"/>
      </w:pPr>
      <w:r>
        <w:rPr>
          <w:b/>
        </w:rPr>
        <w:t xml:space="preserve">SB149 - AMENDMENTS</w:t>
      </w:r>
    </w:p>
    <w:p>
      <w:pPr>
        <w:pStyle w:val="RecordBase"/>
      </w:pPr>
      <w:r>
        <w:t xml:space="preserve">HCS1</w:t>
      </w:r>
      <w:r>
        <w:t xml:space="preserve"> - </w:t>
      </w:r>
      <w:r>
        <w:t xml:space="preserve">Retain original provisions and create a new section of KRS Chapter 2 to designate the twelfth of June of each year as Women Veterans' Day; EMERGENCY.</w:t>
      </w:r>
    </w:p>
    <w:p>
      <w:pPr>
        <w:pStyle w:val="RecordBase"/>
      </w:pPr>
      <w:r>
        <w:t xml:space="preserve">HCA1</w:t>
      </w:r>
      <w:r>
        <w:t xml:space="preserve">(J. DuPlessis)</w:t>
      </w:r>
      <w:r>
        <w:t xml:space="preserve"> - </w:t>
      </w:r>
      <w:r>
        <w:t xml:space="preserve">Make title amendment.</w:t>
        <w:br/>
      </w:r>
    </w:p>
    <w:p>
      <w:pPr>
        <w:pStyle w:val="RecordBase"/>
      </w:pPr>
      <w:r>
        <w:t xml:space="preserve">	Feb 06, 2020 - </w:t>
      </w:r>
      <w:r>
        <w:t xml:space="preserve">introduced in Senate</w:t>
      </w:r>
    </w:p>
    <w:p>
      <w:pPr>
        <w:pStyle w:val="RecordBase"/>
      </w:pPr>
      <w:r>
        <w:t xml:space="preserve">	Feb 10, 2020 - </w:t>
      </w:r>
      <w:r>
        <w:t xml:space="preserve">to</w:t>
      </w:r>
      <w:r>
        <w:t xml:space="preserve"> Veterans, Military Affairs, &amp; Public Protection (S)</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03, 2020 - </w:t>
      </w:r>
      <w:r>
        <w:t xml:space="preserve">3rd reading, passed 38-0</w:t>
      </w:r>
      <w:r>
        <w:t xml:space="preserve">; </w:t>
      </w:r>
      <w:r>
        <w:t xml:space="preserve">received in House</w:t>
      </w:r>
    </w:p>
    <w:p>
      <w:pPr>
        <w:pStyle w:val="RecordBase"/>
      </w:pPr>
      <w:r>
        <w:t xml:space="preserve">	Mar 05, 2020 - </w:t>
      </w:r>
      <w:r>
        <w:t xml:space="preserve">to</w:t>
      </w:r>
      <w:r>
        <w:t xml:space="preserve"> Veterans, Military Affairs, and Public Protection (H)</w:t>
      </w:r>
    </w:p>
    <w:p>
      <w:pPr>
        <w:pStyle w:val="RecordBase"/>
      </w:pPr>
      <w:r>
        <w:t xml:space="preserve">	Mar 18, 2020 - </w:t>
      </w:r>
      <w:r>
        <w:t xml:space="preserve">reported favorably, 1st reading, to Calendar with Committee Substitute (1) and</w:t>
      </w:r>
      <w:r>
        <w:t xml:space="preserve"> committee amendment (1-title)</w:t>
      </w:r>
    </w:p>
    <w:p>
      <w:pPr>
        <w:pStyle w:val="RecordBase"/>
      </w:pPr>
      <w:r>
        <w:t xml:space="preserve">	Mar 19, 2020 - </w:t>
      </w:r>
      <w:r>
        <w:t xml:space="preserve">2nd reading, to Rules</w:t>
        <w:br/>
      </w:r>
    </w:p>
    <w:p>
      <w:pPr>
        <w:pStyle w:val="RecordBase"/>
      </w:pPr>
      <w:r>
        <w:rPr>
          <w:b/>
        </w:rPr>
        <w:t xml:space="preserve">SB150 (BR908)</w:t>
      </w:r>
      <w:r>
        <w:rPr>
          <w:b/>
        </w:rPr>
        <w:t xml:space="preserve">/HM</w:t>
      </w:r>
      <w:r>
        <w:t xml:space="preserve"> - R. Alvarado</w:t>
      </w:r>
      <w:r>
        <w:t xml:space="preserve">, D. Carroll</w:t>
        <w:br/>
      </w:r>
    </w:p>
    <w:p>
      <w:pPr>
        <w:pStyle w:val="RecordBase"/>
      </w:pPr>
      <w:r>
        <w:t xml:space="preserve">	AN ACT relating to the state of emergency in response to COVID-19 and declaring an emergency.</w:t>
      </w:r>
    </w:p>
    <w:p>
      <w:pPr>
        <w:pStyle w:val="RecordBase"/>
      </w:pPr>
      <w:r>
        <w:t xml:space="preserve">	Amend KRS 304.17A-005 to define terms; create new sections of Subtitle 17A of KRS Chapter 304 to require the commissioner of insurance to establish a database of billed health care service charges; require an insurer to reimburse for unanticipated out-of-network care; prohibit balance billing from a provider who has been reimbursed as required; provide for an independent dispute resolution program to review reimbursements provided for unanticipated out-of-network care; allow unregulated health plans to opt-in to requirements; require insurers to provide certain notices in an explanation of benefits; amend KRS 304.17A-254 and 304.17A-505 to require certain disclosures; create a new section of KRS Chapter 365 to allow the Attorney General to enjoin persons violating Section 3; amend KRS 18A.225 to require the state employee health plan to comply with Sections 3 and 4 of the Act; amend KRS 304.17A-0954, 304.17A-096, 304.17A-500, 304.17A-580, 304.17A-649, 304.17B-001, 304.17B-015, 304.17B-033, 304.17C-010, 304.18-114, 304.38A-010, and 304.39-241 to conform; repeal KRS 304.17A-640; EFFECTIVE January 1, 2021.</w:t>
        <w:br/>
      </w:r>
    </w:p>
    <w:p>
      <w:pPr>
        <w:pStyle w:val="RecordBaseCenter"/>
      </w:pPr>
      <w:r>
        <w:rPr>
          <w:b/>
        </w:rPr>
        <w:t xml:space="preserve">SB150 - AMENDMENTS</w:t>
      </w:r>
    </w:p>
    <w:p>
      <w:pPr>
        <w:pStyle w:val="RecordBase"/>
      </w:pPr>
      <w:r>
        <w:t xml:space="preserve">SCS1</w:t>
      </w:r>
      <w:r>
        <w:t xml:space="preserve"> - </w:t>
      </w:r>
      <w:r>
        <w:t xml:space="preserve">Retain original provisions; effective January 1, 2021;  make technical corrections.</w:t>
      </w:r>
    </w:p>
    <w:p>
      <w:pPr>
        <w:pStyle w:val="RecordBase"/>
      </w:pPr>
      <w:r>
        <w:t xml:space="preserve">SFA1</w:t>
      </w:r>
      <w:r>
        <w:t xml:space="preserve">(R. Alvarado)</w:t>
      </w:r>
      <w:r>
        <w:t xml:space="preserve"> - </w:t>
      </w:r>
      <w:r>
        <w:t xml:space="preserve">Add definition for "median in-network rate"; provide reimbursement method when an insurer has insufficient information to calculate the median in-network rate; allow charges under $675 to be disputed; establish how the reviewer's award shall be determined; provide when a shall not be required to comply with Sections 3 and 4; amend requirements relating to explanation of benefits.</w:t>
      </w:r>
    </w:p>
    <w:p>
      <w:pPr>
        <w:pStyle w:val="RecordBase"/>
      </w:pPr>
      <w:r>
        <w:t xml:space="preserve">HCS1</w:t>
      </w:r>
      <w:r>
        <w:t xml:space="preserve"> - </w:t>
      </w:r>
      <w:r>
        <w:t xml:space="preserve">Delete original provisions; provide emergency relief for citizens and businesses during the state of emergency declared in response to COVID-19; provide for the General Assembly's support of access to KY COVID-19 Hotline; EMERGENCY.</w:t>
      </w:r>
    </w:p>
    <w:p>
      <w:pPr>
        <w:pStyle w:val="RecordBase"/>
      </w:pPr>
      <w:r>
        <w:t xml:space="preserve">HCA1</w:t>
      </w:r>
      <w:r>
        <w:t xml:space="preserve">(B. Rowland)</w:t>
      </w:r>
      <w:r>
        <w:t xml:space="preserve"> - </w:t>
      </w:r>
      <w:r>
        <w:t xml:space="preserve">Make title amendment.</w:t>
      </w:r>
    </w:p>
    <w:p>
      <w:pPr>
        <w:pStyle w:val="RecordBase"/>
      </w:pPr>
      <w:r>
        <w:t xml:space="preserve">CCR1</w:t>
      </w:r>
      <w:r>
        <w:t xml:space="preserve"> - </w:t>
      </w:r>
      <w:r>
        <w:t xml:space="preserve">Cannot agree.</w:t>
      </w:r>
    </w:p>
    <w:p>
      <w:pPr>
        <w:pStyle w:val="RecordBase"/>
      </w:pPr>
      <w:r>
        <w:t xml:space="preserve">FCCR1</w:t>
      </w:r>
      <w:r>
        <w:t xml:space="preserve"> - </w:t>
      </w:r>
      <w:r>
        <w:t xml:space="preserve">Adopt HCS and HCA 1, except amend HCS as follows: add whereas clauses; amend language relating to the waiver or suspension of KRS Chapter 341 provisions; permit the Education and Workforce Development Cabinet to seek assistance from the federal government and use other resources to reimburse the unemployment insurance trust fund; allow the Governor to provide administrative directives to the Education and Workforce Development Cabinet based on United States Department of Labor guidance; require the Department of Revenue to adhere to tax payment requirement changes made by federal authorities and provide the same for comparable Kentucky payment requirements and require that penalties and interest not be imposed for any extensions; delete and replace language relating to telehealth services; provide when health care providers shall be considered in compliance with Executive Orders and directives related to elective procedures; establish immunity for health care providers who in good faith render care or treatment during the state of emergency; provide definitions for "emergent" and "urgent"; amend language relating to alcohol sales; extend deadline for responding to Open Records requests; suspend Open Meetings laws to allow for live audio or live video teleconference meetings; allow for live audio or live video teleconference for court-ordered counseling and educational classes; suspend deadlines for hearings and decisions by local legislative bodies, boards, or commissions relating to land use, planning, or zoning pursuant to KRS Chapter 100; suspend deadlines for code enforcement proceedings or hearings arising from or related to KRS 65.8825 and KRS 65.8828; provide that a tax district may suspend or otherwise extend applicable deadlines for filing taxable net profit or taxable gross receipt returns; establish immunity for businesses that make or provide personal protective equipment or personal hygiene supplies that do not make or provide these types of products in the normal course of their businesses; provide that a real-time video teleconference shall be considered in the presence of one another for the purposes of complying with testimony, signature, or notarization requirements; suspends requirement to obtain temporary restricted CDL licenses for farm-related services under certain circumstances; provide that the State Boards of Medical Licensure, Emergency Medical Services, and Nursing may waive or modify certain laws; require the Governor to declare, in writing, the date upon which the state of emergency in response to COVID-19 has ceased.</w:t>
        <w:br/>
      </w:r>
    </w:p>
    <w:p>
      <w:pPr>
        <w:pStyle w:val="RecordBase"/>
      </w:pPr>
      <w:r>
        <w:t xml:space="preserve">	Feb 05, 2020 - </w:t>
      </w:r>
      <w:r>
        <w:t xml:space="preserve">introduced in Senate</w:t>
      </w:r>
    </w:p>
    <w:p>
      <w:pPr>
        <w:pStyle w:val="RecordBase"/>
      </w:pPr>
      <w:r>
        <w:t xml:space="preserve">	Feb 07, 2020 - </w:t>
      </w:r>
      <w:r>
        <w:t xml:space="preserve">to</w:t>
      </w:r>
      <w:r>
        <w:t xml:space="preserve"> Health &amp; Welfare (S)</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p>
    <w:p>
      <w:pPr>
        <w:pStyle w:val="RecordBase"/>
      </w:pPr>
      <w:r>
        <w:t xml:space="preserve">	Feb 24, 2020 - </w:t>
      </w:r>
      <w:r>
        <w:t xml:space="preserve">floor amendment (1) filed to Committee Substitute </w:t>
      </w:r>
    </w:p>
    <w:p>
      <w:pPr>
        <w:pStyle w:val="RecordBase"/>
      </w:pPr>
      <w:r>
        <w:t xml:space="preserve">	Mar 02, 2020 - </w:t>
      </w:r>
      <w:r>
        <w:t xml:space="preserve">posted for passage in the Regular Orders of the Day for Wednesday, March 4, 2020</w:t>
      </w:r>
    </w:p>
    <w:p>
      <w:pPr>
        <w:pStyle w:val="RecordBase"/>
      </w:pPr>
      <w:r>
        <w:t xml:space="preserve">	Mar 04, 2020 - </w:t>
      </w:r>
      <w:r>
        <w:t xml:space="preserve">3rd reading, passed 30-3 with Committee Substitute (1) and floor amendment (1)</w:t>
      </w:r>
    </w:p>
    <w:p>
      <w:pPr>
        <w:pStyle w:val="RecordBase"/>
      </w:pPr>
      <w:r>
        <w:t xml:space="preserve">	Mar 05, 2020 - </w:t>
      </w:r>
      <w:r>
        <w:t xml:space="preserve">received in House</w:t>
      </w:r>
    </w:p>
    <w:p>
      <w:pPr>
        <w:pStyle w:val="RecordBase"/>
      </w:pPr>
      <w:r>
        <w:t xml:space="preserve">	Mar 09, 2020 - </w:t>
      </w:r>
      <w:r>
        <w:t xml:space="preserve">to</w:t>
      </w:r>
      <w:r>
        <w:t xml:space="preserve"> Banking &amp; Insurance (H)</w:t>
      </w:r>
    </w:p>
    <w:p>
      <w:pPr>
        <w:pStyle w:val="RecordBase"/>
      </w:pPr>
      <w:r>
        <w:t xml:space="preserve">	Mar 17, 2020 -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p>
    <w:p>
      <w:pPr>
        <w:pStyle w:val="RecordBase"/>
      </w:pPr>
      <w:r>
        <w:t xml:space="preserve">	Mar 18, 2020 - </w:t>
      </w:r>
      <w:r>
        <w:t xml:space="preserve">taken from</w:t>
      </w:r>
      <w:r>
        <w:t xml:space="preserve"> Banking &amp; Insurance (H)</w:t>
      </w:r>
      <w:r>
        <w:t xml:space="preserve">; </w:t>
      </w:r>
      <w:r>
        <w:t xml:space="preserve">2nd reading</w:t>
      </w:r>
      <w:r>
        <w:t xml:space="preserve">; </w:t>
      </w:r>
      <w:r>
        <w:t xml:space="preserve">returned to</w:t>
      </w:r>
      <w:r>
        <w:t xml:space="preserve"> Banking &amp; Insurance (H)</w:t>
      </w:r>
    </w:p>
    <w:p>
      <w:pPr>
        <w:pStyle w:val="RecordBase"/>
      </w:pPr>
      <w:r>
        <w:t xml:space="preserve">	Mar 19, 2020 - </w:t>
      </w:r>
      <w:r>
        <w:t xml:space="preserve">posting waived</w:t>
      </w:r>
      <w:r>
        <w:t xml:space="preserve">; </w:t>
      </w:r>
      <w:r>
        <w:t xml:space="preserve">reported favorably, to Rules with Committee Substitute (1)  and committee amendment (1-title)</w:t>
      </w:r>
      <w:r>
        <w:t xml:space="preserve">; </w:t>
      </w:r>
      <w:r>
        <w:t xml:space="preserve">posted for passage in the Regular Orders of the Day for Thursday, March 19, 2020</w:t>
      </w:r>
      <w:r>
        <w:t xml:space="preserve">; </w:t>
      </w:r>
      <w:r>
        <w:t xml:space="preserve">3rd reading, passed 84-0 with Committee Substitute (1) and committee amendment (1-title)</w:t>
      </w:r>
      <w:r>
        <w:t xml:space="preserve">; </w:t>
      </w:r>
      <w:r>
        <w:t xml:space="preserve">received in Senate</w:t>
      </w:r>
      <w:r>
        <w:t xml:space="preserve">; </w:t>
      </w:r>
      <w:r>
        <w:t xml:space="preserve">posted for passage for concurrence in House Committee Substitute (1) and committee</w:t>
      </w:r>
      <w:r>
        <w:t xml:space="preserve"> amendment (1-title)</w:t>
      </w:r>
      <w:r>
        <w:t xml:space="preserve">; </w:t>
      </w:r>
      <w:r>
        <w:t xml:space="preserve">passed over and retained in the Orders of the Day</w:t>
      </w:r>
    </w:p>
    <w:p>
      <w:pPr>
        <w:pStyle w:val="RecordBase"/>
      </w:pPr>
      <w:r>
        <w:t xml:space="preserve">	Mar 26, 2020 - </w:t>
      </w:r>
      <w:r>
        <w:t xml:space="preserve">Senate refused to concur in House Committee Substitute (1)</w:t>
      </w:r>
      <w:r>
        <w:t xml:space="preserve"> and committee amendment (1-title)</w:t>
      </w:r>
      <w:r>
        <w:t xml:space="preserve">; </w:t>
      </w:r>
      <w:r>
        <w:t xml:space="preserve">Conference Committee appointed in Senate</w:t>
      </w:r>
      <w:r>
        <w:t xml:space="preserve">; </w:t>
      </w:r>
      <w:r>
        <w:t xml:space="preserve">received in House</w:t>
      </w:r>
      <w:r>
        <w:t xml:space="preserve">; </w:t>
      </w:r>
      <w:r>
        <w:t xml:space="preserve">to</w:t>
      </w:r>
      <w:r>
        <w:t xml:space="preserve"> Rules (H)</w:t>
      </w:r>
      <w:r>
        <w:t xml:space="preserve">; </w:t>
      </w:r>
      <w:r>
        <w:t xml:space="preserve">posted for passage for receding from House Committee Substitute (1)</w:t>
      </w:r>
      <w:r>
        <w:t xml:space="preserve"> and committee amendment (1-title)</w:t>
      </w:r>
      <w:r>
        <w:t xml:space="preserve">; </w:t>
      </w:r>
      <w:r>
        <w:t xml:space="preserve">House refused to recede from Committee Substitute (1)</w:t>
      </w:r>
      <w:r>
        <w:t xml:space="preserve"> and committee amendment (1-title)</w:t>
      </w:r>
      <w:r>
        <w:t xml:space="preserve">; </w:t>
      </w:r>
      <w:r>
        <w:t xml:space="preserve">Conference Committee appointed in House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House</w:t>
      </w:r>
      <w:r>
        <w:t xml:space="preserve">; </w:t>
      </w:r>
      <w:r>
        <w:t xml:space="preserve">passed 82-0</w:t>
      </w:r>
      <w:r>
        <w:t xml:space="preserve">; </w:t>
      </w:r>
      <w:r>
        <w:t xml:space="preserve">received in Senate</w:t>
      </w:r>
      <w:r>
        <w:t xml:space="preserve">; </w:t>
      </w:r>
      <w:r>
        <w:t xml:space="preserve">Free Conference Committee Report adopted in Senate</w:t>
      </w:r>
      <w:r>
        <w:t xml:space="preserve">; </w:t>
      </w:r>
      <w:r>
        <w:t xml:space="preserve">passed 30-0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30, 2020 - </w:t>
      </w:r>
      <w:r>
        <w:t xml:space="preserve">signed by Governor (Acts ch. 73)</w:t>
        <w:br/>
      </w:r>
    </w:p>
    <w:p>
      <w:pPr>
        <w:pStyle w:val="RecordBase"/>
      </w:pPr>
      <w:r>
        <w:rPr>
          <w:b/>
        </w:rPr>
        <w:t xml:space="preserve">SB151 (BR1416)</w:t>
      </w:r>
      <w:r>
        <w:rPr>
          <w:b/>
        </w:rPr>
        <w:t xml:space="preserve">/CI/LM</w:t>
      </w:r>
      <w:r>
        <w:t xml:space="preserve"> - G. Neal</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 restrictions of KRS 6.945(1) shall not apply to Sections 1 to 4 of this Act.</w:t>
        <w:br/>
      </w:r>
    </w:p>
    <w:p>
      <w:pPr>
        <w:pStyle w:val="RecordBase"/>
      </w:pPr>
      <w:r>
        <w:t xml:space="preserve">	Feb 06, 2020 - </w:t>
      </w:r>
      <w:r>
        <w:t xml:space="preserve">introduced in Senate</w:t>
      </w:r>
    </w:p>
    <w:p>
      <w:pPr>
        <w:pStyle w:val="RecordBase"/>
      </w:pPr>
      <w:r>
        <w:t xml:space="preserve">	Feb 10, 2020 - </w:t>
      </w:r>
      <w:r>
        <w:t xml:space="preserve">to</w:t>
      </w:r>
      <w:r>
        <w:t xml:space="preserve"> Judiciary (S)</w:t>
        <w:br/>
      </w:r>
    </w:p>
    <w:p>
      <w:pPr>
        <w:pStyle w:val="RecordBase"/>
      </w:pPr>
      <w:r>
        <w:rPr>
          <w:b/>
        </w:rPr>
        <w:t xml:space="preserve">SB152 (BR1297)</w:t>
      </w:r>
      <w:r>
        <w:rPr>
          <w:b/>
        </w:rPr>
        <w:t xml:space="preserve"/>
      </w:r>
      <w:r>
        <w:t xml:space="preserve"> - B. Smith</w:t>
      </w:r>
      <w:r>
        <w:t xml:space="preserve">, D. Parrett</w:t>
        <w:br/>
      </w:r>
    </w:p>
    <w:p>
      <w:pPr>
        <w:pStyle w:val="RecordBase"/>
      </w:pPr>
      <w:r>
        <w:t xml:space="preserve">	AN ACT relating to the Endow Kentucky tax credit.</w:t>
      </w:r>
    </w:p>
    <w:p>
      <w:pPr>
        <w:pStyle w:val="RecordBase"/>
      </w:pPr>
      <w:r>
        <w:t xml:space="preserve">	Amend KRS 141.438 to provide definitions; expand the Endow Kentucky tax credit cap to $5 million annually instead of the current tax credit cap of $1 million annually; provide that 20% of the tax credit cap is reserved for foundations and funds that exclusively serve rural counties; require reporting by the Department of Revenue; amend KRS 131.190 to conform.</w:t>
        <w:br/>
      </w:r>
    </w:p>
    <w:p>
      <w:pPr>
        <w:pStyle w:val="RecordBase"/>
      </w:pPr>
      <w:r>
        <w:t xml:space="preserve">	Feb 06, 2020 - </w:t>
      </w:r>
      <w:r>
        <w:t xml:space="preserve">introduced in Senate</w:t>
      </w:r>
    </w:p>
    <w:p>
      <w:pPr>
        <w:pStyle w:val="RecordBase"/>
      </w:pPr>
      <w:r>
        <w:t xml:space="preserve">	Feb 10, 2020 - </w:t>
      </w:r>
      <w:r>
        <w:t xml:space="preserve">to</w:t>
      </w:r>
      <w:r>
        <w:t xml:space="preserve"> Appropriations &amp; Revenue (S)</w:t>
        <w:br/>
      </w:r>
    </w:p>
    <w:p>
      <w:pPr>
        <w:pStyle w:val="RecordBase"/>
      </w:pPr>
      <w:r>
        <w:rPr>
          <w:b/>
        </w:rPr>
        <w:t xml:space="preserve">SB153 (BR1311)</w:t>
      </w:r>
      <w:r>
        <w:rPr>
          <w:b/>
        </w:rPr>
        <w:t xml:space="preserve"/>
      </w:r>
      <w:r>
        <w:t xml:space="preserve"> - P. Wheeler</w:t>
      </w:r>
      <w:r>
        <w:t xml:space="preserve">, T. Buford</w:t>
      </w:r>
      <w:r>
        <w:t xml:space="preserve">, C. Embry Jr.</w:t>
      </w:r>
      <w:r>
        <w:t xml:space="preserve">, M. Nemes</w:t>
      </w:r>
      <w:r>
        <w:t xml:space="preserve">, J. Schickel</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reporting by Department of Revenue.</w:t>
        <w:br/>
      </w:r>
    </w:p>
    <w:p>
      <w:pPr>
        <w:pStyle w:val="RecordBase"/>
      </w:pPr>
      <w:r>
        <w:t xml:space="preserve">	Feb 06, 2020 - </w:t>
      </w:r>
      <w:r>
        <w:t xml:space="preserve">introduced in Senate</w:t>
      </w:r>
    </w:p>
    <w:p>
      <w:pPr>
        <w:pStyle w:val="RecordBase"/>
      </w:pPr>
      <w:r>
        <w:t xml:space="preserve">	Feb 10, 2020 - </w:t>
      </w:r>
      <w:r>
        <w:t xml:space="preserve">to</w:t>
      </w:r>
      <w:r>
        <w:t xml:space="preserve"> Appropriations &amp; Revenue (S)</w:t>
        <w:br/>
      </w:r>
    </w:p>
    <w:p>
      <w:pPr>
        <w:pStyle w:val="RecordBase"/>
      </w:pPr>
      <w:r>
        <w:rPr>
          <w:b/>
        </w:rPr>
        <w:t xml:space="preserve">SB154 (BR1579)</w:t>
      </w:r>
      <w:r>
        <w:rPr>
          <w:b/>
        </w:rPr>
        <w:t xml:space="preserve">/CI</w:t>
      </w:r>
      <w:r>
        <w:t xml:space="preserve"> - J. Adams</w:t>
      </w:r>
      <w:r>
        <w:t xml:space="preserve">, G. Neal</w:t>
      </w:r>
      <w:r>
        <w:t xml:space="preserve">, T. Buford</w:t>
      </w:r>
      <w:r>
        <w:t xml:space="preserve">, M. McGarvey</w:t>
      </w:r>
      <w:r>
        <w:t xml:space="preserve">, R. Webb</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Center"/>
      </w:pPr>
      <w:r>
        <w:rPr>
          <w:b/>
        </w:rPr>
        <w:t xml:space="preserve">SB154 - AMENDMENTS</w:t>
      </w:r>
    </w:p>
    <w:p>
      <w:pPr>
        <w:pStyle w:val="RecordBase"/>
      </w:pPr>
      <w:r>
        <w:t xml:space="preserve">SFA1</w:t>
      </w:r>
      <w:r>
        <w:t xml:space="preserve">(J. Adams)</w:t>
      </w:r>
      <w:r>
        <w:t xml:space="preserve"> - </w:t>
      </w:r>
      <w:r>
        <w:t xml:space="preserve">	Amend to establish a standard of evidence to prove the prior diagnosis of a serious mental illness.</w:t>
        <w:br/>
      </w:r>
    </w:p>
    <w:p>
      <w:pPr>
        <w:pStyle w:val="RecordBase"/>
      </w:pPr>
      <w:r>
        <w:t xml:space="preserve">	Feb 07, 2020 - </w:t>
      </w:r>
      <w:r>
        <w:t xml:space="preserve">introduced in Senate</w:t>
      </w:r>
    </w:p>
    <w:p>
      <w:pPr>
        <w:pStyle w:val="RecordBase"/>
      </w:pPr>
      <w:r>
        <w:t xml:space="preserve">	Feb 10, 2020 - </w:t>
      </w:r>
      <w:r>
        <w:t xml:space="preserve">to</w:t>
      </w:r>
      <w:r>
        <w:t xml:space="preserve"> Judiciary (S)</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03, 2020 - </w:t>
      </w:r>
      <w:r>
        <w:t xml:space="preserve">floor amendment (1) filed</w:t>
      </w:r>
    </w:p>
    <w:p>
      <w:pPr>
        <w:pStyle w:val="RecordBase"/>
      </w:pPr>
      <w:r>
        <w:t xml:space="preserve">	Mar 05, 2020 - </w:t>
      </w:r>
      <w:r>
        <w:t xml:space="preserve">posted for passage in the Regular Orders of the Day for Monday, March 9, 2020</w:t>
      </w:r>
    </w:p>
    <w:p>
      <w:pPr>
        <w:pStyle w:val="RecordBase"/>
      </w:pPr>
      <w:r>
        <w:t xml:space="preserve">	Mar 09, 2020 - </w:t>
      </w:r>
      <w:r>
        <w:t xml:space="preserve">passed over and retained in the Orders of the Day</w:t>
      </w:r>
    </w:p>
    <w:p>
      <w:pPr>
        <w:pStyle w:val="RecordBase"/>
      </w:pPr>
      <w:r>
        <w:t xml:space="preserve">	Mar 10, 2020 - </w:t>
      </w:r>
      <w:r>
        <w:t xml:space="preserve">passed over and retained in the Orders of the Day</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recommitted to</w:t>
      </w:r>
      <w:r>
        <w:t xml:space="preserve"> Judiciary (S)</w:t>
        <w:br/>
      </w:r>
    </w:p>
    <w:p>
      <w:pPr>
        <w:pStyle w:val="RecordBase"/>
      </w:pPr>
      <w:r>
        <w:rPr>
          <w:b/>
        </w:rPr>
        <w:t xml:space="preserve">SB155 (BR308)</w:t>
      </w:r>
      <w:r>
        <w:rPr>
          <w:b/>
        </w:rPr>
        <w:t xml:space="preserve"/>
      </w:r>
      <w:r>
        <w:t xml:space="preserve"> - D. Thayer</w:t>
        <w:br/>
      </w:r>
    </w:p>
    <w:p>
      <w:pPr>
        <w:pStyle w:val="RecordBase"/>
      </w:pPr>
      <w:r>
        <w:t xml:space="preserve">	AN ACT relating to a two-day international horse racing event.</w:t>
      </w:r>
    </w:p>
    <w:p>
      <w:pPr>
        <w:pStyle w:val="RecordBase"/>
      </w:pPr>
      <w:r>
        <w:t xml:space="preserve">	Amend KRS 138.510 to limit the tax exclusions that apply when a host track conducts a two-day international horse racing event that distributes in excess of a total of twenty million dollars in purses and awards; create a new section of KRS Chapter 148 to allow the Tourism, Arts and Heritage Cabinet to receive a promotional package without charge of fees at a two-day international horse racing event that distributes in excess of a total of twenty million dollars in purses and awards.</w:t>
        <w:br/>
      </w:r>
    </w:p>
    <w:p>
      <w:pPr>
        <w:pStyle w:val="RecordBase"/>
      </w:pPr>
      <w:r>
        <w:t xml:space="preserve">	Feb 07, 2020 - </w:t>
      </w:r>
      <w:r>
        <w:t xml:space="preserve">introduced in Senate</w:t>
      </w:r>
    </w:p>
    <w:p>
      <w:pPr>
        <w:pStyle w:val="RecordBase"/>
      </w:pPr>
      <w:r>
        <w:t xml:space="preserve">	Feb 10, 2020 - </w:t>
      </w:r>
      <w:r>
        <w:t xml:space="preserve">to</w:t>
      </w:r>
      <w:r>
        <w:t xml:space="preserve"> Appropriations &amp; Revenue (S)</w:t>
        <w:br/>
      </w:r>
    </w:p>
    <w:p>
      <w:pPr>
        <w:pStyle w:val="RecordBase"/>
      </w:pPr>
      <w:r>
        <w:rPr>
          <w:b/>
        </w:rPr>
        <w:t xml:space="preserve">SB156 (BR62)</w:t>
      </w:r>
      <w:r>
        <w:rPr>
          <w:b/>
        </w:rPr>
        <w:t xml:space="preserve"/>
      </w:r>
      <w:r>
        <w:t xml:space="preserve"> - J. Higdon</w:t>
      </w:r>
      <w:r>
        <w:t xml:space="preserve">, D. Givens</w:t>
      </w:r>
      <w:r>
        <w:t xml:space="preserve">, M. Nemes</w:t>
      </w:r>
      <w:r>
        <w:t xml:space="preserve">, M. Wilson</w:t>
      </w:r>
      <w:r>
        <w:t xml:space="preserve">, M. Wise</w:t>
        <w:br/>
      </w:r>
    </w:p>
    <w:p>
      <w:pPr>
        <w:pStyle w:val="RecordBase"/>
      </w:pPr>
      <w:r>
        <w:t xml:space="preserve">	AN ACT relating to career and technical education.</w:t>
      </w:r>
    </w:p>
    <w:p>
      <w:pPr>
        <w:pStyle w:val="RecordBase"/>
      </w:pPr>
      <w:r>
        <w:t xml:space="preserve">	Create a new section of KRS 158.810 to 158.818 directing the Kentucky Department of Education to develop a plan to transition all state-operated secondary vocational education centers to local school districts by July 1, 2024; require the Commissioner of Education to establish and appoint members to a workgroup to help develop and implement the plan; describe what the plan shall include; require the Kentucky Board of Education to approve the plan; require the department to provide an annual report to the Interim Joint Committee on Education.</w:t>
        <w:br/>
      </w:r>
    </w:p>
    <w:p>
      <w:pPr>
        <w:pStyle w:val="RecordBaseCenter"/>
      </w:pPr>
      <w:r>
        <w:rPr>
          <w:b/>
        </w:rPr>
        <w:t xml:space="preserve">SB156 - AMENDMENTS</w:t>
      </w:r>
    </w:p>
    <w:p>
      <w:pPr>
        <w:pStyle w:val="RecordBase"/>
      </w:pPr>
      <w:r>
        <w:t xml:space="preserve">SCS1</w:t>
      </w:r>
      <w:r>
        <w:t xml:space="preserve"> - </w:t>
      </w:r>
      <w:r>
        <w:t xml:space="preserve">Retain original provisions; add the Kentucky Association of School Administrators, including a principal representative, to the Career and Technical Education Transition workgroup.</w:t>
        <w:br/>
      </w:r>
    </w:p>
    <w:p>
      <w:pPr>
        <w:pStyle w:val="RecordBase"/>
      </w:pPr>
      <w:r>
        <w:t xml:space="preserve">	Feb 07, 2020 - </w:t>
      </w:r>
      <w:r>
        <w:t xml:space="preserve">introduced in Senate</w:t>
      </w:r>
    </w:p>
    <w:p>
      <w:pPr>
        <w:pStyle w:val="RecordBase"/>
      </w:pPr>
      <w:r>
        <w:t xml:space="preserve">	Feb 10, 2020 - </w:t>
      </w:r>
      <w:r>
        <w:t xml:space="preserve">to</w:t>
      </w:r>
      <w:r>
        <w:t xml:space="preserve"> Education (S)</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19, 2020 - </w:t>
      </w:r>
      <w:r>
        <w:t xml:space="preserve">posted for passage in the Regular Orders of the Day for Thursday, February 20, 2020</w:t>
      </w:r>
    </w:p>
    <w:p>
      <w:pPr>
        <w:pStyle w:val="RecordBase"/>
      </w:pPr>
      <w:r>
        <w:t xml:space="preserve">	Feb 20, 2020 - </w:t>
      </w:r>
      <w:r>
        <w:t xml:space="preserve">passed over and retained in the Orders of the Day</w:t>
      </w:r>
    </w:p>
    <w:p>
      <w:pPr>
        <w:pStyle w:val="RecordBase"/>
      </w:pPr>
      <w:r>
        <w:t xml:space="preserve">	Feb 21, 2020 - </w:t>
      </w:r>
      <w:r>
        <w:t xml:space="preserve">passed over and retained in the Orders of the Day</w:t>
      </w:r>
    </w:p>
    <w:p>
      <w:pPr>
        <w:pStyle w:val="RecordBase"/>
      </w:pPr>
      <w:r>
        <w:t xml:space="preserve">	Feb 24, 2020 - </w:t>
      </w:r>
      <w:r>
        <w:t xml:space="preserve">passed over and retained in the Orders of the Day</w:t>
      </w:r>
    </w:p>
    <w:p>
      <w:pPr>
        <w:pStyle w:val="RecordBase"/>
      </w:pPr>
      <w:r>
        <w:t xml:space="preserve">	Feb 25, 2020 - </w:t>
      </w:r>
      <w:r>
        <w:t xml:space="preserve">3rd reading, passed 30-7 with Committee Substitute (1)</w:t>
      </w:r>
    </w:p>
    <w:p>
      <w:pPr>
        <w:pStyle w:val="RecordBase"/>
      </w:pPr>
      <w:r>
        <w:t xml:space="preserve">	Feb 26, 2020 - </w:t>
      </w:r>
      <w:r>
        <w:t xml:space="preserve">received in House</w:t>
      </w:r>
    </w:p>
    <w:p>
      <w:pPr>
        <w:pStyle w:val="RecordBase"/>
      </w:pPr>
      <w:r>
        <w:t xml:space="preserve">	Feb 28, 2020 - </w:t>
      </w:r>
      <w:r>
        <w:t xml:space="preserve">to</w:t>
      </w:r>
      <w:r>
        <w:t xml:space="preserve"> Education (H)</w:t>
        <w:br/>
      </w:r>
    </w:p>
    <w:p>
      <w:pPr>
        <w:pStyle w:val="RecordBase"/>
      </w:pPr>
      <w:r>
        <w:rPr>
          <w:b/>
        </w:rPr>
        <w:t xml:space="preserve">SB157 (BR1456)</w:t>
      </w:r>
      <w:r>
        <w:rPr>
          <w:b/>
        </w:rPr>
        <w:t xml:space="preserve"/>
      </w:r>
      <w:r>
        <w:t xml:space="preserve"> - W. Schroder</w:t>
        <w:br/>
      </w:r>
    </w:p>
    <w:p>
      <w:pPr>
        <w:pStyle w:val="RecordBase"/>
      </w:pPr>
      <w:r>
        <w:t xml:space="preserve">	AN ACT relating to governmental ethics.</w:t>
      </w:r>
    </w:p>
    <w:p>
      <w:pPr>
        <w:pStyle w:val="RecordBase"/>
      </w:pPr>
      <w:r>
        <w:t xml:space="preserve">	Amend 11A.201 to define "financial impact" and refine the definitions of "executive agency decision" and "substantial issue"; amend KRS 11A.211 to include real parties in interest as part of the engagement of the executive agency lobbyist in the requirement to report compensation paid or received; amend KRS 11A.010  and 11A.233 to conform.</w:t>
        <w:br/>
      </w:r>
    </w:p>
    <w:p>
      <w:pPr>
        <w:pStyle w:val="RecordBaseCenter"/>
      </w:pPr>
      <w:r>
        <w:rPr>
          <w:b/>
        </w:rPr>
        <w:t xml:space="preserve">SB157 - AMENDMENTS</w:t>
      </w:r>
    </w:p>
    <w:p>
      <w:pPr>
        <w:pStyle w:val="RecordBase"/>
      </w:pPr>
      <w:r>
        <w:t xml:space="preserve">SCS1</w:t>
      </w:r>
      <w:r>
        <w:t xml:space="preserve"> - </w:t>
      </w:r>
      <w:r>
        <w:t xml:space="preserve">Retain original provisions, specify that applicable criminal statutes of limitation shall not apply to ethical misconduct under KRS 6.601 to 6.849; provide for dismissal of a legislative ethics complaint upon the affirmative vote of at least five members, including at a teleconference meeting; allow a complaint to be filed against a former legislator, legislative agent, or former employer of a legislative agent within one year of the date he or she left office or terminated lobbying registration; provide for confidentiality of the commission records relating to a preliminary inquiry; require the commission to design seminars for employees of the legislative branch of state government; change design requirement for continuing legal education class; reduce the current issue seminars for legislators from three hours to two hours.</w:t>
      </w:r>
    </w:p>
    <w:p>
      <w:pPr>
        <w:pStyle w:val="RecordBase"/>
      </w:pPr>
      <w:r>
        <w:t xml:space="preserve">SCA1</w:t>
      </w:r>
      <w:r>
        <w:t xml:space="preserve">(W. Schroder)</w:t>
      </w:r>
      <w:r>
        <w:t xml:space="preserve"> - </w:t>
      </w:r>
      <w:r>
        <w:t xml:space="preserve">Make title amendment.</w:t>
      </w:r>
    </w:p>
    <w:p>
      <w:pPr>
        <w:pStyle w:val="RecordBase"/>
      </w:pPr>
      <w:r>
        <w:t xml:space="preserve">HFA1</w:t>
      </w:r>
      <w:r>
        <w:t xml:space="preserve">(J. Nemes)</w:t>
      </w:r>
      <w:r>
        <w:t xml:space="preserve"> - </w:t>
      </w:r>
      <w:r>
        <w:t xml:space="preserve">Retain original provisions of the bill , except amend Section 2 to restore to original statutory language to allow the open records and open meetings laws to apply to the disclosure of commission proceedings and its documents once a final determination is made by the commission.</w:t>
        <w:br/>
      </w:r>
    </w:p>
    <w:p>
      <w:pPr>
        <w:pStyle w:val="RecordBase"/>
      </w:pPr>
      <w:r>
        <w:t xml:space="preserve">	Feb 10, 2020 - </w:t>
      </w:r>
      <w:r>
        <w:t xml:space="preserve">introduced in Senate</w:t>
      </w:r>
    </w:p>
    <w:p>
      <w:pPr>
        <w:pStyle w:val="RecordBase"/>
      </w:pPr>
      <w:r>
        <w:t xml:space="preserve">	Feb 12, 2020 - </w:t>
      </w:r>
      <w:r>
        <w:t xml:space="preserve">to</w:t>
      </w:r>
      <w:r>
        <w:t xml:space="preserve"> State &amp; Local Government (S)</w:t>
      </w:r>
    </w:p>
    <w:p>
      <w:pPr>
        <w:pStyle w:val="RecordBase"/>
      </w:pPr>
      <w:r>
        <w:t xml:space="preserve">	Mar 11, 2020 - </w:t>
      </w:r>
      <w:r>
        <w:t xml:space="preserve">reported favorably, 1st reading, to Calendar with Committee Substitute (1)</w:t>
      </w:r>
      <w:r>
        <w:t xml:space="preserve"> and committee amendment (1-title)</w:t>
      </w:r>
    </w:p>
    <w:p>
      <w:pPr>
        <w:pStyle w:val="RecordBase"/>
      </w:pPr>
      <w:r>
        <w:t xml:space="preserve">	Mar 12, 2020 - </w:t>
      </w:r>
      <w:r>
        <w:t xml:space="preserve">2nd reading, to Rules</w:t>
      </w:r>
    </w:p>
    <w:p>
      <w:pPr>
        <w:pStyle w:val="RecordBase"/>
      </w:pPr>
      <w:r>
        <w:t xml:space="preserve">	Mar 17, 2020 - </w:t>
      </w:r>
      <w:r>
        <w:t xml:space="preserve">posted for passage in the Regular Orders of the Day for Tuesday, March 17, 2020</w:t>
      </w:r>
      <w:r>
        <w:t xml:space="preserve">; </w:t>
      </w:r>
      <w:r>
        <w:t xml:space="preserve">3rd reading, passed 32-0 with Committee Substitute (1) and committee amendment (1-title)</w:t>
      </w:r>
    </w:p>
    <w:p>
      <w:pPr>
        <w:pStyle w:val="RecordBase"/>
      </w:pPr>
      <w:r>
        <w:t xml:space="preserve">	Mar 18, 2020 - </w:t>
      </w:r>
      <w:r>
        <w:t xml:space="preserve">received in House</w:t>
      </w:r>
    </w:p>
    <w:p>
      <w:pPr>
        <w:pStyle w:val="RecordBase"/>
      </w:pPr>
      <w:r>
        <w:t xml:space="preserve">	Mar 19, 2020 -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Mar 26, 2020 - </w:t>
      </w:r>
      <w:r>
        <w:t xml:space="preserve">reported favorably, 2nd reading, to Rules</w:t>
      </w:r>
      <w:r>
        <w:t xml:space="preserve">; </w:t>
      </w:r>
      <w:r>
        <w:t xml:space="preserve">floor amendment (1) filed</w:t>
        <w:br/>
      </w:r>
    </w:p>
    <w:p>
      <w:pPr>
        <w:pStyle w:val="RecordBase"/>
      </w:pPr>
      <w:r>
        <w:rPr>
          <w:b/>
        </w:rPr>
        <w:t xml:space="preserve">SB158 (BR840)</w:t>
      </w:r>
      <w:r>
        <w:rPr>
          <w:b/>
        </w:rPr>
        <w:t xml:space="preserve"/>
      </w:r>
      <w:r>
        <w:t xml:space="preserve"> - D. Givens</w:t>
      </w:r>
      <w:r>
        <w:t xml:space="preserve">, D. Carroll</w:t>
      </w:r>
      <w:r>
        <w:t xml:space="preserve">, M. Wilson</w:t>
        <w:br/>
      </w:r>
    </w:p>
    <w:p>
      <w:pPr>
        <w:pStyle w:val="RecordBase"/>
      </w:pPr>
      <w:r>
        <w:t xml:space="preserve">	AN ACT relating to education.</w:t>
      </w:r>
    </w:p>
    <w:p>
      <w:pPr>
        <w:pStyle w:val="RecordBase"/>
      </w:pPr>
      <w:r>
        <w:t xml:space="preserve">	Amend KRS 158.6455 to clarify the components of the statewide accountability system; require state indicators be evaluated on "status" and "change" and define the terms; require a school's overall performance, status, and change to be displayed on an online dashboard; amend KRS 160.346 to revise the criteria for determining targeted support and improvement and additional targeted support and improvement; prohibit the Department of Education from serving as the turnaround audit team or turnaround entity and from approving the school's audit team or turnaround entity; remove the principal evaluation and reassignment provisions from the audit and turnaround process; require the department to provide audit and turnaround intervention funds to districts identified for comprehensive support and improvement; amend KRS 156.160 to prohibit high school graduation requirements from including a postsecondary readiness indicator used in the state accountability system or a minimum score on a statewide assessment; amend KRS 158.140 to prohibit a local board from requiring achievement of a minimum score on a statewide assessment as a high school graduation requirement; amend KRS 160.1594 to prohibit charter authorizer training for local school boards until a charter application is received; amend KRS 158.6453 to require scores on IB examinations of 4 or higher to be included on the school report card; add noncodified language encouraging the department to assign more weight in the accountability system for progress made by subgroups toward goals.</w:t>
        <w:br/>
      </w:r>
    </w:p>
    <w:p>
      <w:pPr>
        <w:pStyle w:val="RecordBaseCenter"/>
      </w:pPr>
      <w:r>
        <w:rPr>
          <w:b/>
        </w:rPr>
        <w:t xml:space="preserve">SB158 - AMENDMENTS</w:t>
      </w:r>
    </w:p>
    <w:p>
      <w:pPr>
        <w:pStyle w:val="RecordBase"/>
      </w:pPr>
      <w:r>
        <w:t xml:space="preserve">SCS1</w:t>
      </w:r>
      <w:r>
        <w:t xml:space="preserve"> - </w:t>
      </w:r>
      <w:r>
        <w:t xml:space="preserve">Retain original provisions, except amend KRS 158.6455 to clarify implementation dates of the accountability system provisions; clarify that three years of performance shall be used when determining the lowest-performing five percent of schools; delete the minimum subgroup provisions; clarify that a superintendent, principal, or school district can appeal a performance judgment; amend KRS 160.346 to define "approved turnaround vendor list"; require the Kentucky Department of Education to conduct the audit when a school is identified for comprehensive support and improvement; require a local board of education to select a turnaround vendor for a comprehensive support and improvement school from the approved list; require the local school board to consult with the department on the turnaround plan; require the Kentucky Board of Education to promulgate administrative regulations on how the department shall disburse school improvement funds to schools identified for comprehensive support and improvement; require the department to submit an annual report to the Interim Joint Committee on Education on the performance of turnaround vendors; amend KRS 158.649 to revise the definition of "achievement gap"; amend various sections to conform.</w:t>
      </w:r>
    </w:p>
    <w:p>
      <w:pPr>
        <w:pStyle w:val="RecordBase"/>
      </w:pPr>
      <w:r>
        <w:t xml:space="preserve">SFA1</w:t>
      </w:r>
      <w:r>
        <w:t xml:space="preserve">(G. Neal)</w:t>
      </w:r>
      <w:r>
        <w:t xml:space="preserve"> - </w:t>
      </w:r>
      <w:r>
        <w:t xml:space="preserve">Restore original language allowing a local board to choose local staff and community partners or the Kentucky Department of Education as the turnaround team.</w:t>
      </w:r>
    </w:p>
    <w:p>
      <w:pPr>
        <w:pStyle w:val="RecordBase"/>
      </w:pPr>
      <w:r>
        <w:t xml:space="preserve">HFA1</w:t>
      </w:r>
      <w:r>
        <w:t xml:space="preserve">(C. Massey)</w:t>
      </w:r>
      <w:r>
        <w:t xml:space="preserve"> - </w:t>
      </w:r>
      <w:r>
        <w:t xml:space="preserve">Exclude subgroups of 10-29 students from the accountability system but include them in the school report card.</w:t>
        <w:br/>
      </w:r>
    </w:p>
    <w:p>
      <w:pPr>
        <w:pStyle w:val="RecordBase"/>
      </w:pPr>
      <w:r>
        <w:t xml:space="preserve">	Feb 10, 2020 - </w:t>
      </w:r>
      <w:r>
        <w:t xml:space="preserve">introduced in Senate</w:t>
      </w:r>
    </w:p>
    <w:p>
      <w:pPr>
        <w:pStyle w:val="RecordBase"/>
      </w:pPr>
      <w:r>
        <w:t xml:space="preserve">	Feb 12, 2020 - </w:t>
      </w:r>
      <w:r>
        <w:t xml:space="preserve">to</w:t>
      </w:r>
      <w:r>
        <w:t xml:space="preserve"> Education (S)</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Wednesday, March 4, 2020</w:t>
      </w:r>
    </w:p>
    <w:p>
      <w:pPr>
        <w:pStyle w:val="RecordBase"/>
      </w:pPr>
      <w:r>
        <w:t xml:space="preserve">	Mar 03, 2020 - </w:t>
      </w:r>
      <w:r>
        <w:t xml:space="preserve">floor amendment (1) filed to Committee Substitute </w:t>
      </w:r>
    </w:p>
    <w:p>
      <w:pPr>
        <w:pStyle w:val="RecordBase"/>
      </w:pPr>
      <w:r>
        <w:t xml:space="preserve">	Mar 04, 2020 - </w:t>
      </w:r>
      <w:r>
        <w:t xml:space="preserve">3rd reading</w:t>
      </w:r>
      <w:r>
        <w:t xml:space="preserve">; </w:t>
      </w:r>
      <w:r>
        <w:t xml:space="preserve">floor amendment (1) withdrawn</w:t>
      </w:r>
      <w:r>
        <w:t xml:space="preserve">; </w:t>
      </w:r>
      <w:r>
        <w:t xml:space="preserve">passed 32-0 with Committee Substitute (1)</w:t>
      </w:r>
    </w:p>
    <w:p>
      <w:pPr>
        <w:pStyle w:val="RecordBase"/>
      </w:pPr>
      <w:r>
        <w:t xml:space="preserve">	Mar 05, 2020 - </w:t>
      </w:r>
      <w:r>
        <w:t xml:space="preserve">received in House</w:t>
      </w:r>
    </w:p>
    <w:p>
      <w:pPr>
        <w:pStyle w:val="RecordBase"/>
      </w:pPr>
      <w:r>
        <w:t xml:space="preserve">	Mar 09, 2020 - </w:t>
      </w:r>
      <w:r>
        <w:t xml:space="preserve">to</w:t>
      </w:r>
      <w:r>
        <w:t xml:space="preserve"> Education (H)</w:t>
      </w:r>
    </w:p>
    <w:p>
      <w:pPr>
        <w:pStyle w:val="RecordBase"/>
      </w:pPr>
      <w:r>
        <w:t xml:space="preserve">	Mar 17, 2020 - </w:t>
      </w:r>
      <w:r>
        <w:t xml:space="preserve">posted in committee</w:t>
      </w:r>
    </w:p>
    <w:p>
      <w:pPr>
        <w:pStyle w:val="RecordBase"/>
      </w:pPr>
      <w:r>
        <w:t xml:space="preserve">	Mar 18, 2020 - </w:t>
      </w:r>
      <w:r>
        <w:t xml:space="preserve">reported favorably, 1st reading, to Calendar</w:t>
      </w:r>
      <w:r>
        <w:t xml:space="preserve">; </w:t>
      </w:r>
      <w:r>
        <w:t xml:space="preserve">floor amendment (1) filed</w:t>
      </w:r>
    </w:p>
    <w:p>
      <w:pPr>
        <w:pStyle w:val="RecordBase"/>
      </w:pPr>
      <w:r>
        <w:t xml:space="preserve">	Mar 19, 2020 - </w:t>
      </w:r>
      <w:r>
        <w:t xml:space="preserve">2nd reading, to Rules</w:t>
        <w:br/>
      </w:r>
    </w:p>
    <w:p>
      <w:pPr>
        <w:pStyle w:val="RecordBase"/>
      </w:pPr>
      <w:r>
        <w:rPr>
          <w:b/>
        </w:rPr>
        <w:t xml:space="preserve">SB159 (BR1622)</w:t>
      </w:r>
      <w:r>
        <w:rPr>
          <w:b/>
        </w:rPr>
        <w:t xml:space="preserve">/LM</w:t>
      </w:r>
      <w:r>
        <w:t xml:space="preserve"> - W. Schroder</w:t>
        <w:br/>
      </w:r>
    </w:p>
    <w:p>
      <w:pPr>
        <w:pStyle w:val="RecordBase"/>
      </w:pPr>
      <w:r>
        <w:t xml:space="preserve">	AN ACT relating to the operation of splash pads.</w:t>
      </w:r>
    </w:p>
    <w:p>
      <w:pPr>
        <w:pStyle w:val="RecordBase"/>
      </w:pPr>
      <w:r>
        <w:t xml:space="preserve">	Create a new section of KRS Chapter 211 to establish standards for the operation and maintenance of splash pads in a safe, sanitary manner.</w:t>
        <w:br/>
      </w:r>
    </w:p>
    <w:p>
      <w:pPr>
        <w:pStyle w:val="RecordBaseCenter"/>
      </w:pPr>
      <w:r>
        <w:rPr>
          <w:b/>
        </w:rPr>
        <w:t xml:space="preserve">SB159 - AMENDMENTS</w:t>
      </w:r>
    </w:p>
    <w:p>
      <w:pPr>
        <w:pStyle w:val="RecordBase"/>
      </w:pPr>
      <w:r>
        <w:t xml:space="preserve">SCS1/LM</w:t>
      </w:r>
      <w:r>
        <w:t xml:space="preserve"> - </w:t>
      </w:r>
      <w:r>
        <w:t xml:space="preserve">Amend to require that water in splash pads be chemically treated and properly filtered and monitored if recirculated.</w:t>
        <w:br/>
      </w:r>
    </w:p>
    <w:p>
      <w:pPr>
        <w:pStyle w:val="RecordBase"/>
      </w:pPr>
      <w:r>
        <w:t xml:space="preserve">	Feb 10, 2020 - </w:t>
      </w:r>
      <w:r>
        <w:t xml:space="preserve">introduced in Senate</w:t>
      </w:r>
    </w:p>
    <w:p>
      <w:pPr>
        <w:pStyle w:val="RecordBase"/>
      </w:pPr>
      <w:r>
        <w:t xml:space="preserve">	Feb 12, 2020 - </w:t>
      </w:r>
      <w:r>
        <w:t xml:space="preserve">to</w:t>
      </w:r>
      <w:r>
        <w:t xml:space="preserve"> State &amp; Local Government (S)</w:t>
      </w:r>
    </w:p>
    <w:p>
      <w:pPr>
        <w:pStyle w:val="RecordBase"/>
      </w:pPr>
      <w:r>
        <w:t xml:space="preserve">	Feb 26, 2020 - </w:t>
      </w:r>
      <w:r>
        <w:t xml:space="preserve">reported favorably, 1st reading, to Calendar with Committee Substitute (1)</w:t>
      </w:r>
    </w:p>
    <w:p>
      <w:pPr>
        <w:pStyle w:val="RecordBase"/>
      </w:pPr>
      <w:r>
        <w:t xml:space="preserve">	Feb 27, 2020 - </w:t>
      </w:r>
      <w:r>
        <w:t xml:space="preserve">2nd reading, to Rules</w:t>
      </w:r>
    </w:p>
    <w:p>
      <w:pPr>
        <w:pStyle w:val="RecordBase"/>
      </w:pPr>
      <w:r>
        <w:t xml:space="preserve">	Feb 28, 2020 - </w:t>
      </w:r>
      <w:r>
        <w:t xml:space="preserve">posted for passage in the Regular Orders of the Day for Monday, March 2, 2020</w:t>
      </w:r>
    </w:p>
    <w:p>
      <w:pPr>
        <w:pStyle w:val="RecordBase"/>
      </w:pPr>
      <w:r>
        <w:t xml:space="preserve">	Mar 02, 2020 - </w:t>
      </w:r>
      <w:r>
        <w:t xml:space="preserve">3rd reading, passed 36-0 with Committee Substitute (1)</w:t>
      </w:r>
    </w:p>
    <w:p>
      <w:pPr>
        <w:pStyle w:val="RecordBase"/>
      </w:pPr>
      <w:r>
        <w:t xml:space="preserve">	Mar 03, 2020 - </w:t>
      </w:r>
      <w:r>
        <w:t xml:space="preserve">received in House</w:t>
      </w:r>
    </w:p>
    <w:p>
      <w:pPr>
        <w:pStyle w:val="RecordBase"/>
      </w:pPr>
      <w:r>
        <w:t xml:space="preserve">	Mar 05, 2020 - </w:t>
      </w:r>
      <w:r>
        <w:t xml:space="preserve">to</w:t>
      </w:r>
      <w:r>
        <w:t xml:space="preserve"> Health and Family Services (H)</w:t>
      </w:r>
    </w:p>
    <w:p>
      <w:pPr>
        <w:pStyle w:val="RecordBase"/>
      </w:pPr>
      <w:r>
        <w:t xml:space="preserve">	Mar 17, 2020 -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r>
        <w:t xml:space="preserve">; </w:t>
      </w:r>
      <w:r>
        <w:t xml:space="preserve">posting waived</w:t>
      </w:r>
    </w:p>
    <w:p>
      <w:pPr>
        <w:pStyle w:val="RecordBase"/>
      </w:pPr>
      <w:r>
        <w:t xml:space="preserve">	Mar 18, 2020 -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br/>
      </w:r>
    </w:p>
    <w:p>
      <w:pPr>
        <w:pStyle w:val="RecordBase"/>
      </w:pPr>
      <w:r>
        <w:rPr>
          <w:b/>
        </w:rPr>
        <w:t xml:space="preserve">SB160 (BR1672)</w:t>
      </w:r>
      <w:r>
        <w:rPr>
          <w:b/>
        </w:rPr>
        <w:t xml:space="preserve"/>
      </w:r>
      <w:r>
        <w:t xml:space="preserve"> - W. Westerfield</w:t>
        <w:br/>
      </w:r>
    </w:p>
    <w:p>
      <w:pPr>
        <w:pStyle w:val="RecordBase"/>
      </w:pPr>
      <w:r>
        <w:t xml:space="preserve">	AN ACT relating to the Department of Law.</w:t>
      </w:r>
    </w:p>
    <w:p>
      <w:pPr>
        <w:pStyle w:val="RecordBase"/>
      </w:pPr>
      <w:r>
        <w:t xml:space="preserve">	Reorganize Office of the Attorney General.</w:t>
        <w:br/>
      </w:r>
    </w:p>
    <w:p>
      <w:pPr>
        <w:pStyle w:val="RecordBaseCenter"/>
      </w:pPr>
      <w:r>
        <w:rPr>
          <w:b/>
        </w:rPr>
        <w:t xml:space="preserve">SB160 - AMENDMENTS</w:t>
      </w:r>
    </w:p>
    <w:p>
      <w:pPr>
        <w:pStyle w:val="RecordBase"/>
      </w:pPr>
      <w:r>
        <w:t xml:space="preserve">SFA1</w:t>
      </w:r>
      <w:r>
        <w:t xml:space="preserve">(W. Westerfield)</w:t>
      </w:r>
      <w:r>
        <w:t xml:space="preserve"> - </w:t>
      </w:r>
      <w:r>
        <w:t xml:space="preserve">Add Office of Administrative Services to reorganized Department of Law.</w:t>
        <w:br/>
      </w:r>
    </w:p>
    <w:p>
      <w:pPr>
        <w:pStyle w:val="RecordBase"/>
      </w:pPr>
      <w:r>
        <w:t xml:space="preserve">	Feb 11, 2020 - </w:t>
      </w:r>
      <w:r>
        <w:t xml:space="preserve">introduced in Senate</w:t>
      </w:r>
    </w:p>
    <w:p>
      <w:pPr>
        <w:pStyle w:val="RecordBase"/>
      </w:pPr>
      <w:r>
        <w:t xml:space="preserve">	Feb 13, 2020 - </w:t>
      </w:r>
      <w:r>
        <w:t xml:space="preserve">to</w:t>
      </w:r>
      <w:r>
        <w:t xml:space="preserve"> Judiciary (S)</w:t>
      </w:r>
    </w:p>
    <w:p>
      <w:pPr>
        <w:pStyle w:val="RecordBase"/>
      </w:pPr>
      <w:r>
        <w:t xml:space="preserve">	Feb 20, 2020 - </w:t>
      </w:r>
      <w:r>
        <w:t xml:space="preserve">reported favorably, 1st reading, to Calendar</w:t>
      </w:r>
      <w:r>
        <w:t xml:space="preserve">; </w:t>
      </w:r>
      <w:r>
        <w:t xml:space="preserve">floor amendment (1) filed</w:t>
      </w:r>
    </w:p>
    <w:p>
      <w:pPr>
        <w:pStyle w:val="RecordBase"/>
      </w:pPr>
      <w:r>
        <w:t xml:space="preserve">	Feb 21, 2020 - </w:t>
      </w:r>
      <w:r>
        <w:t xml:space="preserve">2nd reading, to Rules</w:t>
      </w:r>
    </w:p>
    <w:p>
      <w:pPr>
        <w:pStyle w:val="RecordBase"/>
      </w:pPr>
      <w:r>
        <w:t xml:space="preserve">	Feb 24, 2020 - </w:t>
      </w:r>
      <w:r>
        <w:t xml:space="preserve">posted for passage in the Regular Orders of the Day for Tuesday, February 25, 2020</w:t>
      </w:r>
    </w:p>
    <w:p>
      <w:pPr>
        <w:pStyle w:val="RecordBase"/>
      </w:pPr>
      <w:r>
        <w:t xml:space="preserve">	Feb 25, 2020 - </w:t>
      </w:r>
      <w:r>
        <w:t xml:space="preserve">3rd reading, passed 35-1 with floor amendment (1)</w:t>
      </w:r>
    </w:p>
    <w:p>
      <w:pPr>
        <w:pStyle w:val="RecordBase"/>
      </w:pPr>
      <w:r>
        <w:t xml:space="preserve">	Feb 26, 2020 - </w:t>
      </w:r>
      <w:r>
        <w:t xml:space="preserve">received in House</w:t>
      </w:r>
    </w:p>
    <w:p>
      <w:pPr>
        <w:pStyle w:val="RecordBase"/>
      </w:pPr>
      <w:r>
        <w:t xml:space="preserve">	Feb 28, 2020 - </w:t>
      </w:r>
      <w:r>
        <w:t xml:space="preserve">to</w:t>
      </w:r>
      <w:r>
        <w:t xml:space="preserve"> State Government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12, 2020 - </w:t>
      </w:r>
      <w:r>
        <w:t xml:space="preserve">3rd reading, passed 87-4</w:t>
      </w:r>
    </w:p>
    <w:p>
      <w:pPr>
        <w:pStyle w:val="RecordBase"/>
      </w:pPr>
      <w:r>
        <w:t xml:space="preserve">	Mar 17,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2020 - </w:t>
      </w:r>
      <w:r>
        <w:t xml:space="preserve">signed by Governor (Acts ch. 31)</w:t>
        <w:br/>
      </w:r>
    </w:p>
    <w:p>
      <w:pPr>
        <w:pStyle w:val="RecordBase"/>
      </w:pPr>
      <w:r>
        <w:rPr>
          <w:b/>
        </w:rPr>
        <w:t xml:space="preserve">SB161 (BR1546)</w:t>
      </w:r>
      <w:r>
        <w:rPr>
          <w:b/>
        </w:rPr>
        <w:t xml:space="preserve">/CI/LM</w:t>
      </w:r>
      <w:r>
        <w:t xml:space="preserve"> - A. Kerr</w:t>
        <w:br/>
      </w:r>
    </w:p>
    <w:p>
      <w:pPr>
        <w:pStyle w:val="RecordBase"/>
      </w:pPr>
      <w:r>
        <w:t xml:space="preserve">	AN ACT relating to crimes and punishments.</w:t>
      </w:r>
    </w:p>
    <w:p>
      <w:pPr>
        <w:pStyle w:val="RecordBase"/>
      </w:pPr>
      <w:r>
        <w:t xml:space="preserve">	Amend KRS 510.010 to define "registrant" and "adult intermediary"; amend KRS 510.155 to include communications with adult intermediaries for minors and enhance punishment if the minor or perceived minor is under 12 years old, the offender is a registered sex offender, or a person travels into the Commonwealth for the purpose of procuring or promoting the use of a minor.</w:t>
        <w:br/>
      </w:r>
    </w:p>
    <w:p>
      <w:pPr>
        <w:pStyle w:val="RecordBaseCenter"/>
      </w:pPr>
      <w:r>
        <w:rPr>
          <w:b/>
        </w:rPr>
        <w:t xml:space="preserve">SB161 - AMENDMENTS</w:t>
      </w:r>
    </w:p>
    <w:p>
      <w:pPr>
        <w:pStyle w:val="RecordBase"/>
      </w:pPr>
      <w:r>
        <w:t xml:space="preserve">SFA1</w:t>
      </w:r>
      <w:r>
        <w:t xml:space="preserve">(W. Schroder)</w:t>
      </w:r>
      <w:r>
        <w:t xml:space="preserve"> - </w:t>
      </w:r>
      <w:r>
        <w:t xml:space="preserve">Retain orginial provisions; include a person working in coordination with law enforcement as a part of an operation involving procuring or promoting the use of a minor for a prohibited activity.</w:t>
        <w:br/>
      </w:r>
    </w:p>
    <w:p>
      <w:pPr>
        <w:pStyle w:val="RecordBase"/>
      </w:pPr>
      <w:r>
        <w:t xml:space="preserve">	Feb 11, 2020 - </w:t>
      </w:r>
      <w:r>
        <w:t xml:space="preserve">introduced in Senate</w:t>
      </w:r>
    </w:p>
    <w:p>
      <w:pPr>
        <w:pStyle w:val="RecordBase"/>
      </w:pPr>
      <w:r>
        <w:t xml:space="preserve">	Feb 13, 2020 - </w:t>
      </w:r>
      <w:r>
        <w:t xml:space="preserve">to</w:t>
      </w:r>
      <w:r>
        <w:t xml:space="preserve"> Judiciary (S)</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Wednesday, March 4, 2020</w:t>
      </w:r>
      <w:r>
        <w:t xml:space="preserve">; </w:t>
      </w:r>
      <w:r>
        <w:t xml:space="preserve">floor amendment (1) filed</w:t>
      </w:r>
    </w:p>
    <w:p>
      <w:pPr>
        <w:pStyle w:val="RecordBase"/>
      </w:pPr>
      <w:r>
        <w:t xml:space="preserve">	Mar 04, 2020 - </w:t>
      </w:r>
      <w:r>
        <w:t xml:space="preserve">passed over and retained in the Orders of the Day</w:t>
      </w:r>
    </w:p>
    <w:p>
      <w:pPr>
        <w:pStyle w:val="RecordBase"/>
      </w:pPr>
      <w:r>
        <w:t xml:space="preserve">	Mar 05, 2020 - </w:t>
      </w:r>
      <w:r>
        <w:t xml:space="preserve">3rd reading, passed 34-1 with floor amendment (1)</w:t>
      </w:r>
    </w:p>
    <w:p>
      <w:pPr>
        <w:pStyle w:val="RecordBase"/>
      </w:pPr>
      <w:r>
        <w:t xml:space="preserve">	Mar 06, 2020 - </w:t>
      </w:r>
      <w:r>
        <w:t xml:space="preserve">received in House</w:t>
      </w:r>
    </w:p>
    <w:p>
      <w:pPr>
        <w:pStyle w:val="RecordBase"/>
      </w:pPr>
      <w:r>
        <w:t xml:space="preserve">	Mar 09, 2020 - </w:t>
      </w:r>
      <w:r>
        <w:t xml:space="preserve">to</w:t>
      </w:r>
      <w:r>
        <w:t xml:space="preserve"> Judiciary (H)</w:t>
      </w:r>
    </w:p>
    <w:p>
      <w:pPr>
        <w:pStyle w:val="RecordBase"/>
      </w:pPr>
      <w:r>
        <w:t xml:space="preserve">	Mar 12, 2020 - </w:t>
      </w:r>
      <w:r>
        <w:t xml:space="preserve">posted in committee</w:t>
        <w:br/>
      </w:r>
    </w:p>
    <w:p>
      <w:pPr>
        <w:pStyle w:val="RecordBase"/>
      </w:pPr>
      <w:r>
        <w:rPr>
          <w:b/>
        </w:rPr>
        <w:t xml:space="preserve">SB162 (BR1636)</w:t>
      </w:r>
      <w:r>
        <w:rPr>
          <w:b/>
        </w:rPr>
        <w:t xml:space="preserve">/LM</w:t>
      </w:r>
      <w:r>
        <w:t xml:space="preserve"> - R. Girdler</w:t>
        <w:br/>
      </w:r>
    </w:p>
    <w:p>
      <w:pPr>
        <w:pStyle w:val="RecordBase"/>
      </w:pPr>
      <w:r>
        <w:t xml:space="preserve">	AN ACT relating to the training of city officials.</w:t>
      </w:r>
    </w:p>
    <w:p>
      <w:pPr>
        <w:pStyle w:val="RecordBase"/>
      </w:pPr>
      <w:r>
        <w:t xml:space="preserve">	Create a new section of KRS Chapter 83A requiring all mayors and legislative body members in cities of the home rule class to undergo a mandatory three-hour block of instruction concerning various duties and obligations; establish criteria for training and provide for training; establish filing requirements; establish penalty for failure to comply; require any mayor or legislative body members to receive training within one year of the effective date of this Act.</w:t>
        <w:br/>
      </w:r>
    </w:p>
    <w:p>
      <w:pPr>
        <w:pStyle w:val="RecordBaseCenter"/>
      </w:pPr>
      <w:r>
        <w:rPr>
          <w:b/>
        </w:rPr>
        <w:t xml:space="preserve">SB162 - AMENDMENTS</w:t>
      </w:r>
    </w:p>
    <w:p>
      <w:pPr>
        <w:pStyle w:val="RecordBase"/>
      </w:pPr>
      <w:r>
        <w:t xml:space="preserve">SFA1</w:t>
      </w:r>
      <w:r>
        <w:t xml:space="preserve">(R. Girdler)</w:t>
      </w:r>
      <w:r>
        <w:t xml:space="preserve"> - </w:t>
      </w:r>
      <w:r>
        <w:t xml:space="preserve">Add a new subsection that makes the provisions of section applicable to officers whose terms of office or appointment begins on or after January 1, 2021; delete Section 2 of the Act in its entirety.</w:t>
      </w:r>
    </w:p>
    <w:p>
      <w:pPr>
        <w:pStyle w:val="RecordBase"/>
      </w:pPr>
      <w:r>
        <w:t xml:space="preserve">SFA2</w:t>
      </w:r>
      <w:r>
        <w:t xml:space="preserve">(R. Girdler)</w:t>
      </w:r>
      <w:r>
        <w:t xml:space="preserve"> - </w:t>
      </w:r>
      <w:r>
        <w:t xml:space="preserve">Amend Section 1 by deleting penalties for noncompliance; add a new subsection that makes the provisions of section applicable to officers whose terms of office or appointment begins on or after January 1, 2021; delete Section 2 of the Act in its entirety.</w:t>
        <w:br/>
      </w:r>
    </w:p>
    <w:p>
      <w:pPr>
        <w:pStyle w:val="RecordBase"/>
      </w:pPr>
      <w:r>
        <w:t xml:space="preserve">	Feb 11, 2020 - </w:t>
      </w:r>
      <w:r>
        <w:t xml:space="preserve">introduced in Senate</w:t>
      </w:r>
    </w:p>
    <w:p>
      <w:pPr>
        <w:pStyle w:val="RecordBase"/>
      </w:pPr>
      <w:r>
        <w:t xml:space="preserve">	Feb 13, 2020 - </w:t>
      </w:r>
      <w:r>
        <w:t xml:space="preserve">to</w:t>
      </w:r>
      <w:r>
        <w:t xml:space="preserve"> State &amp; Local Government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Mar 09, 2020 - </w:t>
      </w:r>
      <w:r>
        <w:t xml:space="preserve">floor amendment (1) filed</w:t>
      </w:r>
    </w:p>
    <w:p>
      <w:pPr>
        <w:pStyle w:val="RecordBase"/>
      </w:pPr>
      <w:r>
        <w:t xml:space="preserve">	Mar 11, 2020 - </w:t>
      </w:r>
      <w:r>
        <w:t xml:space="preserve">floor amendment (2) filed</w:t>
      </w:r>
    </w:p>
    <w:p>
      <w:pPr>
        <w:pStyle w:val="RecordBase"/>
      </w:pPr>
      <w:r>
        <w:t xml:space="preserve">	Mar 17, 2020 - </w:t>
      </w:r>
      <w:r>
        <w:t xml:space="preserve">posted for passage in the Regular Orders of the Day for Tuesday, March 17, 2020</w:t>
      </w:r>
      <w:r>
        <w:t xml:space="preserve">; </w:t>
      </w:r>
      <w:r>
        <w:t xml:space="preserve">passed over and retained in the Orders of the Day</w:t>
      </w:r>
    </w:p>
    <w:p>
      <w:pPr>
        <w:pStyle w:val="RecordBase"/>
      </w:pPr>
      <w:r>
        <w:t xml:space="preserve">	Mar 18, 2020 - </w:t>
      </w:r>
      <w:r>
        <w:t xml:space="preserve">passed over and retained in the Orders of the Day</w:t>
      </w:r>
    </w:p>
    <w:p>
      <w:pPr>
        <w:pStyle w:val="RecordBase"/>
      </w:pPr>
      <w:r>
        <w:t xml:space="preserve">	Mar 19, 2020 - </w:t>
      </w:r>
      <w:r>
        <w:t xml:space="preserve">recommitted to</w:t>
      </w:r>
      <w:r>
        <w:t xml:space="preserve"> State &amp; Local Government (S)</w:t>
        <w:br/>
      </w:r>
    </w:p>
    <w:p>
      <w:pPr>
        <w:pStyle w:val="RecordBase"/>
      </w:pPr>
      <w:r>
        <w:rPr>
          <w:b/>
        </w:rPr>
        <w:t xml:space="preserve">SB163 (BR874)</w:t>
      </w:r>
      <w:r>
        <w:rPr>
          <w:b/>
        </w:rPr>
        <w:t xml:space="preserve"/>
      </w:r>
      <w:r>
        <w:t xml:space="preserve"> - W. Schroder</w:t>
        <w:br/>
      </w:r>
    </w:p>
    <w:p>
      <w:pPr>
        <w:pStyle w:val="RecordBase"/>
      </w:pPr>
      <w:r>
        <w:t xml:space="preserve">	AN ACT relating to the reviser of statutes and declaring an emergency.</w:t>
      </w:r>
    </w:p>
    <w:p>
      <w:pPr>
        <w:pStyle w:val="RecordBase"/>
      </w:pPr>
      <w:r>
        <w:t xml:space="preserve">	Amend KRS 7.136 to allow the reviser of statutes to edit any section or parts of sections of the Kentucky Revised Statutes that have been declared unconstitutional, void, or otherwise unlawful and unenforceable by a state or federal appellate court; EMERGENCY.</w:t>
        <w:br/>
      </w:r>
    </w:p>
    <w:p>
      <w:pPr>
        <w:pStyle w:val="RecordBase"/>
      </w:pPr>
      <w:r>
        <w:t xml:space="preserve">	Feb 12, 2020 - </w:t>
      </w:r>
      <w:r>
        <w:t xml:space="preserve">introduced in Senate</w:t>
      </w:r>
    </w:p>
    <w:p>
      <w:pPr>
        <w:pStyle w:val="RecordBase"/>
      </w:pPr>
      <w:r>
        <w:t xml:space="preserve">	Feb 14, 2020 - </w:t>
      </w:r>
      <w:r>
        <w:t xml:space="preserve">to</w:t>
      </w:r>
      <w:r>
        <w:t xml:space="preserve"> State &amp; Local Government (S)</w:t>
        <w:br/>
      </w:r>
    </w:p>
    <w:p>
      <w:pPr>
        <w:pStyle w:val="RecordBase"/>
      </w:pPr>
      <w:r>
        <w:rPr>
          <w:b/>
        </w:rPr>
        <w:t xml:space="preserve">SB164 (BR1481)</w:t>
      </w:r>
      <w:r>
        <w:rPr>
          <w:b/>
        </w:rPr>
        <w:t xml:space="preserve">/LM</w:t>
      </w:r>
      <w:r>
        <w:t xml:space="preserve"> - P. Wheeler</w:t>
        <w:br/>
      </w:r>
    </w:p>
    <w:p>
      <w:pPr>
        <w:pStyle w:val="RecordBase"/>
      </w:pPr>
      <w:r>
        <w:t xml:space="preserve">	AN ACT relating to solid waste and making an appropriation therefor.</w:t>
      </w:r>
    </w:p>
    <w:p>
      <w:pPr>
        <w:pStyle w:val="RecordBase"/>
      </w:pPr>
      <w:r>
        <w:t xml:space="preserve">	Amend KRS 30A.190 to designate 100% of a new open dumping fine be paid to the county where the violation occurred; KRS 65.8808 to expressly include littering and open dumping as crimes subject to enforcement by code enforcement; amend KRS 224.40-100 to allow local governments to impose a civil fine between $250 and $500 for open dumping and prescribe funds to be used for abatement, cleanup and restoration of the illegal dump site; amend KRS 224.99-010 to direct penalties from littering to counties where the offense occurred; amend KRS 431.100 to direct fines from violations under criminal littering to counties for use in cleanup of litter and open dumps and direct 100 percent of new open dumping violation to the county; APPROPRIATION.</w:t>
        <w:br/>
      </w:r>
    </w:p>
    <w:p>
      <w:pPr>
        <w:pStyle w:val="RecordBase"/>
      </w:pPr>
      <w:r>
        <w:t xml:space="preserve">	Feb 12, 2020 - </w:t>
      </w:r>
      <w:r>
        <w:t xml:space="preserve">introduced in Senate</w:t>
      </w:r>
    </w:p>
    <w:p>
      <w:pPr>
        <w:pStyle w:val="RecordBase"/>
      </w:pPr>
      <w:r>
        <w:t xml:space="preserve">	Feb 14, 2020 - </w:t>
      </w:r>
      <w:r>
        <w:t xml:space="preserve">to</w:t>
      </w:r>
      <w:r>
        <w:t xml:space="preserve"> Appropriations &amp; Revenue (S)</w:t>
        <w:br/>
      </w:r>
    </w:p>
    <w:p>
      <w:pPr>
        <w:pStyle w:val="RecordBase"/>
      </w:pPr>
      <w:r>
        <w:rPr>
          <w:b/>
        </w:rPr>
        <w:t xml:space="preserve">SB165 (BR1265)</w:t>
      </w:r>
      <w:r>
        <w:rPr>
          <w:b/>
        </w:rPr>
        <w:t xml:space="preserve">/LM</w:t>
      </w:r>
      <w:r>
        <w:t xml:space="preserve"> - P. Hornback</w:t>
      </w:r>
      <w:r>
        <w:t xml:space="preserve">, R. Girdler</w:t>
      </w:r>
      <w:r>
        <w:t xml:space="preserve">, J. Carpenter</w:t>
      </w:r>
      <w:r>
        <w:t xml:space="preserve">, J. Schickel</w:t>
        <w:br/>
      </w:r>
    </w:p>
    <w:p>
      <w:pPr>
        <w:pStyle w:val="RecordBase"/>
      </w:pPr>
      <w:r>
        <w:t xml:space="preserve">	AN ACT related to underground facility protection.</w:t>
      </w:r>
    </w:p>
    <w:p>
      <w:pPr>
        <w:pStyle w:val="RecordBase"/>
      </w:pPr>
      <w:r>
        <w:t xml:space="preserve">	Amend KRS 367.4903 to define "positive response," "unique identification number", and "locator"; amend KRS 367.4909 to require operators to update the positive response system documenting the status of marking the approximate location of its underground facilities and to require excavators to give additional time to operators of underground facilities transporting gas or hazardous liquids or transmitting electricity; amend KRS 367.4911 to require excavators that find evidence of an unmarked underground facility to notify the protection notification centers and give the operators 6 hours to identify the facility; provide that if an operator of underground facilities other than one transporting gas or hazardous liquids or transmitting electricity fails to respond to locate requests and to update the positive response system the excavator shall not be liable for damages resulting from the operator's failure to comply with the duties provided in the Underground Facility Damage Prevention Act of 1994; amend KRS 367.4913 to clarify the duties of the protection notification centers and to require the centers to maintain certain information for 5 years and file an annual report with the Governor and the Legislative Research Commission.</w:t>
        <w:br/>
      </w:r>
    </w:p>
    <w:p>
      <w:pPr>
        <w:pStyle w:val="RecordBaseCenter"/>
      </w:pPr>
      <w:r>
        <w:rPr>
          <w:b/>
        </w:rPr>
        <w:t xml:space="preserve">SB165 - AMENDMENTS</w:t>
      </w:r>
    </w:p>
    <w:p>
      <w:pPr>
        <w:pStyle w:val="RecordBase"/>
      </w:pPr>
      <w:r>
        <w:t xml:space="preserve">SCS1/LM</w:t>
      </w:r>
      <w:r>
        <w:t xml:space="preserve"> - </w:t>
      </w:r>
      <w:r>
        <w:t xml:space="preserve">Retain original provisions; amend KRS 367.4903 to redefine "operator," "approximate location," and "working day"; define "person," "positive response," "tolerance zone," and "unlocatable facility"; amend KRS 367.4909 to require a positive response from operators of underground facilities; enunciate the timing of operator responses; amend KRS 367.4911 to provide excavator start dates and when mechanized equipment can be used in the tolerance zone; amend KRS 367.4913 to change the composition of the Kentucky Contact Center board of directors; amend KRS 369.4915 to exempt certain noninvasive inspection and maintenance excavating; amend KRS 367.4917 to impose penalties on the employer if the violation is committed in the scope of employment.</w:t>
        <w:br/>
      </w:r>
    </w:p>
    <w:p>
      <w:pPr>
        <w:pStyle w:val="RecordBase"/>
      </w:pPr>
      <w:r>
        <w:t xml:space="preserve">	Feb 12, 2020 - </w:t>
      </w:r>
      <w:r>
        <w:t xml:space="preserve">introduced in Senate</w:t>
      </w:r>
    </w:p>
    <w:p>
      <w:pPr>
        <w:pStyle w:val="RecordBase"/>
      </w:pPr>
      <w:r>
        <w:t xml:space="preserve">	Feb 14, 2020 - </w:t>
      </w:r>
      <w:r>
        <w:t xml:space="preserve">to</w:t>
      </w:r>
      <w:r>
        <w:t xml:space="preserve"> Economic Development, Tourism, and Labor (S)</w:t>
      </w:r>
    </w:p>
    <w:p>
      <w:pPr>
        <w:pStyle w:val="RecordBase"/>
      </w:pPr>
      <w:r>
        <w:t xml:space="preserve">	Mar 10, 2020 - </w:t>
      </w:r>
      <w:r>
        <w:t xml:space="preserve">reported favorably, 1st reading, to Calendar with Committee Substitute (1)</w:t>
      </w:r>
    </w:p>
    <w:p>
      <w:pPr>
        <w:pStyle w:val="RecordBase"/>
      </w:pPr>
      <w:r>
        <w:t xml:space="preserve">	Mar 11, 2020 - </w:t>
      </w:r>
      <w:r>
        <w:t xml:space="preserve">2nd reading, to Rules</w:t>
      </w:r>
    </w:p>
    <w:p>
      <w:pPr>
        <w:pStyle w:val="RecordBase"/>
      </w:pPr>
      <w:r>
        <w:t xml:space="preserve">	Mar 17, 2020 - </w:t>
      </w:r>
      <w:r>
        <w:t xml:space="preserve">posted for passage in the Regular Orders of the Day for Tuesday, March 17, 2020</w:t>
      </w:r>
      <w:r>
        <w:t xml:space="preserve">; </w:t>
      </w:r>
      <w:r>
        <w:t xml:space="preserve">passed over and retained in the Orders of the Day</w:t>
      </w:r>
    </w:p>
    <w:p>
      <w:pPr>
        <w:pStyle w:val="RecordBase"/>
      </w:pPr>
      <w:r>
        <w:t xml:space="preserve">	Mar 18, 2020 - </w:t>
      </w:r>
      <w:r>
        <w:t xml:space="preserve">passed over and retained in the Orders of the Day</w:t>
      </w:r>
    </w:p>
    <w:p>
      <w:pPr>
        <w:pStyle w:val="RecordBase"/>
      </w:pPr>
      <w:r>
        <w:t xml:space="preserve">	Mar 19, 2020 - </w:t>
      </w:r>
      <w:r>
        <w:t xml:space="preserve">recommitted to</w:t>
      </w:r>
      <w:r>
        <w:t xml:space="preserve"> Economic Development, Tourism, and Labor (S)</w:t>
        <w:br/>
      </w:r>
    </w:p>
    <w:p>
      <w:pPr>
        <w:pStyle w:val="RecordBase"/>
      </w:pPr>
      <w:r>
        <w:rPr>
          <w:b/>
        </w:rPr>
        <w:t xml:space="preserve">SB166 (BR1580)</w:t>
      </w:r>
      <w:r>
        <w:rPr>
          <w:b/>
        </w:rPr>
        <w:t xml:space="preserve">/LM</w:t>
      </w:r>
      <w:r>
        <w:t xml:space="preserve"> - B. Smith</w:t>
        <w:br/>
      </w:r>
    </w:p>
    <w:p>
      <w:pPr>
        <w:pStyle w:val="RecordBase"/>
      </w:pPr>
      <w:r>
        <w:t xml:space="preserve">	AN ACT relating to prevention of smoking and vaping by students.</w:t>
      </w:r>
    </w:p>
    <w:p>
      <w:pPr>
        <w:pStyle w:val="RecordBase"/>
      </w:pPr>
      <w:r>
        <w:t xml:space="preserve">	Create a new section of KRS Chapter 156 to require the Department of Education to establish an anonymous reporting mechanism for students to report concerns about vaping and other substances in schools; establish policies for the prompt investigation of reports to the anonymous reporting mechanism; require local school districts to provide awarness programs to teachers, students, and staff about vaping.</w:t>
        <w:br/>
      </w:r>
    </w:p>
    <w:p>
      <w:pPr>
        <w:pStyle w:val="RecordBase"/>
      </w:pPr>
      <w:r>
        <w:t xml:space="preserve">	Feb 12, 2020 - </w:t>
      </w:r>
      <w:r>
        <w:t xml:space="preserve">introduced in Senate</w:t>
      </w:r>
    </w:p>
    <w:p>
      <w:pPr>
        <w:pStyle w:val="RecordBase"/>
      </w:pPr>
      <w:r>
        <w:t xml:space="preserve">	Feb 18, 2020 - </w:t>
      </w:r>
      <w:r>
        <w:t xml:space="preserve">to</w:t>
      </w:r>
      <w:r>
        <w:t xml:space="preserve"> Education (S)</w:t>
        <w:br/>
      </w:r>
    </w:p>
    <w:p>
      <w:pPr>
        <w:pStyle w:val="RecordBase"/>
      </w:pPr>
      <w:r>
        <w:rPr>
          <w:b/>
        </w:rPr>
        <w:t xml:space="preserve">SB167 (BR1077)</w:t>
      </w:r>
      <w:r>
        <w:rPr>
          <w:b/>
        </w:rPr>
        <w:t xml:space="preserve">/FN</w:t>
      </w:r>
      <w:r>
        <w:t xml:space="preserve"> - C. McDaniel</w:t>
        <w:br/>
      </w:r>
    </w:p>
    <w:p>
      <w:pPr>
        <w:pStyle w:val="RecordBase"/>
      </w:pPr>
      <w:r>
        <w:t xml:space="preserve">	AN ACT relating to branch budget recommendations.</w:t>
      </w:r>
    </w:p>
    <w:p>
      <w:pPr>
        <w:pStyle w:val="RecordBase"/>
      </w:pPr>
      <w:r>
        <w:t xml:space="preserve">	Amend KRS 48.020, relating to branch budget recommendations, to make technical corrections.</w:t>
        <w:br/>
      </w:r>
    </w:p>
    <w:p>
      <w:pPr>
        <w:pStyle w:val="RecordBaseCenter"/>
      </w:pPr>
      <w:r>
        <w:rPr>
          <w:b/>
        </w:rPr>
        <w:t xml:space="preserve">SB167 - AMENDMENTS</w:t>
      </w:r>
    </w:p>
    <w:p>
      <w:pPr>
        <w:pStyle w:val="RecordBase"/>
      </w:pPr>
      <w:r>
        <w:t xml:space="preserve">SCS1/FN</w:t>
      </w:r>
      <w:r>
        <w:t xml:space="preserve"> - </w:t>
      </w:r>
      <w:r>
        <w:t xml:space="preserve">Requires the Cabinet for Economic Development to report to the Interim Joint Committee on Appropriations and Revenue, no later than June 1, 2020, regarding certain investments; directs the Commonwealth Seed Capital Fund to encumber, as reserve funds, the $15 million investment appropriated to the Cabinet for Economic Development in 2017 Ky. Acts ch. 176, secs. 1 and 3; allows the recovery of the encumbered moneys if the investment is not fulfilled; requires all recovered moneys to be deposited in the Budget Reserve Trust Fund Account.</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(R. Webb)</w:t>
      </w:r>
      <w:r>
        <w:t xml:space="preserve"> - </w:t>
      </w:r>
      <w:r>
        <w:t xml:space="preserve">Retain original provisions, except require the report no later than September 15, 2020, instead of June 1, 2020.</w:t>
      </w:r>
    </w:p>
    <w:p>
      <w:pPr>
        <w:pStyle w:val="RecordBase"/>
      </w:pPr>
      <w:r>
        <w:t xml:space="preserve">SFA2</w:t>
      </w:r>
      <w:r>
        <w:t xml:space="preserve">(R. Webb)</w:t>
      </w:r>
      <w:r>
        <w:t xml:space="preserve"> - </w:t>
      </w:r>
      <w:r>
        <w:t xml:space="preserve">	Retain original provisions, require the Commonwealth Seed Capital Fund to obtain quarterly financial and operational reports for every ongoing project and every future project that has received or will receive moneys from the fund; require the Cabinet for Economic Development to present the quarterly reports to the Interim Joint Committee on Appropriations and Revenue no later than the fifteenth day of the month following each calendar quarter.</w:t>
      </w:r>
    </w:p>
    <w:p>
      <w:pPr>
        <w:pStyle w:val="RecordBase"/>
      </w:pPr>
      <w:r>
        <w:t xml:space="preserve">SFA3</w:t>
      </w:r>
      <w:r>
        <w:t xml:space="preserve">(R. Webb)</w:t>
      </w:r>
      <w:r>
        <w:t xml:space="preserve"> - </w:t>
      </w:r>
      <w:r>
        <w:t xml:space="preserve">Retain original provisions, except allow the Commonwealth Seed Capital Fund the flexibility to determine the appropriate time to recover the reserved money.</w:t>
        <w:br/>
      </w:r>
    </w:p>
    <w:p>
      <w:pPr>
        <w:pStyle w:val="RecordBase"/>
      </w:pPr>
      <w:r>
        <w:t xml:space="preserve">	Feb 13, 2020 - </w:t>
      </w:r>
      <w:r>
        <w:t xml:space="preserve">introduced in Senate</w:t>
      </w:r>
    </w:p>
    <w:p>
      <w:pPr>
        <w:pStyle w:val="RecordBase"/>
      </w:pPr>
      <w:r>
        <w:t xml:space="preserve">	Feb 18, 2020 - </w:t>
      </w:r>
      <w:r>
        <w:t xml:space="preserve">to</w:t>
      </w:r>
      <w:r>
        <w:t xml:space="preserve"> Appropriations &amp; Revenue (S)</w:t>
      </w:r>
    </w:p>
    <w:p>
      <w:pPr>
        <w:pStyle w:val="RecordBase"/>
      </w:pPr>
      <w:r>
        <w:t xml:space="preserve">	Mar 19, 2020 - </w:t>
      </w:r>
      <w:r>
        <w:t xml:space="preserve">reported favorably, 1st reading, to Calendar with Committee Substitute (1)</w:t>
      </w:r>
      <w:r>
        <w:t xml:space="preserve"> and committee amendment (1)</w:t>
      </w:r>
      <w:r>
        <w:t xml:space="preserve">; </w:t>
      </w:r>
      <w:r>
        <w:t xml:space="preserve">floor amendments (1), (2) and (3) filed to Committee Substitute </w:t>
      </w:r>
    </w:p>
    <w:p>
      <w:pPr>
        <w:pStyle w:val="RecordBase"/>
      </w:pPr>
      <w:r>
        <w:t xml:space="preserve">	Mar 26, 2020 - </w:t>
      </w:r>
      <w:r>
        <w:t xml:space="preserve">2nd reading, to Rules</w:t>
        <w:br/>
      </w:r>
    </w:p>
    <w:p>
      <w:pPr>
        <w:pStyle w:val="RecordBase"/>
      </w:pPr>
      <w:r>
        <w:rPr>
          <w:b/>
        </w:rPr>
        <w:t xml:space="preserve">SB168 (BR1078)</w:t>
      </w:r>
      <w:r>
        <w:rPr>
          <w:b/>
        </w:rPr>
        <w:t xml:space="preserve"/>
      </w:r>
      <w:r>
        <w:t xml:space="preserve"> - C. McDaniel</w:t>
        <w:br/>
      </w:r>
    </w:p>
    <w:p>
      <w:pPr>
        <w:pStyle w:val="RecordBase"/>
      </w:pPr>
      <w:r>
        <w:t xml:space="preserve">	AN ACT relating to budget forms.</w:t>
      </w:r>
    </w:p>
    <w:p>
      <w:pPr>
        <w:pStyle w:val="RecordBase"/>
      </w:pPr>
      <w:r>
        <w:t xml:space="preserve">	Amend KRS 48.040, relating to budget forms, to make technical corrections.</w:t>
        <w:br/>
      </w:r>
    </w:p>
    <w:p>
      <w:pPr>
        <w:pStyle w:val="RecordBase"/>
      </w:pPr>
      <w:r>
        <w:t xml:space="preserve">	Feb 13, 2020 - </w:t>
      </w:r>
      <w:r>
        <w:t xml:space="preserve">introduced in Senate</w:t>
      </w:r>
    </w:p>
    <w:p>
      <w:pPr>
        <w:pStyle w:val="RecordBase"/>
      </w:pPr>
      <w:r>
        <w:t xml:space="preserve">	Feb 18, 2020 - </w:t>
      </w:r>
      <w:r>
        <w:t xml:space="preserve">to</w:t>
      </w:r>
      <w:r>
        <w:t xml:space="preserve"> Appropriations &amp; Revenue (S)</w:t>
        <w:br/>
      </w:r>
    </w:p>
    <w:p>
      <w:pPr>
        <w:pStyle w:val="RecordBase"/>
      </w:pPr>
      <w:r>
        <w:rPr>
          <w:b/>
        </w:rPr>
        <w:t xml:space="preserve">SB169 (BR1079)</w:t>
      </w:r>
      <w:r>
        <w:rPr>
          <w:b/>
        </w:rPr>
        <w:t xml:space="preserve"/>
      </w:r>
      <w:r>
        <w:t xml:space="preserve"> - C. McDaniel</w:t>
        <w:br/>
      </w:r>
    </w:p>
    <w:p>
      <w:pPr>
        <w:pStyle w:val="RecordBase"/>
      </w:pPr>
      <w:r>
        <w:t xml:space="preserve">	AN ACT relating to branch budget bills.</w:t>
      </w:r>
    </w:p>
    <w:p>
      <w:pPr>
        <w:pStyle w:val="RecordBase"/>
      </w:pPr>
      <w:r>
        <w:t xml:space="preserve">	Amend KRS 48.310, relating to branch budget bills, to make technical corrections.</w:t>
        <w:br/>
      </w:r>
    </w:p>
    <w:p>
      <w:pPr>
        <w:pStyle w:val="RecordBase"/>
      </w:pPr>
      <w:r>
        <w:t xml:space="preserve">	Feb 13, 2020 - </w:t>
      </w:r>
      <w:r>
        <w:t xml:space="preserve">introduced in Senate</w:t>
      </w:r>
    </w:p>
    <w:p>
      <w:pPr>
        <w:pStyle w:val="RecordBase"/>
      </w:pPr>
      <w:r>
        <w:t xml:space="preserve">	Feb 18, 2020 - </w:t>
      </w:r>
      <w:r>
        <w:t xml:space="preserve">to</w:t>
      </w:r>
      <w:r>
        <w:t xml:space="preserve"> Appropriations &amp; Revenue (S)</w:t>
        <w:br/>
      </w:r>
    </w:p>
    <w:p>
      <w:pPr>
        <w:pStyle w:val="RecordBase"/>
      </w:pPr>
      <w:r>
        <w:rPr>
          <w:b/>
        </w:rPr>
        <w:t xml:space="preserve">SB170 (BR1081)</w:t>
      </w:r>
      <w:r>
        <w:rPr>
          <w:b/>
        </w:rPr>
        <w:t xml:space="preserve"/>
      </w:r>
      <w:r>
        <w:t xml:space="preserve"> - C. McDaniel</w:t>
        <w:br/>
      </w:r>
    </w:p>
    <w:p>
      <w:pPr>
        <w:pStyle w:val="RecordBase"/>
      </w:pPr>
      <w:r>
        <w:t xml:space="preserve">	AN ACT relating to branch budget bills.</w:t>
      </w:r>
    </w:p>
    <w:p>
      <w:pPr>
        <w:pStyle w:val="RecordBase"/>
      </w:pPr>
      <w:r>
        <w:t xml:space="preserve">	Amend KRS 48.720, relating to branch budget bills, to make technical corrections.</w:t>
        <w:br/>
      </w:r>
    </w:p>
    <w:p>
      <w:pPr>
        <w:pStyle w:val="RecordBase"/>
      </w:pPr>
      <w:r>
        <w:t xml:space="preserve">	Feb 13, 2020 - </w:t>
      </w:r>
      <w:r>
        <w:t xml:space="preserve">introduced in Senate</w:t>
      </w:r>
    </w:p>
    <w:p>
      <w:pPr>
        <w:pStyle w:val="RecordBase"/>
      </w:pPr>
      <w:r>
        <w:t xml:space="preserve">	Feb 18, 2020 - </w:t>
      </w:r>
      <w:r>
        <w:t xml:space="preserve">to</w:t>
      </w:r>
      <w:r>
        <w:t xml:space="preserve"> Appropriations &amp; Revenue (S)</w:t>
        <w:br/>
      </w:r>
    </w:p>
    <w:p>
      <w:pPr>
        <w:pStyle w:val="RecordBase"/>
      </w:pPr>
      <w:r>
        <w:rPr>
          <w:b/>
        </w:rPr>
        <w:t xml:space="preserve">SB171 (BR1080)</w:t>
      </w:r>
      <w:r>
        <w:rPr>
          <w:b/>
        </w:rPr>
        <w:t xml:space="preserve"/>
      </w:r>
      <w:r>
        <w:t xml:space="preserve"> - C. McDaniel</w:t>
        <w:br/>
      </w:r>
    </w:p>
    <w:p>
      <w:pPr>
        <w:pStyle w:val="RecordBase"/>
      </w:pPr>
      <w:r>
        <w:t xml:space="preserve">	AN ACT relating to appropriations.</w:t>
      </w:r>
    </w:p>
    <w:p>
      <w:pPr>
        <w:pStyle w:val="RecordBase"/>
      </w:pPr>
      <w:r>
        <w:t xml:space="preserve">	Amend KRS 48.610, relating to appropriations, to make technical corrections.</w:t>
        <w:br/>
      </w:r>
    </w:p>
    <w:p>
      <w:pPr>
        <w:pStyle w:val="RecordBase"/>
      </w:pPr>
      <w:r>
        <w:t xml:space="preserve">	Feb 13, 2020 - </w:t>
      </w:r>
      <w:r>
        <w:t xml:space="preserve">introduced in Senate</w:t>
      </w:r>
    </w:p>
    <w:p>
      <w:pPr>
        <w:pStyle w:val="RecordBase"/>
      </w:pPr>
      <w:r>
        <w:t xml:space="preserve">	Feb 18, 2020 - </w:t>
      </w:r>
      <w:r>
        <w:t xml:space="preserve">to</w:t>
      </w:r>
      <w:r>
        <w:t xml:space="preserve"> Appropriations &amp; Revenue (S)</w:t>
        <w:br/>
      </w:r>
    </w:p>
    <w:p>
      <w:pPr>
        <w:pStyle w:val="RecordBase"/>
      </w:pPr>
      <w:r>
        <w:rPr>
          <w:b/>
        </w:rPr>
        <w:t xml:space="preserve">SB172 (BR948)</w:t>
      </w:r>
      <w:r>
        <w:rPr>
          <w:b/>
        </w:rPr>
        <w:t xml:space="preserve">/AA</w:t>
      </w:r>
      <w:r>
        <w:t xml:space="preserve"> - D. Parrett</w:t>
      </w:r>
      <w:r>
        <w:t xml:space="preserve">, R. Thomas</w:t>
        <w:br/>
      </w:r>
    </w:p>
    <w:p>
      <w:pPr>
        <w:pStyle w:val="RecordBase"/>
      </w:pPr>
      <w:r>
        <w:t xml:space="preserve">	AN ACT relating to reciprocity between the Kentucky Retirement Systems and the Teachers' Retirement System.</w:t>
      </w:r>
    </w:p>
    <w:p>
      <w:pPr>
        <w:pStyle w:val="RecordBase"/>
      </w:pPr>
      <w:r>
        <w:t xml:space="preserve">	Amend KRS 61.680 to require the Kentucky Retirement Systems to apply reciprocity for a person retiring for a second time after waiving retirement benefits to return to a full-time position covered by the Teachers' Retirement System; allow the member to use omitted service credit for determining eligibility and the amount of benefits upon subsequent retirement; make the provision retroactive to retirements on or after December 31, 2009; require the Kentucky Retirement Systems and the Teachers' Retirement System to recalculate the retired person's benefits as if the service obtained had been purchased prior to retirement.</w:t>
        <w:br/>
      </w:r>
    </w:p>
    <w:p>
      <w:pPr>
        <w:pStyle w:val="RecordBase"/>
      </w:pPr>
      <w:r>
        <w:t xml:space="preserve">	Feb 13, 2020 - </w:t>
      </w:r>
      <w:r>
        <w:t xml:space="preserve">introduced in Senate</w:t>
      </w:r>
    </w:p>
    <w:p>
      <w:pPr>
        <w:pStyle w:val="RecordBase"/>
      </w:pPr>
      <w:r>
        <w:t xml:space="preserve">	Feb 18, 2020 - </w:t>
      </w:r>
      <w:r>
        <w:t xml:space="preserve">to</w:t>
      </w:r>
      <w:r>
        <w:t xml:space="preserve"> State &amp; Local Government (S)</w:t>
        <w:br/>
      </w:r>
    </w:p>
    <w:p>
      <w:pPr>
        <w:pStyle w:val="RecordBase"/>
      </w:pPr>
      <w:r>
        <w:rPr>
          <w:b/>
        </w:rPr>
        <w:t xml:space="preserve">SB173 (BR1344)</w:t>
      </w:r>
      <w:r>
        <w:rPr>
          <w:b/>
        </w:rPr>
        <w:t xml:space="preserve"/>
      </w:r>
      <w:r>
        <w:t xml:space="preserve"> - M. Castlen</w:t>
      </w:r>
      <w:r>
        <w:t xml:space="preserve">, W. Westerfield</w:t>
      </w:r>
      <w:r>
        <w:t xml:space="preserve">, J. Adams</w:t>
      </w:r>
      <w:r>
        <w:t xml:space="preserve">, R. Alvarado</w:t>
      </w:r>
      <w:r>
        <w:t xml:space="preserve">, J. Carpenter</w:t>
      </w:r>
      <w:r>
        <w:t xml:space="preserve">, R. Girdler</w:t>
      </w:r>
      <w:r>
        <w:t xml:space="preserve">, J. Higdon</w:t>
      </w:r>
      <w:r>
        <w:t xml:space="preserve">, S. Meredith</w:t>
      </w:r>
      <w:r>
        <w:t xml:space="preserve">, M. Nemes</w:t>
        <w:br/>
      </w:r>
    </w:p>
    <w:p>
      <w:pPr>
        <w:pStyle w:val="RecordBase"/>
      </w:pPr>
      <w:r>
        <w:t xml:space="preserve">	AN ACT relating to employment and substance use disorder treatment.</w:t>
      </w:r>
    </w:p>
    <w:p>
      <w:pPr>
        <w:pStyle w:val="RecordBase"/>
      </w:pPr>
      <w:r>
        <w:t xml:space="preserve">	Create a new section of KRS Chapter 222 to encourage employment of workers who participate in employer-sponsored substance use disorder treatment.</w:t>
        <w:br/>
      </w:r>
    </w:p>
    <w:p>
      <w:pPr>
        <w:pStyle w:val="RecordBaseCenter"/>
      </w:pPr>
      <w:r>
        <w:rPr>
          <w:b/>
        </w:rPr>
        <w:t xml:space="preserve">SB173 - AMENDMENTS</w:t>
      </w:r>
    </w:p>
    <w:p>
      <w:pPr>
        <w:pStyle w:val="RecordBase"/>
      </w:pPr>
      <w:r>
        <w:t xml:space="preserve">SCS1</w:t>
      </w:r>
      <w:r>
        <w:t xml:space="preserve"> - </w:t>
      </w:r>
      <w:r>
        <w:t xml:space="preserve">Make technical changes to conform.</w:t>
      </w:r>
    </w:p>
    <w:p>
      <w:pPr>
        <w:pStyle w:val="RecordBase"/>
      </w:pPr>
      <w:r>
        <w:t xml:space="preserve">SFA1</w:t>
      </w:r>
      <w:r>
        <w:t xml:space="preserve">(J. Schickel)</w:t>
      </w:r>
      <w:r>
        <w:t xml:space="preserve"> - </w:t>
      </w:r>
      <w:r>
        <w:t xml:space="preserve">Amend Senate Bill 173 to include disclosure of information by court order and clarify employer liability.</w:t>
      </w:r>
    </w:p>
    <w:p>
      <w:pPr>
        <w:pStyle w:val="RecordBase"/>
      </w:pPr>
      <w:r>
        <w:t xml:space="preserve">SFA2</w:t>
      </w:r>
      <w:r>
        <w:t xml:space="preserve">(J. Schickel)</w:t>
      </w:r>
      <w:r>
        <w:t xml:space="preserve"> - </w:t>
      </w:r>
      <w:r>
        <w:t xml:space="preserve">Amend Senate Bill 173 to include disclosure of information by court order and clarify employer liability.</w:t>
      </w:r>
    </w:p>
    <w:p>
      <w:pPr>
        <w:pStyle w:val="RecordBase"/>
      </w:pPr>
      <w:r>
        <w:t xml:space="preserve">SFA3</w:t>
      </w:r>
      <w:r>
        <w:t xml:space="preserve">(J. Schickel)</w:t>
      </w:r>
      <w:r>
        <w:t xml:space="preserve"> - </w:t>
      </w:r>
      <w:r>
        <w:t xml:space="preserve">Amend Senate Bill 173 to include disclosure of information by court order and clarify employer liability.</w:t>
      </w:r>
    </w:p>
    <w:p>
      <w:pPr>
        <w:pStyle w:val="RecordBase"/>
      </w:pPr>
      <w:r>
        <w:t xml:space="preserve">SFA4</w:t>
      </w:r>
      <w:r>
        <w:t xml:space="preserve">(R. Stivers II)</w:t>
      </w:r>
      <w:r>
        <w:t xml:space="preserve"> - </w:t>
      </w:r>
      <w:r>
        <w:t xml:space="preserve">Amend to include a new subsection describing the purpose of the Act; renumber subsections; amend to include more detailed requirements for employer workplace drug policy; amend to include a new section requiring employer to provide records concerning an employer's program by court order; amend to clarify employer liability; amend to clarify permissible use of information in litigation.</w:t>
        <w:br/>
      </w:r>
    </w:p>
    <w:p>
      <w:pPr>
        <w:pStyle w:val="RecordBase"/>
      </w:pPr>
      <w:r>
        <w:t xml:space="preserve">	Feb 13, 2020 - </w:t>
      </w:r>
      <w:r>
        <w:t xml:space="preserve">introduced in Senate</w:t>
      </w:r>
    </w:p>
    <w:p>
      <w:pPr>
        <w:pStyle w:val="RecordBase"/>
      </w:pPr>
      <w:r>
        <w:t xml:space="preserve">	Feb 18, 2020 - </w:t>
      </w:r>
      <w:r>
        <w:t xml:space="preserve">to</w:t>
      </w:r>
      <w:r>
        <w:t xml:space="preserve"> Economic Development, Tourism, and Labor (S)</w:t>
      </w:r>
    </w:p>
    <w:p>
      <w:pPr>
        <w:pStyle w:val="RecordBase"/>
      </w:pPr>
      <w:r>
        <w:t xml:space="preserve">	Feb 26, 2020 - </w:t>
      </w:r>
      <w:r>
        <w:t xml:space="preserve">reassigned to</w:t>
      </w:r>
      <w:r>
        <w:t xml:space="preserve"> Health &amp; Welfare (S)</w:t>
      </w:r>
    </w:p>
    <w:p>
      <w:pPr>
        <w:pStyle w:val="RecordBase"/>
      </w:pPr>
      <w:r>
        <w:t xml:space="preserve">	Mar 04, 2020 - </w:t>
      </w:r>
      <w:r>
        <w:t xml:space="preserve">reported favorably, 1st reading, to Calendar with Committee Substitute (1)</w:t>
      </w:r>
      <w:r>
        <w:t xml:space="preserve">; </w:t>
      </w:r>
      <w:r>
        <w:t xml:space="preserve">floor amendment (1) filed to Committee Substitute, floor amendment (2) filed to bill</w:t>
      </w:r>
    </w:p>
    <w:p>
      <w:pPr>
        <w:pStyle w:val="RecordBase"/>
      </w:pPr>
      <w:r>
        <w:t xml:space="preserve">	Mar 05, 2020 - </w:t>
      </w:r>
      <w:r>
        <w:t xml:space="preserve">2nd reading, to Rules</w:t>
      </w:r>
      <w:r>
        <w:t xml:space="preserve">; </w:t>
      </w:r>
      <w:r>
        <w:t xml:space="preserve">floor amendment (3) filed to Committee Substitute </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floor amendment (4) filed to Committee Substitute </w:t>
      </w:r>
      <w:r>
        <w:t xml:space="preserve">; </w:t>
      </w:r>
      <w:r>
        <w:t xml:space="preserve">passed over and retained in the Orders of the Day</w:t>
      </w:r>
    </w:p>
    <w:p>
      <w:pPr>
        <w:pStyle w:val="RecordBase"/>
      </w:pPr>
      <w:r>
        <w:t xml:space="preserve">	Mar 18, 2020 - </w:t>
      </w:r>
      <w:r>
        <w:t xml:space="preserve">3rd reading</w:t>
      </w:r>
      <w:r>
        <w:t xml:space="preserve">; </w:t>
      </w:r>
      <w:r>
        <w:t xml:space="preserve">floor amendments (1), (2), and (3) withdrawn</w:t>
      </w:r>
      <w:r>
        <w:t xml:space="preserve">; </w:t>
      </w:r>
      <w:r>
        <w:t xml:space="preserve">passed 31-0 with Committee Substitute (1) and floor amendment (4)</w:t>
      </w:r>
    </w:p>
    <w:p>
      <w:pPr>
        <w:pStyle w:val="RecordBase"/>
      </w:pPr>
      <w:r>
        <w:t xml:space="preserve">	Mar 19, 2020 - </w:t>
      </w:r>
      <w:r>
        <w:t xml:space="preserve">received in House</w:t>
        <w:br/>
      </w:r>
    </w:p>
    <w:p>
      <w:pPr>
        <w:pStyle w:val="RecordBase"/>
      </w:pPr>
      <w:r>
        <w:rPr>
          <w:b/>
        </w:rPr>
        <w:t xml:space="preserve">SB174 (BR1555)</w:t>
      </w:r>
      <w:r>
        <w:rPr>
          <w:b/>
        </w:rPr>
        <w:t xml:space="preserve"/>
      </w:r>
      <w:r>
        <w:t xml:space="preserve"> - M. McGarvey</w:t>
      </w:r>
      <w:r>
        <w:t xml:space="preserve">, R. Thomas</w:t>
      </w:r>
      <w:r>
        <w:t xml:space="preserve">, J. Turner</w:t>
        <w:br/>
      </w:r>
    </w:p>
    <w:p>
      <w:pPr>
        <w:pStyle w:val="RecordBase"/>
      </w:pPr>
      <w:r>
        <w:t xml:space="preserve">	AN ACT relating to elementary and secondary teachers and principals.</w:t>
      </w:r>
    </w:p>
    <w:p>
      <w:pPr>
        <w:pStyle w:val="RecordBase"/>
      </w:pPr>
      <w:r>
        <w:t xml:space="preserve">	Amend KRS 161.1211 to allow national board certification to qualify a teacher for Rank II status; change Rank I requirements to reflect the change.</w:t>
        <w:br/>
      </w:r>
    </w:p>
    <w:p>
      <w:pPr>
        <w:pStyle w:val="RecordBaseCenter"/>
      </w:pPr>
      <w:r>
        <w:rPr>
          <w:b/>
        </w:rPr>
        <w:t xml:space="preserve">SB174 - AMENDMENTS</w:t>
      </w:r>
    </w:p>
    <w:p>
      <w:pPr>
        <w:pStyle w:val="RecordBase"/>
      </w:pPr>
      <w:r>
        <w:t xml:space="preserve">SCS1</w:t>
      </w:r>
      <w:r>
        <w:t xml:space="preserve"> - </w:t>
      </w:r>
      <w:r>
        <w:t xml:space="preserve">Retain original provisions; amend KRS 161.027 to remove the Kentucky specialized assessment requirement for principal certification; amend KRS 157.395 to provide that a teacher who attains national board certification after July 1, 2020, shall receive an annual supplement in the amount appropriated by the General Assembly; allow a local board to provide an additional supplement up to an amount for the total supplement to equal $2000.</w:t>
      </w:r>
    </w:p>
    <w:p>
      <w:pPr>
        <w:pStyle w:val="RecordBase"/>
      </w:pPr>
      <w:r>
        <w:t xml:space="preserve">SCA1</w:t>
      </w:r>
      <w:r>
        <w:t xml:space="preserve">(M. Wise)</w:t>
      </w:r>
      <w:r>
        <w:t xml:space="preserve"> - </w:t>
      </w:r>
      <w:r>
        <w:t xml:space="preserve">Make title amendment.</w:t>
        <w:br/>
      </w:r>
    </w:p>
    <w:p>
      <w:pPr>
        <w:pStyle w:val="RecordBase"/>
      </w:pPr>
      <w:r>
        <w:t xml:space="preserve">	Feb 13, 2020 - </w:t>
      </w:r>
      <w:r>
        <w:t xml:space="preserve">introduced in Senate</w:t>
      </w:r>
    </w:p>
    <w:p>
      <w:pPr>
        <w:pStyle w:val="RecordBase"/>
      </w:pPr>
      <w:r>
        <w:t xml:space="preserve">	Feb 18, 2020 - </w:t>
      </w:r>
      <w:r>
        <w:t xml:space="preserve">to</w:t>
      </w:r>
      <w:r>
        <w:t xml:space="preserve"> Education (S)</w:t>
      </w:r>
    </w:p>
    <w:p>
      <w:pPr>
        <w:pStyle w:val="RecordBase"/>
      </w:pPr>
      <w:r>
        <w:t xml:space="preserve">	Mar 05, 2020 - </w:t>
      </w:r>
      <w:r>
        <w:t xml:space="preserve">reported favorably, 1st reading, to Consent Calendar with Committee Substitute (1)</w:t>
      </w:r>
      <w:r>
        <w:t xml:space="preserve"> and committee amendment (1-title)</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33-0 with Committee Substitute (1) committee amendment (1-title)</w:t>
      </w:r>
      <w:r>
        <w:t xml:space="preserve">; </w:t>
      </w:r>
      <w:r>
        <w:t xml:space="preserve">received in House</w:t>
      </w:r>
    </w:p>
    <w:p>
      <w:pPr>
        <w:pStyle w:val="RecordBase"/>
      </w:pPr>
      <w:r>
        <w:t xml:space="preserve">	Mar 17, 2020 - </w:t>
      </w:r>
      <w:r>
        <w:t xml:space="preserve">to</w:t>
      </w:r>
      <w:r>
        <w:t xml:space="preserve"> Education (H)</w:t>
      </w:r>
    </w:p>
    <w:p>
      <w:pPr>
        <w:pStyle w:val="RecordBase"/>
      </w:pPr>
      <w:r>
        <w:t xml:space="preserve">	Mar 26, 2020 - </w:t>
      </w:r>
      <w:r>
        <w:t xml:space="preserve">posting waived</w:t>
      </w:r>
      <w:r>
        <w:t xml:space="preserve">; </w:t>
      </w:r>
      <w:r>
        <w:t xml:space="preserve">reported favorably, 1st reading, to Calendar</w:t>
      </w:r>
    </w:p>
    <w:p>
      <w:pPr>
        <w:pStyle w:val="RecordBase"/>
      </w:pPr>
      <w:r>
        <w:t xml:space="preserve">	Apr 01, 2020 - </w:t>
      </w:r>
      <w:r>
        <w:t xml:space="preserve">2nd reading, to Rules</w:t>
        <w:br/>
      </w:r>
    </w:p>
    <w:p>
      <w:pPr>
        <w:pStyle w:val="RecordBase"/>
      </w:pPr>
      <w:r>
        <w:rPr>
          <w:b/>
        </w:rPr>
        <w:t xml:space="preserve">SB175 (BR1542)</w:t>
      </w:r>
      <w:r>
        <w:rPr>
          <w:b/>
        </w:rPr>
        <w:t xml:space="preserve"/>
      </w:r>
      <w:r>
        <w:t xml:space="preserve"> - R. Webb</w:t>
        <w:br/>
      </w:r>
    </w:p>
    <w:p>
      <w:pPr>
        <w:pStyle w:val="RecordBase"/>
      </w:pPr>
      <w:r>
        <w:t xml:space="preserve">	AN ACT relating to working animals.</w:t>
      </w:r>
    </w:p>
    <w:p>
      <w:pPr>
        <w:pStyle w:val="RecordBase"/>
      </w:pPr>
      <w:r>
        <w:t xml:space="preserve">	Create a new section of KRS Chapter 258 to guarantee the right to utilize working animals for the mutual benefit and welfare of the animals and those they serve.</w:t>
        <w:br/>
      </w:r>
    </w:p>
    <w:p>
      <w:pPr>
        <w:pStyle w:val="RecordBase"/>
      </w:pPr>
      <w:r>
        <w:t xml:space="preserve">	Feb 13, 2020 - </w:t>
      </w:r>
      <w:r>
        <w:t xml:space="preserve">introduced in Senate</w:t>
      </w:r>
    </w:p>
    <w:p>
      <w:pPr>
        <w:pStyle w:val="RecordBase"/>
      </w:pPr>
      <w:r>
        <w:t xml:space="preserve">	Feb 18, 2020 - </w:t>
      </w:r>
      <w:r>
        <w:t xml:space="preserve">to</w:t>
      </w:r>
      <w:r>
        <w:t xml:space="preserve"> Agriculture (S)</w:t>
        <w:br/>
      </w:r>
    </w:p>
    <w:p>
      <w:pPr>
        <w:pStyle w:val="RecordBase"/>
      </w:pPr>
      <w:r>
        <w:rPr>
          <w:b/>
        </w:rPr>
        <w:t xml:space="preserve">SB176 (BR1606)</w:t>
      </w:r>
      <w:r>
        <w:rPr>
          <w:b/>
        </w:rPr>
        <w:t xml:space="preserve"/>
      </w:r>
      <w:r>
        <w:t xml:space="preserve"> - J. Higdon</w:t>
        <w:br/>
      </w:r>
    </w:p>
    <w:p>
      <w:pPr>
        <w:pStyle w:val="RecordBase"/>
      </w:pPr>
      <w:r>
        <w:t xml:space="preserve">	AN ACT relating to the Kentucky Public Employees Deferred Compensation Authority plans.</w:t>
      </w:r>
    </w:p>
    <w:p>
      <w:pPr>
        <w:pStyle w:val="RecordBase"/>
      </w:pPr>
      <w:r>
        <w:t xml:space="preserve">	Repeal, reenact, and amend KRS 18A.245 and repeal and reenact KRS 18A.262 to establish conflict of interest provisions for trustees of the Kentucky Public Employees' Deferred Compensation Authority; amend KRS 18A.230 and 18A.255 to define financial planning, further provide guidance on advice provided to participants, and authorize the promulgation of administrative regulations; amend KRS 18A.250 to clarify auto enrollment provisions and authorize the promulgation of administrative regulations for implementation.</w:t>
        <w:br/>
      </w:r>
    </w:p>
    <w:p>
      <w:pPr>
        <w:pStyle w:val="RecordBase"/>
      </w:pPr>
      <w:r>
        <w:t xml:space="preserve">	Feb 14, 2020 - </w:t>
      </w:r>
      <w:r>
        <w:t xml:space="preserve">introduced in Senate</w:t>
      </w:r>
    </w:p>
    <w:p>
      <w:pPr>
        <w:pStyle w:val="RecordBase"/>
      </w:pPr>
      <w:r>
        <w:t xml:space="preserve">	Feb 18, 2020 - </w:t>
      </w:r>
      <w:r>
        <w:t xml:space="preserve">to</w:t>
      </w:r>
      <w:r>
        <w:t xml:space="preserve"> State &amp; Local Government (S)</w:t>
        <w:br/>
      </w:r>
    </w:p>
    <w:p>
      <w:pPr>
        <w:pStyle w:val="RecordBase"/>
      </w:pPr>
      <w:r>
        <w:rPr>
          <w:b/>
        </w:rPr>
        <w:t xml:space="preserve">SB177 (BR33)</w:t>
      </w:r>
      <w:r>
        <w:rPr>
          <w:b/>
        </w:rPr>
        <w:t xml:space="preserve"/>
      </w:r>
      <w:r>
        <w:t xml:space="preserve"> - A. Kerr</w:t>
        <w:br/>
      </w:r>
    </w:p>
    <w:p>
      <w:pPr>
        <w:pStyle w:val="RecordBase"/>
      </w:pPr>
      <w:r>
        <w:t xml:space="preserve">	AN ACT relating to education and declaring an emergency.</w:t>
      </w:r>
    </w:p>
    <w:p>
      <w:pPr>
        <w:pStyle w:val="RecordBase"/>
      </w:pPr>
      <w:r>
        <w:t xml:space="preserve">	Amend KRS 317A.010 to change the change the definition from "blow dry services" to "shampoo and style services," and define "stylist"; amend KRS 317A.050 to provide for an instructor training eligibility certificate and to reduce the number of hours of instruction required for a shampoo and style license from 450 to 300, revise the terminology to conform, specify requirements for a temporary event services permit, and remove residency requirement; amend KRS 317A.090 to remove restriction on when instructional hours may be given;  amend KRS 317A.155 to allow stylists to operate outside of an establishment licensed by the board under certain conditions and to require permission of the person, or his or her legal representative, receiving services.</w:t>
        <w:br/>
      </w:r>
    </w:p>
    <w:p>
      <w:pPr>
        <w:pStyle w:val="RecordBaseCenter"/>
      </w:pPr>
      <w:r>
        <w:rPr>
          <w:b/>
        </w:rPr>
        <w:t xml:space="preserve">SB177 - AMENDMENTS</w:t>
      </w:r>
    </w:p>
    <w:p>
      <w:pPr>
        <w:pStyle w:val="RecordBase"/>
      </w:pPr>
      <w:r>
        <w:t xml:space="preserve">HFA1/P</w:t>
      </w:r>
      <w:r>
        <w:t xml:space="preserve">(W. Thomas)</w:t>
      </w:r>
      <w:r>
        <w:t xml:space="preserve"> - </w:t>
      </w:r>
      <w:r>
        <w:t xml:space="preserve">Retain original provisions; amend KRS 326.080 to allow the Board of Ophthalmic Dispensers to establish licensing fees through administrative regulation.</w:t>
      </w:r>
    </w:p>
    <w:p>
      <w:pPr>
        <w:pStyle w:val="RecordBase"/>
      </w:pPr>
      <w:r>
        <w:t xml:space="preserve">HFA2</w:t>
      </w:r>
      <w:r>
        <w:t xml:space="preserve">(W. Thomas)</w:t>
      </w:r>
      <w:r>
        <w:t xml:space="preserve"> - </w:t>
      </w:r>
      <w:r>
        <w:t xml:space="preserve">Make title amendment.</w:t>
      </w:r>
    </w:p>
    <w:p>
      <w:pPr>
        <w:pStyle w:val="RecordBase"/>
      </w:pPr>
      <w:r>
        <w:t xml:space="preserve">HFA3</w:t>
      </w:r>
      <w:r>
        <w:t xml:space="preserve">(D. Meade )</w:t>
      </w:r>
      <w:r>
        <w:t xml:space="preserve"> - </w:t>
      </w:r>
      <w:r>
        <w:t xml:space="preserve">Delete original provisions; provide that school districts may be approved for nontraditional instruction days related to the COVID-19 emergency; waive student attendance day requirements and provide options for schools to complete 1,062 instructional hours for the 2019-2020 school year; include state agency children in the student instructional requirements related to the COVID-19 emergency; allow school districts to provide additional emergency leave days for staff due to the COVID-19 public health emergency; direct the Kentucky Department of Education to seek federal waivers regarding school meal service rules in relation to the COVID-19 public health emergency; provide that the Kentucky Department of Education may waive statewide assessment and accountability system requirements in accordance with federal waivers received; direct the Kentucky Department of Education to seek federal waivers from the Individuals with Disabilities Education Act in relation to the COVID-19 public health emergency; allow a local board of education to revise its certified evaluation plan due to the COVID-19 public health emergency; allow a principal to award additional educational enhancement opportunity days to students to meet obligations that occur prior to the last day of school due to the COVID-19 public health emergency; allow school districts to email required notices to school district employees; allow school districts to submit 2018-2019 attendance data for the 2019-2020 school year; make provisions of the Act retroactive to March 6, 2020; EMERGENCY.</w:t>
      </w:r>
    </w:p>
    <w:p>
      <w:pPr>
        <w:pStyle w:val="RecordBase"/>
      </w:pPr>
      <w:r>
        <w:t xml:space="preserve">HFA4</w:t>
      </w:r>
      <w:r>
        <w:t xml:space="preserve">(D. Meade )</w:t>
      </w:r>
      <w:r>
        <w:t xml:space="preserve"> - </w:t>
      </w:r>
      <w:r>
        <w:t xml:space="preserve">	Make title amendment.</w:t>
        <w:br/>
      </w:r>
    </w:p>
    <w:p>
      <w:pPr>
        <w:pStyle w:val="RecordBase"/>
      </w:pPr>
      <w:r>
        <w:t xml:space="preserve">	Feb 18, 2020 - </w:t>
      </w:r>
      <w:r>
        <w:t xml:space="preserve">introduced in Senate</w:t>
      </w:r>
    </w:p>
    <w:p>
      <w:pPr>
        <w:pStyle w:val="RecordBase"/>
      </w:pPr>
      <w:r>
        <w:t xml:space="preserve">	Feb 20, 2020 - </w:t>
      </w:r>
      <w:r>
        <w:t xml:space="preserve">to</w:t>
      </w:r>
      <w:r>
        <w:t xml:space="preserve"> Licensing, Occupations, &amp; Administrative Regulations (S)</w:t>
      </w:r>
    </w:p>
    <w:p>
      <w:pPr>
        <w:pStyle w:val="RecordBase"/>
      </w:pPr>
      <w:r>
        <w:t xml:space="preserve">	Mar 03, 2020 - </w:t>
      </w:r>
      <w:r>
        <w:t xml:space="preserve">reported favorably, 1st reading, to Consent Calendar</w:t>
      </w:r>
    </w:p>
    <w:p>
      <w:pPr>
        <w:pStyle w:val="RecordBase"/>
      </w:pPr>
      <w:r>
        <w:t xml:space="preserve">	Mar 04, 2020 - </w:t>
      </w:r>
      <w:r>
        <w:t xml:space="preserve">2nd reading, to Rules</w:t>
      </w:r>
    </w:p>
    <w:p>
      <w:pPr>
        <w:pStyle w:val="RecordBase"/>
      </w:pPr>
      <w:r>
        <w:t xml:space="preserve">	Mar 05, 2020 - </w:t>
      </w:r>
      <w:r>
        <w:t xml:space="preserve">posted for passage in the Consent Orders of the Day for Monday, March 9, 2020</w:t>
      </w:r>
    </w:p>
    <w:p>
      <w:pPr>
        <w:pStyle w:val="RecordBase"/>
      </w:pPr>
      <w:r>
        <w:t xml:space="preserve">	Mar 09, 2020 - </w:t>
      </w:r>
      <w:r>
        <w:t xml:space="preserve">3rd reading, passed 35-0</w:t>
      </w:r>
      <w:r>
        <w:t xml:space="preserve">; </w:t>
      </w:r>
      <w:r>
        <w:t xml:space="preserve">received in House</w:t>
      </w:r>
    </w:p>
    <w:p>
      <w:pPr>
        <w:pStyle w:val="RecordBase"/>
      </w:pPr>
      <w:r>
        <w:t xml:space="preserve">	Mar 11, 2020 - </w:t>
      </w:r>
      <w:r>
        <w:t xml:space="preserve">to</w:t>
      </w:r>
      <w:r>
        <w:t xml:space="preserve"> Licensing, Occupations, &amp; Admin Regs (H)</w:t>
      </w:r>
    </w:p>
    <w:p>
      <w:pPr>
        <w:pStyle w:val="RecordBase"/>
      </w:pPr>
      <w:r>
        <w:t xml:space="preserve">	Mar 17, 2020 -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r>
        <w:t xml:space="preserve">; </w:t>
      </w:r>
      <w:r>
        <w:t xml:space="preserve">posting waived</w:t>
      </w:r>
    </w:p>
    <w:p>
      <w:pPr>
        <w:pStyle w:val="RecordBase"/>
      </w:pPr>
      <w:r>
        <w:t xml:space="preserve">	Mar 18, 2020 - </w:t>
      </w:r>
      <w:r>
        <w:t xml:space="preserve">reported favorably, 2nd reading, to Rules</w:t>
      </w:r>
      <w:r>
        <w:t xml:space="preserve">; </w:t>
      </w:r>
      <w:r>
        <w:t xml:space="preserve">floor amendments (1) and (2-title) filed</w:t>
      </w:r>
    </w:p>
    <w:p>
      <w:pPr>
        <w:pStyle w:val="RecordBase"/>
      </w:pPr>
      <w:r>
        <w:t xml:space="preserve">	Mar 19, 2020 - </w:t>
      </w:r>
      <w:r>
        <w:t xml:space="preserve">floor amendments (3) and (4-title) filed</w:t>
      </w:r>
      <w:r>
        <w:t xml:space="preserve">; </w:t>
      </w:r>
      <w:r>
        <w:t xml:space="preserve">posted for passage in the Regular Orders of the Day for Thursday, March 19, 2020</w:t>
      </w:r>
      <w:r>
        <w:t xml:space="preserve">; </w:t>
      </w:r>
      <w:r>
        <w:t xml:space="preserve">3rd reading, passed  84-0 with floor amendments (3) and (4-title)</w:t>
      </w:r>
      <w:r>
        <w:t xml:space="preserve">; </w:t>
      </w:r>
      <w:r>
        <w:t xml:space="preserve">received in Senate</w:t>
      </w:r>
      <w:r>
        <w:t xml:space="preserve">; </w:t>
      </w:r>
      <w:r>
        <w:t xml:space="preserve">posted for passage for concurrence in House floor amendments (3) and (4-title)</w:t>
      </w:r>
      <w:r>
        <w:t xml:space="preserve">; </w:t>
      </w:r>
      <w:r>
        <w:t xml:space="preserve">Senate concurred in House floor amendments (3) and (4-title)</w:t>
      </w:r>
      <w:r>
        <w:t xml:space="preserve">; </w:t>
      </w:r>
      <w:r>
        <w:t xml:space="preserve">passed 30-0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2020 - </w:t>
      </w:r>
      <w:r>
        <w:t xml:space="preserve">signed by Governor (Acts ch. 26)</w:t>
        <w:br/>
      </w:r>
    </w:p>
    <w:p>
      <w:pPr>
        <w:pStyle w:val="RecordBase"/>
      </w:pPr>
      <w:r>
        <w:rPr>
          <w:b/>
        </w:rPr>
        <w:t xml:space="preserve">SB178 (BR1738)</w:t>
      </w:r>
      <w:r>
        <w:rPr>
          <w:b/>
        </w:rPr>
        <w:t xml:space="preserve">/CI/LM</w:t>
      </w:r>
      <w:r>
        <w:t xml:space="preserve"> - R. Alvarado</w:t>
      </w:r>
      <w:r>
        <w:t xml:space="preserve">, R. Girdler</w:t>
      </w:r>
      <w:r>
        <w:t xml:space="preserve">, R. Mills</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Center"/>
      </w:pPr>
      <w:r>
        <w:rPr>
          <w:b/>
        </w:rPr>
        <w:t xml:space="preserve">SB178 - AMENDMENTS</w:t>
      </w:r>
    </w:p>
    <w:p>
      <w:pPr>
        <w:pStyle w:val="RecordBase"/>
      </w:pPr>
      <w:r>
        <w:t xml:space="preserve">SFA1</w:t>
      </w:r>
      <w:r>
        <w:t xml:space="preserve">(R. Webb)</w:t>
      </w:r>
      <w:r>
        <w:t xml:space="preserve"> - </w:t>
      </w:r>
      <w:r>
        <w:t xml:space="preserve">Amend to apply provisions to a "health care provider"; add a definition for "health care provider".</w:t>
        <w:br/>
      </w:r>
    </w:p>
    <w:p>
      <w:pPr>
        <w:pStyle w:val="RecordBase"/>
      </w:pPr>
      <w:r>
        <w:t xml:space="preserve">	Feb 18, 2020 - </w:t>
      </w:r>
      <w:r>
        <w:t xml:space="preserve">introduced in Senate</w:t>
      </w:r>
    </w:p>
    <w:p>
      <w:pPr>
        <w:pStyle w:val="RecordBase"/>
      </w:pPr>
      <w:r>
        <w:t xml:space="preserve">	Feb 20, 2020 - </w:t>
      </w:r>
      <w:r>
        <w:t xml:space="preserve">to</w:t>
      </w:r>
      <w:r>
        <w:t xml:space="preserve"> Economic Development, Tourism, and Labor (S)</w:t>
      </w:r>
    </w:p>
    <w:p>
      <w:pPr>
        <w:pStyle w:val="RecordBase"/>
      </w:pPr>
      <w:r>
        <w:t xml:space="preserve">	Mar 03, 2020 - </w:t>
      </w:r>
      <w:r>
        <w:t xml:space="preserve">reported favorably, 1st reading, to Calendar</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Monday, March 9, 2020</w:t>
      </w:r>
    </w:p>
    <w:p>
      <w:pPr>
        <w:pStyle w:val="RecordBase"/>
      </w:pPr>
      <w:r>
        <w:t xml:space="preserve">	Mar 09, 2020 - </w:t>
      </w:r>
      <w:r>
        <w:t xml:space="preserve">passed over and retained in the Orders of the Day</w:t>
      </w:r>
      <w:r>
        <w:t xml:space="preserve">; </w:t>
      </w:r>
      <w:r>
        <w:t xml:space="preserve">floor amendment (1) filed</w:t>
      </w:r>
    </w:p>
    <w:p>
      <w:pPr>
        <w:pStyle w:val="RecordBase"/>
      </w:pPr>
      <w:r>
        <w:t xml:space="preserve">	Mar 10, 2020 - </w:t>
      </w:r>
      <w:r>
        <w:t xml:space="preserve">3rd reading</w:t>
      </w:r>
      <w:r>
        <w:t xml:space="preserve">; </w:t>
      </w:r>
      <w:r>
        <w:t xml:space="preserve">floor amendment (1) ruled not germane</w:t>
      </w:r>
      <w:r>
        <w:t xml:space="preserve">; </w:t>
      </w:r>
      <w:r>
        <w:t xml:space="preserve">floor amendment (1) withdrawn</w:t>
      </w:r>
      <w:r>
        <w:t xml:space="preserve">; </w:t>
      </w:r>
      <w:r>
        <w:t xml:space="preserve">passed 21-13</w:t>
      </w:r>
      <w:r>
        <w:t xml:space="preserve">; </w:t>
      </w:r>
      <w:r>
        <w:t xml:space="preserve">received in House</w:t>
      </w:r>
    </w:p>
    <w:p>
      <w:pPr>
        <w:pStyle w:val="RecordBase"/>
      </w:pPr>
      <w:r>
        <w:t xml:space="preserve">	Mar 12, 2020 - </w:t>
      </w:r>
      <w:r>
        <w:t xml:space="preserve">to</w:t>
      </w:r>
      <w:r>
        <w:t xml:space="preserve"> Judiciary (H)</w:t>
        <w:br/>
      </w:r>
    </w:p>
    <w:p>
      <w:pPr>
        <w:pStyle w:val="RecordBase"/>
      </w:pPr>
      <w:r>
        <w:rPr>
          <w:b/>
        </w:rPr>
        <w:t xml:space="preserve">SB179 (BR1625)</w:t>
      </w:r>
      <w:r>
        <w:rPr>
          <w:b/>
        </w:rPr>
        <w:t xml:space="preserve"/>
      </w:r>
      <w:r>
        <w:t xml:space="preserve"> - D. Harper Angel</w:t>
        <w:br/>
      </w:r>
    </w:p>
    <w:p>
      <w:pPr>
        <w:pStyle w:val="RecordBase"/>
      </w:pPr>
      <w:r>
        <w:t xml:space="preserve">	AN ACT relating to the sale of dogs, cats, and rabbits in retail pet shops.</w:t>
      </w:r>
    </w:p>
    <w:p>
      <w:pPr>
        <w:pStyle w:val="RecordBase"/>
      </w:pPr>
      <w:r>
        <w:t xml:space="preserve">	Create a new section of KRS Chapter 258 to define "animal shelter," "breeder," "broker," and "retail pet shop"; to prohibit retail pet shops from selling dogs, cats, and rabbits; to allow retail pet shops to collaborate with animal shelters to showcase dogs, cats, or rabbits; to require retail pet shops to maintain records documenting the source of each dog, cat, or rabbit it sells for at least one (1) year; amend KRS 258.990 to include a penalty for retail pet shop operators who violate this Act.</w:t>
        <w:br/>
      </w:r>
    </w:p>
    <w:p>
      <w:pPr>
        <w:pStyle w:val="RecordBase"/>
      </w:pPr>
      <w:r>
        <w:t xml:space="preserve">	Feb 18, 2020 - </w:t>
      </w:r>
      <w:r>
        <w:t xml:space="preserve">introduced in Senate</w:t>
      </w:r>
    </w:p>
    <w:p>
      <w:pPr>
        <w:pStyle w:val="RecordBase"/>
      </w:pPr>
      <w:r>
        <w:t xml:space="preserve">	Feb 20, 2020 - </w:t>
      </w:r>
      <w:r>
        <w:t xml:space="preserve">to</w:t>
      </w:r>
      <w:r>
        <w:t xml:space="preserve"> Agriculture (S)</w:t>
        <w:br/>
      </w:r>
    </w:p>
    <w:p>
      <w:pPr>
        <w:pStyle w:val="RecordBase"/>
      </w:pPr>
      <w:r>
        <w:rPr>
          <w:b/>
        </w:rPr>
        <w:t xml:space="preserve">SB180 (BR1769)</w:t>
      </w:r>
      <w:r>
        <w:rPr>
          <w:b/>
        </w:rPr>
        <w:t xml:space="preserve"/>
      </w:r>
      <w:r>
        <w:t xml:space="preserve"> - R. Thomas</w:t>
        <w:br/>
      </w:r>
    </w:p>
    <w:p>
      <w:pPr>
        <w:pStyle w:val="RecordBase"/>
      </w:pPr>
      <w:r>
        <w:t xml:space="preserve">	AN ACT relating to oaths before legislative committees.</w:t>
      </w:r>
    </w:p>
    <w:p>
      <w:pPr>
        <w:pStyle w:val="RecordBase"/>
      </w:pPr>
      <w:r>
        <w:t xml:space="preserve">	Amend KRS 6.072 to require witnesses appearing before a committee, interim committee, statutory committee, subcommittee, commission, or task force of the General Assembly to take an oath prior to giving testimony.</w:t>
        <w:br/>
      </w:r>
    </w:p>
    <w:p>
      <w:pPr>
        <w:pStyle w:val="RecordBase"/>
      </w:pPr>
      <w:r>
        <w:t xml:space="preserve">	Feb 18, 2020 - </w:t>
      </w:r>
      <w:r>
        <w:t xml:space="preserve">introduced in Senate</w:t>
      </w:r>
    </w:p>
    <w:p>
      <w:pPr>
        <w:pStyle w:val="RecordBase"/>
      </w:pPr>
      <w:r>
        <w:t xml:space="preserve">	Feb 20, 2020 - </w:t>
      </w:r>
      <w:r>
        <w:t xml:space="preserve">to</w:t>
      </w:r>
      <w:r>
        <w:t xml:space="preserve"> State &amp; Local Government (S)</w:t>
        <w:br/>
      </w:r>
    </w:p>
    <w:p>
      <w:pPr>
        <w:pStyle w:val="RecordBase"/>
      </w:pPr>
      <w:r>
        <w:rPr>
          <w:b/>
        </w:rPr>
        <w:t xml:space="preserve">SB181 (BR1453)</w:t>
      </w:r>
      <w:r>
        <w:rPr>
          <w:b/>
        </w:rPr>
        <w:t xml:space="preserve"/>
      </w:r>
      <w:r>
        <w:t xml:space="preserve"> - R. Thomas</w:t>
        <w:br/>
      </w:r>
    </w:p>
    <w:p>
      <w:pPr>
        <w:pStyle w:val="RecordBase"/>
      </w:pPr>
      <w:r>
        <w:t xml:space="preserve">	AN ACT relating to mandatory benefits for health benefit plans.</w:t>
      </w:r>
    </w:p>
    <w:p>
      <w:pPr>
        <w:pStyle w:val="RecordBase"/>
      </w:pPr>
      <w:r>
        <w:t xml:space="preserve">	Amend KRS 304.17A-200 to extend health-status eligibility rules to individual and employer-organized association markets; authorize insurance commissioner to designate additional health status-related factors; prohibit adjustment of premium or contribution amounts for group health benefit plans on the basis of genetic information; amend KRS 304.17A-220 to remove requirements relating to pre-existing condition exclusions; repeal and reenact KRS 304.17A-230 to define "pre-existing condition exclusion"; prohibit health benefit plans in any market from imposing any pre-existing condition exclusion; amend KRS 304.17A-155, 304.17A-250, 304.17A-430, 304.17A-706, 304.17B-001, 304.17B-019, and 304.18-114 to conform; amend KRS 18A.225 to require the state employee health plan to comply with Sections 1 and 3 of this Act; provide that provisions of Act apply to all health benefit plans issued or renewed on or after January 1, 2021; EFFECTIVE January 1, 2021.</w:t>
        <w:br/>
      </w:r>
    </w:p>
    <w:p>
      <w:pPr>
        <w:pStyle w:val="RecordBase"/>
      </w:pPr>
      <w:r>
        <w:t xml:space="preserve">	Feb 18, 2020 - </w:t>
      </w:r>
      <w:r>
        <w:t xml:space="preserve">introduced in Senate</w:t>
      </w:r>
    </w:p>
    <w:p>
      <w:pPr>
        <w:pStyle w:val="RecordBase"/>
      </w:pPr>
      <w:r>
        <w:t xml:space="preserve">	Feb 20, 2020 - </w:t>
      </w:r>
      <w:r>
        <w:t xml:space="preserve">to</w:t>
      </w:r>
      <w:r>
        <w:t xml:space="preserve"> Banking &amp; Insurance (S)</w:t>
        <w:br/>
      </w:r>
    </w:p>
    <w:p>
      <w:pPr>
        <w:pStyle w:val="RecordBase"/>
      </w:pPr>
      <w:r>
        <w:rPr>
          <w:b/>
        </w:rPr>
        <w:t xml:space="preserve">SB182 (BR234)</w:t>
      </w:r>
      <w:r>
        <w:rPr>
          <w:b/>
        </w:rPr>
        <w:t xml:space="preserve">/CI/LM</w:t>
      </w:r>
      <w:r>
        <w:t xml:space="preserve"> - C. McDaniel</w:t>
        <w:br/>
      </w:r>
    </w:p>
    <w:p>
      <w:pPr>
        <w:pStyle w:val="RecordBase"/>
      </w:pPr>
      <w:r>
        <w:t xml:space="preserve">	AN ACT relating to the dissemination of personally identifying information.</w:t>
      </w:r>
    </w:p>
    <w:p>
      <w:pPr>
        <w:pStyle w:val="RecordBase"/>
      </w:pPr>
      <w:r>
        <w:t xml:space="preserve">	Create a new section of KRS Chapter 525 to create a Class A misdemeanor for disseminating personally identifying information on the Internet about a minor; establish increased criminal penalties for injury and levels of monetary loss; create a civil cause of action arising from violations; and limit the liability of service providers.</w:t>
        <w:br/>
      </w:r>
    </w:p>
    <w:p>
      <w:pPr>
        <w:pStyle w:val="RecordBase"/>
      </w:pPr>
      <w:r>
        <w:t xml:space="preserve">	Feb 18, 2020 - </w:t>
      </w:r>
      <w:r>
        <w:t xml:space="preserve">introduced in Senate</w:t>
      </w:r>
    </w:p>
    <w:p>
      <w:pPr>
        <w:pStyle w:val="RecordBase"/>
      </w:pPr>
      <w:r>
        <w:t xml:space="preserve">	Feb 20, 2020 - </w:t>
      </w:r>
      <w:r>
        <w:t xml:space="preserve">to</w:t>
      </w:r>
      <w:r>
        <w:t xml:space="preserve"> Judiciary (S)</w:t>
      </w:r>
    </w:p>
    <w:p>
      <w:pPr>
        <w:pStyle w:val="RecordBase"/>
      </w:pPr>
      <w:r>
        <w:t xml:space="preserve">	Feb 26, 2020 -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27, 2020 - </w:t>
      </w:r>
      <w:r>
        <w:t xml:space="preserve">reported favorably, 2nd reading, to Rules</w:t>
      </w:r>
      <w:r>
        <w:t xml:space="preserve">; </w:t>
      </w:r>
      <w:r>
        <w:t xml:space="preserve">posted for passage in the Regular Orders of the Day for Monday, March 2, 2020</w:t>
      </w:r>
    </w:p>
    <w:p>
      <w:pPr>
        <w:pStyle w:val="RecordBase"/>
      </w:pPr>
      <w:r>
        <w:t xml:space="preserve">	Mar 02, 2020 - </w:t>
      </w:r>
      <w:r>
        <w:t xml:space="preserve">3rd reading, passed 30-6</w:t>
      </w:r>
    </w:p>
    <w:p>
      <w:pPr>
        <w:pStyle w:val="RecordBase"/>
      </w:pPr>
      <w:r>
        <w:t xml:space="preserve">	Mar 03, 2020 - </w:t>
      </w:r>
      <w:r>
        <w:t xml:space="preserve">received in House</w:t>
      </w:r>
    </w:p>
    <w:p>
      <w:pPr>
        <w:pStyle w:val="RecordBase"/>
      </w:pPr>
      <w:r>
        <w:t xml:space="preserve">	Mar 05, 2020 - </w:t>
      </w:r>
      <w:r>
        <w:t xml:space="preserve">to</w:t>
      </w:r>
      <w:r>
        <w:t xml:space="preserve"> Judiciary (H)</w:t>
      </w:r>
    </w:p>
    <w:p>
      <w:pPr>
        <w:pStyle w:val="RecordBase"/>
      </w:pPr>
      <w:r>
        <w:t xml:space="preserve">	Mar 06, 2020 - </w:t>
      </w:r>
      <w:r>
        <w:t xml:space="preserve">posted in committee</w:t>
        <w:br/>
      </w:r>
    </w:p>
    <w:p>
      <w:pPr>
        <w:pStyle w:val="RecordBase"/>
      </w:pPr>
      <w:r>
        <w:rPr>
          <w:b/>
        </w:rPr>
        <w:t xml:space="preserve">SB183 (BR1590)</w:t>
      </w:r>
      <w:r>
        <w:rPr>
          <w:b/>
        </w:rPr>
        <w:t xml:space="preserve"/>
      </w:r>
      <w:r>
        <w:t xml:space="preserve"> - W. Schroder</w:t>
        <w:br/>
      </w:r>
    </w:p>
    <w:p>
      <w:pPr>
        <w:pStyle w:val="RecordBase"/>
      </w:pPr>
      <w:r>
        <w:t xml:space="preserve">	AN ACT relating to child abuse or neglect investigations.</w:t>
      </w:r>
    </w:p>
    <w:p>
      <w:pPr>
        <w:pStyle w:val="RecordBase"/>
      </w:pPr>
      <w:r>
        <w:t xml:space="preserve">	Create a new section of KRS Chapter 620 to prohibit a parent, guardian, or other custodian from withdrawing, transfering, or in any way altering the current enrollment of a child to hinder an abused or neglected child investigation; make violation of the prohibition a Class A misdemeanor; make violation of the prohibition a Class D felony if the child is taken out of state; make notification of intent a defense to prosecution.</w:t>
        <w:br/>
      </w:r>
    </w:p>
    <w:p>
      <w:pPr>
        <w:pStyle w:val="RecordBase"/>
      </w:pPr>
      <w:r>
        <w:t xml:space="preserve">	Feb 18, 2020 - </w:t>
      </w:r>
      <w:r>
        <w:t xml:space="preserve">introduced in Senate</w:t>
      </w:r>
    </w:p>
    <w:p>
      <w:pPr>
        <w:pStyle w:val="RecordBase"/>
      </w:pPr>
      <w:r>
        <w:t xml:space="preserve">	Feb 20, 2020 - </w:t>
      </w:r>
      <w:r>
        <w:t xml:space="preserve">to</w:t>
      </w:r>
      <w:r>
        <w:t xml:space="preserve"> Judiciary (S)</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Wednesday, March 4, 2020</w:t>
      </w:r>
    </w:p>
    <w:p>
      <w:pPr>
        <w:pStyle w:val="RecordBase"/>
      </w:pPr>
      <w:r>
        <w:t xml:space="preserve">	Mar 04, 2020 - </w:t>
      </w:r>
      <w:r>
        <w:t xml:space="preserve">3rd reading, passed 32-0-1</w:t>
      </w:r>
    </w:p>
    <w:p>
      <w:pPr>
        <w:pStyle w:val="RecordBase"/>
      </w:pPr>
      <w:r>
        <w:t xml:space="preserve">	Mar 05, 2020 - </w:t>
      </w:r>
      <w:r>
        <w:t xml:space="preserve">received in House</w:t>
      </w:r>
    </w:p>
    <w:p>
      <w:pPr>
        <w:pStyle w:val="RecordBase"/>
      </w:pPr>
      <w:r>
        <w:t xml:space="preserve">	Mar 09, 2020 - </w:t>
      </w:r>
      <w:r>
        <w:t xml:space="preserve">to</w:t>
      </w:r>
      <w:r>
        <w:t xml:space="preserve"> Judiciary (H)</w:t>
      </w:r>
    </w:p>
    <w:p>
      <w:pPr>
        <w:pStyle w:val="RecordBase"/>
      </w:pPr>
      <w:r>
        <w:t xml:space="preserve">	Mar 12, 2020 - </w:t>
      </w:r>
      <w:r>
        <w:t xml:space="preserve">posted in committee</w:t>
        <w:br/>
      </w:r>
    </w:p>
    <w:p>
      <w:pPr>
        <w:pStyle w:val="RecordBase"/>
      </w:pPr>
      <w:r>
        <w:rPr>
          <w:b/>
        </w:rPr>
        <w:t xml:space="preserve">SB184 (BR1454)</w:t>
      </w:r>
      <w:r>
        <w:rPr>
          <w:b/>
        </w:rPr>
        <w:t xml:space="preserve"/>
      </w:r>
      <w:r>
        <w:t xml:space="preserve"> - P. Hornback</w:t>
      </w:r>
      <w:r>
        <w:t xml:space="preserve">, D. Givens</w:t>
      </w:r>
      <w:r>
        <w:t xml:space="preserve">, D. Carroll</w:t>
      </w:r>
      <w:r>
        <w:t xml:space="preserve">, M. Castlen</w:t>
      </w:r>
      <w:r>
        <w:t xml:space="preserve">, S. Humphries</w:t>
      </w:r>
      <w:r>
        <w:t xml:space="preserve">, R. Mills</w:t>
      </w:r>
      <w:r>
        <w:t xml:space="preserve">, D. Parrett</w:t>
      </w:r>
      <w:r>
        <w:t xml:space="preserve">, W. Westerfield</w:t>
        <w:br/>
      </w:r>
    </w:p>
    <w:p>
      <w:pPr>
        <w:pStyle w:val="RecordBase"/>
      </w:pPr>
      <w:r>
        <w:t xml:space="preserve">	AN ACT relating to grain.</w:t>
      </w:r>
    </w:p>
    <w:p>
      <w:pPr>
        <w:pStyle w:val="RecordBase"/>
      </w:pPr>
      <w:r>
        <w:t xml:space="preserve">	Amend KRS 251.370 to specify financial statement requirements; amend KRS 251.440 to specify application requirements.</w:t>
        <w:br/>
      </w:r>
    </w:p>
    <w:p>
      <w:pPr>
        <w:pStyle w:val="RecordBaseCenter"/>
      </w:pPr>
      <w:r>
        <w:rPr>
          <w:b/>
        </w:rPr>
        <w:t xml:space="preserve">SB184 - AMENDMENTS</w:t>
      </w:r>
    </w:p>
    <w:p>
      <w:pPr>
        <w:pStyle w:val="RecordBase"/>
      </w:pPr>
      <w:r>
        <w:t xml:space="preserve">HFA1</w:t>
      </w:r>
      <w:r>
        <w:t xml:space="preserve">(C. McCoy)</w:t>
      </w:r>
      <w:r>
        <w:t xml:space="preserve"> - </w:t>
      </w:r>
      <w:r>
        <w:t xml:space="preserve">	Allow the disclosure of documents submitted by grain dealer or warehouse operator applicants or licensees to the Department of Agriculture if necessary to comply with a subpoena or court order or if there is written consent of an applicant or licensee.</w:t>
        <w:br/>
      </w:r>
    </w:p>
    <w:p>
      <w:pPr>
        <w:pStyle w:val="RecordBase"/>
      </w:pPr>
      <w:r>
        <w:t xml:space="preserve">	Feb 18, 2020 - </w:t>
      </w:r>
      <w:r>
        <w:t xml:space="preserve">introduced in Senate</w:t>
      </w:r>
    </w:p>
    <w:p>
      <w:pPr>
        <w:pStyle w:val="RecordBase"/>
      </w:pPr>
      <w:r>
        <w:t xml:space="preserve">	Feb 20, 2020 - </w:t>
      </w:r>
      <w:r>
        <w:t xml:space="preserve">to</w:t>
      </w:r>
      <w:r>
        <w:t xml:space="preserve"> Agriculture (S)</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p>
    <w:p>
      <w:pPr>
        <w:pStyle w:val="RecordBase"/>
      </w:pPr>
      <w:r>
        <w:t xml:space="preserve">	Feb 27, 2020 - </w:t>
      </w:r>
      <w:r>
        <w:t xml:space="preserve">posted for passage in the Regular Orders of the Day for Tuesday, March 3, 2020</w:t>
      </w:r>
    </w:p>
    <w:p>
      <w:pPr>
        <w:pStyle w:val="RecordBase"/>
      </w:pPr>
      <w:r>
        <w:t xml:space="preserve">	Mar 03, 2020 - </w:t>
      </w:r>
      <w:r>
        <w:t xml:space="preserve">passed over and retained in the Orders of the Day</w:t>
      </w:r>
    </w:p>
    <w:p>
      <w:pPr>
        <w:pStyle w:val="RecordBase"/>
      </w:pPr>
      <w:r>
        <w:t xml:space="preserve">	Mar 04, 2020 - </w:t>
      </w:r>
      <w:r>
        <w:t xml:space="preserve">3rd reading, passed 32-0</w:t>
      </w:r>
    </w:p>
    <w:p>
      <w:pPr>
        <w:pStyle w:val="RecordBase"/>
      </w:pPr>
      <w:r>
        <w:t xml:space="preserve">	Mar 05, 2020 - </w:t>
      </w:r>
      <w:r>
        <w:t xml:space="preserve">received in House</w:t>
      </w:r>
    </w:p>
    <w:p>
      <w:pPr>
        <w:pStyle w:val="RecordBase"/>
      </w:pPr>
      <w:r>
        <w:t xml:space="preserve">	Mar 09, 2020 - </w:t>
      </w:r>
      <w:r>
        <w:t xml:space="preserve">to</w:t>
      </w:r>
      <w:r>
        <w:t xml:space="preserve"> Agriculture (H)</w:t>
      </w:r>
    </w:p>
    <w:p>
      <w:pPr>
        <w:pStyle w:val="RecordBase"/>
      </w:pPr>
      <w:r>
        <w:t xml:space="preserve">	Mar 10, 2020 - </w:t>
      </w:r>
      <w:r>
        <w:t xml:space="preserve">posted in committee</w:t>
      </w:r>
    </w:p>
    <w:p>
      <w:pPr>
        <w:pStyle w:val="RecordBase"/>
      </w:pPr>
      <w:r>
        <w:t xml:space="preserve">	Mar 17, 2020 - </w:t>
      </w:r>
      <w:r>
        <w:t xml:space="preserve">taken from</w:t>
      </w:r>
      <w:r>
        <w:t xml:space="preserve"> Agriculture (H)</w:t>
      </w:r>
      <w:r>
        <w:t xml:space="preserve">; </w:t>
      </w:r>
      <w:r>
        <w:t xml:space="preserve">1st reading</w:t>
      </w:r>
      <w:r>
        <w:t xml:space="preserve">; </w:t>
      </w:r>
      <w:r>
        <w:t xml:space="preserve">returned to</w:t>
      </w:r>
      <w:r>
        <w:t xml:space="preserve"> Agriculture (H)</w:t>
      </w:r>
    </w:p>
    <w:p>
      <w:pPr>
        <w:pStyle w:val="RecordBase"/>
      </w:pPr>
      <w:r>
        <w:t xml:space="preserve">	Mar 18, 2020 - </w:t>
      </w:r>
      <w:r>
        <w:t xml:space="preserve">reported favorably, 2nd reading, to Rules</w:t>
      </w:r>
    </w:p>
    <w:p>
      <w:pPr>
        <w:pStyle w:val="RecordBase"/>
      </w:pPr>
      <w:r>
        <w:t xml:space="preserve">	Apr 01, 2020 - </w:t>
      </w:r>
      <w:r>
        <w:t xml:space="preserve">floor amendment (1) filed</w:t>
        <w:br/>
      </w:r>
    </w:p>
    <w:p>
      <w:pPr>
        <w:pStyle w:val="RecordBase"/>
      </w:pPr>
      <w:r>
        <w:rPr>
          <w:b/>
        </w:rPr>
        <w:t xml:space="preserve">SB185 (BR1812)</w:t>
      </w:r>
      <w:r>
        <w:rPr>
          <w:b/>
        </w:rPr>
        <w:t xml:space="preserve"/>
      </w:r>
      <w:r>
        <w:t xml:space="preserve"> - P. Hornback</w:t>
        <w:br/>
      </w:r>
    </w:p>
    <w:p>
      <w:pPr>
        <w:pStyle w:val="RecordBase"/>
      </w:pPr>
      <w:r>
        <w:t xml:space="preserve">	AN ACT relating to agriculture.</w:t>
      </w:r>
    </w:p>
    <w:p>
      <w:pPr>
        <w:pStyle w:val="RecordBase"/>
      </w:pPr>
      <w:r>
        <w:t xml:space="preserve">	Amend KRS 246.040, relating to the Commissioner of Agriculture, to make gender-neutral references.</w:t>
        <w:br/>
      </w:r>
    </w:p>
    <w:p>
      <w:pPr>
        <w:pStyle w:val="RecordBase"/>
      </w:pPr>
      <w:r>
        <w:t xml:space="preserve">	Feb 19, 2020 - </w:t>
      </w:r>
      <w:r>
        <w:t xml:space="preserve">introduced in Senate</w:t>
      </w:r>
    </w:p>
    <w:p>
      <w:pPr>
        <w:pStyle w:val="RecordBase"/>
      </w:pPr>
      <w:r>
        <w:t xml:space="preserve">	Feb 21, 2020 - </w:t>
      </w:r>
      <w:r>
        <w:t xml:space="preserve">to</w:t>
      </w:r>
      <w:r>
        <w:t xml:space="preserve"> Agriculture (S)</w:t>
        <w:br/>
      </w:r>
    </w:p>
    <w:p>
      <w:pPr>
        <w:pStyle w:val="RecordBase"/>
      </w:pPr>
      <w:r>
        <w:rPr>
          <w:b/>
        </w:rPr>
        <w:t xml:space="preserve">SB186 (BR1746)</w:t>
      </w:r>
      <w:r>
        <w:rPr>
          <w:b/>
        </w:rPr>
        <w:t xml:space="preserve"/>
      </w:r>
      <w:r>
        <w:t xml:space="preserve"> - M. Nemes</w:t>
        <w:br/>
      </w:r>
    </w:p>
    <w:p>
      <w:pPr>
        <w:pStyle w:val="RecordBase"/>
      </w:pPr>
      <w:r>
        <w:t xml:space="preserve">	AN ACT relating to the Auditor of Public Accounts.</w:t>
      </w:r>
    </w:p>
    <w:p>
      <w:pPr>
        <w:pStyle w:val="RecordBase"/>
      </w:pPr>
      <w:r>
        <w:t xml:space="preserve">	Amend KRS 43.020 to delete requirement that the Auditor of Public Accounts reside at the seat of government; amend KRS 43.030 to allow the assistant state auditor to recuse himself or herself in specified instances to comply with professional standards of accountancy; amend KRS 43.040 to require the Auditor of Public Accounts to file a certification of the inventory of the office with the Secretary of State at the end of his or her term of office and provide for delivery of the inventory to the successor of the Auditor of Public Accounts; provide that in the event of a vacancy in the office of Auditor of Public Accounts, the assistant state auditor shall deliver the inventory to the Auditor's successor; amend KRS 43.050 to provide the Auditor of Public accounts with the authority to bill for audits, examinations, investigations, and reviews; specify that the Auditor of Public Accounts may provide consulting services to state and local government entities and may charge a mutually agreed upon rate; delete reference to "outstanding warrants"; amend KRS 43.060 to specify that the Auditor of Public Accounts is required to annually audit the Commonwealth's Comprehensive Annual Financial Report (CAFR); amend KRS 43.090 to require that all audit reports and responses be posted online in a publicly searchable format; amend KRS 43.200 to make the Auditor of Public Accounts' scholarship discretionary rather than mandatory.</w:t>
        <w:br/>
      </w:r>
    </w:p>
    <w:p>
      <w:pPr>
        <w:pStyle w:val="RecordBase"/>
      </w:pPr>
      <w:r>
        <w:t xml:space="preserve">	Feb 19, 2020 - </w:t>
      </w:r>
      <w:r>
        <w:t xml:space="preserve">introduced in Senate</w:t>
      </w:r>
    </w:p>
    <w:p>
      <w:pPr>
        <w:pStyle w:val="RecordBase"/>
      </w:pPr>
      <w:r>
        <w:t xml:space="preserve">	Feb 21, 2020 - </w:t>
      </w:r>
      <w:r>
        <w:t xml:space="preserve">to</w:t>
      </w:r>
      <w:r>
        <w:t xml:space="preserve"> State &amp; Local Government (S)</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p>
    <w:p>
      <w:pPr>
        <w:pStyle w:val="RecordBase"/>
      </w:pPr>
      <w:r>
        <w:t xml:space="preserve">	Feb 28, 2020 - </w:t>
      </w:r>
      <w:r>
        <w:t xml:space="preserve">posted for passage in the Regular Orders of the Day for Monday, March 2, 2020</w:t>
      </w:r>
    </w:p>
    <w:p>
      <w:pPr>
        <w:pStyle w:val="RecordBase"/>
      </w:pPr>
      <w:r>
        <w:t xml:space="preserve">	Mar 02, 2020 - </w:t>
      </w:r>
      <w:r>
        <w:t xml:space="preserve">3rd reading, passed 35-0</w:t>
      </w:r>
    </w:p>
    <w:p>
      <w:pPr>
        <w:pStyle w:val="RecordBase"/>
      </w:pPr>
      <w:r>
        <w:t xml:space="preserve">	Mar 03, 2020 - </w:t>
      </w:r>
      <w:r>
        <w:t xml:space="preserve">received in House</w:t>
      </w:r>
    </w:p>
    <w:p>
      <w:pPr>
        <w:pStyle w:val="RecordBase"/>
      </w:pPr>
      <w:r>
        <w:t xml:space="preserve">	Mar 05, 2020 - </w:t>
      </w:r>
      <w:r>
        <w:t xml:space="preserve">to</w:t>
      </w:r>
      <w:r>
        <w:t xml:space="preserve"> State Government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70-14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59)</w:t>
        <w:br/>
      </w:r>
    </w:p>
    <w:p>
      <w:pPr>
        <w:pStyle w:val="RecordBase"/>
      </w:pPr>
      <w:r>
        <w:rPr>
          <w:b/>
        </w:rPr>
        <w:t xml:space="preserve">SB187 (BR1695)</w:t>
      </w:r>
      <w:r>
        <w:rPr>
          <w:b/>
        </w:rPr>
        <w:t xml:space="preserve">/LM</w:t>
      </w:r>
      <w:r>
        <w:t xml:space="preserve"> - P. Wheeler</w:t>
        <w:br/>
      </w:r>
    </w:p>
    <w:p>
      <w:pPr>
        <w:pStyle w:val="RecordBase"/>
      </w:pPr>
      <w:r>
        <w:t xml:space="preserve">	AN ACT relating to city annexation filings.</w:t>
      </w:r>
    </w:p>
    <w:p>
      <w:pPr>
        <w:pStyle w:val="RecordBase"/>
      </w:pPr>
      <w:r>
        <w:t xml:space="preserve">	Amend KRS 81A.470 to remove duplicative language requiring notice of the annexation to be filed with the county clerk; stipulate that the ordinance to be sent to the Secretary of State's office is the final ordinance; provide that in addition to the map and ordinance that are required to be sent, that an electronic file containing a closed geometric figure of the territory being added or removed, in prescribed electronic formats, be included in the transmission; limit the cumulative file and e-mail size to 15 megabytes in size; amend KRS 81A.475, relating to communications to the county clerk, to include the submission of a map meeting the requirements of subsection (1)(b) of Section 1.</w:t>
        <w:br/>
      </w:r>
    </w:p>
    <w:p>
      <w:pPr>
        <w:pStyle w:val="RecordBase"/>
      </w:pPr>
      <w:r>
        <w:t xml:space="preserve">	Feb 20, 2020 - </w:t>
      </w:r>
      <w:r>
        <w:t xml:space="preserve">introduced in Senate</w:t>
      </w:r>
    </w:p>
    <w:p>
      <w:pPr>
        <w:pStyle w:val="RecordBase"/>
      </w:pPr>
      <w:r>
        <w:t xml:space="preserve">	Feb 24, 2020 - </w:t>
      </w:r>
      <w:r>
        <w:t xml:space="preserve">to</w:t>
      </w:r>
      <w:r>
        <w:t xml:space="preserve"> State &amp; Local Government (S)</w:t>
        <w:br/>
      </w:r>
    </w:p>
    <w:p>
      <w:pPr>
        <w:pStyle w:val="RecordBase"/>
      </w:pPr>
      <w:r>
        <w:rPr>
          <w:b/>
        </w:rPr>
        <w:t xml:space="preserve">SB188 (BR1409)</w:t>
      </w:r>
      <w:r>
        <w:rPr>
          <w:b/>
        </w:rPr>
        <w:t xml:space="preserve">/LM</w:t>
      </w:r>
      <w:r>
        <w:t xml:space="preserve"> - M. McGarvey</w:t>
      </w:r>
      <w:r>
        <w:t xml:space="preserve">, J. Adams</w:t>
      </w:r>
      <w:r>
        <w:t xml:space="preserve">, D. Harper Angel</w:t>
        <w:br/>
      </w:r>
    </w:p>
    <w:p>
      <w:pPr>
        <w:pStyle w:val="RecordBase"/>
      </w:pPr>
      <w:r>
        <w:t xml:space="preserve">	AN ACT relating to competency to stand trial. </w:t>
      </w:r>
    </w:p>
    <w:p>
      <w:pPr>
        <w:pStyle w:val="RecordBase"/>
      </w:pPr>
      <w:r>
        <w:t xml:space="preserve">	Amend KRS 504.110 to refer certain violent criminal defendants who are incompetent to stand trial with no substantial probability of attaining competency to a new type of involuntary commitment to be created in KRS Chapter 202C; create definitions; assign guardian ad litem; establish hearing procedures and commitment criteria; establish a schedule and procedures for review hearings; require for promulgation of administrative regulations.</w:t>
        <w:br/>
      </w:r>
    </w:p>
    <w:p>
      <w:pPr>
        <w:pStyle w:val="RecordBase"/>
      </w:pPr>
      <w:r>
        <w:t xml:space="preserve">	Feb 20, 2020 - </w:t>
      </w:r>
      <w:r>
        <w:t xml:space="preserve">introduced in Senate</w:t>
      </w:r>
    </w:p>
    <w:p>
      <w:pPr>
        <w:pStyle w:val="RecordBase"/>
      </w:pPr>
      <w:r>
        <w:t xml:space="preserve">	Feb 24, 2020 - </w:t>
      </w:r>
      <w:r>
        <w:t xml:space="preserve">to</w:t>
      </w:r>
      <w:r>
        <w:t xml:space="preserve"> Health &amp; Welfare (S)</w:t>
        <w:br/>
      </w:r>
    </w:p>
    <w:p>
      <w:pPr>
        <w:pStyle w:val="RecordBase"/>
      </w:pPr>
      <w:r>
        <w:rPr>
          <w:b/>
        </w:rPr>
        <w:t xml:space="preserve">SB189 (BR942)</w:t>
      </w:r>
      <w:r>
        <w:rPr>
          <w:b/>
        </w:rPr>
        <w:t xml:space="preserve"/>
      </w:r>
      <w:r>
        <w:t xml:space="preserve"> - M. McGarvey</w:t>
        <w:br/>
      </w:r>
    </w:p>
    <w:p>
      <w:pPr>
        <w:pStyle w:val="RecordBase"/>
      </w:pPr>
      <w:r>
        <w:t xml:space="preserve">	AN ACT relating to attorney's fees for paternity actions.</w:t>
      </w:r>
    </w:p>
    <w:p>
      <w:pPr>
        <w:pStyle w:val="RecordBase"/>
      </w:pPr>
      <w:r>
        <w:t xml:space="preserve">	Create a new section of KRS Chapter 406 to allow the court to consider the financial resources of both parties in paternity actions and order a party to pay a reasonable portion of the other party's attorney's fees and costs.</w:t>
        <w:br/>
      </w:r>
    </w:p>
    <w:p>
      <w:pPr>
        <w:pStyle w:val="RecordBase"/>
      </w:pPr>
      <w:r>
        <w:t xml:space="preserve">	Feb 20, 2020 - </w:t>
      </w:r>
      <w:r>
        <w:t xml:space="preserve">introduced in Senate</w:t>
      </w:r>
    </w:p>
    <w:p>
      <w:pPr>
        <w:pStyle w:val="RecordBase"/>
      </w:pPr>
      <w:r>
        <w:t xml:space="preserve">	Feb 24, 2020 - </w:t>
      </w:r>
      <w:r>
        <w:t xml:space="preserve">to</w:t>
      </w:r>
      <w:r>
        <w:t xml:space="preserve"> Judiciary (S)</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Thursday, March 19, 2020</w:t>
      </w:r>
    </w:p>
    <w:p>
      <w:pPr>
        <w:pStyle w:val="RecordBase"/>
      </w:pPr>
      <w:r>
        <w:t xml:space="preserve">	Mar 19, 2020 - </w:t>
      </w:r>
      <w:r>
        <w:t xml:space="preserve">3rd reading, passed 29-1</w:t>
      </w:r>
      <w:r>
        <w:t xml:space="preserve">; </w:t>
      </w:r>
      <w:r>
        <w:t xml:space="preserve">received in House</w:t>
        <w:br/>
      </w:r>
    </w:p>
    <w:p>
      <w:pPr>
        <w:pStyle w:val="RecordBase"/>
      </w:pPr>
      <w:r>
        <w:rPr>
          <w:b/>
        </w:rPr>
        <w:t xml:space="preserve">SB190 (BR1903)</w:t>
      </w:r>
      <w:r>
        <w:rPr>
          <w:b/>
        </w:rPr>
        <w:t xml:space="preserve"/>
      </w:r>
      <w:r>
        <w:t xml:space="preserve"> - R. Thomas</w:t>
        <w:br/>
      </w:r>
    </w:p>
    <w:p>
      <w:pPr>
        <w:pStyle w:val="RecordBase"/>
      </w:pPr>
      <w:r>
        <w:t xml:space="preserve">	AN ACT relating to training programs in suicide assessment, treatment, and management.</w:t>
      </w:r>
    </w:p>
    <w:p>
      <w:pPr>
        <w:pStyle w:val="RecordBase"/>
      </w:pPr>
      <w:r>
        <w:t xml:space="preserve">	Amend KRS 210.366 to require that training programs for in suicide assessment, treatment, and management include cultural diversity programs for licensed, registered, or certified social workers, marriage and family therapists, professional counselors, pastoral counselors, alcohol and drug counselors, alcohol and drug peer support specialists. psychologists, and occupational therapists.</w:t>
        <w:br/>
      </w:r>
    </w:p>
    <w:p>
      <w:pPr>
        <w:pStyle w:val="RecordBase"/>
      </w:pPr>
      <w:r>
        <w:t xml:space="preserve">	Feb 20, 2020 - </w:t>
      </w:r>
      <w:r>
        <w:t xml:space="preserve">introduced in Senate</w:t>
      </w:r>
    </w:p>
    <w:p>
      <w:pPr>
        <w:pStyle w:val="RecordBase"/>
      </w:pPr>
      <w:r>
        <w:t xml:space="preserve">	Feb 24, 2020 - </w:t>
      </w:r>
      <w:r>
        <w:t xml:space="preserve">to</w:t>
      </w:r>
      <w:r>
        <w:t xml:space="preserve"> Health &amp; Welfare (S)</w:t>
        <w:br/>
      </w:r>
    </w:p>
    <w:p>
      <w:pPr>
        <w:pStyle w:val="RecordBase"/>
      </w:pPr>
      <w:r>
        <w:rPr>
          <w:b/>
        </w:rPr>
        <w:t xml:space="preserve">SB191 (BR1860)</w:t>
      </w:r>
      <w:r>
        <w:rPr>
          <w:b/>
        </w:rPr>
        <w:t xml:space="preserve"/>
      </w:r>
      <w:r>
        <w:t xml:space="preserve"> - J. Adams</w:t>
        <w:br/>
      </w:r>
    </w:p>
    <w:p>
      <w:pPr>
        <w:pStyle w:val="RecordBase"/>
      </w:pPr>
      <w:r>
        <w:t xml:space="preserve">	AN ACT relating to alcohol and drug counselors.</w:t>
      </w:r>
    </w:p>
    <w:p>
      <w:pPr>
        <w:pStyle w:val="RecordBase"/>
      </w:pPr>
      <w:r>
        <w:t xml:space="preserve">	Amend KRS 309.080 to add definitions of certified alcohol and drug counselor assistant I and II; create new sections of KRS 309.080 to 309.089 to establish requirements for certification of alcohol and drug couselor assistant I and II; amend KRS 309.083 to change required hours of experience for certified alcohol and drug counselors to 600 hours under supervision; permit registration as an alcohol and drug peer support specialist to substitute for required classroom hours;  amend KRS 309.831 to reduce required hours of experience and education, and reduce required time in recovery from two to one year; amend KRS 309.805, 309.8013, and 309.088 to conform.</w:t>
        <w:br/>
      </w:r>
    </w:p>
    <w:p>
      <w:pPr>
        <w:pStyle w:val="RecordBaseCenter"/>
      </w:pPr>
      <w:r>
        <w:rPr>
          <w:b/>
        </w:rPr>
        <w:t xml:space="preserve">SB191 - AMENDMENTS</w:t>
      </w:r>
    </w:p>
    <w:p>
      <w:pPr>
        <w:pStyle w:val="RecordBase"/>
      </w:pPr>
      <w:r>
        <w:t xml:space="preserve">SCS1</w:t>
      </w:r>
      <w:r>
        <w:t xml:space="preserve"> - </w:t>
      </w:r>
      <w:r>
        <w:t xml:space="preserve">Amend to clarify that the 70 additional classroom hours for a certified alcohol and drug counselor assistant II is in addition to the hours required for assistant I; change approval and disproval time frame of licenses, certification, or registration under KRS 309.080 from twice a year to every other month.</w:t>
      </w:r>
    </w:p>
    <w:p>
      <w:pPr>
        <w:pStyle w:val="RecordBase"/>
      </w:pPr>
      <w:r>
        <w:t xml:space="preserve">HCS1</w:t>
      </w:r>
      <w:r>
        <w:t xml:space="preserve"> - </w:t>
      </w:r>
      <w:r>
        <w:t xml:space="preserve">Delete original provisions; create a new section of KRS Chapter 222 to encourage employment of workers who participate in employer-sponsored substance use disorder treatment; require each employer to provide records concerning an employer's program by court order; describe employer liability; indicate the permissible use of information in litigation; amend KRS 309.083 to require applicants for certification as an alcohol and drug counselor to meet all educational and supervision requirements of the International Certification and Reciprocity Consortium for the Alcohol and Drug Counselor; amend KRS 309.0832 to require applicants for licensure as a clinical alcohol and drug counselor to meet all educational and supervision requirements of the international Certification and Reciprocity Consortium for the Advanced Alcohol and Drug Counselor; amend KRS 309.0833 to conform.</w:t>
      </w:r>
    </w:p>
    <w:p>
      <w:pPr>
        <w:pStyle w:val="RecordBase"/>
      </w:pPr>
      <w:r>
        <w:t xml:space="preserve">HCA1</w:t>
      </w:r>
      <w:r>
        <w:t xml:space="preserve">(A. Koenig)</w:t>
      </w:r>
      <w:r>
        <w:t xml:space="preserve"> - </w:t>
      </w:r>
      <w:r>
        <w:t xml:space="preserve">Make title amendment.</w:t>
        <w:br/>
      </w:r>
    </w:p>
    <w:p>
      <w:pPr>
        <w:pStyle w:val="RecordBase"/>
      </w:pPr>
      <w:r>
        <w:t xml:space="preserve">	Feb 20, 2020 - </w:t>
      </w:r>
      <w:r>
        <w:t xml:space="preserve">introduced in Senate</w:t>
      </w:r>
    </w:p>
    <w:p>
      <w:pPr>
        <w:pStyle w:val="RecordBase"/>
      </w:pPr>
      <w:r>
        <w:t xml:space="preserve">	Feb 24, 2020 - </w:t>
      </w:r>
      <w:r>
        <w:t xml:space="preserve">to</w:t>
      </w:r>
      <w:r>
        <w:t xml:space="preserve"> Health &amp; Welfare (S)</w:t>
      </w:r>
    </w:p>
    <w:p>
      <w:pPr>
        <w:pStyle w:val="RecordBase"/>
      </w:pPr>
      <w:r>
        <w:t xml:space="preserve">	Mar 04, 2020 - </w:t>
      </w:r>
      <w:r>
        <w:t xml:space="preserve">reported favorably, 1st reading, to Consent Calendar with Committee Substitute (1)</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3rd reading, passed 33-2 with Committee Substitute (1)</w:t>
      </w:r>
      <w:r>
        <w:t xml:space="preserve">; </w:t>
      </w:r>
      <w:r>
        <w:t xml:space="preserve">received in House</w:t>
      </w:r>
    </w:p>
    <w:p>
      <w:pPr>
        <w:pStyle w:val="RecordBase"/>
      </w:pPr>
      <w:r>
        <w:t xml:space="preserve">	Mar 12, 2020 - </w:t>
      </w:r>
      <w:r>
        <w:t xml:space="preserve">to</w:t>
      </w:r>
      <w:r>
        <w:t xml:space="preserve"> Licensing, Occupations, &amp; Admin Regs (H)</w:t>
      </w:r>
    </w:p>
    <w:p>
      <w:pPr>
        <w:pStyle w:val="RecordBase"/>
      </w:pPr>
      <w:r>
        <w:t xml:space="preserve">	Mar 17, 2020 -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r>
        <w:t xml:space="preserve">; </w:t>
      </w:r>
      <w:r>
        <w:t xml:space="preserve">posting waived</w:t>
      </w:r>
    </w:p>
    <w:p>
      <w:pPr>
        <w:pStyle w:val="RecordBase"/>
      </w:pPr>
      <w:r>
        <w:t xml:space="preserve">	Mar 18, 2020 - </w:t>
      </w:r>
      <w:r>
        <w:t xml:space="preserve">taken from</w:t>
      </w:r>
      <w:r>
        <w:t xml:space="preserve"> Licensing, Occupations, &amp; Admin Regs (H)</w:t>
      </w:r>
      <w:r>
        <w:t xml:space="preserve">; </w:t>
      </w:r>
      <w:r>
        <w:t xml:space="preserve">2nd reading</w:t>
      </w:r>
      <w:r>
        <w:t xml:space="preserve">; </w:t>
      </w:r>
      <w:r>
        <w:t xml:space="preserve">returned to</w:t>
      </w:r>
      <w:r>
        <w:t xml:space="preserve"> Licensing, Occupations, &amp; Admin Regs (H)</w:t>
      </w:r>
    </w:p>
    <w:p>
      <w:pPr>
        <w:pStyle w:val="RecordBase"/>
      </w:pPr>
      <w:r>
        <w:t xml:space="preserve">	Mar 19, 2020 - </w:t>
      </w:r>
      <w:r>
        <w:t xml:space="preserve">posting waived</w:t>
      </w:r>
      <w:r>
        <w:t xml:space="preserve">; </w:t>
      </w:r>
      <w:r>
        <w:t xml:space="preserve">reported favorably, to Rules with Committee Substitute (1) and committee amendment (1-title)</w:t>
      </w:r>
      <w:r>
        <w:t xml:space="preserve">; </w:t>
      </w:r>
      <w:r>
        <w:t xml:space="preserve">posted for passage in the Regular Orders of the Day for Thursday, March 19, 2020</w:t>
      </w:r>
      <w:r>
        <w:t xml:space="preserve">; </w:t>
      </w:r>
      <w:r>
        <w:t xml:space="preserve">3rd reading, passed 81-0 with Committee Substitute (1) and committee amendment (1-title)</w:t>
      </w:r>
      <w:r>
        <w:t xml:space="preserve">; </w:t>
      </w:r>
      <w:r>
        <w:t xml:space="preserve">received in Senate</w:t>
      </w:r>
      <w:r>
        <w:t xml:space="preserve">; </w:t>
      </w:r>
      <w:r>
        <w:t xml:space="preserve">posted for passage for concurrence in House Committee Substitute (1) and committee</w:t>
      </w:r>
      <w:r>
        <w:t xml:space="preserve"> amendment (1-title)</w:t>
      </w:r>
      <w:r>
        <w:t xml:space="preserve">; </w:t>
      </w:r>
      <w:r>
        <w:t xml:space="preserve">passed over and retained in the Orders of the Day</w:t>
      </w:r>
    </w:p>
    <w:p>
      <w:pPr>
        <w:pStyle w:val="RecordBase"/>
      </w:pPr>
      <w:r>
        <w:t xml:space="preserve">	Mar 26, 2020 - </w:t>
      </w:r>
      <w:r>
        <w:t xml:space="preserve">Senate refused to concur in House Committee Substitute (1)</w:t>
      </w:r>
      <w:r>
        <w:t xml:space="preserve"> and committee amendment (1-title)</w:t>
      </w:r>
      <w:r>
        <w:t xml:space="preserve">; </w:t>
      </w:r>
      <w:r>
        <w:t xml:space="preserve">Conference Committee appointed in Senate</w:t>
      </w:r>
      <w:r>
        <w:t xml:space="preserve">; </w:t>
      </w:r>
      <w:r>
        <w:t xml:space="preserve">received in House</w:t>
      </w:r>
      <w:r>
        <w:t xml:space="preserve">; </w:t>
      </w:r>
      <w:r>
        <w:t xml:space="preserve">to</w:t>
      </w:r>
      <w:r>
        <w:t xml:space="preserve"> Rules (H)</w:t>
      </w:r>
      <w:r>
        <w:t xml:space="preserve">; </w:t>
      </w:r>
      <w:r>
        <w:t xml:space="preserve">posted for passage for receding from House Committee Substitute (1) and committee</w:t>
      </w:r>
      <w:r>
        <w:t xml:space="preserve"> amendment (1-title)</w:t>
      </w:r>
      <w:r>
        <w:t xml:space="preserve">; </w:t>
      </w:r>
      <w:r>
        <w:t xml:space="preserve">House refused to recede from Committee Substitute (1)</w:t>
      </w:r>
      <w:r>
        <w:t xml:space="preserve"> and committee amendment (1-title)</w:t>
      </w:r>
      <w:r>
        <w:t xml:space="preserve">; </w:t>
      </w:r>
      <w:r>
        <w:t xml:space="preserve">Conference Committee appointed in House</w:t>
        <w:br/>
      </w:r>
    </w:p>
    <w:p>
      <w:pPr>
        <w:pStyle w:val="RecordBase"/>
      </w:pPr>
      <w:r>
        <w:rPr>
          <w:b/>
        </w:rPr>
        <w:t xml:space="preserve">SB192 (BR223)</w:t>
      </w:r>
      <w:r>
        <w:rPr>
          <w:b/>
        </w:rPr>
        <w:t xml:space="preserve">/AA</w:t>
      </w:r>
      <w:r>
        <w:t xml:space="preserve"> - W. Westerfield</w:t>
        <w:br/>
      </w:r>
    </w:p>
    <w:p>
      <w:pPr>
        <w:pStyle w:val="RecordBase"/>
      </w:pPr>
      <w:r>
        <w:t xml:space="preserve">	AN ACT relating to reemployment after retirement.</w:t>
      </w:r>
    </w:p>
    <w:p>
      <w:pPr>
        <w:pStyle w:val="RecordBase"/>
      </w:pPr>
      <w:r>
        <w:t xml:space="preserve">	Amend KRS 61.637 to provide that a mayor or member of a city legislative body who is at least 62 years of age and eligible to retire from the County Employees Retirement System shall not be required to resign from his or her position as mayor or member of a city legislative body in order to begin drawing benefits from the system; provide that no additional benefits will be accumulated with any employer after the mayor's or city legislative body member's effective retirement date.</w:t>
        <w:br/>
      </w:r>
    </w:p>
    <w:p>
      <w:pPr>
        <w:pStyle w:val="RecordBase"/>
      </w:pPr>
      <w:r>
        <w:t xml:space="preserve">	Feb 20, 2020 - </w:t>
      </w:r>
      <w:r>
        <w:t xml:space="preserve">introduced in Senate</w:t>
      </w:r>
    </w:p>
    <w:p>
      <w:pPr>
        <w:pStyle w:val="RecordBase"/>
      </w:pPr>
      <w:r>
        <w:t xml:space="preserve">	Feb 24, 2020 - </w:t>
      </w:r>
      <w:r>
        <w:t xml:space="preserve">to</w:t>
      </w:r>
      <w:r>
        <w:t xml:space="preserve"> State &amp; Local Government (S)</w:t>
        <w:br/>
      </w:r>
    </w:p>
    <w:p>
      <w:pPr>
        <w:pStyle w:val="RecordBase"/>
      </w:pPr>
      <w:r>
        <w:rPr>
          <w:b/>
        </w:rPr>
        <w:t xml:space="preserve">SB193 (BR1936)</w:t>
      </w:r>
      <w:r>
        <w:rPr>
          <w:b/>
        </w:rPr>
        <w:t xml:space="preserve"/>
      </w:r>
      <w:r>
        <w:t xml:space="preserve"> - J. Adams</w:t>
      </w:r>
      <w:r>
        <w:t xml:space="preserve">, D. Thayer</w:t>
      </w:r>
      <w:r>
        <w:t xml:space="preserve">, R. Alvarado</w:t>
      </w:r>
      <w:r>
        <w:t xml:space="preserve">, M. Wise</w:t>
        <w:br/>
      </w:r>
    </w:p>
    <w:p>
      <w:pPr>
        <w:pStyle w:val="RecordBase"/>
      </w:pPr>
      <w:r>
        <w:t xml:space="preserve">	AN ACT relating to educational goals.</w:t>
      </w:r>
    </w:p>
    <w:p>
      <w:pPr>
        <w:pStyle w:val="RecordBase"/>
      </w:pPr>
      <w:r>
        <w:t xml:space="preserve">	Amend KRS 158.849 to establish a goal of increasing participation in computer science courses by underrepresented groups; require the Department of Education to submit an annual report on public school students participating in computer science courses.</w:t>
        <w:br/>
      </w:r>
    </w:p>
    <w:p>
      <w:pPr>
        <w:pStyle w:val="RecordBaseCenter"/>
      </w:pPr>
      <w:r>
        <w:rPr>
          <w:b/>
        </w:rPr>
        <w:t xml:space="preserve">SB193 - AMENDMENTS</w:t>
      </w:r>
    </w:p>
    <w:p>
      <w:pPr>
        <w:pStyle w:val="RecordBase"/>
      </w:pPr>
      <w:r>
        <w:t xml:space="preserve">SCS1</w:t>
      </w:r>
      <w:r>
        <w:t xml:space="preserve"> - </w:t>
      </w:r>
      <w:r>
        <w:t xml:space="preserve">Retain original provisions; change goal score on IB examinations to "4" or better.</w:t>
      </w:r>
    </w:p>
    <w:p>
      <w:pPr>
        <w:pStyle w:val="RecordBase"/>
      </w:pPr>
      <w:r>
        <w:t xml:space="preserve">SCA1</w:t>
      </w:r>
      <w:r>
        <w:t xml:space="preserve">(M. Wise)</w:t>
      </w:r>
      <w:r>
        <w:t xml:space="preserve"> - </w:t>
      </w:r>
      <w:r>
        <w:t xml:space="preserve">Make title amendment.</w:t>
        <w:br/>
      </w:r>
    </w:p>
    <w:p>
      <w:pPr>
        <w:pStyle w:val="RecordBase"/>
      </w:pPr>
      <w:r>
        <w:t xml:space="preserve">	Feb 20, 2020 - </w:t>
      </w:r>
      <w:r>
        <w:t xml:space="preserve">introduced in Senate</w:t>
      </w:r>
    </w:p>
    <w:p>
      <w:pPr>
        <w:pStyle w:val="RecordBase"/>
      </w:pPr>
      <w:r>
        <w:t xml:space="preserve">	Feb 24, 2020 - </w:t>
      </w:r>
      <w:r>
        <w:t xml:space="preserve">to</w:t>
      </w:r>
      <w:r>
        <w:t xml:space="preserve"> Education (S)</w:t>
      </w:r>
    </w:p>
    <w:p>
      <w:pPr>
        <w:pStyle w:val="RecordBase"/>
      </w:pPr>
      <w:r>
        <w:t xml:space="preserve">	Feb 27, 2020 - </w:t>
      </w:r>
      <w:r>
        <w:t xml:space="preserve">reported favorably, 1st reading, to Calendar with Committee Substitute (1) and</w:t>
      </w:r>
      <w:r>
        <w:t xml:space="preserve"> committee amendment (1-title)</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03, 2020 - </w:t>
      </w:r>
      <w:r>
        <w:t xml:space="preserve">3rd reading, passed 37-1 with Committee Substitute (1) and committee amendment (1-title)</w:t>
      </w:r>
      <w:r>
        <w:t xml:space="preserve">; </w:t>
      </w:r>
      <w:r>
        <w:t xml:space="preserve">received in House</w:t>
      </w:r>
    </w:p>
    <w:p>
      <w:pPr>
        <w:pStyle w:val="RecordBase"/>
      </w:pPr>
      <w:r>
        <w:t xml:space="preserve">	Mar 05, 2020 - </w:t>
      </w:r>
      <w:r>
        <w:t xml:space="preserve">to</w:t>
      </w:r>
      <w:r>
        <w:t xml:space="preserve"> Education (H)</w:t>
      </w:r>
    </w:p>
    <w:p>
      <w:pPr>
        <w:pStyle w:val="RecordBase"/>
      </w:pPr>
      <w:r>
        <w:t xml:space="preserve">	Mar 06, 2020 - </w:t>
      </w:r>
      <w:r>
        <w:t xml:space="preserve">reassigned to</w:t>
      </w:r>
      <w:r>
        <w:t xml:space="preserve"> Small Business &amp; Information Technology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60)</w:t>
        <w:br/>
      </w:r>
    </w:p>
    <w:p>
      <w:pPr>
        <w:pStyle w:val="RecordBase"/>
      </w:pPr>
      <w:r>
        <w:rPr>
          <w:b/>
        </w:rPr>
        <w:t xml:space="preserve">SB194 (BR1174)</w:t>
      </w:r>
      <w:r>
        <w:rPr>
          <w:b/>
        </w:rPr>
        <w:t xml:space="preserve"/>
      </w:r>
      <w:r>
        <w:t xml:space="preserve"> - R. Girdler</w:t>
        <w:br/>
      </w:r>
    </w:p>
    <w:p>
      <w:pPr>
        <w:pStyle w:val="RecordBase"/>
      </w:pPr>
      <w:r>
        <w:t xml:space="preserve">	AN ACT relating to surprise billing.</w:t>
      </w:r>
    </w:p>
    <w:p>
      <w:pPr>
        <w:pStyle w:val="RecordBase"/>
      </w:pPr>
      <w:r>
        <w:t xml:space="preserve">	Amend KRS 304.17A-500 to define terms; create a new section of KRS 304.17A-500 to 304.17A-590 to define "covered health care services"; require health benefit plans to provide coverage and reimburse  for covered health care services provided by a nonparticipating health care provider at an in-network facility; prohibit nonparticipating health care providers from attempting to collect payment from a covered person for covered health care services other than applicable cost-sharing; amend KRS 304.17A-580 to add provisions of KRS 304.17A-641 and require insurers to reimburse a  nonparticipating provider for the provision of emergency medical conditions and emergency department screening and stabilization services at an in-network facility; amend KRS 304.17A-254 and KRS 304.17A-527  to provide requirements for contracts between insurers and providers who are health facilities; amend KRS 304.17A-565 to provide that the provisions of KRS 304.17A-500 to KRS 304.17A-590 shall not be construed to preempt or supersede other rights or remedies available to covered persons under law; amend KRS 18A.225 to require the state employee health plan to comply with Sections 2, 3, 4, 6; amend KRS 304.17B-001 and KRS 304.17A-649 to conform; repeal KRS 304.17A-640 and 304.17A-641; EFFECTIVE January 1, 2021.</w:t>
        <w:br/>
      </w:r>
    </w:p>
    <w:p>
      <w:pPr>
        <w:pStyle w:val="RecordBase"/>
      </w:pPr>
      <w:r>
        <w:t xml:space="preserve">	Feb 20, 2020 - </w:t>
      </w:r>
      <w:r>
        <w:t xml:space="preserve">introduced in Senate</w:t>
      </w:r>
    </w:p>
    <w:p>
      <w:pPr>
        <w:pStyle w:val="RecordBase"/>
      </w:pPr>
      <w:r>
        <w:t xml:space="preserve">	Feb 24, 2020 - </w:t>
      </w:r>
      <w:r>
        <w:t xml:space="preserve">to</w:t>
      </w:r>
      <w:r>
        <w:t xml:space="preserve"> Banking &amp; Insurance (S)</w:t>
        <w:br/>
      </w:r>
    </w:p>
    <w:p>
      <w:pPr>
        <w:pStyle w:val="RecordBase"/>
      </w:pPr>
      <w:r>
        <w:rPr>
          <w:b/>
        </w:rPr>
        <w:t xml:space="preserve">SB195 (BR1925)</w:t>
      </w:r>
      <w:r>
        <w:rPr>
          <w:b/>
        </w:rPr>
        <w:t xml:space="preserve"/>
      </w:r>
      <w:r>
        <w:t xml:space="preserve"> - P. Hornback</w:t>
        <w:br/>
      </w:r>
    </w:p>
    <w:p>
      <w:pPr>
        <w:pStyle w:val="RecordBase"/>
      </w:pPr>
      <w:r>
        <w:t xml:space="preserve">	AN ACT relating to the State Fair Board.</w:t>
      </w:r>
    </w:p>
    <w:p>
      <w:pPr>
        <w:pStyle w:val="RecordBase"/>
      </w:pPr>
      <w:r>
        <w:t xml:space="preserve">	Amend KRS 247.090 to exempt the State Fair Board from the Governor's power of reorganization.</w:t>
        <w:br/>
      </w:r>
    </w:p>
    <w:p>
      <w:pPr>
        <w:pStyle w:val="RecordBase"/>
      </w:pPr>
      <w:r>
        <w:t xml:space="preserve">	Feb 20, 2020 - </w:t>
      </w:r>
      <w:r>
        <w:t xml:space="preserve">introduced in Senate</w:t>
      </w:r>
    </w:p>
    <w:p>
      <w:pPr>
        <w:pStyle w:val="RecordBase"/>
      </w:pPr>
      <w:r>
        <w:t xml:space="preserve">	Feb 24, 2020 - </w:t>
      </w:r>
      <w:r>
        <w:t xml:space="preserve">to</w:t>
      </w:r>
      <w:r>
        <w:t xml:space="preserve"> State &amp; Local Government (S)</w:t>
      </w:r>
    </w:p>
    <w:p>
      <w:pPr>
        <w:pStyle w:val="RecordBase"/>
      </w:pPr>
      <w:r>
        <w:t xml:space="preserve">	Mar 11, 2020 - </w:t>
      </w:r>
      <w:r>
        <w:t xml:space="preserve">reassigned to</w:t>
      </w:r>
      <w:r>
        <w:t xml:space="preserve"> Agriculture (S)</w:t>
        <w:br/>
      </w:r>
    </w:p>
    <w:p>
      <w:pPr>
        <w:pStyle w:val="RecordBase"/>
      </w:pPr>
      <w:r>
        <w:rPr>
          <w:b/>
        </w:rPr>
        <w:t xml:space="preserve">SB196 (BR1528)</w:t>
      </w:r>
      <w:r>
        <w:rPr>
          <w:b/>
        </w:rPr>
        <w:t xml:space="preserve"/>
      </w:r>
      <w:r>
        <w:t xml:space="preserve"> - J. Adams</w:t>
        <w:br/>
      </w:r>
    </w:p>
    <w:p>
      <w:pPr>
        <w:pStyle w:val="RecordBase"/>
      </w:pPr>
      <w:r>
        <w:t xml:space="preserve">	AN ACT relating to state employee health insurance.</w:t>
      </w:r>
    </w:p>
    <w:p>
      <w:pPr>
        <w:pStyle w:val="RecordBase"/>
      </w:pPr>
      <w:r>
        <w:t xml:space="preserve">	Amend various sections of KRS Chapter 225 to permit, rather than mandate, the procurement of specific provider types for employee health insurance, delete reference to the Kentucky Kare standard, delete language relating to the Advisory Committee of State Health Insurance Subscribers, specify that no provision of Chapter 304 shall apply to the public employee health insurance program except as specified, and delete references to regional contracts for state employee health insurance; amend KRS 18A.2254 to add health savings accounts as a waiver funding option, delete prohibition against using trust fund receipts earned in prior plan years in subsequent plan years, establish a solvency reserve for the trust fund, and delete reference to the Advisory Committee of State Health Insurance Subscribers; amend KRS 18A.226 to delete reference to the Advisory Committee of State Health Insurance Subscribers, add an employee of the Kentucky Retirement System, an employee of the Teachers' Retirement System, and a representative of any quasi-governmental group with 20 or more employees to the Group Health Insurance Board, and allow the Group Health Insurance Board to provide reports and information upon request; repeal KRS18A.2255 relating to the Advisory Committee of State Health Insurance Subscribers.</w:t>
        <w:br/>
      </w:r>
    </w:p>
    <w:p>
      <w:pPr>
        <w:pStyle w:val="RecordBase"/>
      </w:pPr>
      <w:r>
        <w:t xml:space="preserve">	Feb 21, 2020 - </w:t>
      </w:r>
      <w:r>
        <w:t xml:space="preserve">introduced in Senate</w:t>
      </w:r>
    </w:p>
    <w:p>
      <w:pPr>
        <w:pStyle w:val="RecordBase"/>
      </w:pPr>
      <w:r>
        <w:t xml:space="preserve">	Feb 24, 2020 - </w:t>
      </w:r>
      <w:r>
        <w:t xml:space="preserve">to</w:t>
      </w:r>
      <w:r>
        <w:t xml:space="preserve"> State &amp; Local Government (S)</w:t>
        <w:br/>
      </w:r>
    </w:p>
    <w:p>
      <w:pPr>
        <w:pStyle w:val="RecordBase"/>
      </w:pPr>
      <w:r>
        <w:rPr>
          <w:b/>
        </w:rPr>
        <w:t xml:space="preserve">SB197 (BR1921)</w:t>
      </w:r>
      <w:r>
        <w:rPr>
          <w:b/>
        </w:rPr>
        <w:t xml:space="preserve"/>
      </w:r>
      <w:r>
        <w:t xml:space="preserve"> - T. Buford</w:t>
        <w:br/>
      </w:r>
    </w:p>
    <w:p>
      <w:pPr>
        <w:pStyle w:val="RecordBase"/>
      </w:pPr>
      <w:r>
        <w:t xml:space="preserve">	AN ACT relating to motor vehicle titles.</w:t>
      </w:r>
    </w:p>
    <w:p>
      <w:pPr>
        <w:pStyle w:val="RecordBase"/>
      </w:pPr>
      <w:r>
        <w:t xml:space="preserve">	Amend KRS 186A.520  to provide that a county clerk's reliance on salvage title application relieves county clerk from liability; provide that the transfer of a salvage vehicle by the owner to an insurer is exempt from notarization requirements.</w:t>
        <w:br/>
      </w:r>
    </w:p>
    <w:p>
      <w:pPr>
        <w:pStyle w:val="RecordBase"/>
      </w:pPr>
      <w:r>
        <w:t xml:space="preserve">	Feb 21, 2020 - </w:t>
      </w:r>
      <w:r>
        <w:t xml:space="preserve">introduced in Senate</w:t>
      </w:r>
    </w:p>
    <w:p>
      <w:pPr>
        <w:pStyle w:val="RecordBase"/>
      </w:pPr>
      <w:r>
        <w:t xml:space="preserve">	Feb 24, 2020 - </w:t>
      </w:r>
      <w:r>
        <w:t xml:space="preserve">to</w:t>
      </w:r>
      <w:r>
        <w:t xml:space="preserve"> Transportation (S)</w:t>
        <w:br/>
      </w:r>
    </w:p>
    <w:p>
      <w:pPr>
        <w:pStyle w:val="RecordBase"/>
      </w:pPr>
      <w:r>
        <w:rPr>
          <w:b/>
        </w:rPr>
        <w:t xml:space="preserve">SB198 (BR1800)</w:t>
      </w:r>
      <w:r>
        <w:rPr>
          <w:b/>
        </w:rPr>
        <w:t xml:space="preserve"/>
      </w:r>
      <w:r>
        <w:t xml:space="preserve"> - A. Robinson</w:t>
        <w:br/>
      </w:r>
    </w:p>
    <w:p>
      <w:pPr>
        <w:pStyle w:val="RecordBase"/>
      </w:pPr>
      <w:r>
        <w:t xml:space="preserve">	AN ACT relating to veterans.</w:t>
      </w:r>
    </w:p>
    <w:p>
      <w:pPr>
        <w:pStyle w:val="RecordBase"/>
      </w:pPr>
      <w:r>
        <w:t xml:space="preserve">	Amend KRS 40.050 to add gender-neutral language.</w:t>
        <w:br/>
      </w:r>
    </w:p>
    <w:p>
      <w:pPr>
        <w:pStyle w:val="RecordBase"/>
      </w:pPr>
      <w:r>
        <w:t xml:space="preserve">	Feb 21, 2020 - </w:t>
      </w:r>
      <w:r>
        <w:t xml:space="preserve">introduced in Senate</w:t>
      </w:r>
    </w:p>
    <w:p>
      <w:pPr>
        <w:pStyle w:val="RecordBase"/>
      </w:pPr>
      <w:r>
        <w:t xml:space="preserve">	Feb 24, 2020 - </w:t>
      </w:r>
      <w:r>
        <w:t xml:space="preserve">to</w:t>
      </w:r>
      <w:r>
        <w:t xml:space="preserve"> Veterans, Military Affairs, &amp; Public Protection (S)</w:t>
        <w:br/>
      </w:r>
    </w:p>
    <w:p>
      <w:pPr>
        <w:pStyle w:val="RecordBase"/>
      </w:pPr>
      <w:r>
        <w:rPr>
          <w:b/>
        </w:rPr>
        <w:t xml:space="preserve">SB199 (BR1802)</w:t>
      </w:r>
      <w:r>
        <w:rPr>
          <w:b/>
        </w:rPr>
        <w:t xml:space="preserve"/>
      </w:r>
      <w:r>
        <w:t xml:space="preserve"> - A. Robinson</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SB201 (BR1801)</w:t>
      </w:r>
      <w:r>
        <w:rPr>
          <w:b/>
        </w:rPr>
        <w:t xml:space="preserve"/>
      </w:r>
      <w:r>
        <w:t xml:space="preserve"> - A. Robinson</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SB202 (BR1798)</w:t>
      </w:r>
      <w:r>
        <w:rPr>
          <w:b/>
        </w:rPr>
        <w:t xml:space="preserve"/>
      </w:r>
      <w:r>
        <w:t xml:space="preserve"> - A. Robinson</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SB203 (BR1797)</w:t>
      </w:r>
      <w:r>
        <w:rPr>
          <w:b/>
        </w:rPr>
        <w:t xml:space="preserve"/>
      </w:r>
      <w:r>
        <w:t xml:space="preserve"> - A. Robinson</w:t>
        <w:br/>
      </w:r>
    </w:p>
    <w:p>
      <w:pPr>
        <w:pStyle w:val="RecordBase"/>
      </w:pPr>
      <w:r>
        <w:t xml:space="preserve">	AN ACT relating to public protection.</w:t>
      </w:r>
    </w:p>
    <w:p>
      <w:pPr>
        <w:pStyle w:val="RecordBase"/>
      </w:pPr>
      <w:r>
        <w:t xml:space="preserve">	Amend KRS 75.040 to include gender-neutral language.</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SB204 (BR1799)</w:t>
      </w:r>
      <w:r>
        <w:rPr>
          <w:b/>
        </w:rPr>
        <w:t xml:space="preserve"/>
      </w:r>
      <w:r>
        <w:t xml:space="preserve"> - A. Robinson</w:t>
        <w:br/>
      </w:r>
    </w:p>
    <w:p>
      <w:pPr>
        <w:pStyle w:val="RecordBase"/>
      </w:pPr>
      <w:r>
        <w:t xml:space="preserve">	AN ACT relating to veterans.</w:t>
      </w:r>
    </w:p>
    <w:p>
      <w:pPr>
        <w:pStyle w:val="RecordBase"/>
      </w:pPr>
      <w:r>
        <w:t xml:space="preserve">	Amend KRS 148.0211 to add gender-neutral language.</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SB205 (BR1822)</w:t>
      </w:r>
      <w:r>
        <w:rPr>
          <w:b/>
        </w:rPr>
        <w:t xml:space="preserve"/>
      </w:r>
      <w:r>
        <w:t xml:space="preserve"> - R. Alvarado</w:t>
        <w:br/>
      </w:r>
    </w:p>
    <w:p>
      <w:pPr>
        <w:pStyle w:val="RecordBase"/>
      </w:pPr>
      <w:r>
        <w:t xml:space="preserve">	AN ACT relating to mental health treatment.</w:t>
      </w:r>
    </w:p>
    <w:p>
      <w:pPr>
        <w:pStyle w:val="RecordBase"/>
      </w:pPr>
      <w:r>
        <w:t xml:space="preserve">	Amend KRS 202A.021 to permit voluntary transport to a hospital or psychiatric facility with authorization of the admitting and receiving hospital or facility; amend KRS 645.030 to permit voluntary transport of a child  to a hospital or psychiatric facility with authorization of the admitting and receiving hospital or facility and a parent if the child is under 16 and parent and child if the child is age 16 or older; amend KRS 645.190 to conform.</w:t>
        <w:br/>
      </w:r>
    </w:p>
    <w:p>
      <w:pPr>
        <w:pStyle w:val="RecordBaseCenter"/>
      </w:pPr>
      <w:r>
        <w:rPr>
          <w:b/>
        </w:rPr>
        <w:t xml:space="preserve">SB205 - AMENDMENTS</w:t>
      </w:r>
    </w:p>
    <w:p>
      <w:pPr>
        <w:pStyle w:val="RecordBase"/>
      </w:pPr>
      <w:r>
        <w:t xml:space="preserve">SCS1</w:t>
      </w:r>
      <w:r>
        <w:t xml:space="preserve"> - </w:t>
      </w:r>
      <w:r>
        <w:t xml:space="preserve">Delete existing amendments; amend KRS 202A.021 to permit voluntary transport to a hospital or psychiatric facility with authorization of the originating and receiving hospital or facility and a patient's signed written agreement to be voluntarily transported and to not be physically removed during transport; amend KRS 645.030 to permit voluntary transport of a child  to a hospital or psychiatric facility with authorization of the originating and receiving hospital or facility and a parent if the child is under 16 and parent and child if the child is age 16 or older and a signed written agreement to be voluntarily transported and to not be physically removed during transport; amend KRS 645.190 to conform.</w:t>
      </w:r>
    </w:p>
    <w:p>
      <w:pPr>
        <w:pStyle w:val="RecordBase"/>
      </w:pPr>
      <w:r>
        <w:t xml:space="preserve">SFA1</w:t>
      </w:r>
      <w:r>
        <w:t xml:space="preserve">(R. Alvarado)</w:t>
      </w:r>
      <w:r>
        <w:t xml:space="preserve"> - </w:t>
      </w:r>
      <w:r>
        <w:t xml:space="preserve">Retain original provisions of the bill except to amend KRS 214.185 to establish that any qualified mental health professional may provide outpatient mental health counseling to any child who is age 16 or older and is an unaccompanied youth.</w:t>
        <w:br/>
      </w:r>
    </w:p>
    <w:p>
      <w:pPr>
        <w:pStyle w:val="RecordBase"/>
      </w:pPr>
      <w:r>
        <w:t xml:space="preserve">	Feb 24, 2020 - </w:t>
      </w:r>
      <w:r>
        <w:t xml:space="preserve">introduced in Senate</w:t>
      </w:r>
    </w:p>
    <w:p>
      <w:pPr>
        <w:pStyle w:val="RecordBase"/>
      </w:pPr>
      <w:r>
        <w:t xml:space="preserve">	Feb 26, 2020 - </w:t>
      </w:r>
      <w:r>
        <w:t xml:space="preserve">to</w:t>
      </w:r>
      <w:r>
        <w:t xml:space="preserve"> Health &amp; Welfare (S)</w:t>
      </w:r>
    </w:p>
    <w:p>
      <w:pPr>
        <w:pStyle w:val="RecordBase"/>
      </w:pPr>
      <w:r>
        <w:t xml:space="preserve">	Mar 11, 2020 - </w:t>
      </w:r>
      <w:r>
        <w:t xml:space="preserve">reported favorably, 1st reading, to Consent Calendar with Committee Substitute (1)</w:t>
      </w:r>
    </w:p>
    <w:p>
      <w:pPr>
        <w:pStyle w:val="RecordBase"/>
      </w:pPr>
      <w:r>
        <w:t xml:space="preserve">	Mar 12, 2020 - </w:t>
      </w:r>
      <w:r>
        <w:t xml:space="preserve">2nd reading, to Rules</w:t>
      </w:r>
    </w:p>
    <w:p>
      <w:pPr>
        <w:pStyle w:val="RecordBase"/>
      </w:pPr>
      <w:r>
        <w:t xml:space="preserve">	Mar 17, 2020 - </w:t>
      </w:r>
      <w:r>
        <w:t xml:space="preserve">posted for passage in the Consent Orders of the Day for Tuesday, March 17, 2020</w:t>
      </w:r>
      <w:r>
        <w:t xml:space="preserve">; </w:t>
      </w:r>
      <w:r>
        <w:t xml:space="preserve">taken from the Consent Orders of the Day, placed in the Regular Orders of the Day</w:t>
      </w:r>
      <w:r>
        <w:t xml:space="preserve">; </w:t>
      </w:r>
      <w:r>
        <w:t xml:space="preserve">floor amendment (1) filed to Committee Substitute </w:t>
      </w:r>
      <w:r>
        <w:t xml:space="preserve">; </w:t>
      </w:r>
      <w:r>
        <w:t xml:space="preserve">passed over and retained in the Orders of the Day</w:t>
      </w:r>
    </w:p>
    <w:p>
      <w:pPr>
        <w:pStyle w:val="RecordBase"/>
      </w:pPr>
      <w:r>
        <w:t xml:space="preserve">	Mar 18, 2020 - </w:t>
      </w:r>
      <w:r>
        <w:t xml:space="preserve">3rd reading, passed 31-0 with Committee Substitute (1) and floor amendment (1)</w:t>
      </w:r>
    </w:p>
    <w:p>
      <w:pPr>
        <w:pStyle w:val="RecordBase"/>
      </w:pPr>
      <w:r>
        <w:t xml:space="preserve">	Mar 19, 2020 -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br/>
      </w:r>
    </w:p>
    <w:p>
      <w:pPr>
        <w:pStyle w:val="RecordBase"/>
      </w:pPr>
      <w:r>
        <w:rPr>
          <w:b/>
        </w:rPr>
        <w:t xml:space="preserve">SB206 (BR2015)</w:t>
      </w:r>
      <w:r>
        <w:rPr>
          <w:b/>
        </w:rPr>
        <w:t xml:space="preserve">/LM</w:t>
      </w:r>
      <w:r>
        <w:t xml:space="preserve"> - C. McDaniel</w:t>
        <w:br/>
      </w:r>
    </w:p>
    <w:p>
      <w:pPr>
        <w:pStyle w:val="RecordBase"/>
      </w:pPr>
      <w:r>
        <w:t xml:space="preserve">	AN ACT relating to planning commissions.</w:t>
      </w:r>
    </w:p>
    <w:p>
      <w:pPr>
        <w:pStyle w:val="RecordBase"/>
      </w:pPr>
      <w:r>
        <w:t xml:space="preserve">	Amend KRS 100.123, relating to regional planning units, to increase the number of required local planning units to three.</w:t>
        <w:br/>
      </w:r>
    </w:p>
    <w:p>
      <w:pPr>
        <w:pStyle w:val="RecordBase"/>
      </w:pPr>
      <w:r>
        <w:t xml:space="preserve">	Feb 24, 2020 - </w:t>
      </w:r>
      <w:r>
        <w:t xml:space="preserve">introduced in Senate</w:t>
      </w:r>
    </w:p>
    <w:p>
      <w:pPr>
        <w:pStyle w:val="RecordBase"/>
      </w:pPr>
      <w:r>
        <w:t xml:space="preserve">	Feb 26, 2020 - </w:t>
      </w:r>
      <w:r>
        <w:t xml:space="preserve">to</w:t>
      </w:r>
      <w:r>
        <w:t xml:space="preserve"> State &amp; Local Government (S)</w:t>
        <w:br/>
      </w:r>
    </w:p>
    <w:p>
      <w:pPr>
        <w:pStyle w:val="RecordBase"/>
      </w:pPr>
      <w:r>
        <w:rPr>
          <w:b/>
        </w:rPr>
        <w:t xml:space="preserve">SB207 (BR1953)</w:t>
      </w:r>
      <w:r>
        <w:rPr>
          <w:b/>
        </w:rPr>
        <w:t xml:space="preserve"/>
      </w:r>
      <w:r>
        <w:t xml:space="preserve"> - P. Hornback</w:t>
        <w:br/>
      </w:r>
    </w:p>
    <w:p>
      <w:pPr>
        <w:pStyle w:val="RecordBase"/>
      </w:pPr>
      <w:r>
        <w:t xml:space="preserve">	AN ACT relating to motorcycles.</w:t>
      </w:r>
    </w:p>
    <w:p>
      <w:pPr>
        <w:pStyle w:val="RecordBase"/>
      </w:pPr>
      <w:r>
        <w:t xml:space="preserve">	Create a new section of KRS 186.400 to 186.640 to require the Transportation Cabinet to establish a restriction category on the motorcycle operator's license to restrict license holders to operation of 3-wheeled motorcycles only; amend KRS 186.480 to clarify the procedures for motorcycle skills testing by mandating that applicants who take the skills test on a 3-wheeled motorcycle shall be issued motorcycle operator's licenses with the 3-wheeled restriction; amend KRS 15A.352 to allow out-of-state residents to take training courses; clarify that applicants who are exempted from testing by virtue of passing an education course have the same wheel restrictions if they took the training on a 3-wheeled motorcycle; amend KRS 15A.354 to require the instructors be reviewed every two years, instead of annually; amend KRS 15A.350 to conform.</w:t>
        <w:br/>
      </w:r>
    </w:p>
    <w:p>
      <w:pPr>
        <w:pStyle w:val="RecordBase"/>
      </w:pPr>
      <w:r>
        <w:t xml:space="preserve">	Feb 24, 2020 - </w:t>
      </w:r>
      <w:r>
        <w:t xml:space="preserve">introduced in Senate</w:t>
      </w:r>
    </w:p>
    <w:p>
      <w:pPr>
        <w:pStyle w:val="RecordBase"/>
      </w:pPr>
      <w:r>
        <w:t xml:space="preserve">	Feb 26, 2020 - </w:t>
      </w:r>
      <w:r>
        <w:t xml:space="preserve">to</w:t>
      </w:r>
      <w:r>
        <w:t xml:space="preserve"> Transportation (S)</w:t>
      </w:r>
    </w:p>
    <w:p>
      <w:pPr>
        <w:pStyle w:val="RecordBase"/>
      </w:pPr>
      <w:r>
        <w:t xml:space="preserve">	Mar 04, 2020 - </w:t>
      </w:r>
      <w:r>
        <w:t xml:space="preserve">reported favorably, 1st reading, to Consent Calendar</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3rd reading, passed 35-0</w:t>
      </w:r>
      <w:r>
        <w:t xml:space="preserve">; </w:t>
      </w:r>
      <w:r>
        <w:t xml:space="preserve">received in House</w:t>
      </w:r>
    </w:p>
    <w:p>
      <w:pPr>
        <w:pStyle w:val="RecordBase"/>
      </w:pPr>
      <w:r>
        <w:t xml:space="preserve">	Mar 12, 2020 - </w:t>
      </w:r>
      <w:r>
        <w:t xml:space="preserve">to</w:t>
      </w:r>
      <w:r>
        <w:t xml:space="preserve"> Transportation (H)</w:t>
      </w:r>
    </w:p>
    <w:p>
      <w:pPr>
        <w:pStyle w:val="RecordBase"/>
      </w:pPr>
      <w:r>
        <w:t xml:space="preserve">	Mar 17, 2020 - </w:t>
      </w:r>
      <w:r>
        <w:t xml:space="preserve">taken from</w:t>
      </w:r>
      <w:r>
        <w:t xml:space="preserve"> Transportation (H)</w:t>
      </w:r>
      <w:r>
        <w:t xml:space="preserve">; </w:t>
      </w:r>
      <w:r>
        <w:t xml:space="preserve">1st reading</w:t>
      </w:r>
      <w:r>
        <w:t xml:space="preserve">; </w:t>
      </w:r>
      <w:r>
        <w:t xml:space="preserve">returned to</w:t>
      </w:r>
      <w:r>
        <w:t xml:space="preserve"> Transportation (H)</w:t>
      </w:r>
      <w:r>
        <w:t xml:space="preserve">; </w:t>
      </w:r>
      <w:r>
        <w:t xml:space="preserve">posting waived</w:t>
      </w:r>
    </w:p>
    <w:p>
      <w:pPr>
        <w:pStyle w:val="RecordBase"/>
      </w:pPr>
      <w:r>
        <w:t xml:space="preserve">	Mar 18, 2020 - </w:t>
      </w:r>
      <w:r>
        <w:t xml:space="preserve">taken from</w:t>
      </w:r>
      <w:r>
        <w:t xml:space="preserve"> Transportation (H)</w:t>
      </w:r>
      <w:r>
        <w:t xml:space="preserve">; </w:t>
      </w:r>
      <w:r>
        <w:t xml:space="preserve">2nd reading</w:t>
      </w:r>
      <w:r>
        <w:t xml:space="preserve">; </w:t>
      </w:r>
      <w:r>
        <w:t xml:space="preserve">returned to</w:t>
      </w:r>
      <w:r>
        <w:t xml:space="preserve"> Transportation (H)</w:t>
        <w:br/>
      </w:r>
    </w:p>
    <w:p>
      <w:pPr>
        <w:pStyle w:val="RecordBase"/>
      </w:pPr>
      <w:r>
        <w:rPr>
          <w:b/>
        </w:rPr>
        <w:t xml:space="preserve">SB208 (BR1477)</w:t>
      </w:r>
      <w:r>
        <w:rPr>
          <w:b/>
        </w:rPr>
        <w:t xml:space="preserve"/>
      </w:r>
      <w:r>
        <w:t xml:space="preserve"> - J. Higdon</w:t>
        <w:br/>
      </w:r>
    </w:p>
    <w:p>
      <w:pPr>
        <w:pStyle w:val="RecordBase"/>
      </w:pPr>
      <w:r>
        <w:t xml:space="preserve">	AN ACT relating to veterans.</w:t>
      </w:r>
    </w:p>
    <w:p>
      <w:pPr>
        <w:pStyle w:val="RecordBase"/>
      </w:pPr>
      <w:r>
        <w:t xml:space="preserve">	Create new sections of KRS Chapter 40 to create the Kentucky Veterans' Hall of Fame; require the name of each Kentucky Veterans' Hall of Fame inductee to be displayed on a plaque in the State Capitol; provide for an executive committee, executive committee membership, terms of appointment, and duties.</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SB209 (BR1023)</w:t>
      </w:r>
      <w:r>
        <w:rPr>
          <w:b/>
        </w:rPr>
        <w:t xml:space="preserve"/>
      </w:r>
      <w:r>
        <w:t xml:space="preserve"> - C. McDaniel</w:t>
        <w:br/>
      </w:r>
    </w:p>
    <w:p>
      <w:pPr>
        <w:pStyle w:val="RecordBase"/>
      </w:pPr>
      <w:r>
        <w:t xml:space="preserve">	AN ACT relating to the Capital Projects and Bond Oversight Committee.</w:t>
      </w:r>
    </w:p>
    <w:p>
      <w:pPr>
        <w:pStyle w:val="RecordBase"/>
      </w:pPr>
      <w:r>
        <w:t xml:space="preserve">	Amend KRS 45.800, 45.810, 26A.162, 26A.166, 45A.870, 48.111, and 56.832, to grant the Capital Projects and Bond Oversight Committee the option to approve a proposed action, deny a proposed action, or defer a proposed action until the next regularly scheduled committee meeting; permit the committee to defer action one time without conferring with the agency who submitted the proposal; prohibit an agency from taking action once the committee defers unless the committee approves, denies, or requests a response from the agency; amend KRS 45.760 and 154.15-020 to require compliance with KRS 45.800; amend KRS 45.795 to conform.</w:t>
        <w:br/>
      </w:r>
    </w:p>
    <w:p>
      <w:pPr>
        <w:pStyle w:val="RecordBase"/>
      </w:pPr>
      <w:r>
        <w:t xml:space="preserve">	Feb 24, 2020 - </w:t>
      </w:r>
      <w:r>
        <w:t xml:space="preserve">introduced in Senate</w:t>
      </w:r>
    </w:p>
    <w:p>
      <w:pPr>
        <w:pStyle w:val="RecordBase"/>
      </w:pPr>
      <w:r>
        <w:t xml:space="preserve">	Feb 26, 2020 - </w:t>
      </w:r>
      <w:r>
        <w:t xml:space="preserve">to</w:t>
      </w:r>
      <w:r>
        <w:t xml:space="preserve"> State &amp; Local Government (S)</w:t>
        <w:br/>
      </w:r>
    </w:p>
    <w:p>
      <w:pPr>
        <w:pStyle w:val="RecordBase"/>
      </w:pPr>
      <w:r>
        <w:rPr>
          <w:b/>
        </w:rPr>
        <w:t xml:space="preserve">SB210 (BR2012)</w:t>
      </w:r>
      <w:r>
        <w:rPr>
          <w:b/>
        </w:rPr>
        <w:t xml:space="preserve"/>
      </w:r>
      <w:r>
        <w:t xml:space="preserve"> - T. Buford</w:t>
        <w:br/>
      </w:r>
    </w:p>
    <w:p>
      <w:pPr>
        <w:pStyle w:val="RecordBase"/>
      </w:pPr>
      <w:r>
        <w:t xml:space="preserve">	AN ACT relating to hearing screenings for students.</w:t>
      </w:r>
    </w:p>
    <w:p>
      <w:pPr>
        <w:pStyle w:val="RecordBase"/>
      </w:pPr>
      <w:r>
        <w:t xml:space="preserve">	Amend KRS 156.160 to require a hearing screening when a child first enrolls in school.</w:t>
        <w:br/>
      </w:r>
    </w:p>
    <w:p>
      <w:pPr>
        <w:pStyle w:val="RecordBase"/>
      </w:pPr>
      <w:r>
        <w:t xml:space="preserve">	Feb 25, 2020 - </w:t>
      </w:r>
      <w:r>
        <w:t xml:space="preserve">introduced in Senate</w:t>
      </w:r>
    </w:p>
    <w:p>
      <w:pPr>
        <w:pStyle w:val="RecordBase"/>
      </w:pPr>
      <w:r>
        <w:t xml:space="preserve">	Feb 27, 2020 - </w:t>
      </w:r>
      <w:r>
        <w:t xml:space="preserve">to</w:t>
      </w:r>
      <w:r>
        <w:t xml:space="preserve"> Education (S)</w:t>
        <w:br/>
      </w:r>
    </w:p>
    <w:p>
      <w:pPr>
        <w:pStyle w:val="RecordBase"/>
      </w:pPr>
      <w:r>
        <w:rPr>
          <w:b/>
        </w:rPr>
        <w:t xml:space="preserve">SB211 (BR426)</w:t>
      </w:r>
      <w:r>
        <w:rPr>
          <w:b/>
        </w:rPr>
        <w:t xml:space="preserve"/>
      </w:r>
      <w:r>
        <w:t xml:space="preserve"> - J. Carpenter</w:t>
      </w:r>
      <w:r>
        <w:t xml:space="preserve">, P. Hornback</w:t>
        <w:br/>
      </w:r>
    </w:p>
    <w:p>
      <w:pPr>
        <w:pStyle w:val="RecordBase"/>
      </w:pPr>
      <w:r>
        <w:t xml:space="preserve">	AN ACT relating to vehicle towing.</w:t>
      </w:r>
    </w:p>
    <w:p>
      <w:pPr>
        <w:pStyle w:val="RecordBase"/>
      </w:pPr>
      <w:r>
        <w:t xml:space="preserve">	Amend KRS 281.010 to define "automobile club," "emergency towing," "private property towing," "recovery service," "seizure towing," "storage facility," "tow certificate," "tow truck," "tow truck operator," and "towing company"; create various new sections of KRS Chapter 281 to establish the provisions for emergency towing; establish the provisions for private property towing; require that rates be posted in the place of business of a tow company or storage facility; require an itemized invoice for towing and storage charges; establish notification requirements for towed vehicles; establish payment and release requirements for towed vehicles; outline payment types that a towing company or storage facility must accept; require a towing company or storage facility to be accessible by phone during posted business hours; require the return of all phone calls within 24 hours; establish prohibited fees; require records to be maintained for a period of two years; outline acts prohibited by a towing company or storage facility; amend KRS 359.230, KRS 376.275, and KRS 189.725 to conform.</w:t>
        <w:br/>
      </w:r>
    </w:p>
    <w:p>
      <w:pPr>
        <w:pStyle w:val="RecordBase"/>
      </w:pPr>
      <w:r>
        <w:t xml:space="preserve">	Feb 25, 2020 - </w:t>
      </w:r>
      <w:r>
        <w:t xml:space="preserve">introduced in Senate</w:t>
      </w:r>
    </w:p>
    <w:p>
      <w:pPr>
        <w:pStyle w:val="RecordBase"/>
      </w:pPr>
      <w:r>
        <w:t xml:space="preserve">	Feb 27, 2020 - </w:t>
      </w:r>
      <w:r>
        <w:t xml:space="preserve">to</w:t>
      </w:r>
      <w:r>
        <w:t xml:space="preserve"> Transportation (S)</w:t>
        <w:br/>
      </w:r>
    </w:p>
    <w:p>
      <w:pPr>
        <w:pStyle w:val="RecordBase"/>
      </w:pPr>
      <w:r>
        <w:rPr>
          <w:b/>
        </w:rPr>
        <w:t xml:space="preserve">SB212 (BR1664)</w:t>
      </w:r>
      <w:r>
        <w:rPr>
          <w:b/>
        </w:rPr>
        <w:t xml:space="preserve"/>
      </w:r>
      <w:r>
        <w:t xml:space="preserve"> - M. Wilson</w:t>
      </w:r>
      <w:r>
        <w:t xml:space="preserve">, W. Westerfield</w:t>
        <w:br/>
      </w:r>
    </w:p>
    <w:p>
      <w:pPr>
        <w:pStyle w:val="RecordBase"/>
      </w:pPr>
      <w:r>
        <w:t xml:space="preserve">	AN ACT relating to payment of restitution.</w:t>
      </w:r>
    </w:p>
    <w:p>
      <w:pPr>
        <w:pStyle w:val="RecordBase"/>
      </w:pPr>
      <w:r>
        <w:t xml:space="preserve">	Amend KRS 534.020 to give payment of restitution the highest priority in the distribution of funds paid on an installment plan.</w:t>
        <w:br/>
      </w:r>
    </w:p>
    <w:p>
      <w:pPr>
        <w:pStyle w:val="RecordBase"/>
      </w:pPr>
      <w:r>
        <w:t xml:space="preserve">	Feb 25, 2020 - </w:t>
      </w:r>
      <w:r>
        <w:t xml:space="preserve">introduced in Senate</w:t>
      </w:r>
    </w:p>
    <w:p>
      <w:pPr>
        <w:pStyle w:val="RecordBase"/>
      </w:pPr>
      <w:r>
        <w:t xml:space="preserve">	Feb 27, 2020 - </w:t>
      </w:r>
      <w:r>
        <w:t xml:space="preserve">to</w:t>
      </w:r>
      <w:r>
        <w:t xml:space="preserve"> Judiciary (S)</w:t>
        <w:br/>
      </w:r>
    </w:p>
    <w:p>
      <w:pPr>
        <w:pStyle w:val="RecordBase"/>
      </w:pPr>
      <w:r>
        <w:rPr>
          <w:b/>
        </w:rPr>
        <w:t xml:space="preserve">SB213 (BR1952)</w:t>
      </w:r>
      <w:r>
        <w:rPr>
          <w:b/>
        </w:rPr>
        <w:t xml:space="preserve"/>
      </w:r>
      <w:r>
        <w:t xml:space="preserve"> - M. Wilson</w:t>
        <w:br/>
      </w:r>
    </w:p>
    <w:p>
      <w:pPr>
        <w:pStyle w:val="RecordBase"/>
      </w:pPr>
      <w:r>
        <w:t xml:space="preserve">	AN ACT relating to tourist and convention commissions.</w:t>
      </w:r>
    </w:p>
    <w:p>
      <w:pPr>
        <w:pStyle w:val="RecordBase"/>
      </w:pPr>
      <w:r>
        <w:t xml:space="preserve">	Amend KRS 91A.360 to remove outdated reference to the Kentucky Hotel and Motel Association; add that hotel and motel representatives shall meet annually to submit recommendations for tourist and convention commission appointees.</w:t>
        <w:br/>
      </w:r>
    </w:p>
    <w:p>
      <w:pPr>
        <w:pStyle w:val="RecordBase"/>
      </w:pPr>
      <w:r>
        <w:t xml:space="preserve">	Feb 25, 2020 - </w:t>
      </w:r>
      <w:r>
        <w:t xml:space="preserve">introduced in Senate</w:t>
      </w:r>
    </w:p>
    <w:p>
      <w:pPr>
        <w:pStyle w:val="RecordBase"/>
      </w:pPr>
      <w:r>
        <w:t xml:space="preserve">	Feb 27, 2020 - </w:t>
      </w:r>
      <w:r>
        <w:t xml:space="preserve">to</w:t>
      </w:r>
      <w:r>
        <w:t xml:space="preserve"> Economic Development, Tourism, and Labor (S)</w:t>
      </w:r>
    </w:p>
    <w:p>
      <w:pPr>
        <w:pStyle w:val="RecordBase"/>
      </w:pPr>
      <w:r>
        <w:t xml:space="preserve">	Mar 10, 2020 - </w:t>
      </w:r>
      <w:r>
        <w:t xml:space="preserve">reported favorably, 1st reading, to Consent Calendar</w:t>
      </w:r>
    </w:p>
    <w:p>
      <w:pPr>
        <w:pStyle w:val="RecordBase"/>
      </w:pPr>
      <w:r>
        <w:t xml:space="preserve">	Mar 11, 2020 - </w:t>
      </w:r>
      <w:r>
        <w:t xml:space="preserve">2nd reading, to Rules</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3rd reading, passed 34-0</w:t>
      </w:r>
    </w:p>
    <w:p>
      <w:pPr>
        <w:pStyle w:val="RecordBase"/>
      </w:pPr>
      <w:r>
        <w:t xml:space="preserve">	Mar 18, 2020 - </w:t>
      </w:r>
      <w:r>
        <w:t xml:space="preserve">received in House</w:t>
      </w:r>
    </w:p>
    <w:p>
      <w:pPr>
        <w:pStyle w:val="RecordBase"/>
      </w:pPr>
      <w:r>
        <w:t xml:space="preserve">	Mar 19, 2020 - </w:t>
      </w:r>
      <w:r>
        <w:t xml:space="preserve">to</w:t>
      </w:r>
      <w:r>
        <w:t xml:space="preserve"> Tourism &amp; Outdoor Recreation (H)</w:t>
      </w:r>
      <w:r>
        <w:t xml:space="preserve">;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br/>
      </w:r>
    </w:p>
    <w:p>
      <w:pPr>
        <w:pStyle w:val="RecordBase"/>
      </w:pPr>
      <w:r>
        <w:rPr>
          <w:b/>
        </w:rPr>
        <w:t xml:space="preserve">SB214 (BR2053)</w:t>
      </w:r>
      <w:r>
        <w:rPr>
          <w:b/>
        </w:rPr>
        <w:t xml:space="preserve"/>
      </w:r>
      <w:r>
        <w:t xml:space="preserve"> - S. West</w:t>
        <w:br/>
      </w:r>
    </w:p>
    <w:p>
      <w:pPr>
        <w:pStyle w:val="RecordBase"/>
      </w:pPr>
      <w:r>
        <w:t xml:space="preserve">	AN ACT relating to early literacy education.</w:t>
      </w:r>
    </w:p>
    <w:p>
      <w:pPr>
        <w:pStyle w:val="RecordBase"/>
      </w:pPr>
      <w:r>
        <w:t xml:space="preserve">	Amend KRS 158.791 to set forth the intent of the General Assembly with regard to reading instruction, supports, and interventions; define the Department of Education's role in assisting local school districts with regard to reading instruction, supports, and interventions; require the department to collaborate with designated agencies on reading programing, materials, and activities; amend KRS 158.305 to replace references to "response to intervention" systems with "multi-tiered system of supports"; require school districts to submit evidence of implementation of a multi-tiered system of supports by October 1 of each year; require department to provide technical assistance and training on multi-tiered system of supports upon the request of a school district; require the department to develop and maintain lists of approved universal screeners, diagnostic assessments, and comprehensive reading programs; require a local board of education to adopt and implement a reading universal screener and reading diagnostic assessment by January 1, 2021;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require the department to establish reading teacher academies or coaching models by September 1, 2021, if funds are appropriated;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164.0207 to rename the Reading Diagnostic and Intervention Grant Steering Committee the Read to Succeed Council;
amend KRS 156.553 and 158.070 to conform; delegate the Act as "the Read to Succeed Act."</w:t>
        <w:br/>
      </w:r>
    </w:p>
    <w:p>
      <w:pPr>
        <w:pStyle w:val="RecordBase"/>
      </w:pPr>
      <w:r>
        <w:t xml:space="preserve">	Feb 25, 2020 - </w:t>
      </w:r>
      <w:r>
        <w:t xml:space="preserve">introduced in Senate</w:t>
      </w:r>
    </w:p>
    <w:p>
      <w:pPr>
        <w:pStyle w:val="RecordBase"/>
      </w:pPr>
      <w:r>
        <w:t xml:space="preserve">	Feb 27, 2020 - </w:t>
      </w:r>
      <w:r>
        <w:t xml:space="preserve">to</w:t>
      </w:r>
      <w:r>
        <w:t xml:space="preserve"> Education (S)</w:t>
        <w:br/>
      </w:r>
    </w:p>
    <w:p>
      <w:pPr>
        <w:pStyle w:val="RecordBase"/>
      </w:pPr>
      <w:r>
        <w:rPr>
          <w:b/>
        </w:rPr>
        <w:t xml:space="preserve">SB215 (BR1396)</w:t>
      </w:r>
      <w:r>
        <w:rPr>
          <w:b/>
        </w:rPr>
        <w:t xml:space="preserve"/>
      </w:r>
      <w:r>
        <w:t xml:space="preserve"> - P. Wheeler</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Feb 25, 2020 - </w:t>
      </w:r>
      <w:r>
        <w:t xml:space="preserve">introduced in Senate</w:t>
      </w:r>
    </w:p>
    <w:p>
      <w:pPr>
        <w:pStyle w:val="RecordBase"/>
      </w:pPr>
      <w:r>
        <w:t xml:space="preserve">	Feb 27, 2020 - </w:t>
      </w:r>
      <w:r>
        <w:t xml:space="preserve">to</w:t>
      </w:r>
      <w:r>
        <w:t xml:space="preserve"> Economic Development, Tourism, and Labor (S)</w:t>
        <w:br/>
      </w:r>
    </w:p>
    <w:p>
      <w:pPr>
        <w:pStyle w:val="RecordBase"/>
      </w:pPr>
      <w:r>
        <w:rPr>
          <w:b/>
        </w:rPr>
        <w:t xml:space="preserve">SB216 (BR1968)</w:t>
      </w:r>
      <w:r>
        <w:rPr>
          <w:b/>
        </w:rPr>
        <w:t xml:space="preserve">/AA</w:t>
      </w:r>
      <w:r>
        <w:t xml:space="preserve"> - M. Nemes</w:t>
      </w:r>
      <w:r>
        <w:t xml:space="preserve">, P. Wheeler</w:t>
        <w:br/>
      </w:r>
    </w:p>
    <w:p>
      <w:pPr>
        <w:pStyle w:val="RecordBase"/>
      </w:pPr>
      <w:r>
        <w:t xml:space="preserve">	AN ACT relating to employment of part-time adjunct instructors for the Kentucky Fire Commission.</w:t>
      </w:r>
    </w:p>
    <w:p>
      <w:pPr>
        <w:pStyle w:val="RecordBase"/>
      </w:pPr>
      <w:r>
        <w:t xml:space="preserve">	Amends KRS 61.637 to allow a part-time adjunct instructor for the Kentucky Fire Commission, who has not participated in the Kentucky Employees Retirement Systems prior to retirement, but is eligible to retire from the County Employees Retirement System, to retire and draw benefits without being required to resign from his or her position as part-time adjunct instructor for the Kentucky Fire Commission.</w:t>
        <w:br/>
      </w:r>
    </w:p>
    <w:p>
      <w:pPr>
        <w:pStyle w:val="RecordBase"/>
      </w:pPr>
      <w:r>
        <w:t xml:space="preserve">	Feb 25, 2020 - </w:t>
      </w:r>
      <w:r>
        <w:t xml:space="preserve">introduced in Senate</w:t>
      </w:r>
    </w:p>
    <w:p>
      <w:pPr>
        <w:pStyle w:val="RecordBase"/>
      </w:pPr>
      <w:r>
        <w:t xml:space="preserve">	Feb 27, 2020 - </w:t>
      </w:r>
      <w:r>
        <w:t xml:space="preserve">to</w:t>
      </w:r>
      <w:r>
        <w:t xml:space="preserve"> State &amp; Local Government (S)</w:t>
        <w:br/>
      </w:r>
    </w:p>
    <w:p>
      <w:pPr>
        <w:pStyle w:val="RecordBase"/>
      </w:pPr>
      <w:r>
        <w:rPr>
          <w:b/>
        </w:rPr>
        <w:t xml:space="preserve">SB217 (BR1927)</w:t>
      </w:r>
      <w:r>
        <w:rPr>
          <w:b/>
        </w:rPr>
        <w:t xml:space="preserve"/>
      </w:r>
      <w:r>
        <w:t xml:space="preserve"> - T. Buford</w:t>
        <w:br/>
      </w:r>
    </w:p>
    <w:p>
      <w:pPr>
        <w:pStyle w:val="RecordBase"/>
      </w:pPr>
      <w:r>
        <w:t xml:space="preserve">	AN ACT relating to open records.</w:t>
      </w:r>
    </w:p>
    <w:p>
      <w:pPr>
        <w:pStyle w:val="RecordBase"/>
      </w:pPr>
      <w:r>
        <w:t xml:space="preserve">	Amend KRS 61.870 to include a utility regulated by the Public Service Commission under the definition of a "public agency" for purposes of public records only; amend KRS 61.878 to provide that records of a utility relating to expenditure of funds paid for by its customers are public records.</w:t>
        <w:br/>
      </w:r>
    </w:p>
    <w:p>
      <w:pPr>
        <w:pStyle w:val="RecordBase"/>
      </w:pPr>
      <w:r>
        <w:t xml:space="preserve">	Feb 26, 2020 - </w:t>
      </w:r>
      <w:r>
        <w:t xml:space="preserve">introduced in Senate</w:t>
      </w:r>
    </w:p>
    <w:p>
      <w:pPr>
        <w:pStyle w:val="RecordBase"/>
      </w:pPr>
      <w:r>
        <w:t xml:space="preserve">	Feb 28, 2020 - </w:t>
      </w:r>
      <w:r>
        <w:t xml:space="preserve">to</w:t>
      </w:r>
      <w:r>
        <w:t xml:space="preserve"> Natural Resources &amp; Energy (S)</w:t>
        <w:br/>
      </w:r>
    </w:p>
    <w:p>
      <w:pPr>
        <w:pStyle w:val="RecordBase"/>
      </w:pPr>
      <w:r>
        <w:rPr>
          <w:b/>
        </w:rPr>
        <w:t xml:space="preserve">SB218 (BR961)</w:t>
      </w:r>
      <w:r>
        <w:rPr>
          <w:b/>
        </w:rPr>
        <w:t xml:space="preserve">/CI/LM</w:t>
      </w:r>
      <w:r>
        <w:t xml:space="preserve"> - W. Schroder</w:t>
        <w:br/>
      </w:r>
    </w:p>
    <w:p>
      <w:pPr>
        <w:pStyle w:val="RecordBase"/>
      </w:pPr>
      <w:r>
        <w:t xml:space="preserve">	AN ACT relating to sexual abuse.</w:t>
      </w:r>
    </w:p>
    <w:p>
      <w:pPr>
        <w:pStyle w:val="RecordBase"/>
      </w:pPr>
      <w:r>
        <w:t xml:space="preserve">	Amend KRS 510.120 to provide that a person is guilty of sexual abuse in the second degree when, being a transportation network company driver or a taxicab driver he or she subjects a person who is at least 18 years old and who has hired him or her to provide transportation, to sexual contact.</w:t>
        <w:br/>
      </w:r>
    </w:p>
    <w:p>
      <w:pPr>
        <w:pStyle w:val="RecordBaseCenter"/>
      </w:pPr>
      <w:r>
        <w:rPr>
          <w:b/>
        </w:rPr>
        <w:t xml:space="preserve">SB218 - AMENDMENTS</w:t>
      </w:r>
    </w:p>
    <w:p>
      <w:pPr>
        <w:pStyle w:val="RecordBase"/>
      </w:pPr>
      <w:r>
        <w:t xml:space="preserve">SFA1</w:t>
      </w:r>
      <w:r>
        <w:t xml:space="preserve">(W. Schroder)</w:t>
      </w:r>
      <w:r>
        <w:t xml:space="preserve"> - </w:t>
      </w:r>
      <w:r>
        <w:t xml:space="preserve">Specify that a person is guilty of sexual abuse in the second degree when, being a transportation network company driver or a taxicab driver he or she subjects his or her passenger to sexual contact while transporting the person or within 12 hours of the termination of that transportation.</w:t>
        <w:br/>
      </w:r>
    </w:p>
    <w:p>
      <w:pPr>
        <w:pStyle w:val="RecordBase"/>
      </w:pPr>
      <w:r>
        <w:t xml:space="preserve">	Feb 26, 2020 - </w:t>
      </w:r>
      <w:r>
        <w:t xml:space="preserve">introduced in Senate</w:t>
      </w:r>
    </w:p>
    <w:p>
      <w:pPr>
        <w:pStyle w:val="RecordBase"/>
      </w:pPr>
      <w:r>
        <w:t xml:space="preserve">	Feb 28, 2020 - </w:t>
      </w:r>
      <w:r>
        <w:t xml:space="preserve">to</w:t>
      </w:r>
      <w:r>
        <w:t xml:space="preserve"> Judiciary (S)</w:t>
      </w:r>
    </w:p>
    <w:p>
      <w:pPr>
        <w:pStyle w:val="RecordBase"/>
      </w:pPr>
      <w:r>
        <w:t xml:space="preserve">	Mar 05, 2020 - </w:t>
      </w:r>
      <w:r>
        <w:t xml:space="preserve">reported favorably, 1st reading, to Calendar</w:t>
      </w:r>
      <w:r>
        <w:t xml:space="preserve">; </w:t>
      </w:r>
      <w:r>
        <w:t xml:space="preserve">floor amendment (1) filed</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30-2 with floor amendment (1)</w:t>
      </w:r>
      <w:r>
        <w:t xml:space="preserve">; </w:t>
      </w:r>
      <w:r>
        <w:t xml:space="preserve">received in House</w:t>
      </w:r>
    </w:p>
    <w:p>
      <w:pPr>
        <w:pStyle w:val="RecordBase"/>
      </w:pPr>
      <w:r>
        <w:t xml:space="preserve">	Mar 17, 2020 - </w:t>
      </w:r>
      <w:r>
        <w:t xml:space="preserve">to</w:t>
      </w:r>
      <w:r>
        <w:t xml:space="preserve"> Judiciary (H)</w:t>
        <w:br/>
      </w:r>
    </w:p>
    <w:p>
      <w:pPr>
        <w:pStyle w:val="RecordBase"/>
      </w:pPr>
      <w:r>
        <w:rPr>
          <w:b/>
        </w:rPr>
        <w:t xml:space="preserve">SB219 (BR1863)</w:t>
      </w:r>
      <w:r>
        <w:rPr>
          <w:b/>
        </w:rPr>
        <w:t xml:space="preserve">/AA</w:t>
      </w:r>
      <w:r>
        <w:t xml:space="preserve"> - J. Higdon</w:t>
        <w:br/>
      </w:r>
    </w:p>
    <w:p>
      <w:pPr>
        <w:pStyle w:val="RecordBase"/>
      </w:pPr>
      <w:r>
        <w:t xml:space="preserve">	AN ACT relating to the state-administered retirement systems.</w:t>
      </w:r>
    </w:p>
    <w:p>
      <w:pPr>
        <w:pStyle w:val="RecordBase"/>
      </w:pPr>
      <w:r>
        <w:t xml:space="preserve">	Amend KRS 21.540, 61.645, and 161.250 to require the state-administered retirement systems to publicly disclose by asset class, instead of at the manager level, the dollar value of all fees and commissions paid to managers and partnerships, including but not limited to profit sharing, carried interest, and any other partnership incentive arrangements; require that, in addition to contracts and offering documents, all renewals or modifications of those contracts for services, goods, or property be made publicly available if purchased or utilized by the retirement system for fiscal years beginning on or after July 1, 2017; require that information withheld from public disclosure under existing statutory exemptions be redacted under a process approved by the retirement board.</w:t>
        <w:br/>
      </w:r>
    </w:p>
    <w:p>
      <w:pPr>
        <w:pStyle w:val="RecordBase"/>
      </w:pPr>
      <w:r>
        <w:t xml:space="preserve">	Feb 26, 2020 - </w:t>
      </w:r>
      <w:r>
        <w:t xml:space="preserve">introduced in Senate</w:t>
      </w:r>
    </w:p>
    <w:p>
      <w:pPr>
        <w:pStyle w:val="RecordBase"/>
      </w:pPr>
      <w:r>
        <w:t xml:space="preserve">	Feb 28, 2020 - </w:t>
      </w:r>
      <w:r>
        <w:t xml:space="preserve">to</w:t>
      </w:r>
      <w:r>
        <w:t xml:space="preserve"> State &amp; Local Government (S)</w:t>
        <w:br/>
      </w:r>
    </w:p>
    <w:p>
      <w:pPr>
        <w:pStyle w:val="RecordBase"/>
      </w:pPr>
      <w:r>
        <w:rPr>
          <w:b/>
        </w:rPr>
        <w:t xml:space="preserve">SB220 (BR1680)</w:t>
      </w:r>
      <w:r>
        <w:rPr>
          <w:b/>
        </w:rPr>
        <w:t xml:space="preserve"/>
      </w:r>
      <w:r>
        <w:t xml:space="preserve"> - D. Carroll</w:t>
        <w:br/>
      </w:r>
    </w:p>
    <w:p>
      <w:pPr>
        <w:pStyle w:val="RecordBase"/>
      </w:pPr>
      <w:r>
        <w:t xml:space="preserve">	AN ACT relating to workforce development.</w:t>
      </w:r>
    </w:p>
    <w:p>
      <w:pPr>
        <w:pStyle w:val="RecordBase"/>
      </w:pPr>
      <w:r>
        <w:t xml:space="preserve">	Amend KRS 341.150 to make language gender-neutral.</w:t>
        <w:br/>
      </w:r>
    </w:p>
    <w:p>
      <w:pPr>
        <w:pStyle w:val="RecordBase"/>
      </w:pPr>
      <w:r>
        <w:t xml:space="preserve">	Feb 26, 2020 - </w:t>
      </w:r>
      <w:r>
        <w:t xml:space="preserve">introduced in Senate</w:t>
      </w:r>
    </w:p>
    <w:p>
      <w:pPr>
        <w:pStyle w:val="RecordBase"/>
      </w:pPr>
      <w:r>
        <w:t xml:space="preserve">	Feb 28, 2020 - </w:t>
      </w:r>
      <w:r>
        <w:t xml:space="preserve">to</w:t>
      </w:r>
      <w:r>
        <w:t xml:space="preserve"> Economic Development, Tourism, and Labor (S)</w:t>
        <w:br/>
      </w:r>
    </w:p>
    <w:p>
      <w:pPr>
        <w:pStyle w:val="RecordBase"/>
      </w:pPr>
      <w:r>
        <w:rPr>
          <w:b/>
        </w:rPr>
        <w:t xml:space="preserve">SB221 (BR1681)</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26, 2020 - </w:t>
      </w:r>
      <w:r>
        <w:t xml:space="preserve">introduced in Senate</w:t>
      </w:r>
    </w:p>
    <w:p>
      <w:pPr>
        <w:pStyle w:val="RecordBase"/>
      </w:pPr>
      <w:r>
        <w:t xml:space="preserve">	Feb 28, 2020 - </w:t>
      </w:r>
      <w:r>
        <w:t xml:space="preserve">to</w:t>
      </w:r>
      <w:r>
        <w:t xml:space="preserve"> Economic Development, Tourism, and Labor (S)</w:t>
        <w:br/>
      </w:r>
    </w:p>
    <w:p>
      <w:pPr>
        <w:pStyle w:val="RecordBase"/>
      </w:pPr>
      <w:r>
        <w:rPr>
          <w:b/>
        </w:rPr>
        <w:t xml:space="preserve">SB222 (BR1226)</w:t>
      </w:r>
      <w:r>
        <w:rPr>
          <w:b/>
        </w:rPr>
        <w:t xml:space="preserve"/>
      </w:r>
      <w:r>
        <w:t xml:space="preserve"> - W. Westerfield</w:t>
        <w:br/>
      </w:r>
    </w:p>
    <w:p>
      <w:pPr>
        <w:pStyle w:val="RecordBase"/>
      </w:pPr>
      <w:r>
        <w:t xml:space="preserve">	AN ACT relating to music advertising of performances and productions.</w:t>
      </w:r>
    </w:p>
    <w:p>
      <w:pPr>
        <w:pStyle w:val="RecordBase"/>
      </w:pPr>
      <w:r>
        <w:t xml:space="preserve">	Create new sections of KRS Chapter 367  to prevent misappropriation of the names of musical acts in advertising; authorize the Attorney General and Commonwealth's attorneys to enforce these provisions and collect penalties for violations; authorize additional remedies.</w:t>
        <w:br/>
      </w:r>
    </w:p>
    <w:p>
      <w:pPr>
        <w:pStyle w:val="RecordBase"/>
      </w:pPr>
      <w:r>
        <w:t xml:space="preserve">	Feb 27, 2020 - </w:t>
      </w:r>
      <w:r>
        <w:t xml:space="preserve">introduced in Senate</w:t>
      </w:r>
    </w:p>
    <w:p>
      <w:pPr>
        <w:pStyle w:val="RecordBase"/>
      </w:pPr>
      <w:r>
        <w:t xml:space="preserve">	Mar 02, 2020 - </w:t>
      </w:r>
      <w:r>
        <w:t xml:space="preserve">to</w:t>
      </w:r>
      <w:r>
        <w:t xml:space="preserve"> Judiciary (S)</w:t>
      </w:r>
    </w:p>
    <w:p>
      <w:pPr>
        <w:pStyle w:val="RecordBase"/>
      </w:pPr>
      <w:r>
        <w:t xml:space="preserve">	Mar 12, 2020 - </w:t>
      </w:r>
      <w:r>
        <w:t xml:space="preserve">reported favorably, 1st reading, to Consent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br/>
      </w:r>
    </w:p>
    <w:p>
      <w:pPr>
        <w:pStyle w:val="RecordBase"/>
      </w:pPr>
      <w:r>
        <w:rPr>
          <w:b/>
        </w:rPr>
        <w:t xml:space="preserve">SB223 (BR1573)</w:t>
      </w:r>
      <w:r>
        <w:rPr>
          <w:b/>
        </w:rPr>
        <w:t xml:space="preserve"/>
      </w:r>
      <w:r>
        <w:t xml:space="preserve"> - M. McGarvey</w:t>
      </w:r>
      <w:r>
        <w:t xml:space="preserve">, R. Thomas</w:t>
        <w:br/>
      </w:r>
    </w:p>
    <w:p>
      <w:pPr>
        <w:pStyle w:val="RecordBase"/>
      </w:pPr>
      <w:r>
        <w:t xml:space="preserve">	AN ACT relating to the use of state property.</w:t>
      </w:r>
    </w:p>
    <w:p>
      <w:pPr>
        <w:pStyle w:val="RecordBase"/>
      </w:pPr>
      <w:r>
        <w:t xml:space="preserve">	Amend KRS 56.463 to require the Finance and Administration Cabinet to prohibit any person from concealing his or her identity with a mask or hood while carrying a firearm, deadly weapon, or other dangerous instrument when visiting state buildings, unless the person obtains the written permission of the secretary of the Finance and Administration Cabinet; specify that existing statutes or regulations remain in effect unless they are in direct conflict.</w:t>
        <w:br/>
      </w:r>
    </w:p>
    <w:p>
      <w:pPr>
        <w:pStyle w:val="RecordBase"/>
      </w:pPr>
      <w:r>
        <w:t xml:space="preserve">	Feb 27,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SB224 (BR941)</w:t>
      </w:r>
      <w:r>
        <w:rPr>
          <w:b/>
        </w:rPr>
        <w:t xml:space="preserve">/LM</w:t>
      </w:r>
      <w:r>
        <w:t xml:space="preserve"> - M. McGarvey</w:t>
        <w:br/>
      </w:r>
    </w:p>
    <w:p>
      <w:pPr>
        <w:pStyle w:val="RecordBase"/>
      </w:pPr>
      <w:r>
        <w:t xml:space="preserve">	AN ACT relating to planning and zoning in consolidated local governments.</w:t>
      </w:r>
    </w:p>
    <w:p>
      <w:pPr>
        <w:pStyle w:val="RecordBase"/>
      </w:pPr>
      <w:r>
        <w:t xml:space="preserve">	Amend KRS 100.137 to establish powers of certain cities within a consolidated local government in regards to home rule powers and planning and zoning.</w:t>
        <w:br/>
      </w:r>
    </w:p>
    <w:p>
      <w:pPr>
        <w:pStyle w:val="RecordBase"/>
      </w:pPr>
      <w:r>
        <w:t xml:space="preserve">	Feb 27,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SB225 (BR1387)</w:t>
      </w:r>
      <w:r>
        <w:rPr>
          <w:b/>
        </w:rPr>
        <w:t xml:space="preserve"/>
      </w:r>
      <w:r>
        <w:t xml:space="preserve"> - R. Mills</w:t>
        <w:br/>
      </w:r>
    </w:p>
    <w:p>
      <w:pPr>
        <w:pStyle w:val="RecordBase"/>
      </w:pPr>
      <w:r>
        <w:t xml:space="preserve">	AN ACT relating to abandoned and blighted property.</w:t>
      </w:r>
    </w:p>
    <w:p>
      <w:pPr>
        <w:pStyle w:val="RecordBase"/>
      </w:pPr>
      <w:r>
        <w:t xml:space="preserve">	Create new sections of KRS Chapter 99 to define "abandoned and blighted property," "actively marketed," "building," "competent entity," "conservator," "conservator's fee," "costs of rehabilitation," "historic structure," "immediate family," "local government," "owner," "party in interest," "rehabilitation," and "vacant"; establish the guidelines for filing and serving a petition for the appointment of a conservator to take possession of and undertake the rehabilitation of an abandoned or blighted property and the procedure for hearing the petition; establish the powers and duties of the conservator; provide for the submission of a plan by the conservator to rehabilitate, demolish, or sell the abandoned and blighted property; establish standards for termination of the conservatorship; establish the short title of "Abandoned and Blighted Property Conservatorship Act"; EFFECTIVE January 1, 2021.</w:t>
        <w:br/>
      </w:r>
    </w:p>
    <w:p>
      <w:pPr>
        <w:pStyle w:val="RecordBaseCenter"/>
      </w:pPr>
      <w:r>
        <w:rPr>
          <w:b/>
        </w:rPr>
        <w:t xml:space="preserve">SB225 - AMENDMENTS</w:t>
      </w:r>
    </w:p>
    <w:p>
      <w:pPr>
        <w:pStyle w:val="RecordBase"/>
      </w:pPr>
      <w:r>
        <w:t xml:space="preserve">SCS1</w:t>
      </w:r>
      <w:r>
        <w:t xml:space="preserve"> - </w:t>
      </w:r>
      <w:r>
        <w:t xml:space="preserve">Retain original provisions except amend definition of "party in interest";  make technical changes; effective January 1, 2021.</w:t>
        <w:br/>
      </w:r>
    </w:p>
    <w:p>
      <w:pPr>
        <w:pStyle w:val="RecordBase"/>
      </w:pPr>
      <w:r>
        <w:t xml:space="preserve">	Feb 27, 2020 - </w:t>
      </w:r>
      <w:r>
        <w:t xml:space="preserve">introduced in Senate</w:t>
      </w:r>
    </w:p>
    <w:p>
      <w:pPr>
        <w:pStyle w:val="RecordBase"/>
      </w:pPr>
      <w:r>
        <w:t xml:space="preserve">	Mar 02, 2020 - </w:t>
      </w:r>
      <w:r>
        <w:t xml:space="preserve">to</w:t>
      </w:r>
      <w:r>
        <w:t xml:space="preserve"> Economic Development, Tourism, and Labor (S)</w:t>
      </w:r>
    </w:p>
    <w:p>
      <w:pPr>
        <w:pStyle w:val="RecordBase"/>
      </w:pPr>
      <w:r>
        <w:t xml:space="preserve">	Mar 17, 2020 - </w:t>
      </w:r>
      <w:r>
        <w:t xml:space="preserve">reported favorably, 1st reading, to Calendar with Committee Substitute (1)</w:t>
      </w:r>
    </w:p>
    <w:p>
      <w:pPr>
        <w:pStyle w:val="RecordBase"/>
      </w:pPr>
      <w:r>
        <w:t xml:space="preserve">	Mar 18, 2020 - </w:t>
      </w:r>
      <w:r>
        <w:t xml:space="preserve">2nd reading, to Rules</w:t>
        <w:br/>
      </w:r>
    </w:p>
    <w:p>
      <w:pPr>
        <w:pStyle w:val="RecordBase"/>
      </w:pPr>
      <w:r>
        <w:rPr>
          <w:b/>
        </w:rPr>
        <w:t xml:space="preserve">SB226 (BR1742)</w:t>
      </w:r>
      <w:r>
        <w:rPr>
          <w:b/>
        </w:rPr>
        <w:t xml:space="preserve">/AA/LM</w:t>
      </w:r>
      <w:r>
        <w:t xml:space="preserve"> - J. Carpenter</w:t>
      </w:r>
      <w:r>
        <w:t xml:space="preserve">, T. Buford</w:t>
        <w:br/>
      </w:r>
    </w:p>
    <w:p>
      <w:pPr>
        <w:pStyle w:val="RecordBase"/>
      </w:pPr>
      <w:r>
        <w:t xml:space="preserve">	AN ACT relating to reemployment of police officers by cities.</w:t>
      </w:r>
    </w:p>
    <w:p>
      <w:pPr>
        <w:pStyle w:val="RecordBase"/>
      </w:pPr>
      <w:r>
        <w:t xml:space="preserve">	Amend KRS 95.022 to provide that retired police officers who after retirement are hired by the city for purposes of KRS 158.4414 shall not count against the limitations of the number of reemployed retirees hired by a city.</w:t>
        <w:br/>
      </w:r>
    </w:p>
    <w:p>
      <w:pPr>
        <w:pStyle w:val="RecordBase"/>
      </w:pPr>
      <w:r>
        <w:t xml:space="preserve">	Feb 27,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SB227 (BR2061)</w:t>
      </w:r>
      <w:r>
        <w:rPr>
          <w:b/>
        </w:rPr>
        <w:t xml:space="preserve"/>
      </w:r>
      <w:r>
        <w:t xml:space="preserve"> - M. Nemes</w:t>
      </w:r>
      <w:r>
        <w:t xml:space="preserve">, P. Wheeler</w:t>
        <w:br/>
      </w:r>
    </w:p>
    <w:p>
      <w:pPr>
        <w:pStyle w:val="RecordBase"/>
      </w:pPr>
      <w:r>
        <w:t xml:space="preserve">	AN ACT relating to the earn and learn tax credit.</w:t>
      </w:r>
    </w:p>
    <w:p>
      <w:pPr>
        <w:pStyle w:val="RecordBase"/>
      </w:pPr>
      <w:r>
        <w:t xml:space="preserve">	Establish a Subchapter 14 under KRS Chapter 154 and create new sections thereof to allow the earn and learn tax credit in an amount up to 25% of the costs incurred by an approved company for tuition or other educational expenses paid on behalf of a qualified employee, not to exceed $1,500 and up to 50% of those costs incurred for a qualified employee in recovery, not to exceed $2,000; create a new section of KRS Chapter 141 to allow the tax credit against the income taxes and the limited liability entity tax for taxable years beginning on or after January 1, 2021, but before January 1, 2025; amend KRS 141.0205 to order the tax credit; amend KRS 131.190 to allow the Department of Revenue to report to the General Assembly.</w:t>
        <w:br/>
      </w:r>
    </w:p>
    <w:p>
      <w:pPr>
        <w:pStyle w:val="RecordBase"/>
      </w:pPr>
      <w:r>
        <w:t xml:space="preserve">	Feb 27, 2020 - </w:t>
      </w:r>
      <w:r>
        <w:t xml:space="preserve">introduced in Senate</w:t>
      </w:r>
    </w:p>
    <w:p>
      <w:pPr>
        <w:pStyle w:val="RecordBase"/>
      </w:pPr>
      <w:r>
        <w:t xml:space="preserve">	Mar 02, 2020 - </w:t>
      </w:r>
      <w:r>
        <w:t xml:space="preserve">to</w:t>
      </w:r>
      <w:r>
        <w:t xml:space="preserve"> Appropriations &amp; Revenue (S)</w:t>
        <w:br/>
      </w:r>
    </w:p>
    <w:p>
      <w:pPr>
        <w:pStyle w:val="RecordBase"/>
      </w:pPr>
      <w:r>
        <w:rPr>
          <w:b/>
        </w:rPr>
        <w:t xml:space="preserve">SB228 (BR1834)</w:t>
      </w:r>
      <w:r>
        <w:rPr>
          <w:b/>
        </w:rPr>
        <w:t xml:space="preserve">/LM</w:t>
      </w:r>
      <w:r>
        <w:t xml:space="preserve"> - W. Schroder</w:t>
        <w:br/>
      </w:r>
    </w:p>
    <w:p>
      <w:pPr>
        <w:pStyle w:val="RecordBase"/>
      </w:pPr>
      <w:r>
        <w:t xml:space="preserve">	AN ACT relating to underground facility protection.</w:t>
      </w:r>
    </w:p>
    <w:p>
      <w:pPr>
        <w:pStyle w:val="RecordBase"/>
      </w:pPr>
      <w:r>
        <w:t xml:space="preserve">	Amend KRS 367.4903 to redefine "excavator," "approximate location," and "working day"; define "person," "positive response," "tolerance zone," and "unlocatable facility"; amend KRS 367.4909 to require a positive response from operators of underground facilities; enunciate the timing of operator responses; amend KRS 367.4911 to provide excavator start dates and when mechanized equipment can be used in the tolerance zone; amend KRS 367.4913 to change the composition of the Kentucky Contact Center board of directors; amend KRS 369.4915 to exempt certain noninvasive inspection and maintenance excavating; amend KRS 367.4917 to impose penalties on the employer if the violation is committed in the scope of employment.</w:t>
        <w:br/>
      </w:r>
    </w:p>
    <w:p>
      <w:pPr>
        <w:pStyle w:val="RecordBase"/>
      </w:pPr>
      <w:r>
        <w:t xml:space="preserve">	Feb 27, 2020 - </w:t>
      </w:r>
      <w:r>
        <w:t xml:space="preserve">introduced in Senate</w:t>
      </w:r>
    </w:p>
    <w:p>
      <w:pPr>
        <w:pStyle w:val="RecordBase"/>
      </w:pPr>
      <w:r>
        <w:t xml:space="preserve">	Mar 02, 2020 - </w:t>
      </w:r>
      <w:r>
        <w:t xml:space="preserve">to</w:t>
      </w:r>
      <w:r>
        <w:t xml:space="preserve"> Economic Development, Tourism, and Labor (S)</w:t>
        <w:br/>
      </w:r>
    </w:p>
    <w:p>
      <w:pPr>
        <w:pStyle w:val="RecordBase"/>
      </w:pPr>
      <w:r>
        <w:rPr>
          <w:b/>
        </w:rPr>
        <w:t xml:space="preserve">SB229 (BR1363)</w:t>
      </w:r>
      <w:r>
        <w:rPr>
          <w:b/>
        </w:rPr>
        <w:t xml:space="preserve">/LM</w:t>
      </w:r>
      <w:r>
        <w:t xml:space="preserve"> - P. Wheeler</w:t>
      </w:r>
      <w:r>
        <w:t xml:space="preserve">, R. Webb</w:t>
      </w:r>
      <w:r>
        <w:t xml:space="preserve">, J. Adams</w:t>
      </w:r>
      <w:r>
        <w:t xml:space="preserve">, R. Alvarado</w:t>
      </w:r>
      <w:r>
        <w:t xml:space="preserve">, T. Buford</w:t>
      </w:r>
      <w:r>
        <w:t xml:space="preserve">, M. Castlen</w:t>
      </w:r>
      <w:r>
        <w:t xml:space="preserve">, C. Embry Jr.</w:t>
      </w:r>
      <w:r>
        <w:t xml:space="preserve">, R. Girdler</w:t>
      </w:r>
      <w:r>
        <w:t xml:space="preserve">, P. Hornback</w:t>
      </w:r>
      <w:r>
        <w:t xml:space="preserve">, A. Kerr</w:t>
      </w:r>
      <w:r>
        <w:t xml:space="preserve">, R. Mills</w:t>
      </w:r>
      <w:r>
        <w:t xml:space="preserve">, M. Nemes</w:t>
      </w:r>
      <w:r>
        <w:t xml:space="preserve">, A. Robinson</w:t>
      </w:r>
      <w:r>
        <w:t xml:space="preserve">, B. Smith</w:t>
      </w:r>
      <w:r>
        <w:t xml:space="preserve">, J. Turner</w:t>
      </w:r>
      <w:r>
        <w:t xml:space="preserve">, S. West</w:t>
      </w:r>
      <w:r>
        <w:t xml:space="preserve">, M. Wise</w:t>
        <w:br/>
      </w:r>
    </w:p>
    <w:p>
      <w:pPr>
        <w:pStyle w:val="RecordBase"/>
      </w:pPr>
      <w:r>
        <w:t xml:space="preserve">	AN ACT relating to constables.</w:t>
      </w:r>
    </w:p>
    <w:p>
      <w:pPr>
        <w:pStyle w:val="RecordBase"/>
      </w:pPr>
      <w:r>
        <w:t xml:space="preserve">	Create new sections of KRS Chapter 70 to establish the status of certified constables and certified deputy constables; require 40-hour mandatory annual training for constables and deputy constables; require the Kentucky Constable Association to develop and maintain in-service education courses, offered at night and on weekends throughout the year in various regions across the Commonwealth; courses shall include but are not limited to firearms qualification, emergency vehicle operations, and defensive driving; constables and deputy constable seeking certification must pay costs of courses unless other funds are available; county board of elections shall notify the association within 60 days after election of constable and, where judge/executive appoints a constable, county clerk shall notify the association of appointment providing contact information; for counties with deputy constables, the constable shall provide contact information to the association; the association shall maintain records of training hours completed by constables and deputies; the association shall issue certificates to constables and deputies upon satisfactory completion of training; the association shall maintain a Web site listing of constables and deputies who have and have not completed training; amend KRS 189.910 to include a certified constable's office among the entities using an emergency vehicle; amend KRS 189.950 to require fiscal court approval for non-certified constables' use of emergency equipment and corresponding insurance requirement; delete reference for minimum bond for certified constables.</w:t>
        <w:br/>
      </w:r>
    </w:p>
    <w:p>
      <w:pPr>
        <w:pStyle w:val="RecordBase"/>
      </w:pPr>
      <w:r>
        <w:t xml:space="preserve">	Feb 27,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SB230 (BR1207)</w:t>
      </w:r>
      <w:r>
        <w:rPr>
          <w:b/>
        </w:rPr>
        <w:t xml:space="preserve"/>
      </w:r>
      <w:r>
        <w:t xml:space="preserve"> - C. McDaniel</w:t>
        <w:br/>
      </w:r>
    </w:p>
    <w:p>
      <w:pPr>
        <w:pStyle w:val="RecordBase"/>
      </w:pPr>
      <w:r>
        <w:t xml:space="preserve">	AN ACT relating to guardians ad litem and counsel for minors and disabled adults and making an appropriation therefor.</w:t>
      </w:r>
    </w:p>
    <w:p>
      <w:pPr>
        <w:pStyle w:val="RecordBase"/>
      </w:pPr>
      <w:r>
        <w:t xml:space="preserve">	Create new sections of KRS Chapter 15A to create the Office of Child and Family Advocacy, the Child and Family Advocacy Commission, and the child and family advocate position to provide a state-sponsored and controlled system for training and appointing guardians ad litem and counsel for minors and disabled adults; amend KRS 49.120, 209.110, 353.260, 387.305, 387.560, 392.140, and 620.100 to cap guardian ad litem or counsel fees to $500; amend various statutes to conform; Sections 4 to 28 EFFECTIVE July 1, 2021; APPROPRIATION.</w:t>
        <w:br/>
      </w:r>
    </w:p>
    <w:p>
      <w:pPr>
        <w:pStyle w:val="RecordBase"/>
      </w:pPr>
      <w:r>
        <w:t xml:space="preserve">	Feb 28, 2020 - </w:t>
      </w:r>
      <w:r>
        <w:t xml:space="preserve">introduced in Senate</w:t>
      </w:r>
    </w:p>
    <w:p>
      <w:pPr>
        <w:pStyle w:val="RecordBase"/>
      </w:pPr>
      <w:r>
        <w:t xml:space="preserve">	Mar 02, 2020 - </w:t>
      </w:r>
      <w:r>
        <w:t xml:space="preserve">to</w:t>
      </w:r>
      <w:r>
        <w:t xml:space="preserve"> Judiciary (S)</w:t>
        <w:br/>
      </w:r>
    </w:p>
    <w:p>
      <w:pPr>
        <w:pStyle w:val="RecordBase"/>
      </w:pPr>
      <w:r>
        <w:rPr>
          <w:b/>
        </w:rPr>
        <w:t xml:space="preserve">SB231 (BR1567)</w:t>
      </w:r>
      <w:r>
        <w:rPr>
          <w:b/>
        </w:rPr>
        <w:t xml:space="preserve"/>
      </w:r>
      <w:r>
        <w:t xml:space="preserve"> - J. Adams</w:t>
      </w:r>
      <w:r>
        <w:t xml:space="preserve">, R. Stivers II</w:t>
        <w:br/>
      </w:r>
    </w:p>
    <w:p>
      <w:pPr>
        <w:pStyle w:val="RecordBase"/>
      </w:pPr>
      <w:r>
        <w:t xml:space="preserve">	AN ACT relating to microbreweries and making an appropriation therefor.</w:t>
      </w:r>
    </w:p>
    <w:p>
      <w:pPr>
        <w:pStyle w:val="RecordBase"/>
      </w:pPr>
      <w:r>
        <w:t xml:space="preserve">	Amend KRS 243.157 to allow a microbrewer to sell and deliver up to 2,500 barrels of product to any retail licensee; create a new section of KRS Chapter 244 to set forth terms of contracts between microbrewers and distributors; APPROPRIATION.</w:t>
        <w:br/>
      </w:r>
    </w:p>
    <w:p>
      <w:pPr>
        <w:pStyle w:val="RecordBase"/>
      </w:pPr>
      <w:r>
        <w:t xml:space="preserve">	Feb 28, 2020 - </w:t>
      </w:r>
      <w:r>
        <w:t xml:space="preserve">introduced in Senate</w:t>
      </w:r>
    </w:p>
    <w:p>
      <w:pPr>
        <w:pStyle w:val="RecordBase"/>
      </w:pPr>
      <w:r>
        <w:t xml:space="preserve">	Mar 02, 2020 - </w:t>
      </w:r>
      <w:r>
        <w:t xml:space="preserve">to</w:t>
      </w:r>
      <w:r>
        <w:t xml:space="preserve"> Licensing, Occupations, &amp; Administrative Regulations (S)</w:t>
      </w:r>
    </w:p>
    <w:p>
      <w:pPr>
        <w:pStyle w:val="RecordBase"/>
      </w:pPr>
      <w:r>
        <w:t xml:space="preserve">	Mar 11, 2020 -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12, 2020 -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SB232 (BR13)</w:t>
      </w:r>
      <w:r>
        <w:rPr>
          <w:b/>
        </w:rPr>
        <w:t xml:space="preserve"/>
      </w:r>
      <w:r>
        <w:t xml:space="preserve"> - W. Westerfield</w:t>
        <w:br/>
      </w:r>
    </w:p>
    <w:p>
      <w:pPr>
        <w:pStyle w:val="RecordBase"/>
      </w:pPr>
      <w:r>
        <w:t xml:space="preserve">	AN ACT relating to security of connected devices.</w:t>
      </w:r>
    </w:p>
    <w:p>
      <w:pPr>
        <w:pStyle w:val="RecordBase"/>
      </w:pPr>
      <w:r>
        <w:t xml:space="preserve">	Create new sections of KRS Chapter 367 to require a manufacturer of a connected device offered for sale in Kentucky to equip the device with reasonable security features appropriate to the nature and function of the device and to the information it may collect, contain, or transmit, and designed to protect the device from unauthorized access, destruction, use, modification, or disclosure; define "authentication," "connected device," "consensus standard," "manufacturer," "reasonable security feature," "standards development organization,"  and "unauthorized access, destruction, use, modification, or disclosure"; specify that a private right of action is not created.</w:t>
        <w:br/>
      </w:r>
    </w:p>
    <w:p>
      <w:pPr>
        <w:pStyle w:val="RecordBase"/>
      </w:pPr>
      <w:r>
        <w:t xml:space="preserve">	Mar 02, 2020 - </w:t>
      </w:r>
      <w:r>
        <w:t xml:space="preserve">introduced in Senate</w:t>
      </w:r>
    </w:p>
    <w:p>
      <w:pPr>
        <w:pStyle w:val="RecordBase"/>
      </w:pPr>
      <w:r>
        <w:t xml:space="preserve">	Mar 04, 2020 - </w:t>
      </w:r>
      <w:r>
        <w:t xml:space="preserve">to</w:t>
      </w:r>
      <w:r>
        <w:t xml:space="preserve"> Economic Development, Tourism, and Labor (S)</w:t>
        <w:br/>
      </w:r>
    </w:p>
    <w:p>
      <w:pPr>
        <w:pStyle w:val="RecordBase"/>
      </w:pPr>
      <w:r>
        <w:rPr>
          <w:b/>
        </w:rPr>
        <w:t xml:space="preserve">SB233 (BR1608)</w:t>
      </w:r>
      <w:r>
        <w:rPr>
          <w:b/>
        </w:rPr>
        <w:t xml:space="preserve"/>
      </w:r>
      <w:r>
        <w:t xml:space="preserve"> - D. Parrett</w:t>
        <w:br/>
      </w:r>
    </w:p>
    <w:p>
      <w:pPr>
        <w:pStyle w:val="RecordBase"/>
      </w:pPr>
      <w:r>
        <w:t xml:space="preserve">	AN ACT relating to organ donation education.</w:t>
      </w:r>
    </w:p>
    <w:p>
      <w:pPr>
        <w:pStyle w:val="RecordBase"/>
      </w:pPr>
      <w:r>
        <w:t xml:space="preserve">	Create a new section of KRS Chapter 158 to establish academic requirements for instruction on organ procurement and tissue donation designed to develop a knowledge of the potentially life-saving achievement involved in organ and tissue transplantation.</w:t>
        <w:br/>
      </w:r>
    </w:p>
    <w:p>
      <w:pPr>
        <w:pStyle w:val="RecordBase"/>
      </w:pPr>
      <w:r>
        <w:t xml:space="preserve">	Mar 02, 2020 - </w:t>
      </w:r>
      <w:r>
        <w:t xml:space="preserve">introduced in Senate</w:t>
      </w:r>
    </w:p>
    <w:p>
      <w:pPr>
        <w:pStyle w:val="RecordBase"/>
      </w:pPr>
      <w:r>
        <w:t xml:space="preserve">	Mar 04, 2020 - </w:t>
      </w:r>
      <w:r>
        <w:t xml:space="preserve">to</w:t>
      </w:r>
      <w:r>
        <w:t xml:space="preserve"> Education (S)</w:t>
        <w:br/>
      </w:r>
    </w:p>
    <w:p>
      <w:pPr>
        <w:pStyle w:val="RecordBase"/>
      </w:pPr>
      <w:r>
        <w:rPr>
          <w:b/>
        </w:rPr>
        <w:t xml:space="preserve">SB234 (BR2060)</w:t>
      </w:r>
      <w:r>
        <w:rPr>
          <w:b/>
        </w:rPr>
        <w:t xml:space="preserve">/FN</w:t>
      </w:r>
      <w:r>
        <w:t xml:space="preserve"> - R. Mills</w:t>
      </w:r>
      <w:r>
        <w:t xml:space="preserve">, S. Humphries</w:t>
        <w:br/>
      </w:r>
    </w:p>
    <w:p>
      <w:pPr>
        <w:pStyle w:val="RecordBase"/>
      </w:pPr>
      <w:r>
        <w:t xml:space="preserve">	AN ACT relating to the program to support education excellence in Kentucky.</w:t>
      </w:r>
    </w:p>
    <w:p>
      <w:pPr>
        <w:pStyle w:val="RecordBase"/>
      </w:pPr>
      <w:r>
        <w:t xml:space="preserve">	Amend KRS 157.360 to require, when a district's state per pupil SEEK amount is less than the district's 1991-1992 state per pupil amount, the district's state portion per pupil SEEK amount to be increased by the difference between the 91-92 amount and the current calculation or $300 per pupil, whichever is more; amend KRS 157.430 and 157.390 to conform.</w:t>
        <w:br/>
      </w:r>
    </w:p>
    <w:p>
      <w:pPr>
        <w:pStyle w:val="RecordBase"/>
      </w:pPr>
      <w:r>
        <w:t xml:space="preserve">	Mar 02, 2020 - </w:t>
      </w:r>
      <w:r>
        <w:t xml:space="preserve">introduced in Senate</w:t>
      </w:r>
    </w:p>
    <w:p>
      <w:pPr>
        <w:pStyle w:val="RecordBase"/>
      </w:pPr>
      <w:r>
        <w:t xml:space="preserve">	Mar 04, 2020 - </w:t>
      </w:r>
      <w:r>
        <w:t xml:space="preserve">to</w:t>
      </w:r>
      <w:r>
        <w:t xml:space="preserve"> Appropriations &amp; Revenue (S)</w:t>
        <w:br/>
      </w:r>
    </w:p>
    <w:p>
      <w:pPr>
        <w:pStyle w:val="RecordBase"/>
      </w:pPr>
      <w:r>
        <w:rPr>
          <w:b/>
        </w:rPr>
        <w:t xml:space="preserve">SB235 (BR1322)</w:t>
      </w:r>
      <w:r>
        <w:rPr>
          <w:b/>
        </w:rPr>
        <w:t xml:space="preserve">/CI/LM</w:t>
      </w:r>
      <w:r>
        <w:t xml:space="preserve"> - J. Schickel</w:t>
        <w:br/>
      </w:r>
    </w:p>
    <w:p>
      <w:pPr>
        <w:pStyle w:val="RecordBase"/>
      </w:pPr>
      <w:r>
        <w:t xml:space="preserve">	AN ACT relating to sentencing by juries.</w:t>
      </w:r>
    </w:p>
    <w:p>
      <w:pPr>
        <w:pStyle w:val="RecordBase"/>
      </w:pPr>
      <w:r>
        <w:t xml:space="preserve">	Amend KRS 532.055 to allow a jury to recommend that a Class D felony be designated and sentenced as a Class A misdemeanor if the jury finds that a felony conviction would be unduly harsh; amend KRS 532.080 to allow a jury to decide whether a person found to be a persistent felony offender should be sentenced to an increased term of imprisonment, rather than imposing automatic increases in sentencing.</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br/>
      </w:r>
    </w:p>
    <w:p>
      <w:pPr>
        <w:pStyle w:val="RecordBase"/>
      </w:pPr>
      <w:r>
        <w:rPr>
          <w:b/>
        </w:rPr>
        <w:t xml:space="preserve">SB236 (BR1813)</w:t>
      </w:r>
      <w:r>
        <w:rPr>
          <w:b/>
        </w:rPr>
        <w:t xml:space="preserve"/>
      </w:r>
      <w:r>
        <w:t xml:space="preserve"> - P. Hornback</w:t>
        <w:br/>
      </w:r>
    </w:p>
    <w:p>
      <w:pPr>
        <w:pStyle w:val="RecordBase"/>
      </w:pPr>
      <w:r>
        <w:t xml:space="preserve">	AN ACT relating to the psychology interjurisdictional compact.</w:t>
      </w:r>
    </w:p>
    <w:p>
      <w:pPr>
        <w:pStyle w:val="RecordBase"/>
      </w:pPr>
      <w:r>
        <w:t xml:space="preserve">	Create a new section of KRS Chapter 319 to enact and enter into the Psychology Interjurisdictional Compact with all other jurisdictions that legally join the compact; declare the purpose of the compact; define terms; allow a psychologist to hold one or more compact state licenses at a time; recognize the right of a psychologist licensed in the compact to practice telepsychology in other compact states the psychologist is not licensed; establish conditions under which a psychologist licensed to practice in compact state can practice telepsychology; establish the conditions under which a psychologist licensed to practice in a compact state may be granted a Temporary Authorization to Practice; authorize a home state to take adverse action against a psychologist's licensed issued by the Home State; allow a receiving state to take adverse action on a psychologist's Authority to Practice Interjurisdictional Telepsychology within that receiving state; 
authorize a compact state's ability to issue subpoenas for hearings and investigation as well as cease and desist and injunctive relief orders to revoke a psychologist's authority to practice interjurisdictional telepsychology and temporary authorization to practice; establish the Psychology Interjurisdictional Compact Commission; require the commission to provide for and maintain a Coordinated Licensure Information System (Coordinated Database) and reporting system containing licensure and disciplinary action information on psychologists participating in the compact; provide immunity for members, officers, executive director, employees, and representatives of the commission who act in accordance with the provisions of the compact; authorize the commission to establish rulemaking procedures; authorize the executive, judicial, and legislative branches of state government to enforce the provisions of the compact; affirm that rules promulgated will have standing as statutory law; require provisions of the compact to become effective on the date the compact is enacted into law.</w:t>
        <w:br/>
      </w:r>
    </w:p>
    <w:p>
      <w:pPr>
        <w:pStyle w:val="RecordBase"/>
      </w:pPr>
      <w:r>
        <w:t xml:space="preserve">	Mar 02, 2020 - </w:t>
      </w:r>
      <w:r>
        <w:t xml:space="preserve">introduced in Senate</w:t>
      </w:r>
    </w:p>
    <w:p>
      <w:pPr>
        <w:pStyle w:val="RecordBase"/>
      </w:pPr>
      <w:r>
        <w:t xml:space="preserve">	Mar 04, 2020 - </w:t>
      </w:r>
      <w:r>
        <w:t xml:space="preserve">to</w:t>
      </w:r>
      <w:r>
        <w:t xml:space="preserve"> Licensing, Occupations, &amp; Administrative Regulations (S)</w:t>
        <w:br/>
      </w:r>
    </w:p>
    <w:p>
      <w:pPr>
        <w:pStyle w:val="RecordBase"/>
      </w:pPr>
      <w:r>
        <w:rPr>
          <w:b/>
        </w:rPr>
        <w:t xml:space="preserve">SB237 (BR1475)</w:t>
      </w:r>
      <w:r>
        <w:rPr>
          <w:b/>
        </w:rPr>
        <w:t xml:space="preserve"/>
      </w:r>
      <w:r>
        <w:t xml:space="preserve"> - M. Wise</w:t>
        <w:br/>
      </w:r>
    </w:p>
    <w:p>
      <w:pPr>
        <w:pStyle w:val="RecordBase"/>
      </w:pPr>
      <w:r>
        <w:t xml:space="preserve">	AN ACT relating to tissue sample collection in autopsies.</w:t>
      </w:r>
    </w:p>
    <w:p>
      <w:pPr>
        <w:pStyle w:val="RecordBase"/>
      </w:pPr>
      <w:r>
        <w:t xml:space="preserve">	Amend KRS 213.161 and 72.405 to allow for the collection of tissue samples from post-mortem examinations of children for research purposes.</w:t>
        <w:br/>
      </w:r>
    </w:p>
    <w:p>
      <w:pPr>
        <w:pStyle w:val="RecordBaseCenter"/>
      </w:pPr>
      <w:r>
        <w:rPr>
          <w:b/>
        </w:rPr>
        <w:t xml:space="preserve">SB237 - AMENDMENTS</w:t>
      </w:r>
    </w:p>
    <w:p>
      <w:pPr>
        <w:pStyle w:val="RecordBase"/>
      </w:pPr>
      <w:r>
        <w:t xml:space="preserve">SCS1</w:t>
      </w:r>
      <w:r>
        <w:t xml:space="preserve"> - </w:t>
      </w:r>
      <w:r>
        <w:t xml:space="preserve">Retain original provisions; create new language amending KRS 213.161 to specify that tissue samples are collected during autopsies and to clarify that the taking of tissue samples will not interfere with the determination of the cause and manner of death; and amend KRS 72.405 to create new language to clarify that the taking of tissue samples will not interfere with the determination of the cause and manner of death.</w:t>
      </w:r>
    </w:p>
    <w:p>
      <w:pPr>
        <w:pStyle w:val="RecordBase"/>
      </w:pPr>
      <w:r>
        <w:t xml:space="preserve">SCA1</w:t>
      </w:r>
      <w:r>
        <w:t xml:space="preserve">(M. Wise)</w:t>
      </w:r>
      <w:r>
        <w:t xml:space="preserve"> - </w:t>
      </w:r>
      <w:r>
        <w:t xml:space="preserve">Make title amendment.</w:t>
        <w:br/>
      </w:r>
    </w:p>
    <w:p>
      <w:pPr>
        <w:pStyle w:val="RecordBase"/>
      </w:pPr>
      <w:r>
        <w:t xml:space="preserve">	Mar 02, 2020 - </w:t>
      </w:r>
      <w:r>
        <w:t xml:space="preserve">introduced in Senate</w:t>
      </w:r>
    </w:p>
    <w:p>
      <w:pPr>
        <w:pStyle w:val="RecordBase"/>
      </w:pPr>
      <w:r>
        <w:t xml:space="preserve">	Mar 04, 2020 - </w:t>
      </w:r>
      <w:r>
        <w:t xml:space="preserve">to</w:t>
      </w:r>
      <w:r>
        <w:t xml:space="preserve"> Health &amp; Welfare (S)</w:t>
      </w:r>
    </w:p>
    <w:p>
      <w:pPr>
        <w:pStyle w:val="RecordBase"/>
      </w:pPr>
      <w:r>
        <w:t xml:space="preserve">	Mar 11, 2020 - </w:t>
      </w:r>
      <w:r>
        <w:t xml:space="preserve">reported favorably, 1st reading, to Calendar with Committee Substitute (1)</w:t>
      </w:r>
      <w:r>
        <w:t xml:space="preserve"> and committee amendment (1-title)</w:t>
      </w:r>
    </w:p>
    <w:p>
      <w:pPr>
        <w:pStyle w:val="RecordBase"/>
      </w:pPr>
      <w:r>
        <w:t xml:space="preserve">	Mar 12, 2020 - </w:t>
      </w:r>
      <w:r>
        <w:t xml:space="preserve">2nd reading, to Rules</w:t>
      </w:r>
    </w:p>
    <w:p>
      <w:pPr>
        <w:pStyle w:val="RecordBase"/>
      </w:pPr>
      <w:r>
        <w:t xml:space="preserve">	Mar 17, 2020 - </w:t>
      </w:r>
      <w:r>
        <w:t xml:space="preserve">posted for passage in the Regular Orders of the Day for Tuesday, March 17, 2020</w:t>
      </w:r>
      <w:r>
        <w:t xml:space="preserve">; </w:t>
      </w:r>
      <w:r>
        <w:t xml:space="preserve">3rd reading, passed 34-0 with Committee Substitute (1) and committee amendment (1-title)</w:t>
      </w:r>
    </w:p>
    <w:p>
      <w:pPr>
        <w:pStyle w:val="RecordBase"/>
      </w:pPr>
      <w:r>
        <w:t xml:space="preserve">	Mar 18, 2020 - </w:t>
      </w:r>
      <w:r>
        <w:t xml:space="preserve">received in House</w:t>
      </w:r>
    </w:p>
    <w:p>
      <w:pPr>
        <w:pStyle w:val="RecordBase"/>
      </w:pPr>
      <w:r>
        <w:t xml:space="preserve">	Mar 19, 2020 - </w:t>
      </w:r>
      <w:r>
        <w:t xml:space="preserve">to</w:t>
      </w:r>
      <w:r>
        <w:t xml:space="preserve"> Health and Family Services (H)</w:t>
      </w:r>
      <w:r>
        <w:t xml:space="preserve">;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br/>
      </w:r>
    </w:p>
    <w:p>
      <w:pPr>
        <w:pStyle w:val="RecordBase"/>
      </w:pPr>
      <w:r>
        <w:rPr>
          <w:b/>
        </w:rPr>
        <w:t xml:space="preserve">SB238 (BR110)</w:t>
      </w:r>
      <w:r>
        <w:rPr>
          <w:b/>
        </w:rPr>
        <w:t xml:space="preserve"/>
      </w:r>
      <w:r>
        <w:t xml:space="preserve"> - M. McGarvey</w:t>
        <w:br/>
      </w:r>
    </w:p>
    <w:p>
      <w:pPr>
        <w:pStyle w:val="RecordBase"/>
      </w:pPr>
      <w:r>
        <w:t xml:space="preserve">	AN ACT relating to intercollegiate athletics.</w:t>
      </w:r>
    </w:p>
    <w:p>
      <w:pPr>
        <w:pStyle w:val="RecordBase"/>
      </w:pPr>
      <w:r>
        <w:t xml:space="preserve">	Create a section of KRS Chapter 164 to limit a postsecondary educational institution or an organization with authority over intercollegiate athletics from preventing a student athlete from earning compensation as a result of the use of the student's name, image, or likeness; forbid compensation of a prospective student athlete; establish conditions for a student athlete to engage professional representation; establish that scholarships are not compensation for the purposes of the section; establish conditions to student athletes earning compensation; establish cause of action for violation of the section; provide it may be cited as the Pay to Portray Act; EFFECTIVE July 1, 2023.</w:t>
        <w:br/>
      </w:r>
    </w:p>
    <w:p>
      <w:pPr>
        <w:pStyle w:val="RecordBase"/>
      </w:pPr>
      <w:r>
        <w:t xml:space="preserve">	Mar 02, 2020 - </w:t>
      </w:r>
      <w:r>
        <w:t xml:space="preserve">introduced in Senate</w:t>
      </w:r>
    </w:p>
    <w:p>
      <w:pPr>
        <w:pStyle w:val="RecordBase"/>
      </w:pPr>
      <w:r>
        <w:t xml:space="preserve">	Mar 04, 2020 - </w:t>
      </w:r>
      <w:r>
        <w:t xml:space="preserve">to</w:t>
      </w:r>
      <w:r>
        <w:t xml:space="preserve"> Education (S)</w:t>
        <w:br/>
      </w:r>
    </w:p>
    <w:p>
      <w:pPr>
        <w:pStyle w:val="RecordBase"/>
      </w:pPr>
      <w:r>
        <w:rPr>
          <w:b/>
        </w:rPr>
        <w:t xml:space="preserve">SB239 (BR1912)</w:t>
      </w:r>
      <w:r>
        <w:rPr>
          <w:b/>
        </w:rPr>
        <w:t xml:space="preserve">/LM</w:t>
      </w:r>
      <w:r>
        <w:t xml:space="preserve"> - M. Wilson</w:t>
        <w:br/>
      </w:r>
    </w:p>
    <w:p>
      <w:pPr>
        <w:pStyle w:val="RecordBase"/>
      </w:pPr>
      <w:r>
        <w:t xml:space="preserve">	AN ACT relating to local government pension plans.</w:t>
      </w:r>
    </w:p>
    <w:p>
      <w:pPr>
        <w:pStyle w:val="RecordBase"/>
      </w:pPr>
      <w:r>
        <w:t xml:space="preserve">	Amend KRS 90.400 and 90.410 to permit the board of trustees of a legacy city pension fund having fewer than twelve active and retired members or beneficiaries to offer those individuals a one-time irrevocable option to convert monthly pension benefits from the fund to monthly annuity benefits from an insurance company for the same amount, require the insurance company to honor any features and options available under the existing plan, and require the board to provide beneficiaries with complete and appropriate disclosures sufficient to make an informed decision; amend 95.290 to permit the board of trustees of a legacy policemen's pension fund or firefighters' pension fund in a city of the first class having fewer than twelve active and retired members or beneficiaries to offer those individuals a one-time irrevocable option to convert monthly pension benefits from the fund to monthly annuity benefits from an insurance company for the same amount, require the insurance company to honor any features and options available under the existing plan, and require the board to provide beneficiaries with complete and appropriate disclosures sufficient to make an informed decision; amend KRS 95.530, 95.622, 95.767, and 95.869, to permit the board of trustees of a local legacy policemen's and firefighters' pension fund having fewer than twelve active and retired members or beneficiaries, to offer those individuals a one-time irrevocable option to convert monthly pension benefits from the fund to monthly annuity benefits from an insurance company for the same amount, require the insurance company to honor any features and options available under the existing plan, and require the board to provide beneficiaries with complete and appropriate disclosures sufficient to make an informed decision; amend KRS 95.620 to conform.</w:t>
        <w:br/>
      </w:r>
    </w:p>
    <w:p>
      <w:pPr>
        <w:pStyle w:val="RecordBaseCenter"/>
      </w:pPr>
      <w:r>
        <w:rPr>
          <w:b/>
        </w:rPr>
        <w:t xml:space="preserve">SB239 - AMENDMENTS</w:t>
      </w:r>
    </w:p>
    <w:p>
      <w:pPr>
        <w:pStyle w:val="RecordBase"/>
      </w:pPr>
      <w:r>
        <w:t xml:space="preserve">HCS1/AA/LM</w:t>
      </w:r>
      <w:r>
        <w:t xml:space="preserve"> - </w:t>
      </w:r>
      <w:r>
        <w:t xml:space="preserve">Retain original provisions; amend KRS 61.637 to provide that a mayor or member of a city legislative body who is at least 62 years of age and eligible to retire from the County Employees Retirement System shall not be required to resign from his or her position as mayor or member of a city legislative body in order to begin drawing benefits from the system; provide that no additional benefits will be accumulated with any employer after the mayor's or city legislative body member's effective retirement date; amend KRS 95.022 to provide that retired police officers who, after retirement, are hired by the city for purposes of KRS 158.4414 shall not count against the limitations of the number of reemployed retirees hired by a city.</w:t>
        <w:br/>
      </w:r>
    </w:p>
    <w:p>
      <w:pPr>
        <w:pStyle w:val="RecordBase"/>
      </w:pPr>
      <w:r>
        <w:t xml:space="preserve">	Mar 02, 2020 - </w:t>
      </w:r>
      <w:r>
        <w:t xml:space="preserve">introduced in Senate</w:t>
      </w:r>
    </w:p>
    <w:p>
      <w:pPr>
        <w:pStyle w:val="RecordBase"/>
      </w:pPr>
      <w:r>
        <w:t xml:space="preserve">	Mar 04, 2020 - </w:t>
      </w:r>
      <w:r>
        <w:t xml:space="preserve">to</w:t>
      </w:r>
      <w:r>
        <w:t xml:space="preserve"> State &amp; Local Government (S)</w:t>
      </w:r>
    </w:p>
    <w:p>
      <w:pPr>
        <w:pStyle w:val="RecordBase"/>
      </w:pPr>
      <w:r>
        <w:t xml:space="preserve">	Mar 11, 2020 - </w:t>
      </w:r>
      <w:r>
        <w:t xml:space="preserve">reported favorably, 1st reading, to Consent Calendar</w:t>
      </w:r>
    </w:p>
    <w:p>
      <w:pPr>
        <w:pStyle w:val="RecordBase"/>
      </w:pPr>
      <w:r>
        <w:t xml:space="preserve">	Mar 12, 2020 - </w:t>
      </w:r>
      <w:r>
        <w:t xml:space="preserve">2nd reading, to Rules</w:t>
      </w:r>
    </w:p>
    <w:p>
      <w:pPr>
        <w:pStyle w:val="RecordBase"/>
      </w:pPr>
      <w:r>
        <w:t xml:space="preserve">	Mar 17, 2020 - </w:t>
      </w:r>
      <w:r>
        <w:t xml:space="preserve">posted for passage in the Consent Orders of the Day for Tuesday, March 17, 2020</w:t>
      </w:r>
      <w:r>
        <w:t xml:space="preserve">; </w:t>
      </w:r>
      <w:r>
        <w:t xml:space="preserve">3rd reading, passed 34-0</w:t>
      </w:r>
    </w:p>
    <w:p>
      <w:pPr>
        <w:pStyle w:val="RecordBase"/>
      </w:pPr>
      <w:r>
        <w:t xml:space="preserve">	Mar 18, 2020 - </w:t>
      </w:r>
      <w:r>
        <w:t xml:space="preserve">received in House</w:t>
      </w:r>
    </w:p>
    <w:p>
      <w:pPr>
        <w:pStyle w:val="RecordBase"/>
      </w:pPr>
      <w:r>
        <w:t xml:space="preserve">	Mar 19, 2020 - </w:t>
      </w:r>
      <w:r>
        <w:t xml:space="preserve">to</w:t>
      </w:r>
      <w:r>
        <w:t xml:space="preserve"> Local Government (H)</w:t>
      </w:r>
      <w:r>
        <w:t xml:space="preserve">; </w:t>
      </w:r>
      <w:r>
        <w:t xml:space="preserve">taken from</w:t>
      </w:r>
      <w:r>
        <w:t xml:space="preserve"> Local Government (H)</w:t>
      </w:r>
      <w:r>
        <w:t xml:space="preserve">; </w:t>
      </w:r>
      <w:r>
        <w:t xml:space="preserve">1st reading</w:t>
      </w:r>
      <w:r>
        <w:t xml:space="preserve">; </w:t>
      </w:r>
      <w:r>
        <w:t xml:space="preserve">returned to</w:t>
      </w:r>
      <w:r>
        <w:t xml:space="preserve"> Local Government (H)</w:t>
      </w:r>
      <w:r>
        <w:t xml:space="preserve">; </w:t>
      </w:r>
      <w:r>
        <w:t xml:space="preserve">posted in committee</w:t>
      </w:r>
    </w:p>
    <w:p>
      <w:pPr>
        <w:pStyle w:val="RecordBase"/>
      </w:pPr>
      <w:r>
        <w:t xml:space="preserve">	Mar 26, 2020 - </w:t>
      </w:r>
      <w:r>
        <w:t xml:space="preserve">reported favorably, 2nd reading, to Rules with Committee Substitute (1)</w:t>
        <w:br/>
      </w:r>
    </w:p>
    <w:p>
      <w:pPr>
        <w:pStyle w:val="RecordBase"/>
      </w:pPr>
      <w:r>
        <w:rPr>
          <w:b/>
        </w:rPr>
        <w:t xml:space="preserve">SB240 (BR1561)</w:t>
      </w:r>
      <w:r>
        <w:rPr>
          <w:b/>
        </w:rPr>
        <w:t xml:space="preserve"/>
      </w:r>
      <w:r>
        <w:t xml:space="preserve"> - R. Girdler</w:t>
        <w:br/>
      </w:r>
    </w:p>
    <w:p>
      <w:pPr>
        <w:pStyle w:val="RecordBase"/>
      </w:pPr>
      <w:r>
        <w:t xml:space="preserve">	AN ACT relating to audiology and speech-language pathology.</w:t>
      </w:r>
    </w:p>
    <w:p>
      <w:pPr>
        <w:pStyle w:val="RecordBase"/>
      </w:pPr>
      <w:r>
        <w:t xml:space="preserve">	Create a new section of KRS 334A.010 to 334A.990 to enact and enter into the Audiology and Speech-Language Pathology Interstate Compact with all other jurisdictions that legally join in the compact; declare the purpose of the compact; establish definitions; recognize a multistate licensure privilege to practice for audiologists and speech-language pathologists; recognize a multistate licensure privilege for audiologists and speech-language pathologists to practice audiology and speech-language pathology via telehealth; establish provisions for active duty military personnel and their spouses; authorize a remote state to take adverse action against an audiologist or speech-language pathologist's privilege to practice within that member state; authorize a home state to take adverse action against an audiologist's or speech-language pathologist's license issued by the home state; create the Audiology and Speech-Language Pathology Compact Commission; provide immunity for party states, officers, employees, or representatives of the Commission who act in accordance with the provisions of the compact; require the Commission to create a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require provisions of the compact to become effective the day it is enacted into law once a state enters the Compact; provide for severability for any provision in the compact that is contrary to the constitution of any member state or of the United States or the applicability thereof to any government, agency, person, or circumstance.</w:t>
        <w:br/>
      </w:r>
    </w:p>
    <w:p>
      <w:pPr>
        <w:pStyle w:val="RecordBase"/>
      </w:pPr>
      <w:r>
        <w:t xml:space="preserve">	Mar 02, 2020 - </w:t>
      </w:r>
      <w:r>
        <w:t xml:space="preserve">introduced in Senate</w:t>
      </w:r>
    </w:p>
    <w:p>
      <w:pPr>
        <w:pStyle w:val="RecordBase"/>
      </w:pPr>
      <w:r>
        <w:t xml:space="preserve">	Mar 04, 2020 - </w:t>
      </w:r>
      <w:r>
        <w:t xml:space="preserve">to</w:t>
      </w:r>
      <w:r>
        <w:t xml:space="preserve"> Veterans, Military Affairs, &amp; Public Protection (S)</w:t>
        <w:br/>
      </w:r>
    </w:p>
    <w:p>
      <w:pPr>
        <w:pStyle w:val="RecordBase"/>
      </w:pPr>
      <w:r>
        <w:rPr>
          <w:b/>
        </w:rPr>
        <w:t xml:space="preserve">SB241 (BR1939)</w:t>
      </w:r>
      <w:r>
        <w:rPr>
          <w:b/>
        </w:rPr>
        <w:t xml:space="preserve"/>
      </w:r>
      <w:r>
        <w:t xml:space="preserve"> - R. Mills</w:t>
        <w:br/>
      </w:r>
    </w:p>
    <w:p>
      <w:pPr>
        <w:pStyle w:val="RecordBase"/>
      </w:pPr>
      <w:r>
        <w:t xml:space="preserve">	AN ACT relating to a special purpose governmental entity fee and making an appropriation therefor.</w:t>
      </w:r>
    </w:p>
    <w:p>
      <w:pPr>
        <w:pStyle w:val="RecordBase"/>
      </w:pPr>
      <w:r>
        <w:t xml:space="preserve">	Create a new section of KRS Chapter 132  to establish an annual fee for a special purpose governmental entity's use of the property valuation administrator's assessment; establish requirements for the fee; allow the Department of Revenue to promulgate regulations for collection of the fee; create the special purpose governmental entity fund; establish requirements for the disbursement of funds; APPROPRIATION.</w:t>
        <w:br/>
      </w:r>
    </w:p>
    <w:p>
      <w:pPr>
        <w:pStyle w:val="RecordBase"/>
      </w:pPr>
      <w:r>
        <w:t xml:space="preserve">	Mar 02, 2020 - </w:t>
      </w:r>
      <w:r>
        <w:t xml:space="preserve">introduced in Senate</w:t>
      </w:r>
    </w:p>
    <w:p>
      <w:pPr>
        <w:pStyle w:val="RecordBase"/>
      </w:pPr>
      <w:r>
        <w:t xml:space="preserve">	Mar 04, 2020 - </w:t>
      </w:r>
      <w:r>
        <w:t xml:space="preserve">to</w:t>
      </w:r>
      <w:r>
        <w:t xml:space="preserve"> State &amp; Local Government (S)</w:t>
        <w:br/>
      </w:r>
    </w:p>
    <w:p>
      <w:pPr>
        <w:pStyle w:val="RecordBase"/>
      </w:pPr>
      <w:r>
        <w:rPr>
          <w:b/>
        </w:rPr>
        <w:t xml:space="preserve">SB242 (BR2093)</w:t>
      </w:r>
      <w:r>
        <w:rPr>
          <w:b/>
        </w:rPr>
        <w:t xml:space="preserve">/CI/LM</w:t>
      </w:r>
      <w:r>
        <w:t xml:space="preserve"> - M. McGarvey</w:t>
      </w:r>
      <w:r>
        <w:t xml:space="preserve">, R. Thomas</w:t>
        <w:br/>
      </w:r>
    </w:p>
    <w:p>
      <w:pPr>
        <w:pStyle w:val="RecordBase"/>
      </w:pPr>
      <w:r>
        <w:t xml:space="preserve">	AN ACT relating to human trafficking.</w:t>
      </w:r>
    </w:p>
    <w:p>
      <w:pPr>
        <w:pStyle w:val="RecordBase"/>
      </w:pPr>
      <w:r>
        <w:t xml:space="preserve">	Amend KRS 439.3401 to include as violent offenders individuals convicted of promoting human trafficking; specify that individuals convicted of human trafficking or promoting human trafficking shall not be released on probation or parole until 85 percent of the sentence has been served.</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br/>
      </w:r>
    </w:p>
    <w:p>
      <w:pPr>
        <w:pStyle w:val="RecordBase"/>
      </w:pPr>
      <w:r>
        <w:rPr>
          <w:b/>
        </w:rPr>
        <w:t xml:space="preserve">SB243 (BR1852)</w:t>
      </w:r>
      <w:r>
        <w:rPr>
          <w:b/>
        </w:rPr>
        <w:t xml:space="preserve"/>
      </w:r>
      <w:r>
        <w:t xml:space="preserve"> - M. McGarvey</w:t>
        <w:br/>
      </w:r>
    </w:p>
    <w:p>
      <w:pPr>
        <w:pStyle w:val="RecordBase"/>
      </w:pPr>
      <w:r>
        <w:t xml:space="preserve">	AN ACT relating to backgrounds checks.</w:t>
      </w:r>
    </w:p>
    <w:p>
      <w:pPr>
        <w:pStyle w:val="RecordBase"/>
      </w:pPr>
      <w:r>
        <w:t xml:space="preserve">	Create a new section of KRS Chapter 199 to define "youth serving organization" and allow the Department of Kentucky State Police to send the results of national criminal background checks to youth serving organizations.</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br/>
      </w:r>
    </w:p>
    <w:p>
      <w:pPr>
        <w:pStyle w:val="RecordBase"/>
      </w:pPr>
      <w:r>
        <w:rPr>
          <w:b/>
        </w:rPr>
        <w:t xml:space="preserve">SB244 (BR2062)</w:t>
      </w:r>
      <w:r>
        <w:rPr>
          <w:b/>
        </w:rPr>
        <w:t xml:space="preserve">/FN</w:t>
      </w:r>
      <w:r>
        <w:t xml:space="preserve"> - M. Nemes</w:t>
        <w:br/>
      </w:r>
    </w:p>
    <w:p>
      <w:pPr>
        <w:pStyle w:val="RecordBase"/>
      </w:pPr>
      <w:r>
        <w:t xml:space="preserve">	AN ACT creating the Apprenticeship fund and making an appropriation therefore.</w:t>
      </w:r>
    </w:p>
    <w:p>
      <w:pPr>
        <w:pStyle w:val="RecordBase"/>
      </w:pPr>
      <w:r>
        <w:t xml:space="preserve">	Create a new section of KRS Chapter 343 to establish a new restricted fund known as the apprenticeship fund; authorize the Department of Workforce Development to promulgate administrative regulations; amend KRS 141.330 to require employers to identify funds withheld from the pay of apprentices participating in apprenticeship programs; require the Department of Revenue to deposit those funds in the apprenticeship fund; APPROPRIATION.</w:t>
        <w:br/>
      </w:r>
    </w:p>
    <w:p>
      <w:pPr>
        <w:pStyle w:val="RecordBase"/>
      </w:pPr>
      <w:r>
        <w:t xml:space="preserve">	Mar 02, 2020 - </w:t>
      </w:r>
      <w:r>
        <w:t xml:space="preserve">introduced in Senate</w:t>
      </w:r>
    </w:p>
    <w:p>
      <w:pPr>
        <w:pStyle w:val="RecordBase"/>
      </w:pPr>
      <w:r>
        <w:t xml:space="preserve">	Mar 04, 2020 - </w:t>
      </w:r>
      <w:r>
        <w:t xml:space="preserve">to</w:t>
      </w:r>
      <w:r>
        <w:t xml:space="preserve"> Economic Development, Tourism, and Labor (S)</w:t>
      </w:r>
    </w:p>
    <w:p>
      <w:pPr>
        <w:pStyle w:val="RecordBase"/>
      </w:pPr>
      <w:r>
        <w:t xml:space="preserve">	Mar 17, 2020 - </w:t>
      </w:r>
      <w:r>
        <w:t xml:space="preserve">reported favorably, 1st reading, to Calendar</w:t>
      </w:r>
    </w:p>
    <w:p>
      <w:pPr>
        <w:pStyle w:val="RecordBase"/>
      </w:pPr>
      <w:r>
        <w:t xml:space="preserve">	Mar 18, 2020 - </w:t>
      </w:r>
      <w:r>
        <w:t xml:space="preserve">2nd reading, to Rules</w:t>
        <w:br/>
      </w:r>
    </w:p>
    <w:p>
      <w:pPr>
        <w:pStyle w:val="RecordBase"/>
      </w:pPr>
      <w:r>
        <w:rPr>
          <w:b/>
        </w:rPr>
        <w:t xml:space="preserve">SB245 (BR1550)</w:t>
      </w:r>
      <w:r>
        <w:rPr>
          <w:b/>
        </w:rPr>
        <w:t xml:space="preserve"/>
      </w:r>
      <w:r>
        <w:t xml:space="preserve"> - W. Westerfield</w:t>
        <w:br/>
      </w:r>
    </w:p>
    <w:p>
      <w:pPr>
        <w:pStyle w:val="RecordBase"/>
      </w:pPr>
      <w:r>
        <w:t xml:space="preserve">	AN ACT relating to a sports personality's right of publicity.</w:t>
      </w:r>
    </w:p>
    <w:p>
      <w:pPr>
        <w:pStyle w:val="RecordBase"/>
      </w:pPr>
      <w:r>
        <w:t xml:space="preserve">	Create new sections of KRS Chapter 365 to define "sports personality" and to create a right of publicity to allow a sports personality to control the use of his or her likeness for commercial purposes.</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br/>
      </w:r>
    </w:p>
    <w:p>
      <w:pPr>
        <w:pStyle w:val="RecordBase"/>
      </w:pPr>
      <w:r>
        <w:rPr>
          <w:b/>
        </w:rPr>
        <w:t xml:space="preserve">SB246 (BR14)</w:t>
      </w:r>
      <w:r>
        <w:rPr>
          <w:b/>
        </w:rPr>
        <w:t xml:space="preserve"/>
      </w:r>
      <w:r>
        <w:t xml:space="preserve"> - W. Westerfield</w:t>
        <w:br/>
      </w:r>
    </w:p>
    <w:p>
      <w:pPr>
        <w:pStyle w:val="RecordBase"/>
      </w:pPr>
      <w:r>
        <w:t xml:space="preserve">	AN ACT relating to protecting the privacy of online customer information.</w:t>
      </w:r>
    </w:p>
    <w:p>
      <w:pPr>
        <w:pStyle w:val="RecordBase"/>
      </w:pPr>
      <w:r>
        <w:t xml:space="preserve">	Create a new section of KRS 365.720 to 365.730 to prohibit a provider of broadband Internet access service from using, disclosing, selling, or permitting access to customer personal information unless the customer expressly consents to that use, disclosure, sale, or access; provide other exceptions under which a provider may use, disclose, sell, or permit access to customer personal information.</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br/>
      </w:r>
    </w:p>
    <w:p>
      <w:pPr>
        <w:pStyle w:val="RecordBase"/>
      </w:pPr>
      <w:r>
        <w:rPr>
          <w:b/>
        </w:rPr>
        <w:t xml:space="preserve">SB247 (BR353)</w:t>
      </w:r>
      <w:r>
        <w:rPr>
          <w:b/>
        </w:rPr>
        <w:t xml:space="preserve"/>
      </w:r>
      <w:r>
        <w:t xml:space="preserve"> - G. Neal</w:t>
        <w:br/>
      </w:r>
    </w:p>
    <w:p>
      <w:pPr>
        <w:pStyle w:val="RecordBase"/>
      </w:pPr>
      <w:r>
        <w:t xml:space="preserve">	AN ACT relating to driver education.</w:t>
      </w:r>
    </w:p>
    <w:p>
      <w:pPr>
        <w:pStyle w:val="RecordBase"/>
      </w:pPr>
      <w:r>
        <w:t xml:space="preserve">	Create a new section of KRS Chapter 158 to require that a driver's education program administered by a school district or licensed under KRS Chapter 332, include instruction on driver and peace officer interaction; amend KRS 186.480 to require the Kentucky State Police to produce a Driver Manual available in printed or electronic format that contains the new course of instruction developed; amend KRS 186.574 to require the Transportation Cabinet to include the new course of instruction developed, in the course for new drivers; create a new section of KRS Chapter 332 to require that licensed driver training schools include in the new course of instruction developed; amend KRS 15.334 to require basic law enforcement training to include training on peace officer and driver interaction; EFFECTIVE January 1, 2021.</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br/>
      </w:r>
    </w:p>
    <w:p>
      <w:pPr>
        <w:pStyle w:val="RecordBase"/>
      </w:pPr>
      <w:r>
        <w:rPr>
          <w:b/>
        </w:rPr>
        <w:t xml:space="preserve">SB248 (BR958)</w:t>
      </w:r>
      <w:r>
        <w:rPr>
          <w:b/>
        </w:rPr>
        <w:t xml:space="preserve"/>
      </w:r>
      <w:r>
        <w:t xml:space="preserve"> - R. Alvarado</w:t>
        <w:br/>
      </w:r>
    </w:p>
    <w:p>
      <w:pPr>
        <w:pStyle w:val="RecordBase"/>
      </w:pPr>
      <w:r>
        <w:t xml:space="preserve">	AN ACT related to health services.</w:t>
      </w:r>
    </w:p>
    <w:p>
      <w:pPr>
        <w:pStyle w:val="RecordBase"/>
      </w:pPr>
      <w:r>
        <w:t xml:space="preserve">	Amend KRS 205.558 to make technical correction.</w:t>
        <w:br/>
      </w:r>
    </w:p>
    <w:p>
      <w:pPr>
        <w:pStyle w:val="RecordBase"/>
      </w:pPr>
      <w:r>
        <w:t xml:space="preserve">	Mar 03, 2020 - </w:t>
      </w:r>
      <w:r>
        <w:t xml:space="preserve">introduced in Senate</w:t>
      </w:r>
    </w:p>
    <w:p>
      <w:pPr>
        <w:pStyle w:val="RecordBase"/>
      </w:pPr>
      <w:r>
        <w:t xml:space="preserve">	Mar 05, 2020 - </w:t>
      </w:r>
      <w:r>
        <w:t xml:space="preserve">to</w:t>
      </w:r>
      <w:r>
        <w:t xml:space="preserve"> Health &amp; Welfare (S)</w:t>
        <w:br/>
      </w:r>
    </w:p>
    <w:p>
      <w:pPr>
        <w:pStyle w:val="RecordBase"/>
      </w:pPr>
      <w:r>
        <w:rPr>
          <w:b/>
        </w:rPr>
        <w:t xml:space="preserve">SB249 (BR1053)</w:t>
      </w:r>
      <w:r>
        <w:rPr>
          <w:b/>
        </w:rPr>
        <w:t xml:space="preserve">/AA/LM</w:t>
      </w:r>
      <w:r>
        <w:t xml:space="preserve"> - C. McDaniel</w:t>
        <w:br/>
      </w:r>
    </w:p>
    <w:p>
      <w:pPr>
        <w:pStyle w:val="RecordBase"/>
      </w:pPr>
      <w:r>
        <w:t xml:space="preserve">	AN ACT relating to retirement and declaring an emergency.</w:t>
      </w:r>
    </w:p>
    <w:p>
      <w:pPr>
        <w:pStyle w:val="RecordBase"/>
      </w:pPr>
      <w:r>
        <w:t xml:space="preserve">	Amend KRS 61.565 to reset amortization period to a new 30-year period effective with the 2019 valuation; establish layered amortization method by requiring any increase or decrease in actuarially accrued liability after the 2019 valuation to be amortized over separate 20-year closed periods beginning with the valuation in which the increase or decrease is first recognized; amend KRS 61.510 to remove the definition of "level dollar amortization method" and define "level percentage of payroll amortization method"; provide that Kentucky Retirement Systems shall amend the 2019 actuarial valuation in accordance with the amendments to KRS 61.565 in this Act and provide updated employer contributions to the Governor and General Assembly; provide that CERS employer rate phase in is paused for one year period; EMERGENCY.</w:t>
        <w:br/>
      </w:r>
    </w:p>
    <w:p>
      <w:pPr>
        <w:pStyle w:val="RecordBaseCenter"/>
      </w:pPr>
      <w:r>
        <w:rPr>
          <w:b/>
        </w:rPr>
        <w:t xml:space="preserve">SB249 - AMENDMENTS</w:t>
      </w:r>
    </w:p>
    <w:p>
      <w:pPr>
        <w:pStyle w:val="RecordBase"/>
      </w:pPr>
      <w:r>
        <w:t xml:space="preserve">HCS1/AA/LM</w:t>
      </w:r>
      <w:r>
        <w:t xml:space="preserve"> - </w:t>
      </w:r>
      <w:r>
        <w:t xml:space="preserve">Repeal, reenact, and amend KRS 61.565 to change the Kentucky Employees Retirement System's (KERS) nonhazardous employer contribution payable on or after July 1, 2020, from a percentage of pay for both the normal cost contribution and the actuarially accrued liability contribution to a normal cost that is a percent of pay and an actuarially accrued liability contribution that is a set dollar amount for each individual KERS nonhazardous employer based upon the employer's percent share of the liability as of the June 30, 2019 actuarial valuation; reset the amortization period for legacy liabilities of the KERS, County Employees Retirement System (CERS), and the State Police Retirement System (SPRS) to a new 30-year period effective with the 2019 valuation and to establish layered 20 year closed amortization periods for any future annual increases or decreases in actuarially accrued liabilities after the 2019 valuation; make technical amendments and conform to a recent court opinion; amend KRS 61.510 to confirm to a recent court decision as it relates to a definition used for purposes of KRS 61.565 and to make conforming amendments; amend KRS 212.792 to specify the allocation of retirement costs as provided by the bill in the event an independent health district ceases to exist or has a county to withdraw from the district; provide that Kentucky Retirement Systems shall amend the 2019 actuarial valuation in accordance with the amendments to KRS 61.565 in this Act and provide updated employer contributions to the Governor and General Assembly; provide that CERS employer rate phase in is paused for one year period.</w:t>
      </w:r>
    </w:p>
    <w:p>
      <w:pPr>
        <w:pStyle w:val="RecordBase"/>
      </w:pPr>
      <w:r>
        <w:t xml:space="preserve">HFA1/P</w:t>
      </w:r>
      <w:r>
        <w:t xml:space="preserve">(J. Blanton)</w:t>
      </w:r>
      <w:r>
        <w:t xml:space="preserve"> - </w:t>
      </w:r>
      <w:r>
        <w:t xml:space="preserve">Retain original provisions; amend KRS 16.582 and 61.621 to increase minimum total and permanent in line of duty or duty-related disability benefits payable to a member of any of the systems administered by the Kentucky Retirement Systems from 25% to 75% of the member's monthly average pay; amend KRS 16.505, 61.510, and 78.510 to define "monthly average pay" as it relates to total and permanent line of duty and duty-related disability benefits; amend KRS 16.505 to amend the definition of "dependent child" as it relates to total and permanent line of duty or duty-related disability; amend KRS 61.702 to ensure full hospital and medical insurance benefits for the member, spouse, and dependents of a member who has a total and permanent in line of duty or duty-related disability; provide for prospective adjustments in benefits for those eligible members who were totally and permanently disabled in line of duty or due to a duty-related injury; EMERGENCY.</w:t>
      </w:r>
    </w:p>
    <w:p>
      <w:pPr>
        <w:pStyle w:val="RecordBase"/>
      </w:pPr>
      <w:r>
        <w:t xml:space="preserve">HFA2</w:t>
      </w:r>
      <w:r>
        <w:t xml:space="preserve">(J. Blanton)</w:t>
      </w:r>
      <w:r>
        <w:t xml:space="preserve"> - </w:t>
      </w:r>
      <w:r>
        <w:t xml:space="preserve">Make title amendment.</w:t>
      </w:r>
    </w:p>
    <w:p>
      <w:pPr>
        <w:pStyle w:val="RecordBase"/>
      </w:pPr>
      <w:r>
        <w:t xml:space="preserve">HFA3</w:t>
      </w:r>
      <w:r>
        <w:t xml:space="preserve">(S. Rudy)</w:t>
      </w:r>
      <w:r>
        <w:t xml:space="preserve"> - </w:t>
      </w:r>
      <w:r>
        <w:t xml:space="preserve">Retain original provisions of SB 249 GA; make technical amendments; amend KRS 61.522 to delay the one-time window where quasi-governmental agencies may voluntarily cease participation in the Kentucky Employees Retirement System (KERS) from June 30, 2020, to June 30, 2021; make amendments to KRS 61.522 retroactive to April 1, 2020; EMERGENCY.</w:t>
      </w:r>
    </w:p>
    <w:p>
      <w:pPr>
        <w:pStyle w:val="RecordBase"/>
      </w:pPr>
      <w:r>
        <w:t xml:space="preserve">HFA4</w:t>
      </w:r>
      <w:r>
        <w:t xml:space="preserve">(S. Rudy)</w:t>
      </w:r>
      <w:r>
        <w:t xml:space="preserve"> - </w:t>
      </w:r>
      <w:r>
        <w:t xml:space="preserve">Make title amendment.</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1st reading, to Consent Calendar</w:t>
      </w:r>
    </w:p>
    <w:p>
      <w:pPr>
        <w:pStyle w:val="RecordBase"/>
      </w:pPr>
      <w:r>
        <w:t xml:space="preserve">	Mar 12, 2020 - </w:t>
      </w:r>
      <w:r>
        <w:t xml:space="preserve">2nd reading, to Rules</w:t>
      </w:r>
    </w:p>
    <w:p>
      <w:pPr>
        <w:pStyle w:val="RecordBase"/>
      </w:pPr>
      <w:r>
        <w:t xml:space="preserve">	Mar 17, 2020 - </w:t>
      </w:r>
      <w:r>
        <w:t xml:space="preserve">posted for passage in the Consent Orders of the Day for Tuesday, March 17, 2020</w:t>
      </w:r>
      <w:r>
        <w:t xml:space="preserve">; </w:t>
      </w:r>
      <w:r>
        <w:t xml:space="preserve">3rd reading, passed 34-0</w:t>
      </w:r>
    </w:p>
    <w:p>
      <w:pPr>
        <w:pStyle w:val="RecordBase"/>
      </w:pPr>
      <w:r>
        <w:t xml:space="preserve">	Mar 18, 2020 -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Appropriations &amp; Revenue (H)</w:t>
      </w:r>
      <w:r>
        <w:t xml:space="preserve">; </w:t>
      </w:r>
      <w:r>
        <w:t xml:space="preserve">posting waived</w:t>
      </w:r>
    </w:p>
    <w:p>
      <w:pPr>
        <w:pStyle w:val="RecordBase"/>
      </w:pPr>
      <w:r>
        <w:t xml:space="preserve">	Mar 19, 2020 - </w:t>
      </w:r>
      <w:r>
        <w:t xml:space="preserve">reported favorably, 2nd reading, to Rules with Committee Substitute (1)</w:t>
      </w:r>
    </w:p>
    <w:p>
      <w:pPr>
        <w:pStyle w:val="RecordBase"/>
      </w:pPr>
      <w:r>
        <w:t xml:space="preserve">	Mar 26, 2020 - </w:t>
      </w:r>
      <w:r>
        <w:t xml:space="preserve">floor amendment (1) filed to Committee Substitute , floor amendment (2-title) filed to bill</w:t>
      </w:r>
    </w:p>
    <w:p>
      <w:pPr>
        <w:pStyle w:val="RecordBase"/>
      </w:pPr>
      <w:r>
        <w:t xml:space="preserve">	Apr 01, 2020 - </w:t>
      </w:r>
      <w:r>
        <w:t xml:space="preserve">taken from</w:t>
      </w:r>
      <w:r>
        <w:t xml:space="preserve"> Rules (H)</w:t>
      </w:r>
      <w:r>
        <w:t xml:space="preserve">; </w:t>
      </w:r>
      <w:r>
        <w:t xml:space="preserve">placed in the Orders of the Day for Wednesday, April 1, 2020</w:t>
      </w:r>
      <w:r>
        <w:t xml:space="preserve">; </w:t>
      </w:r>
      <w:r>
        <w:t xml:space="preserve">floor amendments (3) and (4-title) filed</w:t>
      </w:r>
      <w:r>
        <w:t xml:space="preserve">; </w:t>
      </w:r>
      <w:r>
        <w:t xml:space="preserve">3rd reading, passed 89-1 with floor amendments (3) and (4-title)</w:t>
      </w:r>
      <w:r>
        <w:t xml:space="preserve">; </w:t>
      </w:r>
      <w:r>
        <w:t xml:space="preserve">received in Senate</w:t>
      </w:r>
      <w:r>
        <w:t xml:space="preserve">; </w:t>
      </w:r>
      <w:r>
        <w:t xml:space="preserve">to</w:t>
      </w:r>
      <w:r>
        <w:t xml:space="preserve"> Rules (S)</w:t>
      </w:r>
      <w:r>
        <w:t xml:space="preserve">; </w:t>
      </w:r>
      <w:r>
        <w:t xml:space="preserve">posted for passage for concurrence in House floor amendments (3) and (4-title)</w:t>
      </w:r>
      <w:r>
        <w:t xml:space="preserve">; </w:t>
      </w:r>
      <w:r>
        <w:t xml:space="preserve">Senate concurred in House floor amendments (3) and (4-title)</w:t>
      </w:r>
      <w:r>
        <w:t xml:space="preserve">; </w:t>
      </w:r>
      <w:r>
        <w:t xml:space="preserve">passed 33-0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08, 2020 - </w:t>
      </w:r>
      <w:r>
        <w:t xml:space="preserve">signed by Governor (Acts Ch. 82)</w:t>
        <w:br/>
      </w:r>
    </w:p>
    <w:p>
      <w:pPr>
        <w:pStyle w:val="RecordBase"/>
      </w:pPr>
      <w:r>
        <w:rPr>
          <w:b/>
        </w:rPr>
        <w:t xml:space="preserve">SB250 (BR1688)</w:t>
      </w:r>
      <w:r>
        <w:rPr>
          <w:b/>
        </w:rPr>
        <w:t xml:space="preserve"/>
      </w:r>
      <w:r>
        <w:t xml:space="preserve"> - P. Wheeler</w:t>
      </w:r>
      <w:r>
        <w:t xml:space="preserve">, M. Nemes</w:t>
        <w:br/>
      </w:r>
    </w:p>
    <w:p>
      <w:pPr>
        <w:pStyle w:val="RecordBase"/>
      </w:pPr>
      <w:r>
        <w:t xml:space="preserve">	AN ACT relating to protection for entrepreneurs and workers.</w:t>
      </w:r>
    </w:p>
    <w:p>
      <w:pPr>
        <w:pStyle w:val="RecordBase"/>
      </w:pPr>
      <w:r>
        <w:t xml:space="preserve">	Amend KRS 336.010 to add definitions of "contractor," "person," "prime contractor," and "subcontractor"; amend KRS 336.040 to give authority to the Labor Cabinet for purposes of determining if a person is an employee or an independent contractor; provide the procedure for the determination; create a new section of KRS Chapter 336 to provide the elements for determining if someone is an independent contractor; limit prime contractor liability and eliminate employee benefits and wages for independent contractors; require the cabinet to notify certain governmental agencies that employee misclassification has occurred; amend KRS 336.050 to require the secretary of the Labor Cabinet to develop a training program to educate entrepreneurs and the public about classification of employees to begin no later than July 1, 2021; amend KRS 336.990 to add penalties for the misclassification of employees; Sections 1, 3 and 5 EFFECTIVE January 1, 2022.</w:t>
        <w:br/>
      </w:r>
    </w:p>
    <w:p>
      <w:pPr>
        <w:pStyle w:val="RecordBase"/>
      </w:pPr>
      <w:r>
        <w:t xml:space="preserve">	Mar 03, 2020 - </w:t>
      </w:r>
      <w:r>
        <w:t xml:space="preserve">introduced in Senate</w:t>
      </w:r>
    </w:p>
    <w:p>
      <w:pPr>
        <w:pStyle w:val="RecordBase"/>
      </w:pPr>
      <w:r>
        <w:t xml:space="preserve">	Mar 05, 2020 - </w:t>
      </w:r>
      <w:r>
        <w:t xml:space="preserve">to</w:t>
      </w:r>
      <w:r>
        <w:t xml:space="preserve"> Economic Development, Tourism, and Labor (S)</w:t>
        <w:br/>
      </w:r>
    </w:p>
    <w:p>
      <w:pPr>
        <w:pStyle w:val="RecordBase"/>
      </w:pPr>
      <w:r>
        <w:rPr>
          <w:b/>
        </w:rPr>
        <w:t xml:space="preserve">SB251 (BR1379)</w:t>
      </w:r>
      <w:r>
        <w:rPr>
          <w:b/>
        </w:rPr>
        <w:t xml:space="preserve"/>
      </w:r>
      <w:r>
        <w:t xml:space="preserve"> - B. Smith</w:t>
      </w:r>
      <w:r>
        <w:t xml:space="preserve">, P. Wheeler</w:t>
      </w:r>
      <w:r>
        <w:t xml:space="preserve">, J. Turner</w:t>
        <w:br/>
      </w:r>
    </w:p>
    <w:p>
      <w:pPr>
        <w:pStyle w:val="RecordBase"/>
      </w:pPr>
      <w:r>
        <w:t xml:space="preserve">	AN ACT relating to mining.</w:t>
      </w:r>
    </w:p>
    <w:p>
      <w:pPr>
        <w:pStyle w:val="RecordBase"/>
      </w:pPr>
      <w:r>
        <w:t xml:space="preserve">	Amend KRS 351.010 so that open-pit mines do not include any excavation made from a refuse fill.</w:t>
        <w:br/>
      </w:r>
    </w:p>
    <w:p>
      <w:pPr>
        <w:pStyle w:val="RecordBaseCenter"/>
      </w:pPr>
      <w:r>
        <w:rPr>
          <w:b/>
        </w:rPr>
        <w:t xml:space="preserve">SB251 - AMENDMENTS</w:t>
      </w:r>
    </w:p>
    <w:p>
      <w:pPr>
        <w:pStyle w:val="RecordBase"/>
      </w:pPr>
      <w:r>
        <w:t xml:space="preserve">SCS1</w:t>
      </w:r>
      <w:r>
        <w:t xml:space="preserve"> - </w:t>
      </w:r>
      <w:r>
        <w:t xml:space="preserve">Amend KRS 351.010 so that open-pit mines do not include any excavation made from a refuse fill; amend KRS 352.010 so that open-pit mines do not include any excavation made from a refuse fill.</w:t>
        <w:br/>
      </w:r>
    </w:p>
    <w:p>
      <w:pPr>
        <w:pStyle w:val="RecordBase"/>
      </w:pPr>
      <w:r>
        <w:t xml:space="preserve">	Mar 03, 2020 - </w:t>
      </w:r>
      <w:r>
        <w:t xml:space="preserve">introduced in Senate</w:t>
      </w:r>
    </w:p>
    <w:p>
      <w:pPr>
        <w:pStyle w:val="RecordBase"/>
      </w:pPr>
      <w:r>
        <w:t xml:space="preserve">	Mar 05, 2020 - </w:t>
      </w:r>
      <w:r>
        <w:t xml:space="preserve">to</w:t>
      </w:r>
      <w:r>
        <w:t xml:space="preserve"> Natural Resources &amp; Energy (S)</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p>
    <w:p>
      <w:pPr>
        <w:pStyle w:val="RecordBase"/>
      </w:pPr>
      <w:r>
        <w:t xml:space="preserve">	Mar 17, 2020 - </w:t>
      </w:r>
      <w:r>
        <w:t xml:space="preserve">posted for passage in the Regular Orders of the Day for Tuesday, March 17, 2020</w:t>
      </w:r>
      <w:r>
        <w:t xml:space="preserve">; </w:t>
      </w:r>
      <w:r>
        <w:t xml:space="preserve">3rd reading, passed 32-0 with Committee Substitute (1)</w:t>
      </w:r>
    </w:p>
    <w:p>
      <w:pPr>
        <w:pStyle w:val="RecordBase"/>
      </w:pPr>
      <w:r>
        <w:t xml:space="preserve">	Mar 18, 2020 - </w:t>
      </w:r>
      <w:r>
        <w:t xml:space="preserve">received in House</w:t>
      </w:r>
    </w:p>
    <w:p>
      <w:pPr>
        <w:pStyle w:val="RecordBase"/>
      </w:pPr>
      <w:r>
        <w:t xml:space="preserve">	Mar 19, 2020 - </w:t>
      </w:r>
      <w:r>
        <w:t xml:space="preserve">to</w:t>
      </w:r>
      <w:r>
        <w:t xml:space="preserve"> Natural Resources &amp; Energy (H)</w:t>
      </w:r>
      <w:r>
        <w:t xml:space="preserve">; </w:t>
      </w:r>
      <w:r>
        <w:t xml:space="preserve">taken from</w:t>
      </w:r>
      <w:r>
        <w:t xml:space="preserve"> Natural Resources &amp; Energy (H)</w:t>
      </w:r>
      <w:r>
        <w:t xml:space="preserve">; </w:t>
      </w:r>
      <w:r>
        <w:t xml:space="preserve">1st reading</w:t>
      </w:r>
      <w:r>
        <w:t xml:space="preserve">; </w:t>
      </w:r>
      <w:r>
        <w:t xml:space="preserve">returned to</w:t>
      </w:r>
      <w:r>
        <w:t xml:space="preserve"> Natural Resources &amp; Energy (H)</w:t>
      </w:r>
    </w:p>
    <w:p>
      <w:pPr>
        <w:pStyle w:val="RecordBase"/>
      </w:pPr>
      <w:r>
        <w:t xml:space="preserve">	Mar 26, 2020 - </w:t>
      </w:r>
      <w:r>
        <w:t xml:space="preserve">posting waived</w:t>
      </w:r>
      <w:r>
        <w:t xml:space="preserve">; </w:t>
      </w:r>
      <w:r>
        <w:t xml:space="preserve">taken from</w:t>
      </w:r>
      <w:r>
        <w:t xml:space="preserve"> Natural Resources &amp; Energy (H)</w:t>
      </w:r>
      <w:r>
        <w:t xml:space="preserve">; </w:t>
      </w:r>
      <w:r>
        <w:t xml:space="preserve">2nd reading</w:t>
      </w:r>
      <w:r>
        <w:t xml:space="preserve">; </w:t>
      </w:r>
      <w:r>
        <w:t xml:space="preserve">returned to</w:t>
      </w:r>
      <w:r>
        <w:t xml:space="preserve"> Natural Resources &amp; Energy (H)</w:t>
        <w:br/>
      </w:r>
    </w:p>
    <w:p>
      <w:pPr>
        <w:pStyle w:val="RecordBase"/>
      </w:pPr>
      <w:r>
        <w:rPr>
          <w:b/>
        </w:rPr>
        <w:t xml:space="preserve">SB252 (BR1957)</w:t>
      </w:r>
      <w:r>
        <w:rPr>
          <w:b/>
        </w:rPr>
        <w:t xml:space="preserve"/>
      </w:r>
      <w:r>
        <w:t xml:space="preserve"> - J. Carpenter</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Mar 03, 2020 - </w:t>
      </w:r>
      <w:r>
        <w:t xml:space="preserve">introduced in Senate</w:t>
      </w:r>
    </w:p>
    <w:p>
      <w:pPr>
        <w:pStyle w:val="RecordBase"/>
      </w:pPr>
      <w:r>
        <w:t xml:space="preserve">	Mar 05, 2020 - </w:t>
      </w:r>
      <w:r>
        <w:t xml:space="preserve">to</w:t>
      </w:r>
      <w:r>
        <w:t xml:space="preserve"> Banking &amp; Insurance (S)</w:t>
        <w:br/>
      </w:r>
    </w:p>
    <w:p>
      <w:pPr>
        <w:pStyle w:val="RecordBase"/>
      </w:pPr>
      <w:r>
        <w:rPr>
          <w:b/>
        </w:rPr>
        <w:t xml:space="preserve">SB253 (BR1958)</w:t>
      </w:r>
      <w:r>
        <w:rPr>
          <w:b/>
        </w:rPr>
        <w:t xml:space="preserve"/>
      </w:r>
      <w:r>
        <w:t xml:space="preserve"> - J. Carpenter</w:t>
        <w:br/>
      </w:r>
    </w:p>
    <w:p>
      <w:pPr>
        <w:pStyle w:val="RecordBase"/>
      </w:pPr>
      <w:r>
        <w:t xml:space="preserve">	AN ACT relating to insurance.</w:t>
      </w:r>
    </w:p>
    <w:p>
      <w:pPr>
        <w:pStyle w:val="RecordBase"/>
      </w:pPr>
      <w:r>
        <w:t xml:space="preserve">	Amend KRS 304.48-080 to remove reference to executive director.</w:t>
        <w:br/>
      </w:r>
    </w:p>
    <w:p>
      <w:pPr>
        <w:pStyle w:val="RecordBase"/>
      </w:pPr>
      <w:r>
        <w:t xml:space="preserve">	Mar 03, 2020 - </w:t>
      </w:r>
      <w:r>
        <w:t xml:space="preserve">introduced in Senate</w:t>
      </w:r>
    </w:p>
    <w:p>
      <w:pPr>
        <w:pStyle w:val="RecordBase"/>
      </w:pPr>
      <w:r>
        <w:t xml:space="preserve">	Mar 05, 2020 - </w:t>
      </w:r>
      <w:r>
        <w:t xml:space="preserve">to</w:t>
      </w:r>
      <w:r>
        <w:t xml:space="preserve"> Banking &amp; Insurance (S)</w:t>
        <w:br/>
      </w:r>
    </w:p>
    <w:p>
      <w:pPr>
        <w:pStyle w:val="RecordBase"/>
      </w:pPr>
      <w:r>
        <w:rPr>
          <w:b/>
        </w:rPr>
        <w:t xml:space="preserve">SB254 (BR1571)</w:t>
      </w:r>
      <w:r>
        <w:rPr>
          <w:b/>
        </w:rPr>
        <w:t xml:space="preserve">/AA</w:t>
      </w:r>
      <w:r>
        <w:t xml:space="preserve"> - W. Schroder</w:t>
        <w:br/>
      </w:r>
    </w:p>
    <w:p>
      <w:pPr>
        <w:pStyle w:val="RecordBase"/>
      </w:pPr>
      <w:r>
        <w:t xml:space="preserve">	AN ACT relating to the Judicial Form Retirement System.</w:t>
      </w:r>
    </w:p>
    <w:p>
      <w:pPr>
        <w:pStyle w:val="RecordBase"/>
      </w:pPr>
      <w:r>
        <w:t xml:space="preserve">	Create a new section to close the Legislators' Retirement Plan and Judicial Retirement Plan to new members effective August 1, 2020; amend KRS 6.500, 6.505, 21.350, 21.360, and 61.680 to conform.</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br/>
      </w:r>
    </w:p>
    <w:p>
      <w:pPr>
        <w:pStyle w:val="RecordBase"/>
      </w:pPr>
      <w:r>
        <w:rPr>
          <w:b/>
        </w:rPr>
        <w:t xml:space="preserve">SB255 (BR1949)</w:t>
      </w:r>
      <w:r>
        <w:rPr>
          <w:b/>
        </w:rPr>
        <w:t xml:space="preserve"/>
      </w:r>
      <w:r>
        <w:t xml:space="preserve"> - R. Girdler</w:t>
        <w:br/>
      </w:r>
    </w:p>
    <w:p>
      <w:pPr>
        <w:pStyle w:val="RecordBase"/>
      </w:pPr>
      <w:r>
        <w:t xml:space="preserve">	AN ACT relating to government procurement.</w:t>
      </w:r>
    </w:p>
    <w:p>
      <w:pPr>
        <w:pStyle w:val="RecordBase"/>
      </w:pPr>
      <w:r>
        <w:t xml:space="preserve">	Amend KRS 45A.180 to require that any governmental body that accepts a proposal be limited to increasing the project price with the winning bidder by no more than ten percent or a new request for proposals shall be initiated.</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br/>
      </w:r>
    </w:p>
    <w:p>
      <w:pPr>
        <w:pStyle w:val="RecordBase"/>
      </w:pPr>
      <w:r>
        <w:rPr>
          <w:b/>
        </w:rPr>
        <w:t xml:space="preserve">SB256 (BR1736)</w:t>
      </w:r>
      <w:r>
        <w:rPr>
          <w:b/>
        </w:rPr>
        <w:t xml:space="preserve"/>
      </w:r>
      <w:r>
        <w:t xml:space="preserve"> - W. Westerfield</w:t>
        <w:br/>
      </w:r>
    </w:p>
    <w:p>
      <w:pPr>
        <w:pStyle w:val="RecordBase"/>
      </w:pPr>
      <w:r>
        <w:t xml:space="preserve">	AN ACT relating to crimes and punishments.</w:t>
      </w:r>
    </w:p>
    <w:p>
      <w:pPr>
        <w:pStyle w:val="RecordBase"/>
      </w:pPr>
      <w:r>
        <w:t xml:space="preserve">	Amend KRS 523.030 to make language gender-neutral.</w:t>
        <w:br/>
      </w:r>
    </w:p>
    <w:p>
      <w:pPr>
        <w:pStyle w:val="RecordBase"/>
      </w:pPr>
      <w:r>
        <w:t xml:space="preserve">	Mar 03, 2020 - </w:t>
      </w:r>
      <w:r>
        <w:t xml:space="preserve">introduced in Senate</w:t>
      </w:r>
    </w:p>
    <w:p>
      <w:pPr>
        <w:pStyle w:val="RecordBase"/>
      </w:pPr>
      <w:r>
        <w:t xml:space="preserve">	Mar 05, 2020 - </w:t>
      </w:r>
      <w:r>
        <w:t xml:space="preserve">to</w:t>
      </w:r>
      <w:r>
        <w:t xml:space="preserve"> Judiciary (S)</w:t>
        <w:br/>
      </w:r>
    </w:p>
    <w:p>
      <w:pPr>
        <w:pStyle w:val="RecordBase"/>
      </w:pPr>
      <w:r>
        <w:rPr>
          <w:b/>
        </w:rPr>
        <w:t xml:space="preserve">SB257 (BR1737)</w:t>
      </w:r>
      <w:r>
        <w:rPr>
          <w:b/>
        </w:rPr>
        <w:t xml:space="preserve"/>
      </w:r>
      <w:r>
        <w:t xml:space="preserve"> - W. Westerfield</w:t>
        <w:br/>
      </w:r>
    </w:p>
    <w:p>
      <w:pPr>
        <w:pStyle w:val="RecordBase"/>
      </w:pPr>
      <w:r>
        <w:t xml:space="preserve">	AN ACT relating to crimes and punishments.</w:t>
      </w:r>
    </w:p>
    <w:p>
      <w:pPr>
        <w:pStyle w:val="RecordBase"/>
      </w:pPr>
      <w:r>
        <w:t xml:space="preserve">	Amend KRS 520.090 to make language gender-neutral.</w:t>
        <w:br/>
      </w:r>
    </w:p>
    <w:p>
      <w:pPr>
        <w:pStyle w:val="RecordBase"/>
      </w:pPr>
      <w:r>
        <w:t xml:space="preserve">	Mar 03, 2020 - </w:t>
      </w:r>
      <w:r>
        <w:t xml:space="preserve">introduced in Senate</w:t>
      </w:r>
    </w:p>
    <w:p>
      <w:pPr>
        <w:pStyle w:val="RecordBase"/>
      </w:pPr>
      <w:r>
        <w:t xml:space="preserve">	Mar 05, 2020 - </w:t>
      </w:r>
      <w:r>
        <w:t xml:space="preserve">to</w:t>
      </w:r>
      <w:r>
        <w:t xml:space="preserve"> Judiciary (S)</w:t>
        <w:br/>
      </w:r>
    </w:p>
    <w:p>
      <w:pPr>
        <w:pStyle w:val="RecordBase"/>
      </w:pPr>
      <w:r>
        <w:rPr>
          <w:b/>
        </w:rPr>
        <w:t xml:space="preserve">SB258 (BR1735)</w:t>
      </w:r>
      <w:r>
        <w:rPr>
          <w:b/>
        </w:rPr>
        <w:t xml:space="preserve"/>
      </w:r>
      <w:r>
        <w:t xml:space="preserve"> - W. Westerfield</w:t>
        <w:br/>
      </w:r>
    </w:p>
    <w:p>
      <w:pPr>
        <w:pStyle w:val="RecordBase"/>
      </w:pPr>
      <w:r>
        <w:t xml:space="preserve">	AN ACT relating to juvenile justice.</w:t>
      </w:r>
    </w:p>
    <w:p>
      <w:pPr>
        <w:pStyle w:val="RecordBase"/>
      </w:pPr>
      <w:r>
        <w:t xml:space="preserve">	Amend KRS 635.010 to make language gender neutral.</w:t>
        <w:br/>
      </w:r>
    </w:p>
    <w:p>
      <w:pPr>
        <w:pStyle w:val="RecordBase"/>
      </w:pPr>
      <w:r>
        <w:t xml:space="preserve">	Mar 03, 2020 - </w:t>
      </w:r>
      <w:r>
        <w:t xml:space="preserve">introduced in Senate</w:t>
      </w:r>
    </w:p>
    <w:p>
      <w:pPr>
        <w:pStyle w:val="RecordBase"/>
      </w:pPr>
      <w:r>
        <w:t xml:space="preserve">	Mar 05, 2020 - </w:t>
      </w:r>
      <w:r>
        <w:t xml:space="preserve">to</w:t>
      </w:r>
      <w:r>
        <w:t xml:space="preserve"> Judiciary (S)</w:t>
        <w:br/>
      </w:r>
    </w:p>
    <w:p>
      <w:pPr>
        <w:pStyle w:val="RecordBase"/>
      </w:pPr>
      <w:r>
        <w:rPr>
          <w:b/>
        </w:rPr>
        <w:t xml:space="preserve">SB259 (BR2100)</w:t>
      </w:r>
      <w:r>
        <w:rPr>
          <w:b/>
        </w:rPr>
        <w:t xml:space="preserve"/>
      </w:r>
      <w:r>
        <w:t xml:space="preserve"> - J. Higdon</w:t>
        <w:br/>
      </w:r>
    </w:p>
    <w:p>
      <w:pPr>
        <w:pStyle w:val="RecordBase"/>
      </w:pPr>
      <w:r>
        <w:t xml:space="preserve">	AN ACT relating to alcoholic beverage licenses.</w:t>
      </w:r>
    </w:p>
    <w:p>
      <w:pPr>
        <w:pStyle w:val="RecordBase"/>
      </w:pPr>
      <w:r>
        <w:t xml:space="preserve">	Amend KRS 243.100 to remove the residency requirement; amend KRS 243.040 and 243.200 to conform; amend KRS 243.360 to remove outdated address from statute; amend KRS 243.240 to remove sales percentage provisions and club or subscription language and to specify that deliveries must be made into territory that has authorized package sales and be made by an employee or independent contractor of the licensee; amend KRS 241.010 to remove the word exclusively from the definition of commercial quadricycle.</w:t>
        <w:br/>
      </w:r>
    </w:p>
    <w:p>
      <w:pPr>
        <w:pStyle w:val="RecordBase"/>
      </w:pPr>
      <w:r>
        <w:t xml:space="preserve">	Mar 03, 2020 - </w:t>
      </w:r>
      <w:r>
        <w:t xml:space="preserve">introduced in Senate</w:t>
      </w:r>
    </w:p>
    <w:p>
      <w:pPr>
        <w:pStyle w:val="RecordBase"/>
      </w:pPr>
      <w:r>
        <w:t xml:space="preserve">	Mar 05, 2020 - </w:t>
      </w:r>
      <w:r>
        <w:t xml:space="preserve">to</w:t>
      </w:r>
      <w:r>
        <w:t xml:space="preserve"> Licensing, Occupations, &amp; Administrative Regulations (S)</w:t>
        <w:br/>
      </w:r>
    </w:p>
    <w:p>
      <w:pPr>
        <w:pStyle w:val="RecordBase"/>
      </w:pPr>
      <w:r>
        <w:rPr>
          <w:b/>
        </w:rPr>
        <w:t xml:space="preserve">SB260 (BR2026)</w:t>
      </w:r>
      <w:r>
        <w:rPr>
          <w:b/>
        </w:rPr>
        <w:t xml:space="preserve"/>
      </w:r>
      <w:r>
        <w:t xml:space="preserve"> - D. Thayer</w:t>
        <w:br/>
      </w:r>
    </w:p>
    <w:p>
      <w:pPr>
        <w:pStyle w:val="RecordBase"/>
      </w:pPr>
      <w:r>
        <w:t xml:space="preserve">	AN ACT relating to retirement.</w:t>
      </w:r>
    </w:p>
    <w:p>
      <w:pPr>
        <w:pStyle w:val="RecordBase"/>
      </w:pPr>
      <w:r>
        <w:t xml:space="preserve">	Amend KRS 61.526 to make language gender-neutral.</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SB261 (BR978)</w:t>
      </w:r>
      <w:r>
        <w:rPr>
          <w:b/>
        </w:rPr>
        <w:t xml:space="preserve"/>
      </w:r>
      <w:r>
        <w:t xml:space="preserve"> - D. Thayer</w:t>
        <w:br/>
      </w:r>
    </w:p>
    <w:p>
      <w:pPr>
        <w:pStyle w:val="RecordBase"/>
      </w:pPr>
      <w:r>
        <w:t xml:space="preserve">	AN ACT relating to Senate approval of appointments.</w:t>
      </w:r>
    </w:p>
    <w:p>
      <w:pPr>
        <w:pStyle w:val="RecordBase"/>
      </w:pPr>
      <w:r>
        <w:t xml:space="preserve">	Amend KRS 148.260 to require members of the Horse Park Commission to be appointed by the Governor with the advice and consent of the Senate; amend KRS 230.225 to require members of the Horse Racing Commission to be appointed by the Governor with the advice and consent of the Senate.</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SB262 (BR2025)</w:t>
      </w:r>
      <w:r>
        <w:rPr>
          <w:b/>
        </w:rPr>
        <w:t xml:space="preserve"/>
      </w:r>
      <w:r>
        <w:t xml:space="preserve"> - D. Thayer</w:t>
        <w:br/>
      </w:r>
    </w:p>
    <w:p>
      <w:pPr>
        <w:pStyle w:val="RecordBase"/>
      </w:pPr>
      <w:r>
        <w:t xml:space="preserve">	AN ACT relating to executive branch governance.</w:t>
      </w:r>
    </w:p>
    <w:p>
      <w:pPr>
        <w:pStyle w:val="RecordBase"/>
      </w:pPr>
      <w:r>
        <w:t xml:space="preserve">	Amend KRS 11.160 to remove all references to confirmation of a gubernatorial appointment by the House of Representatives.</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SB263 (BR1972)</w:t>
      </w:r>
      <w:r>
        <w:rPr>
          <w:b/>
        </w:rPr>
        <w:t xml:space="preserve"/>
      </w:r>
      <w:r>
        <w:t xml:space="preserve"> - P. Wheeler</w:t>
      </w:r>
      <w:r>
        <w:t xml:space="preserve">, M. Nemes</w:t>
        <w:br/>
      </w:r>
    </w:p>
    <w:p>
      <w:pPr>
        <w:pStyle w:val="RecordBase"/>
      </w:pPr>
      <w:r>
        <w:t xml:space="preserve">	AN ACT relating to the coal workers' pneumoconiosis fund.</w:t>
      </w:r>
    </w:p>
    <w:p>
      <w:pPr>
        <w:pStyle w:val="RecordBase"/>
      </w:pPr>
      <w:r>
        <w:t xml:space="preserve">	Amend KRS 342.1242 and 342.1243 to set forth the process to refund excess assessments to coal employers.</w:t>
        <w:br/>
      </w:r>
    </w:p>
    <w:p>
      <w:pPr>
        <w:pStyle w:val="RecordBaseCenter"/>
      </w:pPr>
      <w:r>
        <w:rPr>
          <w:b/>
        </w:rPr>
        <w:t xml:space="preserve">SB263 - AMENDMENTS</w:t>
      </w:r>
    </w:p>
    <w:p>
      <w:pPr>
        <w:pStyle w:val="RecordBase"/>
      </w:pPr>
      <w:r>
        <w:t xml:space="preserve">SFA1</w:t>
      </w:r>
      <w:r>
        <w:t xml:space="preserve">(P. Wheeler)</w:t>
      </w:r>
      <w:r>
        <w:t xml:space="preserve"> - </w:t>
      </w:r>
      <w:r>
        <w:t xml:space="preserve">Amend to require that both the Kentucky Workers' Compensation Funding Commission and the Kentucky Employers' Mutual Insurance Authority make the determination that final audits are closed and the liabilities of the coal workers' pnuemoconiosis fund are fully funded prior to the refund of any excess assessments to employers.</w:t>
      </w:r>
    </w:p>
    <w:p>
      <w:pPr>
        <w:pStyle w:val="RecordBase"/>
      </w:pPr>
      <w:r>
        <w:t xml:space="preserve">HFA1</w:t>
      </w:r>
      <w:r>
        <w:t xml:space="preserve">(K. Hinkle)</w:t>
      </w:r>
      <w:r>
        <w:t xml:space="preserve"> - </w:t>
      </w:r>
      <w:r>
        <w:t xml:space="preserve">Require employers seeking a refund to certify if they are in bankruptcy; provide that if an employer is in bankruptcy, the refund can only be used to pay workers who have unpaid wages; provide that an employer shall not receive a refund if it has an outstanding tax balance or has other unpaid public obligations.</w:t>
        <w:br/>
      </w:r>
    </w:p>
    <w:p>
      <w:pPr>
        <w:pStyle w:val="RecordBase"/>
      </w:pPr>
      <w:r>
        <w:t xml:space="preserve">	Mar 04, 2020 - </w:t>
      </w:r>
      <w:r>
        <w:t xml:space="preserve">introduced in Senate</w:t>
      </w:r>
    </w:p>
    <w:p>
      <w:pPr>
        <w:pStyle w:val="RecordBase"/>
      </w:pPr>
      <w:r>
        <w:t xml:space="preserve">	Mar 06, 2020 - </w:t>
      </w:r>
      <w:r>
        <w:t xml:space="preserve">to</w:t>
      </w:r>
      <w:r>
        <w:t xml:space="preserve"> Economic Development, Tourism, and Labor (S)</w:t>
      </w:r>
    </w:p>
    <w:p>
      <w:pPr>
        <w:pStyle w:val="RecordBase"/>
      </w:pPr>
      <w:r>
        <w:t xml:space="preserve">	Mar 10, 2020 - </w:t>
      </w:r>
      <w:r>
        <w:t xml:space="preserve">reported favorably, 1st reading, to Consent Calendar</w:t>
      </w:r>
    </w:p>
    <w:p>
      <w:pPr>
        <w:pStyle w:val="RecordBase"/>
      </w:pPr>
      <w:r>
        <w:t xml:space="preserve">	Mar 11, 2020 - </w:t>
      </w:r>
      <w:r>
        <w:t xml:space="preserve">2nd reading, to Rules</w:t>
      </w:r>
      <w:r>
        <w:t xml:space="preserve">; </w:t>
      </w:r>
      <w:r>
        <w:t xml:space="preserve">floor amendment (1) filed</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taken from the Consent Orders of the Day, placed in the Regular Orders of the Day</w:t>
      </w:r>
      <w:r>
        <w:t xml:space="preserve">; </w:t>
      </w:r>
      <w:r>
        <w:t xml:space="preserve">3rd reading, passed 32-0 with floor amendment (1)</w:t>
      </w:r>
    </w:p>
    <w:p>
      <w:pPr>
        <w:pStyle w:val="RecordBase"/>
      </w:pPr>
      <w:r>
        <w:t xml:space="preserve">	Mar 18, 2020 -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19, 2020 - </w:t>
      </w:r>
      <w:r>
        <w:t xml:space="preserve">to</w:t>
      </w:r>
      <w:r>
        <w:t xml:space="preserve"> Economic Development &amp; Workforce Investment (H)</w:t>
      </w:r>
      <w:r>
        <w:t xml:space="preserve">; </w:t>
      </w:r>
      <w:r>
        <w:t xml:space="preserve">taken from</w:t>
      </w:r>
      <w:r>
        <w:t xml:space="preserve"> Economic Development &amp; Workforce Investment (H)</w:t>
      </w:r>
      <w:r>
        <w:t xml:space="preserve">; </w:t>
      </w:r>
      <w:r>
        <w:t xml:space="preserve">2nd reading</w:t>
      </w:r>
      <w:r>
        <w:t xml:space="preserve">; </w:t>
      </w:r>
      <w:r>
        <w:t xml:space="preserve">returned to</w:t>
      </w:r>
      <w:r>
        <w:t xml:space="preserve"> Economic Development &amp; Workforce Investment (H)</w:t>
      </w:r>
    </w:p>
    <w:p>
      <w:pPr>
        <w:pStyle w:val="RecordBase"/>
      </w:pPr>
      <w:r>
        <w:t xml:space="preserve">	Mar 26, 2020 - </w:t>
      </w:r>
      <w:r>
        <w:t xml:space="preserve">posting waived</w:t>
      </w:r>
      <w:r>
        <w:t xml:space="preserve">; </w:t>
      </w:r>
      <w:r>
        <w:t xml:space="preserve">reported favorably, to Rules</w:t>
      </w:r>
      <w:r>
        <w:t xml:space="preserve">; </w:t>
      </w:r>
      <w:r>
        <w:t xml:space="preserve">floor amendment (1) filed</w:t>
        <w:br/>
      </w:r>
    </w:p>
    <w:p>
      <w:pPr>
        <w:pStyle w:val="RecordBase"/>
      </w:pPr>
      <w:r>
        <w:rPr>
          <w:b/>
        </w:rPr>
        <w:t xml:space="preserve">SB264 (BR1693)</w:t>
      </w:r>
      <w:r>
        <w:rPr>
          <w:b/>
        </w:rPr>
        <w:t xml:space="preserve"/>
      </w:r>
      <w:r>
        <w:t xml:space="preserve"> - D. Thayer</w:t>
        <w:br/>
      </w:r>
    </w:p>
    <w:p>
      <w:pPr>
        <w:pStyle w:val="RecordBase"/>
      </w:pPr>
      <w:r>
        <w:t xml:space="preserve">	AN ACT relating to elections and making an appropriation therefor.</w:t>
      </w:r>
    </w:p>
    <w:p>
      <w:pPr>
        <w:pStyle w:val="RecordBase"/>
      </w:pPr>
      <w:r>
        <w:t xml:space="preserve">	Create new sections of KRS Chapter 117 to require the State Board of Elections to establish, maintain, and continuously update a computerized map of Kentucky containing census geography and election precinct boundaries and to specify how election precincts must be displayed and disseminated; create the Kentucky elections technology trust fund to establish, maintain, and update the computerized map; amend KRS 117.055 to permit county boards of elections to file electronic maps in lieu of paper maps of election precinct boundaries; amend KRS 117.0551 to allow county boards of elections to utilize GPS coordinate pairs for precinct boundaries if the county submits electronic maps and to use physical features shown on official maps prepared by the Kentucky Geography Network; amend KRS 117.0552 to conform; amend KRS 117.0556 to provide an opportunity for the Legislative Research Commission to review any proposed precinct establishment order; amend KRS 7.550 to provide that any map maintained by the Legislative Research Commission is for the General Assembly's use in redistricting and to give the authority to alter the map for redistricting purposes only if an election precinct boundary does not follow a boundary maintained by the United States Bureau of the Census for reporting population data; amend KRS 67.045 and 67C.135 to permit local governments to defer local redistricting until after the General Assembly redistricts Congressional and state legislative districts; amend KRS 67.050 and 67C.103 to conform; direct the State Board of Elections to establish the computerized map by June 1, 2023; delay the effective date of Sections 3 to 5 until June 1, 2023.</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SB265 (BR1527)</w:t>
      </w:r>
      <w:r>
        <w:rPr>
          <w:b/>
        </w:rPr>
        <w:t xml:space="preserve"/>
      </w:r>
      <w:r>
        <w:t xml:space="preserve"> - W. Schroder</w:t>
        <w:br/>
      </w:r>
    </w:p>
    <w:p>
      <w:pPr>
        <w:pStyle w:val="RecordBase"/>
      </w:pPr>
      <w:r>
        <w:t xml:space="preserve">	AN ACT relating to consumer protections in health care.</w:t>
      </w:r>
    </w:p>
    <w:p>
      <w:pPr>
        <w:pStyle w:val="RecordBase"/>
      </w:pPr>
      <w:r>
        <w:t xml:space="preserve">	Create a new section of KRS Chapter 367 to require health care providers to provide good faith estimates to patients for scheduled health care services; require health care providers and insurers to disclose certain information for scheduled health care services that are covered under a covered person's health plan; prohibit balance billing for certain nonparticipating providers that fail to provide a good faith estimate; prohibit balance billing for certain emergency services; prohibit insurers and health facilities from representing that a health facility is a participating provider under certain circumstances; establish penalties and enforcement by the Attorney General; amend KRS 304.17A-580 to require health plans to cover certain emergency services; establish reimbursement requirements for certain emergency services provided by a nonparticipating provider at an out-of-network facility; amend KRS 304.12-020 to provide that it shall be an unfair or deceptive trade practice for an insurer to violate Section 1 of the Act; state that certain contracts that are contrary to the Act shall be unenforceable and void.</w:t>
        <w:br/>
      </w:r>
    </w:p>
    <w:p>
      <w:pPr>
        <w:pStyle w:val="RecordBase"/>
      </w:pPr>
      <w:r>
        <w:t xml:space="preserve">	Mar 04, 2020 - </w:t>
      </w:r>
      <w:r>
        <w:t xml:space="preserve">introduced in Senate</w:t>
      </w:r>
    </w:p>
    <w:p>
      <w:pPr>
        <w:pStyle w:val="RecordBase"/>
      </w:pPr>
      <w:r>
        <w:t xml:space="preserve">	Mar 06, 2020 - </w:t>
      </w:r>
      <w:r>
        <w:t xml:space="preserve">to</w:t>
      </w:r>
      <w:r>
        <w:t xml:space="preserve"> Banking &amp; Insurance (S)</w:t>
        <w:br/>
      </w:r>
    </w:p>
    <w:p>
      <w:pPr>
        <w:pStyle w:val="RecordBase"/>
      </w:pPr>
      <w:r>
        <w:rPr>
          <w:b/>
        </w:rPr>
        <w:t xml:space="preserve">SB266 (BR2074)</w:t>
      </w:r>
      <w:r>
        <w:rPr>
          <w:b/>
        </w:rPr>
        <w:t xml:space="preserve"/>
      </w:r>
      <w:r>
        <w:t xml:space="preserve"> - D. Harper Angel</w:t>
        <w:br/>
      </w:r>
    </w:p>
    <w:p>
      <w:pPr>
        <w:pStyle w:val="RecordBase"/>
      </w:pPr>
      <w:r>
        <w:t xml:space="preserve">	AN ACT relating to school resource officer data collection.</w:t>
      </w:r>
    </w:p>
    <w:p>
      <w:pPr>
        <w:pStyle w:val="RecordBase"/>
      </w:pPr>
      <w:r>
        <w:t xml:space="preserve">	Amend KRS 158.444 to require data be reported annually on the activities of school resource officers to the Interim Joint Committee on Education, the Office of Education Accountability, and the Education Assessment and Accountability Review Subcommittee.</w:t>
        <w:br/>
      </w:r>
    </w:p>
    <w:p>
      <w:pPr>
        <w:pStyle w:val="RecordBase"/>
      </w:pPr>
      <w:r>
        <w:t xml:space="preserve">	Mar 04, 2020 - </w:t>
      </w:r>
      <w:r>
        <w:t xml:space="preserve">introduced in Senate</w:t>
      </w:r>
    </w:p>
    <w:p>
      <w:pPr>
        <w:pStyle w:val="RecordBase"/>
      </w:pPr>
      <w:r>
        <w:t xml:space="preserve">	Mar 06, 2020 - </w:t>
      </w:r>
      <w:r>
        <w:t xml:space="preserve">to</w:t>
      </w:r>
      <w:r>
        <w:t xml:space="preserve"> Education (S)</w:t>
        <w:br/>
      </w:r>
    </w:p>
    <w:p>
      <w:pPr>
        <w:pStyle w:val="RecordBase"/>
      </w:pPr>
      <w:r>
        <w:rPr>
          <w:b/>
        </w:rPr>
        <w:t xml:space="preserve">SB267 (BR228)</w:t>
      </w:r>
      <w:r>
        <w:rPr>
          <w:b/>
        </w:rPr>
        <w:t xml:space="preserve"/>
      </w:r>
      <w:r>
        <w:t xml:space="preserve"> - M. McGarvey</w:t>
        <w:br/>
      </w:r>
    </w:p>
    <w:p>
      <w:pPr>
        <w:pStyle w:val="RecordBase"/>
      </w:pPr>
      <w:r>
        <w:t xml:space="preserve">	AN ACT relating to the household and dependent care service tax credit.</w:t>
      </w:r>
    </w:p>
    <w:p>
      <w:pPr>
        <w:pStyle w:val="RecordBase"/>
      </w:pPr>
      <w:r>
        <w:t xml:space="preserve">	Amend KRS 141.067 to increase the amount of household and dependent care service tax credit to an amount equal to 100% of the allowable federal credit; apply to taxable years beginning on or after January 1, 2020.</w:t>
        <w:br/>
      </w:r>
    </w:p>
    <w:p>
      <w:pPr>
        <w:pStyle w:val="RecordBase"/>
      </w:pPr>
      <w:r>
        <w:t xml:space="preserve">	Mar 04, 2020 - </w:t>
      </w:r>
      <w:r>
        <w:t xml:space="preserve">introduced in Senate</w:t>
      </w:r>
    </w:p>
    <w:p>
      <w:pPr>
        <w:pStyle w:val="RecordBase"/>
      </w:pPr>
      <w:r>
        <w:t xml:space="preserve">	Mar 06, 2020 - </w:t>
      </w:r>
      <w:r>
        <w:t xml:space="preserve">to</w:t>
      </w:r>
      <w:r>
        <w:t xml:space="preserve"> Appropriations &amp; Revenue (S)</w:t>
        <w:br/>
      </w:r>
    </w:p>
    <w:p>
      <w:pPr>
        <w:pStyle w:val="RecordBase"/>
      </w:pPr>
      <w:r>
        <w:rPr>
          <w:b/>
        </w:rPr>
        <w:t xml:space="preserve">SB268 (BR1890)</w:t>
      </w:r>
      <w:r>
        <w:rPr>
          <w:b/>
        </w:rPr>
        <w:t xml:space="preserve"/>
      </w:r>
      <w:r>
        <w:t xml:space="preserve"> - M. McGarvey</w:t>
        <w:br/>
      </w:r>
    </w:p>
    <w:p>
      <w:pPr>
        <w:pStyle w:val="RecordBase"/>
      </w:pPr>
      <w:r>
        <w:t xml:space="preserve">	AN ACT relating to campaign finance.</w:t>
      </w:r>
    </w:p>
    <w:p>
      <w:pPr>
        <w:pStyle w:val="RecordBase"/>
      </w:pPr>
      <w:r>
        <w:t xml:space="preserve">	Amend KRS 121.172 to make technical corrections.</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SB269 (BR1460)</w:t>
      </w:r>
      <w:r>
        <w:t xml:space="preserve"> - R. Stivers II</w:t>
      </w:r>
    </w:p>
    <w:p>
      <w:pPr>
        <w:pStyle w:val="RecordBase"/>
      </w:pPr>
      <w:r>
        <w:t xml:space="preserve">Mar 09-WITHDRAWN</w:t>
        <w:br/>
      </w:r>
    </w:p>
    <w:p>
      <w:pPr>
        <w:pStyle w:val="RecordBase"/>
      </w:pPr>
      <w:r>
        <w:rPr>
          <w:b/>
        </w:rPr>
        <w:t xml:space="preserve">SB270 (BR2078)</w:t>
      </w:r>
      <w:r>
        <w:rPr>
          <w:b/>
        </w:rPr>
        <w:t xml:space="preserve"/>
      </w:r>
      <w:r>
        <w:t xml:space="preserve"> - R. Stivers II</w:t>
        <w:br/>
      </w:r>
    </w:p>
    <w:p>
      <w:pPr>
        <w:pStyle w:val="RecordBase"/>
      </w:pPr>
      <w:r>
        <w:t xml:space="preserve">	AN ACT relating to executive branch ethics.</w:t>
      </w:r>
    </w:p>
    <w:p>
      <w:pPr>
        <w:pStyle w:val="RecordBase"/>
      </w:pPr>
      <w:r>
        <w:t xml:space="preserve">	Amend KRS 11A.206 to prohibit executive agency lobbyists from contributing to the campaigns of candidates for Governor, Lieutenant Governor, Treasurer, Secretary of State, Attorney General, Auditor, and Commissioner of Agriculture.</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SB271 (BR980)</w:t>
      </w:r>
      <w:r>
        <w:rPr>
          <w:b/>
        </w:rPr>
        <w:t xml:space="preserve"/>
      </w:r>
      <w:r>
        <w:t xml:space="preserve"> - R. Stivers II</w:t>
        <w:br/>
      </w:r>
    </w:p>
    <w:p>
      <w:pPr>
        <w:pStyle w:val="RecordBase"/>
      </w:pPr>
      <w:r>
        <w:t xml:space="preserve">	AN ACT relating to executive orders.</w:t>
      </w:r>
    </w:p>
    <w:p>
      <w:pPr>
        <w:pStyle w:val="RecordBase"/>
      </w:pPr>
      <w:r>
        <w:t xml:space="preserve">	Create a new section of KRS Chapter 11 to require executive orders issued by the Governor to be identified by year of issuance and subject area, to be numbered consecutively within year of issuance and subject area categories, and to be filed with the Secretary of State; require the Secretary of State to forward certain executive orders identified to the director of the Legislative Research Commission on the date filed; require the co-chairs of the Legislative Research Commission to refer executive orders relating to reorganization of state government and other matters pertaining to the operation or official policy of the government, to the legislative committee of jurisdiction within two working days after the order is received by the Legislative Research Commission; provide that executive orders relating to appointments requiring confirmation, reorganization of state government, and other matters pertaining to the operation or official policy of the government shall not become effective until 35 days after being filed with the Secretary of State; require the committee of referral to review the executive order within 30 days and report its findings and objections; require an objection by the reviewing committee to be upon the vote of a majority of the committee members of either chamber; direct that executive orders pertaining to governmental policy which were objected to by a reviewing committee be identified in legislation drafted for introduction by the President of the Senate and the Speaker of the House on the first day of the regular session; require the proposed legislation to declare each identified deficient executive order void upon enactment of the legislation, prohibit the Governor from adopting executive orders that are the same or substantially the same as the voided executive order for one year from sine die adjournment of the legislative session in which the legislation is enacted, and contain an emergency clause; permit the General Assembly to amend the proposed legislation to add executive orders, delete executive orders, or include reorganization orders which have not been enacted into law; require the Governor to compile a list of all executive orders currently in effect and provide the list to the Legislative Research Commission by September 30, 2020; require the Governor to identify executive orders that should remain in effect and those he or she shall revoke or repeal as obsolete or no longer necessary; provide that executive orders the Governor does not continue in effect or revoke or repeal on another date will cease to exist as of October 1, 2020; require legislative review of executive orders that the Governor has identified should remain in effect; create a new section of KRS Chapter 12 to require each administrative body created by executive order or administrative order to cease to exist at the end of the issuing Governor's or other statewide elected official's term of office unless established by General Assembly enactment; amend KRS 12.028, relating to the reorganization of state government, to conform.</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SB272 (BR1556)</w:t>
      </w:r>
      <w:r>
        <w:rPr>
          <w:b/>
        </w:rPr>
        <w:t xml:space="preserve"/>
      </w:r>
      <w:r>
        <w:t xml:space="preserve"> - M. McGarvey</w:t>
        <w:br/>
      </w:r>
    </w:p>
    <w:p>
      <w:pPr>
        <w:pStyle w:val="RecordBase"/>
      </w:pPr>
      <w:r>
        <w:t xml:space="preserve">	AN ACT relating to expungement.</w:t>
      </w:r>
    </w:p>
    <w:p>
      <w:pPr>
        <w:pStyle w:val="RecordBase"/>
      </w:pPr>
      <w:r>
        <w:t xml:space="preserve">	Amend KRS 431.073, 431.078, and 431.079 to allow court to waive expungement fees on a finding of indigence.</w:t>
        <w:br/>
      </w:r>
    </w:p>
    <w:p>
      <w:pPr>
        <w:pStyle w:val="RecordBase"/>
      </w:pPr>
      <w:r>
        <w:t xml:space="preserve">	Mar 04, 2020 - </w:t>
      </w:r>
      <w:r>
        <w:t xml:space="preserve">introduced in Senate</w:t>
      </w:r>
    </w:p>
    <w:p>
      <w:pPr>
        <w:pStyle w:val="RecordBase"/>
      </w:pPr>
      <w:r>
        <w:t xml:space="preserve">	Mar 06, 2020 - </w:t>
      </w:r>
      <w:r>
        <w:t xml:space="preserve">to</w:t>
      </w:r>
      <w:r>
        <w:t xml:space="preserve"> Judiciary (S)</w:t>
        <w:br/>
      </w:r>
    </w:p>
    <w:p>
      <w:pPr>
        <w:pStyle w:val="RecordBase"/>
      </w:pPr>
      <w:r>
        <w:rPr>
          <w:b/>
        </w:rPr>
        <w:t xml:space="preserve">SB273 (BR1707)</w:t>
      </w:r>
      <w:r>
        <w:rPr>
          <w:b/>
        </w:rPr>
        <w:t xml:space="preserve"/>
      </w:r>
      <w:r>
        <w:t xml:space="preserve"> - J. Higdon</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Mar 04, 2020 - </w:t>
      </w:r>
      <w:r>
        <w:t xml:space="preserve">introduced in Senate</w:t>
      </w:r>
    </w:p>
    <w:p>
      <w:pPr>
        <w:pStyle w:val="RecordBase"/>
      </w:pPr>
      <w:r>
        <w:t xml:space="preserve">	Mar 06, 2020 - </w:t>
      </w:r>
      <w:r>
        <w:t xml:space="preserve">to</w:t>
      </w:r>
      <w:r>
        <w:t xml:space="preserve"> Transportation (S)</w:t>
        <w:br/>
      </w:r>
    </w:p>
    <w:p>
      <w:pPr>
        <w:pStyle w:val="RecordBase"/>
      </w:pPr>
      <w:r>
        <w:rPr>
          <w:b/>
        </w:rPr>
        <w:t xml:space="preserve">SB274 (BR937)</w:t>
      </w:r>
      <w:r>
        <w:rPr>
          <w:b/>
        </w:rPr>
        <w:t xml:space="preserve"/>
      </w:r>
      <w:r>
        <w:t xml:space="preserve"> - M. McGarvey</w:t>
        <w:br/>
      </w:r>
    </w:p>
    <w:p>
      <w:pPr>
        <w:pStyle w:val="RecordBase"/>
      </w:pPr>
      <w:r>
        <w:t xml:space="preserve">	AN ACT relating to air ambulance services.</w:t>
      </w:r>
    </w:p>
    <w:p>
      <w:pPr>
        <w:pStyle w:val="RecordBase"/>
      </w:pPr>
      <w:r>
        <w:t xml:space="preserve">	Create a new section of Subtitle 17A of KRS Chapter 304 to require out-of-network coverage of air ambulance claims; require program for payment of out-of-network air ambulance claims; require mediation process for out-of-network claims; deem compliant payments as full and final payments by the covered person; require the Department of Insurance to report health facilities that do not provide required disclosures; require that the Department of Insurance publish on its Web site participating provider status information of air ambulance providers; create a new section of KRS Chapter 367 to require health care providers to make certain disclosures to a covered person; create a new section of KRS Chapter 311A to prohibit an air ambulance provider or its agent from selling subscription services; amend KRS 216B.990 to establish fines for health facilities failing to provide required disclosures; amend KRS 304.17A-254 and 304.17A-527 to require a compliance clause in participating provider agreements; amend KRS 304.99-020 to establish penalties for certain violations; amend KRS 311A.060 to require the Board of Emergency Medical Services to report certain violations to the commissioner of insurance; amend KRS 367.990 to establish penalties for provider violations; EFFECTIVE January 1, 2021.</w:t>
        <w:br/>
      </w:r>
    </w:p>
    <w:p>
      <w:pPr>
        <w:pStyle w:val="RecordBase"/>
      </w:pPr>
      <w:r>
        <w:t xml:space="preserve">	Mar 04, 2020 - </w:t>
      </w:r>
      <w:r>
        <w:t xml:space="preserve">introduced in Senate</w:t>
      </w:r>
    </w:p>
    <w:p>
      <w:pPr>
        <w:pStyle w:val="RecordBase"/>
      </w:pPr>
      <w:r>
        <w:t xml:space="preserve">	Mar 06, 2020 - </w:t>
      </w:r>
      <w:r>
        <w:t xml:space="preserve">to</w:t>
      </w:r>
      <w:r>
        <w:t xml:space="preserve"> Banking &amp; Insurance (S)</w:t>
        <w:br/>
      </w:r>
    </w:p>
    <w:p>
      <w:pPr>
        <w:pStyle w:val="RecordBase"/>
      </w:pPr>
      <w:r>
        <w:rPr>
          <w:b/>
        </w:rPr>
        <w:t xml:space="preserve">SB275 (BR229)</w:t>
      </w:r>
      <w:r>
        <w:rPr>
          <w:b/>
        </w:rPr>
        <w:t xml:space="preserve"/>
      </w:r>
      <w:r>
        <w:t xml:space="preserve"> - M. McGarvey</w:t>
        <w:br/>
      </w:r>
    </w:p>
    <w:p>
      <w:pPr>
        <w:pStyle w:val="RecordBase"/>
      </w:pPr>
      <w:r>
        <w:t xml:space="preserve">	AN ACT relating to early childhood education.</w:t>
      </w:r>
    </w:p>
    <w:p>
      <w:pPr>
        <w:pStyle w:val="RecordBase"/>
      </w:pPr>
      <w:r>
        <w:t xml:space="preserve">	Amend KRS 157.3175 to require school districts to provide full-day preschool, require all four year olds residing in the school district be eligible; amend KRS 158.060 to remove half-day allowance for kindergarten; amend KRS 157.320 to remove kindergarten full-time equivalent definition; amend KRS 157.360, and 158.030 to conform.</w:t>
        <w:br/>
      </w:r>
    </w:p>
    <w:p>
      <w:pPr>
        <w:pStyle w:val="RecordBase"/>
      </w:pPr>
      <w:r>
        <w:t xml:space="preserve">	Mar 04, 2020 - </w:t>
      </w:r>
      <w:r>
        <w:t xml:space="preserve">introduced in Senate</w:t>
      </w:r>
    </w:p>
    <w:p>
      <w:pPr>
        <w:pStyle w:val="RecordBase"/>
      </w:pPr>
      <w:r>
        <w:t xml:space="preserve">	Mar 06, 2020 - </w:t>
      </w:r>
      <w:r>
        <w:t xml:space="preserve">to</w:t>
      </w:r>
      <w:r>
        <w:t xml:space="preserve"> Education (S)</w:t>
        <w:br/>
      </w:r>
    </w:p>
    <w:p>
      <w:pPr>
        <w:pStyle w:val="RecordBase"/>
      </w:pPr>
      <w:r>
        <w:rPr>
          <w:b/>
        </w:rPr>
        <w:t xml:space="preserve">SB276 (BR1889)</w:t>
      </w:r>
      <w:r>
        <w:rPr>
          <w:b/>
        </w:rPr>
        <w:t xml:space="preserve">/LM</w:t>
      </w:r>
      <w:r>
        <w:t xml:space="preserve"> - M. McGarvey</w:t>
        <w:br/>
      </w:r>
    </w:p>
    <w:p>
      <w:pPr>
        <w:pStyle w:val="RecordBase"/>
      </w:pPr>
      <w:r>
        <w:t xml:space="preserve">	AN ACT proposing to amend Sections 97, 99, 119, and 122 of the Constitution of Kentucky relating to terms of Constitutional offices.</w:t>
      </w:r>
    </w:p>
    <w:p>
      <w:pPr>
        <w:pStyle w:val="RecordBase"/>
      </w:pPr>
      <w:r>
        <w:t xml:space="preserve">	Propose to amend Sections 97, 99, 119, and 122 of the Constitution of Kentucky to increase the term of office for Commonwealth Attorneys from 6 years to 8 years beginning in 2030;  to increase the terms of judges of the District Court from 4 years to 8 years beginning in 2030; and to increase the requirement of being a license attorney from 2 years to 8 years for District Court judges beginning in 2022; provide ballot language; submit to voters for ratification or rejection.</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SB277 (BR1713)</w:t>
      </w:r>
      <w:r>
        <w:rPr>
          <w:b/>
        </w:rPr>
        <w:t xml:space="preserve"/>
      </w:r>
      <w:r>
        <w:t xml:space="preserve"> - J. Higdon</w:t>
        <w:br/>
      </w:r>
    </w:p>
    <w:p>
      <w:pPr>
        <w:pStyle w:val="RecordBase"/>
      </w:pPr>
      <w:r>
        <w:t xml:space="preserve">	AN ACT relating to aviation.</w:t>
      </w:r>
    </w:p>
    <w:p>
      <w:pPr>
        <w:pStyle w:val="RecordBase"/>
      </w:pPr>
      <w:r>
        <w:t xml:space="preserve">	Amend KRS 183.050 the insert gender-neutral language.</w:t>
        <w:br/>
      </w:r>
    </w:p>
    <w:p>
      <w:pPr>
        <w:pStyle w:val="RecordBase"/>
      </w:pPr>
      <w:r>
        <w:t xml:space="preserve">	Mar 04, 2020 - </w:t>
      </w:r>
      <w:r>
        <w:t xml:space="preserve">introduced in Senate</w:t>
      </w:r>
    </w:p>
    <w:p>
      <w:pPr>
        <w:pStyle w:val="RecordBase"/>
      </w:pPr>
      <w:r>
        <w:t xml:space="preserve">	Mar 06, 2020 - </w:t>
      </w:r>
      <w:r>
        <w:t xml:space="preserve">to</w:t>
      </w:r>
      <w:r>
        <w:t xml:space="preserve"> Transportation (S)</w:t>
        <w:br/>
      </w:r>
    </w:p>
    <w:p>
      <w:pPr>
        <w:pStyle w:val="RecordBase"/>
      </w:pPr>
      <w:r>
        <w:rPr>
          <w:b/>
        </w:rPr>
        <w:t xml:space="preserve">SB278 (BR1708)</w:t>
      </w:r>
      <w:r>
        <w:rPr>
          <w:b/>
        </w:rPr>
        <w:t xml:space="preserve"/>
      </w:r>
      <w:r>
        <w:t xml:space="preserve"> - J. Higdon</w:t>
        <w:br/>
      </w:r>
    </w:p>
    <w:p>
      <w:pPr>
        <w:pStyle w:val="RecordBase"/>
      </w:pPr>
      <w:r>
        <w:t xml:space="preserve">	AN ACT relating to aviation.</w:t>
      </w:r>
    </w:p>
    <w:p>
      <w:pPr>
        <w:pStyle w:val="RecordBase"/>
      </w:pPr>
      <w:r>
        <w:t xml:space="preserve">	Amend KRS 183.050 the insert gender-neutral language.</w:t>
        <w:br/>
      </w:r>
    </w:p>
    <w:p>
      <w:pPr>
        <w:pStyle w:val="RecordBase"/>
      </w:pPr>
      <w:r>
        <w:t xml:space="preserve">	Mar 04, 2020 - </w:t>
      </w:r>
      <w:r>
        <w:t xml:space="preserve">introduced in Senate</w:t>
      </w:r>
    </w:p>
    <w:p>
      <w:pPr>
        <w:pStyle w:val="RecordBase"/>
      </w:pPr>
      <w:r>
        <w:t xml:space="preserve">	Mar 06, 2020 - </w:t>
      </w:r>
      <w:r>
        <w:t xml:space="preserve">to</w:t>
      </w:r>
      <w:r>
        <w:t xml:space="preserve"> Transportation (S)</w:t>
        <w:br/>
      </w:r>
    </w:p>
    <w:p>
      <w:pPr>
        <w:pStyle w:val="RecordBase"/>
      </w:pPr>
      <w:r>
        <w:rPr>
          <w:b/>
        </w:rPr>
        <w:t xml:space="preserve">SB279 (BR847)</w:t>
      </w:r>
      <w:r>
        <w:rPr>
          <w:b/>
        </w:rPr>
        <w:t xml:space="preserve">/LM</w:t>
      </w:r>
      <w:r>
        <w:t xml:space="preserve"> - J. Higdon</w:t>
        <w:br/>
      </w:r>
    </w:p>
    <w:p>
      <w:pPr>
        <w:pStyle w:val="RecordBase"/>
      </w:pPr>
      <w:r>
        <w:t xml:space="preserve">	AN ACT relating to animals and making an appropriation.</w:t>
      </w:r>
    </w:p>
    <w:p>
      <w:pPr>
        <w:pStyle w:val="RecordBase"/>
      </w:pPr>
      <w:r>
        <w:t xml:space="preserve">	Amend KRS 258.500 to define "person" as a person with a disability who has an ongoing therapeutic relationship with a health care provider and stipulate who can be a health care provider under the definition; exclude from therapeutic relationship fee-based transactions for disability documentation absent a face-to-face consultation with a health care provider; establish requirements for an assistance dog to be granted public accommodation; affirm certain rights and privileges of public establishments as nondiscriminatory and allow additional rights for those providing accommodation in situations of tenancy; amend KRS 258.335 to make unlawful the misrepresentation of a dog as an assistance dog to obtain public accommodation; amend KRS 258.991 to set penalty for interference with use of an assistance dog at $500 and delete jail time; make the misrepresentation of a dog as an assistance dog to obtain public accommodations unlawful and provide for a fine of up to $1,000; require that all fines collected be paid into the animal control and care fund with 50% for spay and neuter clinics and 50% for county animal shelter block grants; amend KRS 525.010 to clarify the definition of "assistance dog."</w:t>
        <w:br/>
      </w:r>
    </w:p>
    <w:p>
      <w:pPr>
        <w:pStyle w:val="RecordBase"/>
      </w:pPr>
      <w:r>
        <w:t xml:space="preserve">	Mar 04, 2020 - </w:t>
      </w:r>
      <w:r>
        <w:t xml:space="preserve">introduced in Senate</w:t>
      </w:r>
    </w:p>
    <w:p>
      <w:pPr>
        <w:pStyle w:val="RecordBase"/>
      </w:pPr>
      <w:r>
        <w:t xml:space="preserve">	Mar 06, 2020 - </w:t>
      </w:r>
      <w:r>
        <w:t xml:space="preserve">to</w:t>
      </w:r>
      <w:r>
        <w:t xml:space="preserve"> Health &amp; Welfare (S)</w:t>
      </w:r>
    </w:p>
    <w:p>
      <w:pPr>
        <w:pStyle w:val="RecordBase"/>
      </w:pPr>
      <w:r>
        <w:t xml:space="preserve">	Mar 11, 2020 - </w:t>
      </w:r>
      <w:r>
        <w:t xml:space="preserve">reported favorably, 1st reading, to Consent Calendar</w:t>
      </w:r>
    </w:p>
    <w:p>
      <w:pPr>
        <w:pStyle w:val="RecordBase"/>
      </w:pPr>
      <w:r>
        <w:t xml:space="preserve">	Mar 12, 2020 - </w:t>
      </w:r>
      <w:r>
        <w:t xml:space="preserve">2nd reading, to Rules</w:t>
      </w:r>
    </w:p>
    <w:p>
      <w:pPr>
        <w:pStyle w:val="RecordBase"/>
      </w:pPr>
      <w:r>
        <w:t xml:space="preserve">	Mar 17, 2020 - </w:t>
      </w:r>
      <w:r>
        <w:t xml:space="preserve">posted for passage in the Consent Orders of the Day for Tuesday, March 17, 2020</w:t>
      </w:r>
      <w:r>
        <w:t xml:space="preserve">; </w:t>
      </w:r>
      <w:r>
        <w:t xml:space="preserve">3rd reading, passed 34-0</w:t>
      </w:r>
    </w:p>
    <w:p>
      <w:pPr>
        <w:pStyle w:val="RecordBase"/>
      </w:pPr>
      <w:r>
        <w:t xml:space="preserve">	Mar 18, 2020 - </w:t>
      </w:r>
      <w:r>
        <w:t xml:space="preserve">received in House</w:t>
      </w:r>
    </w:p>
    <w:p>
      <w:pPr>
        <w:pStyle w:val="RecordBase"/>
      </w:pPr>
      <w:r>
        <w:t xml:space="preserve">	Mar 19, 2020 - </w:t>
      </w:r>
      <w:r>
        <w:t xml:space="preserve">to</w:t>
      </w:r>
      <w:r>
        <w:t xml:space="preserve"> Health and Family Services (H)</w:t>
      </w:r>
      <w:r>
        <w:t xml:space="preserve">;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br/>
      </w:r>
    </w:p>
    <w:p>
      <w:pPr>
        <w:pStyle w:val="RecordBase"/>
      </w:pPr>
      <w:r>
        <w:rPr>
          <w:b/>
        </w:rPr>
        <w:t xml:space="preserve">SB280 (BR1712)</w:t>
      </w:r>
      <w:r>
        <w:rPr>
          <w:b/>
        </w:rPr>
        <w:t xml:space="preserve"/>
      </w:r>
      <w:r>
        <w:t xml:space="preserve"> - J. Higdon</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Mar 04, 2020 - </w:t>
      </w:r>
      <w:r>
        <w:t xml:space="preserve">introduced in Senate</w:t>
      </w:r>
    </w:p>
    <w:p>
      <w:pPr>
        <w:pStyle w:val="RecordBase"/>
      </w:pPr>
      <w:r>
        <w:t xml:space="preserve">	Mar 06, 2020 - </w:t>
      </w:r>
      <w:r>
        <w:t xml:space="preserve">to</w:t>
      </w:r>
      <w:r>
        <w:t xml:space="preserve"> Transportation (S)</w:t>
        <w:br/>
      </w:r>
    </w:p>
    <w:p>
      <w:pPr>
        <w:pStyle w:val="RecordBase"/>
      </w:pPr>
      <w:r>
        <w:rPr>
          <w:b/>
        </w:rPr>
        <w:t xml:space="preserve">SB281 (BR1904)</w:t>
      </w:r>
      <w:r>
        <w:rPr>
          <w:b/>
        </w:rPr>
        <w:t xml:space="preserve"/>
      </w:r>
      <w:r>
        <w:t xml:space="preserve"> - M. Wise</w:t>
        <w:br/>
      </w:r>
    </w:p>
    <w:p>
      <w:pPr>
        <w:pStyle w:val="RecordBase"/>
      </w:pPr>
      <w:r>
        <w:t xml:space="preserve">	AN ACT relating to direct shipment of wine to consumers.</w:t>
      </w:r>
    </w:p>
    <w:p>
      <w:pPr>
        <w:pStyle w:val="RecordBase"/>
      </w:pPr>
      <w:r>
        <w:t xml:space="preserve">	Amend KRS 241.010 to define "direct shipper" and amend the definitions of "retail sale" and "sale"; create a new section of KRS Chapter 243 to establish a direct shipper license and penalties for violations; amend KRS 243.030 to establish the license fee for a direct shipper license; amend KRS 243.120 to allow a Kentucky winery to ship to a consumer; amend KRS 243.130 to allow for the direct shipper license; amend KRS 243.155 to remove the in-person requirement for wine purchases and to conform with direct shipper license privileges; amend KRS 244.165 to specify the privileges for a Kentucky-licensed small farm winery or winery; add the direct shippers license privileges; amend KRS 243.034 and 243.0341 to conform; provide severability provisions.</w:t>
        <w:br/>
      </w:r>
    </w:p>
    <w:p>
      <w:pPr>
        <w:pStyle w:val="RecordBase"/>
      </w:pPr>
      <w:r>
        <w:t xml:space="preserve">	Mar 04, 2020 - </w:t>
      </w:r>
      <w:r>
        <w:t xml:space="preserve">introduced in Senate</w:t>
      </w:r>
    </w:p>
    <w:p>
      <w:pPr>
        <w:pStyle w:val="RecordBase"/>
      </w:pPr>
      <w:r>
        <w:t xml:space="preserve">	Mar 06, 2020 - </w:t>
      </w:r>
      <w:r>
        <w:t xml:space="preserve">to</w:t>
      </w:r>
      <w:r>
        <w:t xml:space="preserve"> Licensing, Occupations, &amp; Administrative Regulations (S)</w:t>
      </w:r>
    </w:p>
    <w:p>
      <w:pPr>
        <w:pStyle w:val="RecordBase"/>
      </w:pPr>
      <w:r>
        <w:t xml:space="preserve">	Mar 10, 2020 - </w:t>
      </w:r>
      <w:r>
        <w:t xml:space="preserve">reported favorably, 1st reading, to Calendar</w:t>
      </w:r>
    </w:p>
    <w:p>
      <w:pPr>
        <w:pStyle w:val="RecordBase"/>
      </w:pPr>
      <w:r>
        <w:t xml:space="preserve">	Mar 11, 2020 - </w:t>
      </w:r>
      <w:r>
        <w:t xml:space="preserve">2nd reading, to Rules</w:t>
        <w:br/>
      </w:r>
    </w:p>
    <w:p>
      <w:pPr>
        <w:pStyle w:val="RecordBase"/>
      </w:pPr>
      <w:r>
        <w:rPr>
          <w:b/>
        </w:rPr>
        <w:t xml:space="preserve">SB282 (BR227)</w:t>
      </w:r>
      <w:r>
        <w:rPr>
          <w:b/>
        </w:rPr>
        <w:t xml:space="preserve">/LM</w:t>
      </w:r>
      <w:r>
        <w:t xml:space="preserve"> - M. McGarvey</w:t>
      </w:r>
      <w:r>
        <w:t xml:space="preserve">, R. Thomas</w:t>
        <w:br/>
      </w:r>
    </w:p>
    <w:p>
      <w:pPr>
        <w:pStyle w:val="RecordBase"/>
      </w:pPr>
      <w:r>
        <w:t xml:space="preserve">	AN ACT relating to paid sick leave and declaring an emergency.</w:t>
      </w:r>
    </w:p>
    <w:p>
      <w:pPr>
        <w:pStyle w:val="RecordBase"/>
      </w:pPr>
      <w:r>
        <w:t xml:space="preserve">	Create a new section of KRS Chapter 337 to require employers to provide accrued paid sick leave to employees; provide mechanism for employees to accrue paid sick leave; establish guidelines for employers to calculate paid sick leave for employees; set forth manner in which paid sick leave can be used; amend KRS 337.990 to create a civil penalty for violation of provisions; EMERGENCY.</w:t>
        <w:br/>
      </w:r>
    </w:p>
    <w:p>
      <w:pPr>
        <w:pStyle w:val="RecordBase"/>
      </w:pPr>
      <w:r>
        <w:t xml:space="preserve">	Mar 04, 2020 - </w:t>
      </w:r>
      <w:r>
        <w:t xml:space="preserve">introduced in Senate</w:t>
      </w:r>
    </w:p>
    <w:p>
      <w:pPr>
        <w:pStyle w:val="RecordBase"/>
      </w:pPr>
      <w:r>
        <w:t xml:space="preserve">	Mar 06, 2020 - </w:t>
      </w:r>
      <w:r>
        <w:t xml:space="preserve">to</w:t>
      </w:r>
      <w:r>
        <w:t xml:space="preserve"> Economic Development, Tourism, and Labor (S)</w:t>
        <w:br/>
      </w:r>
    </w:p>
    <w:p>
      <w:pPr>
        <w:pStyle w:val="RecordBase"/>
      </w:pPr>
      <w:r>
        <w:rPr>
          <w:b/>
        </w:rPr>
        <w:t xml:space="preserve">SB283 (BR1530)</w:t>
      </w:r>
      <w:r>
        <w:rPr>
          <w:b/>
        </w:rPr>
        <w:t xml:space="preserve"/>
      </w:r>
      <w:r>
        <w:t xml:space="preserve"> - M. McGarvey</w:t>
        <w:br/>
      </w:r>
    </w:p>
    <w:p>
      <w:pPr>
        <w:pStyle w:val="RecordBase"/>
      </w:pPr>
      <w:r>
        <w:t xml:space="preserve">	AN ACT relating to official documents.</w:t>
      </w:r>
    </w:p>
    <w:p>
      <w:pPr>
        <w:pStyle w:val="RecordBase"/>
      </w:pPr>
      <w:r>
        <w:t xml:space="preserve">	Make technical corrections and conforming amendments to various sections of KRS Chapter 423 regarding notaries, electronic and online notarizations, and certificates of notarization; repeal KRS 423.110. 423.130, 423.140. 423.150, 423.160, 423.170, 423.180, and 423.190.</w:t>
        <w:br/>
      </w:r>
    </w:p>
    <w:p>
      <w:pPr>
        <w:pStyle w:val="RecordBase"/>
      </w:pPr>
      <w:r>
        <w:t xml:space="preserve">	Mar 04, 2020 - </w:t>
      </w:r>
      <w:r>
        <w:t xml:space="preserve">introduced in Senate</w:t>
      </w:r>
    </w:p>
    <w:p>
      <w:pPr>
        <w:pStyle w:val="RecordBase"/>
      </w:pPr>
      <w:r>
        <w:t xml:space="preserve">	Mar 06, 2020 - </w:t>
      </w:r>
      <w:r>
        <w:t xml:space="preserve">to</w:t>
      </w:r>
      <w:r>
        <w:t xml:space="preserve"> Judiciary (S)</w:t>
        <w:br/>
      </w:r>
    </w:p>
    <w:p>
      <w:pPr>
        <w:pStyle w:val="RecordBase"/>
      </w:pPr>
      <w:r>
        <w:rPr>
          <w:b/>
        </w:rPr>
        <w:t xml:space="preserve">SB284 (BR823)</w:t>
      </w:r>
      <w:r>
        <w:rPr>
          <w:b/>
        </w:rPr>
        <w:t xml:space="preserve"/>
      </w:r>
      <w:r>
        <w:t xml:space="preserve"> - M. McGarvey</w:t>
        <w:br/>
      </w:r>
    </w:p>
    <w:p>
      <w:pPr>
        <w:pStyle w:val="RecordBase"/>
      </w:pPr>
      <w:r>
        <w:t xml:space="preserve">	AN ACT relating to coverage for breast cancer.</w:t>
      </w:r>
    </w:p>
    <w:p>
      <w:pPr>
        <w:pStyle w:val="RecordBase"/>
      </w:pPr>
      <w:r>
        <w:t xml:space="preserve">	Amend KRS 304.17-316 to require health insurance policies offering coverage for hospital, medical, or surgical benefits for a mastectomy to provide coverage for annual breast cancer screenings for persons 35 years of age or older; amend KRS 304.17A-133 to prohibit health benefit plans from imposing cost sharing for annual breast cancer screenings; require that coverage be provided regardless of whether the health benefit plan provides coverage for hospital, medical, or surgical services for a mastectomy; amend KRS 304.17A-096, 304.18-098, 304.32-1591, and 304.38-1935 to conform; amend KRS 18A.225 to require the state employee health plan to comply with Section 2 of the Act; EFFECTIVE January 1, 2021.</w:t>
        <w:br/>
      </w:r>
    </w:p>
    <w:p>
      <w:pPr>
        <w:pStyle w:val="RecordBase"/>
      </w:pPr>
      <w:r>
        <w:t xml:space="preserve">	Mar 04, 2020 - </w:t>
      </w:r>
      <w:r>
        <w:t xml:space="preserve">introduced in Senate</w:t>
      </w:r>
    </w:p>
    <w:p>
      <w:pPr>
        <w:pStyle w:val="RecordBase"/>
      </w:pPr>
      <w:r>
        <w:t xml:space="preserve">	Mar 06, 2020 - </w:t>
      </w:r>
      <w:r>
        <w:t xml:space="preserve">to</w:t>
      </w:r>
      <w:r>
        <w:t xml:space="preserve"> Banking &amp; Insurance (S)</w:t>
        <w:br/>
      </w:r>
    </w:p>
    <w:p>
      <w:pPr>
        <w:pStyle w:val="RecordBase"/>
      </w:pPr>
      <w:r>
        <w:rPr>
          <w:b/>
        </w:rPr>
        <w:t xml:space="preserve">SB285 (BR1950)</w:t>
      </w:r>
      <w:r>
        <w:rPr>
          <w:b/>
        </w:rPr>
        <w:t xml:space="preserve"/>
      </w:r>
      <w:r>
        <w:t xml:space="preserve"> - M. McGarvey</w:t>
        <w:br/>
      </w:r>
    </w:p>
    <w:p>
      <w:pPr>
        <w:pStyle w:val="RecordBase"/>
      </w:pPr>
      <w:r>
        <w:t xml:space="preserve">	AN ACT relating to reorganization.</w:t>
      </w:r>
    </w:p>
    <w:p>
      <w:pPr>
        <w:pStyle w:val="RecordBase"/>
      </w:pPr>
      <w:r>
        <w:t xml:space="preserve">	Amend KRS 156.029 to add a teacher and the Secretary of the Education and Workforce Cabinet to the Kentucky Board of Education as nonvoting members; require board appointments to ensure broad geographic, racial, and gender diversity; confirm Executive Order 2019-002.</w:t>
        <w:br/>
      </w:r>
    </w:p>
    <w:p>
      <w:pPr>
        <w:pStyle w:val="RecordBase"/>
      </w:pPr>
      <w:r>
        <w:t xml:space="preserve">	Mar 04, 2020 - </w:t>
      </w:r>
      <w:r>
        <w:t xml:space="preserve">introduced in Senate</w:t>
      </w:r>
    </w:p>
    <w:p>
      <w:pPr>
        <w:pStyle w:val="RecordBase"/>
      </w:pPr>
      <w:r>
        <w:t xml:space="preserve">	Mar 06, 2020 - </w:t>
      </w:r>
      <w:r>
        <w:t xml:space="preserve">to</w:t>
      </w:r>
      <w:r>
        <w:t xml:space="preserve"> Education (S)</w:t>
        <w:br/>
      </w:r>
    </w:p>
    <w:p>
      <w:pPr>
        <w:pStyle w:val="RecordBase"/>
      </w:pPr>
      <w:r>
        <w:rPr>
          <w:b/>
        </w:rPr>
        <w:t xml:space="preserve">SB286 (BR2017)</w:t>
      </w:r>
      <w:r>
        <w:rPr>
          <w:b/>
        </w:rPr>
        <w:t xml:space="preserve"/>
      </w:r>
      <w:r>
        <w:t xml:space="preserve"> - M. Wise</w:t>
        <w:br/>
      </w:r>
    </w:p>
    <w:p>
      <w:pPr>
        <w:pStyle w:val="RecordBase"/>
      </w:pPr>
      <w:r>
        <w:t xml:space="preserve">	AN ACT relating to hunting and fishing licenses.</w:t>
      </w:r>
    </w:p>
    <w:p>
      <w:pPr>
        <w:pStyle w:val="RecordBase"/>
      </w:pPr>
      <w:r>
        <w:t xml:space="preserve">	Amend KRS 150.170 to create a hunting and fishing license exemption for persons who are either American veterans who are at least 50% disabled as a result of a service-related disability or who are declared permanently and totally disabled by a specified entity; amend KRS 150.175 to conform.</w:t>
        <w:br/>
      </w:r>
    </w:p>
    <w:p>
      <w:pPr>
        <w:pStyle w:val="RecordBase"/>
      </w:pPr>
      <w:r>
        <w:t xml:space="preserve">	Mar 04, 2020 - </w:t>
      </w:r>
      <w:r>
        <w:t xml:space="preserve">introduced in Senate</w:t>
      </w:r>
    </w:p>
    <w:p>
      <w:pPr>
        <w:pStyle w:val="RecordBase"/>
      </w:pPr>
      <w:r>
        <w:t xml:space="preserve">	Mar 06, 2020 - </w:t>
      </w:r>
      <w:r>
        <w:t xml:space="preserve">to</w:t>
      </w:r>
      <w:r>
        <w:t xml:space="preserve"> Natural Resources &amp; Energy (S)</w:t>
        <w:br/>
      </w:r>
    </w:p>
    <w:p>
      <w:pPr>
        <w:pStyle w:val="RecordHeading1"/>
      </w:pPr>
      <w:r>
        <w:rPr>
          <w:b/>
        </w:rPr>
        <w:t xml:space="preserve">Senate Resolutions</w:t>
        <w:br/>
      </w:r>
    </w:p>
    <w:p>
      <w:pPr>
        <w:pStyle w:val="RecordBase"/>
      </w:pPr>
      <w:r>
        <w:rPr>
          <w:b/>
        </w:rPr>
        <w:t xml:space="preserve">SR1 (BR1120)</w:t>
      </w:r>
      <w:r>
        <w:rPr>
          <w:b/>
        </w:rPr>
        <w:t xml:space="preserve"/>
      </w:r>
      <w:r>
        <w:t xml:space="preserve"> - R. Stivers II</w:t>
        <w:br/>
      </w:r>
    </w:p>
    <w:p>
      <w:pPr>
        <w:pStyle w:val="RecordBase"/>
      </w:pPr>
      <w:r>
        <w:t xml:space="preserve">	Establish the 2020 membership of the Kentucky State Senate.</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SR2 (BR870)</w:t>
      </w:r>
      <w:r>
        <w:rPr>
          <w:b/>
        </w:rPr>
        <w:t xml:space="preserve"/>
      </w:r>
      <w:r>
        <w:t xml:space="preserve"> - R. Stivers II</w:t>
        <w:br/>
      </w:r>
    </w:p>
    <w:p>
      <w:pPr>
        <w:pStyle w:val="RecordBase"/>
      </w:pPr>
      <w:r>
        <w:t xml:space="preserve">	Adopt the Rules of Procedure for the 2020 Regular Session of the Senate.</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SR3 (BR1118)</w:t>
      </w:r>
      <w:r>
        <w:rPr>
          <w:b/>
        </w:rPr>
        <w:t xml:space="preserve"/>
      </w:r>
      <w:r>
        <w:t xml:space="preserve"> - R. Stivers II</w:t>
        <w:br/>
      </w:r>
    </w:p>
    <w:p>
      <w:pPr>
        <w:pStyle w:val="RecordBase"/>
      </w:pPr>
      <w:r>
        <w:t xml:space="preserve">	Extend an invitation to the pastors of Frankfort churches to open sessions of the 2020 Regular Session with prayer.</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SR4 (BR1119)</w:t>
      </w:r>
      <w:r>
        <w:rPr>
          <w:b/>
        </w:rPr>
        <w:t xml:space="preserve"/>
      </w:r>
      <w:r>
        <w:t xml:space="preserve"> - R. Stivers II</w:t>
        <w:br/>
      </w:r>
    </w:p>
    <w:p>
      <w:pPr>
        <w:pStyle w:val="RecordBase"/>
      </w:pPr>
      <w:r>
        <w:t xml:space="preserve">	Appoint a committee to wait upon the Governor.</w:t>
        <w:br/>
      </w:r>
    </w:p>
    <w:p>
      <w:pPr>
        <w:pStyle w:val="RecordBase"/>
      </w:pPr>
      <w:r>
        <w:t xml:space="preserve">	Jan 09, 2020 - </w:t>
      </w:r>
      <w:r>
        <w:t xml:space="preserve">introduced in Senate</w:t>
      </w:r>
    </w:p>
    <w:p>
      <w:pPr>
        <w:pStyle w:val="RecordBase"/>
      </w:pPr>
      <w:r>
        <w:t xml:space="preserve">	Jan 13, 2020 - </w:t>
      </w:r>
      <w:r>
        <w:t xml:space="preserve">to Senate Floor</w:t>
      </w:r>
      <w:r>
        <w:t xml:space="preserve">; </w:t>
      </w:r>
      <w:r>
        <w:t xml:space="preserve">adopted by voice vote</w:t>
        <w:br/>
      </w:r>
    </w:p>
    <w:p>
      <w:pPr>
        <w:pStyle w:val="RecordBase"/>
      </w:pPr>
      <w:r>
        <w:rPr>
          <w:b/>
        </w:rPr>
        <w:t xml:space="preserve">SJR5 (BR885)</w:t>
      </w:r>
      <w:r>
        <w:rPr>
          <w:b/>
        </w:rPr>
        <w:t xml:space="preserve"/>
      </w:r>
      <w:r>
        <w:t xml:space="preserve"> - T. Buford</w:t>
        <w:br/>
      </w:r>
    </w:p>
    <w:p>
      <w:pPr>
        <w:pStyle w:val="RecordBase"/>
      </w:pPr>
      <w:r>
        <w:t xml:space="preserve">	Direct the Cabinet for Health and Family Services to create a task force to study prescription drug transparency and affordability.</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SR6 (BR140)</w:t>
      </w:r>
      <w:r>
        <w:rPr>
          <w:b/>
        </w:rPr>
        <w:t xml:space="preserve"/>
      </w:r>
      <w:r>
        <w:t xml:space="preserve"> - J. Schickel</w:t>
        <w:br/>
      </w:r>
    </w:p>
    <w:p>
      <w:pPr>
        <w:pStyle w:val="RecordBase"/>
      </w:pPr>
      <w:r>
        <w:t xml:space="preserve">	Adjourn in honor and loving memory of Joy Lee Brady Meiman.</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Mar 10, 2020 - </w:t>
      </w:r>
      <w:r>
        <w:t xml:space="preserve">adopted by voice vote</w:t>
        <w:br/>
      </w:r>
    </w:p>
    <w:p>
      <w:pPr>
        <w:pStyle w:val="RecordBase"/>
      </w:pPr>
      <w:r>
        <w:rPr>
          <w:b/>
        </w:rPr>
        <w:t xml:space="preserve">SR7 (BR198)</w:t>
      </w:r>
      <w:r>
        <w:rPr>
          <w:b/>
        </w:rPr>
        <w:t xml:space="preserve"/>
      </w:r>
      <w:r>
        <w:t xml:space="preserve"> - J. Schickel</w:t>
        <w:br/>
      </w:r>
    </w:p>
    <w:p>
      <w:pPr>
        <w:pStyle w:val="RecordBase"/>
      </w:pPr>
      <w:r>
        <w:t xml:space="preserve">	Honor Lisa Raterman upon the occasion of her retirement.</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27, 2020 - </w:t>
      </w:r>
      <w:r>
        <w:t xml:space="preserve">adopted by voice vote</w:t>
        <w:br/>
      </w:r>
    </w:p>
    <w:p>
      <w:pPr>
        <w:pStyle w:val="RecordBase"/>
      </w:pPr>
      <w:r>
        <w:rPr>
          <w:b/>
        </w:rPr>
        <w:t xml:space="preserve">SR8 (BR214)</w:t>
      </w:r>
      <w:r>
        <w:rPr>
          <w:b/>
        </w:rPr>
        <w:t xml:space="preserve"/>
      </w:r>
      <w:r>
        <w:t xml:space="preserve"> - J. Schickel</w:t>
      </w:r>
      <w:r>
        <w:t xml:space="preserve">, W. Schroder</w:t>
        <w:br/>
      </w:r>
    </w:p>
    <w:p>
      <w:pPr>
        <w:pStyle w:val="RecordBase"/>
      </w:pPr>
      <w:r>
        <w:t xml:space="preserve">	Honor Pat Rosel upon his retirement as baseball coach at Ryle High School.</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28, 2020 - </w:t>
      </w:r>
      <w:r>
        <w:t xml:space="preserve">adopted by voice vote</w:t>
        <w:br/>
      </w:r>
    </w:p>
    <w:p>
      <w:pPr>
        <w:pStyle w:val="RecordBase"/>
      </w:pPr>
      <w:r>
        <w:rPr>
          <w:b/>
        </w:rPr>
        <w:t xml:space="preserve">SR9 (BR297)</w:t>
      </w:r>
      <w:r>
        <w:rPr>
          <w:b/>
        </w:rPr>
        <w:t xml:space="preserve"/>
      </w:r>
      <w:r>
        <w:t xml:space="preserve"> - J. Schickel</w:t>
        <w:br/>
      </w:r>
    </w:p>
    <w:p>
      <w:pPr>
        <w:pStyle w:val="RecordBase"/>
      </w:pPr>
      <w:r>
        <w:t xml:space="preserve">	Proclaim September 2020 as Prostate Cancer Awareness Month in Kentucky.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13, 2020 - </w:t>
      </w:r>
      <w:r>
        <w:t xml:space="preserve">adopted by voice vote</w:t>
        <w:br/>
      </w:r>
    </w:p>
    <w:p>
      <w:pPr>
        <w:pStyle w:val="RecordBase"/>
      </w:pPr>
      <w:r>
        <w:rPr>
          <w:b/>
        </w:rPr>
        <w:t xml:space="preserve">SR10 (BR474)</w:t>
      </w:r>
      <w:r>
        <w:rPr>
          <w:b/>
        </w:rPr>
        <w:t xml:space="preserve"/>
      </w:r>
      <w:r>
        <w:t xml:space="preserve"> - R. Alvarado</w:t>
        <w:br/>
      </w:r>
    </w:p>
    <w:p>
      <w:pPr>
        <w:pStyle w:val="RecordBase"/>
      </w:pPr>
      <w:r>
        <w:t xml:space="preserve">	Declare October 5, 2020, to be Ostomy Awareness Day.</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24, 2020 - </w:t>
      </w:r>
      <w:r>
        <w:t xml:space="preserve">adopted by voice vote</w:t>
        <w:br/>
      </w:r>
    </w:p>
    <w:p>
      <w:pPr>
        <w:pStyle w:val="RecordBase"/>
      </w:pPr>
      <w:r>
        <w:rPr>
          <w:b/>
        </w:rPr>
        <w:t xml:space="preserve">SR11 (BR957)</w:t>
      </w:r>
      <w:r>
        <w:rPr>
          <w:b/>
        </w:rPr>
        <w:t xml:space="preserve"/>
      </w:r>
      <w:r>
        <w:t xml:space="preserve"> - R. Alvarado</w:t>
      </w:r>
      <w:r>
        <w:t xml:space="preserve">, D. Thayer</w:t>
        <w:br/>
      </w:r>
    </w:p>
    <w:p>
      <w:pPr>
        <w:pStyle w:val="RecordBase"/>
      </w:pPr>
      <w:r>
        <w:t xml:space="preserve">	Adjourn in honor and loving memory of Dr. Robert Couch.</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06, 2020 - </w:t>
      </w:r>
      <w:r>
        <w:t xml:space="preserve">adopted by voice vote</w:t>
        <w:br/>
      </w:r>
    </w:p>
    <w:p>
      <w:pPr>
        <w:pStyle w:val="RecordBase"/>
      </w:pPr>
      <w:r>
        <w:rPr>
          <w:b/>
        </w:rPr>
        <w:t xml:space="preserve">SR12 (BR1152)</w:t>
      </w:r>
      <w:r>
        <w:rPr>
          <w:b/>
        </w:rPr>
        <w:t xml:space="preserve"/>
      </w:r>
      <w:r>
        <w:t xml:space="preserve"> - D. Thayer</w:t>
      </w:r>
      <w:r>
        <w:t xml:space="preserve">, C. McDaniel</w:t>
        <w:br/>
      </w:r>
    </w:p>
    <w:p>
      <w:pPr>
        <w:pStyle w:val="RecordBase"/>
      </w:pPr>
      <w:r>
        <w:t xml:space="preserve">	Honor the Scott High School Girls' Cross Country Team upon winning the 2019 Class 2A State Championship.</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Mar 17, 2020 - </w:t>
      </w:r>
      <w:r>
        <w:t xml:space="preserve">adopted</w:t>
        <w:br/>
      </w:r>
    </w:p>
    <w:p>
      <w:pPr>
        <w:pStyle w:val="RecordBase"/>
      </w:pPr>
      <w:r>
        <w:rPr>
          <w:b/>
        </w:rPr>
        <w:t xml:space="preserve">SR13 (BR493)</w:t>
      </w:r>
      <w:r>
        <w:rPr>
          <w:b/>
        </w:rPr>
        <w:t xml:space="preserve"/>
      </w:r>
      <w:r>
        <w:t xml:space="preserve"> - W. Westerfield</w:t>
        <w:br/>
      </w:r>
    </w:p>
    <w:p>
      <w:pPr>
        <w:pStyle w:val="RecordBase"/>
      </w:pPr>
      <w:r>
        <w:t xml:space="preserve">	Honor Rachel Craig upon being named the 2020 Distinguished Young Woman of Christian County.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28, 2020 - </w:t>
      </w:r>
      <w:r>
        <w:t xml:space="preserve">adopted by voice vote</w:t>
        <w:br/>
      </w:r>
    </w:p>
    <w:p>
      <w:pPr>
        <w:pStyle w:val="RecordBase"/>
      </w:pPr>
      <w:r>
        <w:rPr>
          <w:b/>
        </w:rPr>
        <w:t xml:space="preserve">SR14 (BR1135)</w:t>
      </w:r>
      <w:r>
        <w:rPr>
          <w:b/>
        </w:rPr>
        <w:t xml:space="preserve"/>
      </w:r>
      <w:r>
        <w:t xml:space="preserve"> - D. Givens</w:t>
        <w:br/>
      </w:r>
    </w:p>
    <w:p>
      <w:pPr>
        <w:pStyle w:val="RecordBase"/>
      </w:pPr>
      <w:r>
        <w:t xml:space="preserve">	Honoring Phillip Coffey and his poem "Foot Soldier," and acknowledging the courageous service of Elroy Coffey during World War II.</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Mar 26, 2020 - </w:t>
      </w:r>
      <w:r>
        <w:t xml:space="preserve">adopted by voice vote</w:t>
        <w:br/>
      </w:r>
    </w:p>
    <w:p>
      <w:pPr>
        <w:pStyle w:val="RecordBase"/>
      </w:pPr>
      <w:r>
        <w:rPr>
          <w:b/>
        </w:rPr>
        <w:t xml:space="preserve">SR15 (BR466)</w:t>
      </w:r>
      <w:r>
        <w:t xml:space="preserve"> - W. Schroder</w:t>
      </w:r>
    </w:p>
    <w:p>
      <w:pPr>
        <w:pStyle w:val="RecordBase"/>
      </w:pPr>
      <w:r>
        <w:t xml:space="preserve">Jan 17-WITHDRAWN</w:t>
        <w:br/>
      </w:r>
    </w:p>
    <w:p>
      <w:pPr>
        <w:pStyle w:val="RecordBase"/>
      </w:pPr>
      <w:r>
        <w:rPr>
          <w:b/>
        </w:rPr>
        <w:t xml:space="preserve">SR16 (BR1147)</w:t>
      </w:r>
      <w:r>
        <w:rPr>
          <w:b/>
        </w:rPr>
        <w:t xml:space="preserve"/>
      </w:r>
      <w:r>
        <w:t xml:space="preserve"> - J. Carroll</w:t>
        <w:br/>
      </w:r>
    </w:p>
    <w:p>
      <w:pPr>
        <w:pStyle w:val="RecordBase"/>
      </w:pPr>
      <w:r>
        <w:t xml:space="preserve">	Adjourn in honor and loving memory of Robert Houston "Bob" Stewart.</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SR17 (BR1062)</w:t>
      </w:r>
      <w:r>
        <w:rPr>
          <w:b/>
        </w:rPr>
        <w:t xml:space="preserve"/>
      </w:r>
      <w:r>
        <w:t xml:space="preserve"> - J. Carroll</w:t>
        <w:br/>
      </w:r>
    </w:p>
    <w:p>
      <w:pPr>
        <w:pStyle w:val="RecordBase"/>
      </w:pPr>
      <w:r>
        <w:t xml:space="preserve">	Adjourn in honor and loving memory of Andrew Lee "Biddie" Mason Sr.</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SR18 (BR389)</w:t>
      </w:r>
      <w:r>
        <w:rPr>
          <w:b/>
        </w:rPr>
        <w:t xml:space="preserve"/>
      </w:r>
      <w:r>
        <w:t xml:space="preserve"> - J. Turner</w:t>
        <w:br/>
      </w:r>
    </w:p>
    <w:p>
      <w:pPr>
        <w:pStyle w:val="RecordBase"/>
      </w:pPr>
      <w:r>
        <w:t xml:space="preserve">	Adjourn in honor and loving memory of Marcella Hall Moore.</w:t>
        <w:br/>
      </w:r>
    </w:p>
    <w:p>
      <w:pPr>
        <w:pStyle w:val="RecordBase"/>
      </w:pPr>
      <w:r>
        <w:t xml:space="preserve">	Jan 07, 2020 - </w:t>
      </w:r>
      <w:r>
        <w:t xml:space="preserve">introduced in Senate</w:t>
      </w:r>
    </w:p>
    <w:p>
      <w:pPr>
        <w:pStyle w:val="RecordBase"/>
      </w:pPr>
      <w:r>
        <w:t xml:space="preserve">	Jan 08, 2020 - </w:t>
      </w:r>
      <w:r>
        <w:t xml:space="preserve">to Senate Floor</w:t>
      </w:r>
      <w:r>
        <w:t xml:space="preserve">; </w:t>
      </w:r>
      <w:r>
        <w:t xml:space="preserve">adopted by voice vote</w:t>
        <w:br/>
      </w:r>
    </w:p>
    <w:p>
      <w:pPr>
        <w:pStyle w:val="RecordBase"/>
      </w:pPr>
      <w:r>
        <w:rPr>
          <w:b/>
        </w:rPr>
        <w:t xml:space="preserve">SR19 (BR1099)</w:t>
      </w:r>
      <w:r>
        <w:rPr>
          <w:b/>
        </w:rPr>
        <w:t xml:space="preserve"/>
      </w:r>
      <w:r>
        <w:t xml:space="preserve"> - J. Turner</w:t>
        <w:br/>
      </w:r>
    </w:p>
    <w:p>
      <w:pPr>
        <w:pStyle w:val="RecordBase"/>
      </w:pPr>
      <w:r>
        <w:t xml:space="preserve">	Adjourn in honor and loving memory of Bobby Wayne Jacobs.</w:t>
        <w:br/>
      </w:r>
    </w:p>
    <w:p>
      <w:pPr>
        <w:pStyle w:val="RecordBase"/>
      </w:pPr>
      <w:r>
        <w:t xml:space="preserve">	Jan 07, 2020 - </w:t>
      </w:r>
      <w:r>
        <w:t xml:space="preserve">introduced in Senate</w:t>
      </w:r>
    </w:p>
    <w:p>
      <w:pPr>
        <w:pStyle w:val="RecordBase"/>
      </w:pPr>
      <w:r>
        <w:t xml:space="preserve">	Jan 08, 2020 - </w:t>
      </w:r>
      <w:r>
        <w:t xml:space="preserve">to Senate Floor</w:t>
      </w:r>
      <w:r>
        <w:t xml:space="preserve">; </w:t>
      </w:r>
      <w:r>
        <w:t xml:space="preserve">adopted by voice vote</w:t>
        <w:br/>
      </w:r>
    </w:p>
    <w:p>
      <w:pPr>
        <w:pStyle w:val="RecordBase"/>
      </w:pPr>
      <w:r>
        <w:rPr>
          <w:b/>
        </w:rPr>
        <w:t xml:space="preserve">SR20 (BR1016)</w:t>
      </w:r>
      <w:r>
        <w:rPr>
          <w:b/>
        </w:rPr>
        <w:t xml:space="preserve"/>
      </w:r>
      <w:r>
        <w:t xml:space="preserve"> - P. Hornback</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Declare January 15, 2020, to be Hunger Free Kentucky Day.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15, 2020 - </w:t>
      </w:r>
      <w:r>
        <w:t xml:space="preserve">adopted by voice vote</w:t>
        <w:br/>
      </w:r>
    </w:p>
    <w:p>
      <w:pPr>
        <w:pStyle w:val="RecordBase"/>
      </w:pPr>
      <w:r>
        <w:rPr>
          <w:b/>
        </w:rPr>
        <w:t xml:space="preserve">SR21 (BR1156)</w:t>
      </w:r>
      <w:r>
        <w:rPr>
          <w:b/>
        </w:rPr>
        <w:t xml:space="preserve"/>
      </w:r>
      <w:r>
        <w:t xml:space="preserve"> - D. Harper Angel</w:t>
        <w:br/>
      </w:r>
    </w:p>
    <w:p>
      <w:pPr>
        <w:pStyle w:val="RecordBase"/>
      </w:pPr>
      <w:r>
        <w:t xml:space="preserve">	Adjourn in honor and loving memory of Gerald L. "Jerry" Blume.</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SR22 (BR163)</w:t>
      </w:r>
      <w:r>
        <w:rPr>
          <w:b/>
        </w:rPr>
        <w:t xml:space="preserve"/>
      </w:r>
      <w:r>
        <w:t xml:space="preserve"> - J. Schickel</w:t>
      </w:r>
      <w:r>
        <w:t xml:space="preserve">, R. Girdler</w:t>
      </w:r>
      <w:r>
        <w:t xml:space="preserve">, W. Schroder</w:t>
        <w:br/>
      </w:r>
    </w:p>
    <w:p>
      <w:pPr>
        <w:pStyle w:val="RecordBase"/>
      </w:pPr>
      <w:r>
        <w:t xml:space="preserve">	Adjourn in honor and loving memory of Dr. William R. Markesbery.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Mar 10, 2020 - </w:t>
      </w:r>
      <w:r>
        <w:t xml:space="preserve">adopted by voice vote</w:t>
        <w:br/>
      </w:r>
    </w:p>
    <w:p>
      <w:pPr>
        <w:pStyle w:val="RecordBase"/>
      </w:pPr>
      <w:r>
        <w:rPr>
          <w:b/>
        </w:rPr>
        <w:t xml:space="preserve">SR23 (BR1021)</w:t>
      </w:r>
      <w:r>
        <w:rPr>
          <w:b/>
        </w:rPr>
        <w:t xml:space="preserve"/>
      </w:r>
      <w:r>
        <w:t xml:space="preserve"> - R. Girdler</w:t>
        <w:br/>
      </w:r>
    </w:p>
    <w:p>
      <w:pPr>
        <w:pStyle w:val="RecordBase"/>
      </w:pPr>
      <w:r>
        <w:t xml:space="preserve">	Honor Citizens National Bank upon its 100th anniversary.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12, 2020 - </w:t>
      </w:r>
      <w:r>
        <w:t xml:space="preserve">adopted by voice vote</w:t>
        <w:br/>
      </w:r>
    </w:p>
    <w:p>
      <w:pPr>
        <w:pStyle w:val="RecordBase"/>
      </w:pPr>
      <w:r>
        <w:rPr>
          <w:b/>
        </w:rPr>
        <w:t xml:space="preserve">SR24 (BR1153)</w:t>
      </w:r>
      <w:r>
        <w:rPr>
          <w:b/>
        </w:rPr>
        <w:t xml:space="preserve"/>
      </w:r>
      <w:r>
        <w:t xml:space="preserve"> - T. Buford</w:t>
        <w:br/>
      </w:r>
    </w:p>
    <w:p>
      <w:pPr>
        <w:pStyle w:val="RecordBase"/>
      </w:pPr>
      <w:r>
        <w:t xml:space="preserve">	Recognize and celebrate the Aviation Museum of Kentucky for its contributions to the Commonwealth on its twenty-fifth anniversary.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SR25 (BR1093)</w:t>
      </w:r>
      <w:r>
        <w:rPr>
          <w:b/>
        </w:rPr>
        <w:t xml:space="preserve"/>
      </w:r>
      <w:r>
        <w:t xml:space="preserve"> - M. McGarvey</w:t>
        <w:br/>
      </w:r>
    </w:p>
    <w:p>
      <w:pPr>
        <w:pStyle w:val="RecordBase"/>
      </w:pPr>
      <w:r>
        <w:t xml:space="preserve">	Commemorate the 100th anniversary of Kentucky's ratification of the 19th Amendment to the Constitution of the United States giving women the right to vote.</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SR26 (BR825)</w:t>
      </w:r>
      <w:r>
        <w:rPr>
          <w:b/>
        </w:rPr>
        <w:t xml:space="preserve"/>
      </w:r>
      <w:r>
        <w:t xml:space="preserve"> - M. McGarvey</w:t>
        <w:br/>
      </w:r>
    </w:p>
    <w:p>
      <w:pPr>
        <w:pStyle w:val="RecordBase"/>
      </w:pPr>
      <w:r>
        <w:t xml:space="preserve">	Honor Erin Schneider upon receiving a Presidential Award for Excellence in Mathematics and Science Teaching.</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SR27 (BR162)</w:t>
      </w:r>
      <w:r>
        <w:rPr>
          <w:b/>
        </w:rPr>
        <w:t xml:space="preserve"/>
      </w:r>
      <w:r>
        <w:t xml:space="preserve"> - M. McGarvey</w:t>
        <w:br/>
      </w:r>
    </w:p>
    <w:p>
      <w:pPr>
        <w:pStyle w:val="RecordBase"/>
      </w:pPr>
      <w:r>
        <w:t xml:space="preserve">	Honor Lenny and Kelly Gant for their work with Bourbon and Bowties.</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SR28 (BR877)</w:t>
      </w:r>
      <w:r>
        <w:rPr>
          <w:b/>
        </w:rPr>
        <w:t xml:space="preserve"/>
      </w:r>
      <w:r>
        <w:t xml:space="preserve"> - M. McGarvey</w:t>
        <w:br/>
      </w:r>
    </w:p>
    <w:p>
      <w:pPr>
        <w:pStyle w:val="RecordBase"/>
      </w:pPr>
      <w:r>
        <w:t xml:space="preserve">	Honor Peter Mitchell Rolfe for receiving the Saint Xavier High School Principal's List Award and for his many other accomplishments.</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SR29 (BR872)</w:t>
      </w:r>
      <w:r>
        <w:rPr>
          <w:b/>
        </w:rPr>
        <w:t xml:space="preserve"/>
      </w:r>
      <w:r>
        <w:t xml:space="preserve"> - M. McGarvey</w:t>
        <w:br/>
      </w:r>
    </w:p>
    <w:p>
      <w:pPr>
        <w:pStyle w:val="RecordBase"/>
      </w:pPr>
      <w:r>
        <w:t xml:space="preserve">	Recognize and commend the Kentucky Department of Libraries and Archives and the Kentucky Extension Homemakers Association for developing the 2020 Kentucky Census Quilt as part of an effort to promote participation in the 2020 United States Census.</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Apr 01, 2020 - </w:t>
      </w:r>
      <w:r>
        <w:t xml:space="preserve">adopted by voice vote</w:t>
        <w:br/>
      </w:r>
    </w:p>
    <w:p>
      <w:pPr>
        <w:pStyle w:val="RecordBase"/>
      </w:pPr>
      <w:r>
        <w:rPr>
          <w:b/>
        </w:rPr>
        <w:t xml:space="preserve">SR30 (BR830)</w:t>
      </w:r>
      <w:r>
        <w:rPr>
          <w:b/>
        </w:rPr>
        <w:t xml:space="preserve"/>
      </w:r>
      <w:r>
        <w:t xml:space="preserve"> - J. Turner</w:t>
        <w:br/>
      </w:r>
    </w:p>
    <w:p>
      <w:pPr>
        <w:pStyle w:val="RecordBase"/>
      </w:pPr>
      <w:r>
        <w:t xml:space="preserve">	Adjourn in honor and loving memory of Lieutenant Colonel Grady Howell Tumlin.</w:t>
        <w:br/>
      </w:r>
    </w:p>
    <w:p>
      <w:pPr>
        <w:pStyle w:val="RecordBase"/>
      </w:pPr>
      <w:r>
        <w:t xml:space="preserve">	Jan 08, 2020 - </w:t>
      </w:r>
      <w:r>
        <w:t xml:space="preserve">introduced in Senate</w:t>
      </w:r>
    </w:p>
    <w:p>
      <w:pPr>
        <w:pStyle w:val="RecordBase"/>
      </w:pPr>
      <w:r>
        <w:t xml:space="preserve">	Jan 09, 2020 - </w:t>
      </w:r>
      <w:r>
        <w:t xml:space="preserve">to Senate Floor</w:t>
      </w:r>
    </w:p>
    <w:p>
      <w:pPr>
        <w:pStyle w:val="RecordBase"/>
      </w:pPr>
      <w:r>
        <w:t xml:space="preserve">	Jan 13, 2020 - </w:t>
      </w:r>
      <w:r>
        <w:t xml:space="preserve">adopted by voice vote</w:t>
        <w:br/>
      </w:r>
    </w:p>
    <w:p>
      <w:pPr>
        <w:pStyle w:val="RecordBase"/>
      </w:pPr>
      <w:r>
        <w:rPr>
          <w:b/>
        </w:rPr>
        <w:t xml:space="preserve">SJR31 (BR404)</w:t>
      </w:r>
      <w:r>
        <w:rPr>
          <w:b/>
        </w:rPr>
        <w:t xml:space="preserve"/>
      </w:r>
      <w:r>
        <w:t xml:space="preserve"> - J. Turner</w:t>
        <w:br/>
      </w:r>
    </w:p>
    <w:p>
      <w:pPr>
        <w:pStyle w:val="RecordBase"/>
      </w:pPr>
      <w:r>
        <w:t xml:space="preserve">	Designate Portion of Kentucky Route 1426 in Floyd County as the "CPL. Jeff Mulkey, KIA Vietnam War, Memorial Highway."</w:t>
        <w:br/>
      </w:r>
    </w:p>
    <w:p>
      <w:pPr>
        <w:pStyle w:val="RecordBase"/>
      </w:pPr>
      <w:r>
        <w:t xml:space="preserve">	Jan 08, 2020 - </w:t>
      </w:r>
      <w:r>
        <w:t xml:space="preserve">introduced in Senate</w:t>
      </w:r>
    </w:p>
    <w:p>
      <w:pPr>
        <w:pStyle w:val="RecordBase"/>
      </w:pPr>
      <w:r>
        <w:t xml:space="preserve">	Jan 09, 2020 - </w:t>
      </w:r>
      <w:r>
        <w:t xml:space="preserve">to</w:t>
      </w:r>
      <w:r>
        <w:t xml:space="preserve"> Transportation (S)</w:t>
        <w:br/>
      </w:r>
    </w:p>
    <w:p>
      <w:pPr>
        <w:pStyle w:val="RecordBase"/>
      </w:pPr>
      <w:r>
        <w:rPr>
          <w:b/>
        </w:rPr>
        <w:t xml:space="preserve">SR32 (BR1195)</w:t>
      </w:r>
      <w:r>
        <w:rPr>
          <w:b/>
        </w:rPr>
        <w:t xml:space="preserve"/>
      </w:r>
      <w:r>
        <w:t xml:space="preserve"> - T. Buford</w:t>
      </w:r>
      <w:r>
        <w:t xml:space="preserve">, J. Adams</w:t>
      </w:r>
      <w:r>
        <w:t xml:space="preserve">, R. Alvarado</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Recognize Walker Montgomery.</w:t>
        <w:br/>
      </w:r>
    </w:p>
    <w:p>
      <w:pPr>
        <w:pStyle w:val="RecordBase"/>
      </w:pPr>
      <w:r>
        <w:t xml:space="preserve">	Jan 08, 2020 - </w:t>
      </w:r>
      <w:r>
        <w:t xml:space="preserve">introduced in Senate</w:t>
      </w:r>
    </w:p>
    <w:p>
      <w:pPr>
        <w:pStyle w:val="RecordBase"/>
      </w:pPr>
      <w:r>
        <w:t xml:space="preserve">	Jan 09, 2020 - </w:t>
      </w:r>
      <w:r>
        <w:t xml:space="preserve">to Senate Floor</w:t>
      </w:r>
      <w:r>
        <w:t xml:space="preserve">; </w:t>
      </w:r>
      <w:r>
        <w:t xml:space="preserve">adopted by voice vote</w:t>
        <w:br/>
      </w:r>
    </w:p>
    <w:p>
      <w:pPr>
        <w:pStyle w:val="RecordBase"/>
      </w:pPr>
      <w:r>
        <w:rPr>
          <w:b/>
        </w:rPr>
        <w:t xml:space="preserve">SR33 (BR1196)</w:t>
      </w:r>
      <w:r>
        <w:rPr>
          <w:b/>
        </w:rPr>
        <w:t xml:space="preserve"/>
      </w:r>
      <w:r>
        <w:t xml:space="preserve"> - T. Buford</w:t>
        <w:br/>
      </w:r>
    </w:p>
    <w:p>
      <w:pPr>
        <w:pStyle w:val="RecordBase"/>
      </w:pPr>
      <w:r>
        <w:t xml:space="preserve">	Recognize John Michael Montgomery.</w:t>
        <w:br/>
      </w:r>
    </w:p>
    <w:p>
      <w:pPr>
        <w:pStyle w:val="RecordBase"/>
      </w:pPr>
      <w:r>
        <w:t xml:space="preserve">	Jan 08, 2020 - </w:t>
      </w:r>
      <w:r>
        <w:t xml:space="preserve">introduced in Senate</w:t>
      </w:r>
    </w:p>
    <w:p>
      <w:pPr>
        <w:pStyle w:val="RecordBase"/>
      </w:pPr>
      <w:r>
        <w:t xml:space="preserve">	Jan 09, 2020 - </w:t>
      </w:r>
      <w:r>
        <w:t xml:space="preserve">to Senate Floor</w:t>
        <w:br/>
      </w:r>
    </w:p>
    <w:p>
      <w:pPr>
        <w:pStyle w:val="RecordBase"/>
      </w:pPr>
      <w:r>
        <w:rPr>
          <w:b/>
        </w:rPr>
        <w:t xml:space="preserve">SR34 (BR1059)</w:t>
      </w:r>
      <w:r>
        <w:rPr>
          <w:b/>
        </w:rPr>
        <w:t xml:space="preserve"/>
      </w:r>
      <w:r>
        <w:t xml:space="preserve"> - M. Castlen</w:t>
        <w:br/>
      </w:r>
    </w:p>
    <w:p>
      <w:pPr>
        <w:pStyle w:val="RecordBase"/>
      </w:pPr>
      <w:r>
        <w:t xml:space="preserve">	Honor and memorializing Lieutenant John M. Spalding.</w:t>
        <w:br/>
      </w:r>
    </w:p>
    <w:p>
      <w:pPr>
        <w:pStyle w:val="RecordBase"/>
      </w:pPr>
      <w:r>
        <w:t xml:space="preserve">	Jan 08, 2020 - </w:t>
      </w:r>
      <w:r>
        <w:t xml:space="preserve">introduced in Senate</w:t>
      </w:r>
    </w:p>
    <w:p>
      <w:pPr>
        <w:pStyle w:val="RecordBase"/>
      </w:pPr>
      <w:r>
        <w:t xml:space="preserve">	Jan 09, 2020 - </w:t>
      </w:r>
      <w:r>
        <w:t xml:space="preserve">to Senate Floor</w:t>
      </w:r>
    </w:p>
    <w:p>
      <w:pPr>
        <w:pStyle w:val="RecordBase"/>
      </w:pPr>
      <w:r>
        <w:t xml:space="preserve">	Feb 04, 2020 - </w:t>
      </w:r>
      <w:r>
        <w:t xml:space="preserve">adopted by voice vote</w:t>
        <w:br/>
      </w:r>
    </w:p>
    <w:p>
      <w:pPr>
        <w:pStyle w:val="RecordBase"/>
      </w:pPr>
      <w:r>
        <w:rPr>
          <w:b/>
        </w:rPr>
        <w:t xml:space="preserve">SJR35 (BR1027)</w:t>
      </w:r>
      <w:r>
        <w:rPr>
          <w:b/>
        </w:rPr>
        <w:t xml:space="preserve"/>
      </w:r>
      <w:r>
        <w:t xml:space="preserve"> - J. Adams</w:t>
      </w:r>
      <w:r>
        <w:t xml:space="preserve">, T. Buford</w:t>
      </w:r>
      <w:r>
        <w:t xml:space="preserve">, D. Harper Angel</w:t>
      </w:r>
      <w:r>
        <w:t xml:space="preserve">, G. Neal</w:t>
      </w:r>
      <w:r>
        <w:t xml:space="preserve">, R. Thomas</w:t>
        <w:br/>
      </w:r>
    </w:p>
    <w:p>
      <w:pPr>
        <w:pStyle w:val="RecordBase"/>
      </w:pPr>
      <w:r>
        <w:t xml:space="preserve">	Direct the Cabinet for Health and Family Services to establish the Task Force on Services for Persons with Brain Injuries; establish duties of the task force; establish members of the task force; require a report to the Legislative Research Commission by December 1, 2020; cease the task force by December 31, 2020, unless otherwise authorized by the General Assembly.</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p>
    <w:p>
      <w:pPr>
        <w:pStyle w:val="RecordBase"/>
      </w:pPr>
      <w:r>
        <w:t xml:space="preserve">	Feb 28, 2020 - </w:t>
      </w:r>
      <w:r>
        <w:t xml:space="preserve">posted for passage in the Regular Orders of the Day for Monday, March 2, 2020</w:t>
      </w:r>
    </w:p>
    <w:p>
      <w:pPr>
        <w:pStyle w:val="RecordBase"/>
      </w:pPr>
      <w:r>
        <w:t xml:space="preserve">	Mar 02, 2020 - </w:t>
      </w:r>
      <w:r>
        <w:t xml:space="preserve">3rd reading, passed 34-0</w:t>
      </w:r>
    </w:p>
    <w:p>
      <w:pPr>
        <w:pStyle w:val="RecordBase"/>
      </w:pPr>
      <w:r>
        <w:t xml:space="preserve">	Mar 03, 2020 - </w:t>
      </w:r>
      <w:r>
        <w:t xml:space="preserve">received in House</w:t>
      </w:r>
    </w:p>
    <w:p>
      <w:pPr>
        <w:pStyle w:val="RecordBase"/>
      </w:pPr>
      <w:r>
        <w:t xml:space="preserve">	Mar 05, 2020 - </w:t>
      </w:r>
      <w:r>
        <w:t xml:space="preserve">to</w:t>
      </w:r>
      <w:r>
        <w:t xml:space="preserve"> Health and Family Services (H)</w:t>
      </w:r>
    </w:p>
    <w:p>
      <w:pPr>
        <w:pStyle w:val="RecordBase"/>
      </w:pPr>
      <w:r>
        <w:t xml:space="preserve">	Mar 17, 2020 - </w:t>
      </w:r>
      <w:r>
        <w:t xml:space="preserve">posted in committee</w:t>
        <w:br/>
      </w:r>
    </w:p>
    <w:p>
      <w:pPr>
        <w:pStyle w:val="RecordBase"/>
      </w:pPr>
      <w:r>
        <w:rPr>
          <w:b/>
        </w:rPr>
        <w:t xml:space="preserve">SJR36 (BR1178)</w:t>
      </w:r>
      <w:r>
        <w:t xml:space="preserve"> - J. Higdon</w:t>
      </w:r>
    </w:p>
    <w:p>
      <w:pPr>
        <w:pStyle w:val="RecordBase"/>
      </w:pPr>
      <w:r>
        <w:t xml:space="preserve">Jan 16-WITHDRAWN</w:t>
        <w:br/>
      </w:r>
    </w:p>
    <w:p>
      <w:pPr>
        <w:pStyle w:val="RecordBase"/>
      </w:pPr>
      <w:r>
        <w:rPr>
          <w:b/>
        </w:rPr>
        <w:t xml:space="preserve">SR37 (BR1250)</w:t>
      </w:r>
      <w:r>
        <w:rPr>
          <w:b/>
        </w:rPr>
        <w:t xml:space="preserve"/>
      </w:r>
      <w:r>
        <w:t xml:space="preserve"> - R. Stivers II</w:t>
        <w:br/>
      </w:r>
    </w:p>
    <w:p>
      <w:pPr>
        <w:pStyle w:val="RecordBase"/>
      </w:pPr>
      <w:r>
        <w:t xml:space="preserve">	Adjourn in honor and loving memory of Ray Swafford.</w:t>
        <w:br/>
      </w:r>
    </w:p>
    <w:p>
      <w:pPr>
        <w:pStyle w:val="RecordBase"/>
      </w:pPr>
      <w:r>
        <w:t xml:space="preserve">	Jan 13, 2020 - </w:t>
      </w:r>
      <w:r>
        <w:t xml:space="preserve">introduced in Senate</w:t>
      </w:r>
    </w:p>
    <w:p>
      <w:pPr>
        <w:pStyle w:val="RecordBase"/>
      </w:pPr>
      <w:r>
        <w:t xml:space="preserve">	Jan 15, 2020 - </w:t>
      </w:r>
      <w:r>
        <w:t xml:space="preserve">to Senate Floor</w:t>
      </w:r>
    </w:p>
    <w:p>
      <w:pPr>
        <w:pStyle w:val="RecordBase"/>
      </w:pPr>
      <w:r>
        <w:t xml:space="preserve">	Feb 18, 2020 - </w:t>
      </w:r>
      <w:r>
        <w:t xml:space="preserve">adopted by voice vote</w:t>
        <w:br/>
      </w:r>
    </w:p>
    <w:p>
      <w:pPr>
        <w:pStyle w:val="RecordBase"/>
      </w:pPr>
      <w:r>
        <w:rPr>
          <w:b/>
        </w:rPr>
        <w:t xml:space="preserve">SR38 (BR1240)</w:t>
      </w:r>
      <w:r>
        <w:rPr>
          <w:b/>
        </w:rPr>
        <w:t xml:space="preserve"/>
      </w:r>
      <w:r>
        <w:t xml:space="preserve"> - S. Meredith</w:t>
        <w:br/>
      </w:r>
    </w:p>
    <w:p>
      <w:pPr>
        <w:pStyle w:val="RecordBase"/>
      </w:pPr>
      <w:r>
        <w:t xml:space="preserve">	Adjourn in honor and loving memory of Russell Clay Hackley.</w:t>
        <w:br/>
      </w:r>
    </w:p>
    <w:p>
      <w:pPr>
        <w:pStyle w:val="RecordBase"/>
      </w:pPr>
      <w:r>
        <w:t xml:space="preserve">	Jan 13, 2020 - </w:t>
      </w:r>
      <w:r>
        <w:t xml:space="preserve">introduced in Senate</w:t>
      </w:r>
    </w:p>
    <w:p>
      <w:pPr>
        <w:pStyle w:val="RecordBase"/>
      </w:pPr>
      <w:r>
        <w:t xml:space="preserve">	Jan 15, 2020 - </w:t>
      </w:r>
      <w:r>
        <w:t xml:space="preserve">to Senate Floor</w:t>
      </w:r>
    </w:p>
    <w:p>
      <w:pPr>
        <w:pStyle w:val="RecordBase"/>
      </w:pPr>
      <w:r>
        <w:t xml:space="preserve">	Jan 22, 2020 - </w:t>
      </w:r>
      <w:r>
        <w:t xml:space="preserve">adopted by voice vote</w:t>
        <w:br/>
      </w:r>
    </w:p>
    <w:p>
      <w:pPr>
        <w:pStyle w:val="RecordBase"/>
      </w:pPr>
      <w:r>
        <w:rPr>
          <w:b/>
        </w:rPr>
        <w:t xml:space="preserve">SR39 (BR1219)</w:t>
      </w:r>
      <w:r>
        <w:rPr>
          <w:b/>
        </w:rPr>
        <w:t xml:space="preserve"/>
      </w:r>
      <w:r>
        <w:t xml:space="preserve"> - D. Thayer</w:t>
      </w:r>
      <w:r>
        <w:t xml:space="preserve">, W. Schroder</w:t>
        <w:br/>
      </w:r>
    </w:p>
    <w:p>
      <w:pPr>
        <w:pStyle w:val="RecordBase"/>
      </w:pPr>
      <w:r>
        <w:t xml:space="preserve">	Honor Representative Mark Hart for helping to save a five-year-old boy's life on September 8, 2019.</w:t>
        <w:br/>
      </w:r>
    </w:p>
    <w:p>
      <w:pPr>
        <w:pStyle w:val="RecordBase"/>
      </w:pPr>
      <w:r>
        <w:t xml:space="preserve">	Jan 13, 2020 - </w:t>
      </w:r>
      <w:r>
        <w:t xml:space="preserve">introduced in Senate</w:t>
      </w:r>
    </w:p>
    <w:p>
      <w:pPr>
        <w:pStyle w:val="RecordBase"/>
      </w:pPr>
      <w:r>
        <w:t xml:space="preserve">	Jan 15, 2020 - </w:t>
      </w:r>
      <w:r>
        <w:t xml:space="preserve">to Senate Floor</w:t>
      </w:r>
    </w:p>
    <w:p>
      <w:pPr>
        <w:pStyle w:val="RecordBase"/>
      </w:pPr>
      <w:r>
        <w:t xml:space="preserve">	Mar 17, 2020 - </w:t>
      </w:r>
      <w:r>
        <w:t xml:space="preserve">adopted</w:t>
        <w:br/>
      </w:r>
    </w:p>
    <w:p>
      <w:pPr>
        <w:pStyle w:val="RecordBase"/>
      </w:pPr>
      <w:r>
        <w:rPr>
          <w:b/>
        </w:rPr>
        <w:t xml:space="preserve">SR40 (BR1248)</w:t>
      </w:r>
      <w:r>
        <w:rPr>
          <w:b/>
        </w:rPr>
        <w:t xml:space="preserve"/>
      </w:r>
      <w:r>
        <w:t xml:space="preserve"> - W. Westerfield</w:t>
        <w:br/>
      </w:r>
    </w:p>
    <w:p>
      <w:pPr>
        <w:pStyle w:val="RecordBase"/>
      </w:pPr>
      <w:r>
        <w:t xml:space="preserve">	Adjourn in honor and loving memory of Judith Glenn Smith "Judy" Harned.</w:t>
        <w:br/>
      </w:r>
    </w:p>
    <w:p>
      <w:pPr>
        <w:pStyle w:val="RecordBase"/>
      </w:pPr>
      <w:r>
        <w:t xml:space="preserve">	Jan 14, 2020 - </w:t>
      </w:r>
      <w:r>
        <w:t xml:space="preserve">introduced in Senate</w:t>
      </w:r>
    </w:p>
    <w:p>
      <w:pPr>
        <w:pStyle w:val="RecordBase"/>
      </w:pPr>
      <w:r>
        <w:t xml:space="preserve">	Jan 16, 2020 - </w:t>
      </w:r>
      <w:r>
        <w:t xml:space="preserve">to Senate Floor</w:t>
        <w:br/>
      </w:r>
    </w:p>
    <w:p>
      <w:pPr>
        <w:pStyle w:val="RecordBase"/>
      </w:pPr>
      <w:r>
        <w:rPr>
          <w:b/>
        </w:rPr>
        <w:t xml:space="preserve">SR41 (BR1177)</w:t>
      </w:r>
      <w:r>
        <w:rPr>
          <w:b/>
        </w:rPr>
        <w:t xml:space="preserve"/>
      </w:r>
      <w:r>
        <w:t xml:space="preserve"> - R. Alvarado</w:t>
      </w:r>
      <w:r>
        <w:t xml:space="preserve">, R. Girdler</w:t>
      </w:r>
      <w:r>
        <w:t xml:space="preserve">, J. Schickel</w:t>
      </w:r>
      <w:r>
        <w:t xml:space="preserve">, W. Schroder</w:t>
      </w:r>
      <w:r>
        <w:t xml:space="preserve">, M. Wise</w:t>
        <w:br/>
      </w:r>
    </w:p>
    <w:p>
      <w:pPr>
        <w:pStyle w:val="RecordBase"/>
      </w:pPr>
      <w:r>
        <w:t xml:space="preserve">	Declare March 10, 2020 to be Alzheimer's Awareness and Advocacy Day.</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Mar 10, 2020 - </w:t>
      </w:r>
      <w:r>
        <w:t xml:space="preserve">adopted by voice vote</w:t>
        <w:br/>
      </w:r>
    </w:p>
    <w:p>
      <w:pPr>
        <w:pStyle w:val="RecordBase"/>
      </w:pPr>
      <w:r>
        <w:rPr>
          <w:b/>
        </w:rPr>
        <w:t xml:space="preserve">SR42 (BR1260)</w:t>
      </w:r>
      <w:r>
        <w:rPr>
          <w:b/>
        </w:rPr>
        <w:t xml:space="preserve"/>
      </w:r>
      <w:r>
        <w:t xml:space="preserve"> - D. Givens</w:t>
        <w:br/>
      </w:r>
    </w:p>
    <w:p>
      <w:pPr>
        <w:pStyle w:val="RecordBase"/>
      </w:pPr>
      <w:r>
        <w:t xml:space="preserve">	Recognize January 23, 2020, as Children's Advocacy Day.</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Jan 23, 2020 - </w:t>
      </w:r>
      <w:r>
        <w:t xml:space="preserve">adopted by voice vote</w:t>
        <w:br/>
      </w:r>
    </w:p>
    <w:p>
      <w:pPr>
        <w:pStyle w:val="RecordBase"/>
      </w:pPr>
      <w:r>
        <w:rPr>
          <w:b/>
        </w:rPr>
        <w:t xml:space="preserve">SR43 (BR1254)</w:t>
      </w:r>
      <w:r>
        <w:rPr>
          <w:b/>
        </w:rPr>
        <w:t xml:space="preserve"/>
      </w:r>
      <w:r>
        <w:t xml:space="preserve"> - D. Carroll</w:t>
        <w:br/>
      </w:r>
    </w:p>
    <w:p>
      <w:pPr>
        <w:pStyle w:val="RecordBase"/>
      </w:pPr>
      <w:r>
        <w:t xml:space="preserve">	Recognize Mr. Steve Kelley on being named the 2019 Kentucky Farm Bureau Farmer of the Year.</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Feb 13, 2020 - </w:t>
      </w:r>
      <w:r>
        <w:t xml:space="preserve">adopted by voice vote</w:t>
        <w:br/>
      </w:r>
    </w:p>
    <w:p>
      <w:pPr>
        <w:pStyle w:val="RecordBase"/>
      </w:pPr>
      <w:r>
        <w:rPr>
          <w:b/>
        </w:rPr>
        <w:t xml:space="preserve">SR44 (BR1151)</w:t>
      </w:r>
      <w:r>
        <w:rPr>
          <w:b/>
        </w:rPr>
        <w:t xml:space="preserve"/>
      </w:r>
      <w:r>
        <w:t xml:space="preserve"> - D. Harper Angel</w:t>
      </w:r>
      <w:r>
        <w:t xml:space="preserve">, J. Adams</w:t>
        <w:br/>
      </w:r>
    </w:p>
    <w:p>
      <w:pPr>
        <w:pStyle w:val="RecordBase"/>
      </w:pPr>
      <w:r>
        <w:t xml:space="preserve">	Declare February 27, 2020, to be Kentucky Rare Disease Day.</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Feb 27, 2020 - </w:t>
      </w:r>
      <w:r>
        <w:t xml:space="preserve">adopted by voice vote</w:t>
        <w:br/>
      </w:r>
    </w:p>
    <w:p>
      <w:pPr>
        <w:pStyle w:val="RecordBase"/>
      </w:pPr>
      <w:r>
        <w:rPr>
          <w:b/>
        </w:rPr>
        <w:t xml:space="preserve">SR45 (BR1264)</w:t>
      </w:r>
      <w:r>
        <w:rPr>
          <w:b/>
        </w:rPr>
        <w:t xml:space="preserve"/>
      </w:r>
      <w:r>
        <w:t xml:space="preserve"> - P. Hornback</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Adjourn in honor and loving memory of George Louis Tapp.</w:t>
        <w:br/>
      </w:r>
    </w:p>
    <w:p>
      <w:pPr>
        <w:pStyle w:val="RecordBase"/>
      </w:pPr>
      <w:r>
        <w:t xml:space="preserve">	Jan 15, 2020 - </w:t>
      </w:r>
      <w:r>
        <w:t xml:space="preserve">introduced in Senate</w:t>
      </w:r>
      <w:r>
        <w:t xml:space="preserve">; </w:t>
      </w:r>
      <w:r>
        <w:t xml:space="preserve">adopted by voice vote</w:t>
        <w:br/>
      </w:r>
    </w:p>
    <w:p>
      <w:pPr>
        <w:pStyle w:val="RecordBase"/>
      </w:pPr>
      <w:r>
        <w:rPr>
          <w:b/>
        </w:rPr>
        <w:t xml:space="preserve">SR46 (BR1287)</w:t>
      </w:r>
      <w:r>
        <w:rPr>
          <w:b/>
        </w:rPr>
        <w:t xml:space="preserve"/>
      </w:r>
      <w:r>
        <w:t xml:space="preserve"> - D. Harper Angel</w:t>
        <w:br/>
      </w:r>
    </w:p>
    <w:p>
      <w:pPr>
        <w:pStyle w:val="RecordBase"/>
      </w:pPr>
      <w:r>
        <w:t xml:space="preserve">	Adjourn in honor and loving memory of Janet Conley Horton.</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22, 2020 - </w:t>
      </w:r>
      <w:r>
        <w:t xml:space="preserve">adopted by voice vote</w:t>
        <w:br/>
      </w:r>
    </w:p>
    <w:p>
      <w:pPr>
        <w:pStyle w:val="RecordBase"/>
      </w:pPr>
      <w:r>
        <w:rPr>
          <w:b/>
        </w:rPr>
        <w:t xml:space="preserve">SR47 (BR1289)</w:t>
      </w:r>
      <w:r>
        <w:rPr>
          <w:b/>
        </w:rPr>
        <w:t xml:space="preserve"/>
      </w:r>
      <w:r>
        <w:t xml:space="preserve"> - D. Harper Angel</w:t>
        <w:br/>
      </w:r>
    </w:p>
    <w:p>
      <w:pPr>
        <w:pStyle w:val="RecordBase"/>
      </w:pPr>
      <w:r>
        <w:t xml:space="preserve">	Adjourn in honor and loving memory of Anna "Louise" Edelen.</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22, 2020 - </w:t>
      </w:r>
      <w:r>
        <w:t xml:space="preserve">adopted by voice vote</w:t>
        <w:br/>
      </w:r>
    </w:p>
    <w:p>
      <w:pPr>
        <w:pStyle w:val="RecordBase"/>
      </w:pPr>
      <w:r>
        <w:rPr>
          <w:b/>
        </w:rPr>
        <w:t xml:space="preserve">SCR48 (BR1253)</w:t>
      </w:r>
      <w:r>
        <w:rPr>
          <w:b/>
        </w:rPr>
        <w:t xml:space="preserve"/>
      </w:r>
      <w:r>
        <w:t xml:space="preserve"> - R. Webb</w:t>
      </w:r>
      <w:r>
        <w:t xml:space="preserve">, J. Turner</w:t>
        <w:br/>
      </w:r>
    </w:p>
    <w:p>
      <w:pPr>
        <w:pStyle w:val="RecordBase"/>
      </w:pPr>
      <w:r>
        <w:t xml:space="preserve">	Establish the Abandoned Horse Task Force; set membership and areas of study; require report of findings by November 30, 2020.</w:t>
        <w:br/>
      </w:r>
    </w:p>
    <w:p>
      <w:pPr>
        <w:pStyle w:val="RecordBase"/>
      </w:pPr>
      <w:r>
        <w:t xml:space="preserve">	Jan 15, 2020 - </w:t>
      </w:r>
      <w:r>
        <w:t xml:space="preserve">introduced in Senate</w:t>
      </w:r>
    </w:p>
    <w:p>
      <w:pPr>
        <w:pStyle w:val="RecordBase"/>
      </w:pPr>
      <w:r>
        <w:t xml:space="preserve">	Jan 17, 2020 - </w:t>
      </w:r>
      <w:r>
        <w:t xml:space="preserve">to</w:t>
      </w:r>
      <w:r>
        <w:t xml:space="preserve"> Natural Resources &amp; Energy (S)</w:t>
        <w:br/>
      </w:r>
    </w:p>
    <w:p>
      <w:pPr>
        <w:pStyle w:val="RecordBase"/>
      </w:pPr>
      <w:r>
        <w:rPr>
          <w:b/>
        </w:rPr>
        <w:t xml:space="preserve">SR49 (BR1255)</w:t>
      </w:r>
      <w:r>
        <w:rPr>
          <w:b/>
        </w:rPr>
        <w:t xml:space="preserve"/>
      </w:r>
      <w:r>
        <w:t xml:space="preserve"> - R. Webb</w:t>
        <w:br/>
      </w:r>
    </w:p>
    <w:p>
      <w:pPr>
        <w:pStyle w:val="RecordBase"/>
      </w:pPr>
      <w:r>
        <w:t xml:space="preserve">	Adjourn in honor and loving memory of John Prichard Tierney.</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Mar 05, 2020 - </w:t>
      </w:r>
      <w:r>
        <w:t xml:space="preserve">adopted by voice vote</w:t>
        <w:br/>
      </w:r>
    </w:p>
    <w:p>
      <w:pPr>
        <w:pStyle w:val="RecordBase"/>
      </w:pPr>
      <w:r>
        <w:rPr>
          <w:b/>
        </w:rPr>
        <w:t xml:space="preserve">SR50 (BR1268)</w:t>
      </w:r>
      <w:r>
        <w:rPr>
          <w:b/>
        </w:rPr>
        <w:t xml:space="preserve"/>
      </w:r>
      <w:r>
        <w:t xml:space="preserve"> - W. Westerfield</w:t>
        <w:br/>
      </w:r>
    </w:p>
    <w:p>
      <w:pPr>
        <w:pStyle w:val="RecordBase"/>
      </w:pPr>
      <w:r>
        <w:t xml:space="preserve">	Honor Christian Way Farm of Hopkinsville.</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28, 2020 - </w:t>
      </w:r>
      <w:r>
        <w:t xml:space="preserve">adopted by voice vote</w:t>
        <w:br/>
      </w:r>
    </w:p>
    <w:p>
      <w:pPr>
        <w:pStyle w:val="RecordBase"/>
      </w:pPr>
      <w:r>
        <w:rPr>
          <w:b/>
        </w:rPr>
        <w:t xml:space="preserve">SR51 (BR1280)</w:t>
      </w:r>
      <w:r>
        <w:rPr>
          <w:b/>
        </w:rPr>
        <w:t xml:space="preserve"/>
      </w:r>
      <w:r>
        <w:t xml:space="preserve"> - J. Turner</w:t>
      </w:r>
      <w:r>
        <w:t xml:space="preserve">, B. Smith</w:t>
        <w:br/>
      </w:r>
    </w:p>
    <w:p>
      <w:pPr>
        <w:pStyle w:val="RecordBase"/>
      </w:pPr>
      <w:r>
        <w:t xml:space="preserve">	Recognize the retirement of Dr. Samir Guindi.</w:t>
        <w:br/>
      </w:r>
    </w:p>
    <w:p>
      <w:pPr>
        <w:pStyle w:val="RecordBase"/>
      </w:pPr>
      <w:r>
        <w:t xml:space="preserve">	Jan 15, 2020 - </w:t>
      </w:r>
      <w:r>
        <w:t xml:space="preserve">introduced in Senate</w:t>
      </w:r>
    </w:p>
    <w:p>
      <w:pPr>
        <w:pStyle w:val="RecordBase"/>
      </w:pPr>
      <w:r>
        <w:t xml:space="preserve">	Jan 17, 2020 - </w:t>
      </w:r>
      <w:r>
        <w:t xml:space="preserve">to Senate Floor</w:t>
      </w:r>
      <w:r>
        <w:t xml:space="preserve">; </w:t>
      </w:r>
      <w:r>
        <w:t xml:space="preserve">adopted by voice vote</w:t>
        <w:br/>
      </w:r>
    </w:p>
    <w:p>
      <w:pPr>
        <w:pStyle w:val="RecordBase"/>
      </w:pPr>
      <w:r>
        <w:rPr>
          <w:b/>
        </w:rPr>
        <w:t xml:space="preserve">SR52 (BR1288)</w:t>
      </w:r>
      <w:r>
        <w:rPr>
          <w:b/>
        </w:rPr>
        <w:t xml:space="preserve"/>
      </w:r>
      <w:r>
        <w:t xml:space="preserve"> - D. Harper Angel</w:t>
        <w:br/>
      </w:r>
    </w:p>
    <w:p>
      <w:pPr>
        <w:pStyle w:val="RecordBase"/>
      </w:pPr>
      <w:r>
        <w:t xml:space="preserve">	Adjourn in honor and loving memory of Sidney William Anderson, Jr.</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23, 2020 - </w:t>
      </w:r>
      <w:r>
        <w:t xml:space="preserve">adopted by voice vote</w:t>
        <w:br/>
      </w:r>
    </w:p>
    <w:p>
      <w:pPr>
        <w:pStyle w:val="RecordBase"/>
      </w:pPr>
      <w:r>
        <w:rPr>
          <w:b/>
        </w:rPr>
        <w:t xml:space="preserve">SR53 (BR1286)</w:t>
      </w:r>
      <w:r>
        <w:rPr>
          <w:b/>
        </w:rPr>
        <w:t xml:space="preserve"/>
      </w:r>
      <w:r>
        <w:t xml:space="preserve"> - D. Harper Angel</w:t>
        <w:br/>
      </w:r>
    </w:p>
    <w:p>
      <w:pPr>
        <w:pStyle w:val="RecordBase"/>
      </w:pPr>
      <w:r>
        <w:t xml:space="preserve">	Adjourn in honor and loving memory of Marvin Lewis Dever Jr.</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23, 2020 - </w:t>
      </w:r>
      <w:r>
        <w:t xml:space="preserve">adopted by voice vote</w:t>
        <w:br/>
      </w:r>
    </w:p>
    <w:p>
      <w:pPr>
        <w:pStyle w:val="RecordBase"/>
      </w:pPr>
      <w:r>
        <w:rPr>
          <w:b/>
        </w:rPr>
        <w:t xml:space="preserve">SR54 (BR1263)</w:t>
      </w:r>
      <w:r>
        <w:rPr>
          <w:b/>
        </w:rPr>
        <w:t xml:space="preserve"/>
      </w:r>
      <w:r>
        <w:t xml:space="preserve"> - D. Thayer</w:t>
        <w:br/>
      </w:r>
    </w:p>
    <w:p>
      <w:pPr>
        <w:pStyle w:val="RecordBase"/>
      </w:pPr>
      <w:r>
        <w:t xml:space="preserve">	Honor Joe Nevills upon winning a 2019 Media Eclipse Award.</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28, 2020 - </w:t>
      </w:r>
      <w:r>
        <w:t xml:space="preserve">adopted by voice vote</w:t>
        <w:br/>
      </w:r>
    </w:p>
    <w:p>
      <w:pPr>
        <w:pStyle w:val="RecordBase"/>
      </w:pPr>
      <w:r>
        <w:rPr>
          <w:b/>
        </w:rPr>
        <w:t xml:space="preserve">SR55 (BR1293)</w:t>
      </w:r>
      <w:r>
        <w:rPr>
          <w:b/>
        </w:rPr>
        <w:t xml:space="preserve"/>
      </w:r>
      <w:r>
        <w:t xml:space="preserve"> - R. Stivers II</w:t>
      </w:r>
      <w:r>
        <w:t xml:space="preserve">, J. Adams</w:t>
        <w:br/>
      </w:r>
    </w:p>
    <w:p>
      <w:pPr>
        <w:pStyle w:val="RecordBase"/>
      </w:pPr>
      <w:r>
        <w:t xml:space="preserve">	Adjourn in honor and loving memory of Humana's David Allen Jones.</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Mar 19, 2020 - </w:t>
      </w:r>
      <w:r>
        <w:t xml:space="preserve">adopted by voice vote</w:t>
        <w:br/>
      </w:r>
    </w:p>
    <w:p>
      <w:pPr>
        <w:pStyle w:val="RecordBase"/>
      </w:pPr>
      <w:r>
        <w:rPr>
          <w:b/>
        </w:rPr>
        <w:t xml:space="preserve">SR56 (BR1276)</w:t>
      </w:r>
      <w:r>
        <w:rPr>
          <w:b/>
        </w:rPr>
        <w:t xml:space="preserve"/>
      </w:r>
      <w:r>
        <w:t xml:space="preserve"> - T. Buford</w:t>
        <w:br/>
      </w:r>
    </w:p>
    <w:p>
      <w:pPr>
        <w:pStyle w:val="RecordBase"/>
      </w:pPr>
      <w:r>
        <w:t xml:space="preserve">	Commend Taiwan for its relations with the United States.</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Jan 23, 2020 - </w:t>
      </w:r>
      <w:r>
        <w:t xml:space="preserve">adopted by voice vote</w:t>
        <w:br/>
      </w:r>
    </w:p>
    <w:p>
      <w:pPr>
        <w:pStyle w:val="RecordBase"/>
      </w:pPr>
      <w:r>
        <w:rPr>
          <w:b/>
        </w:rPr>
        <w:t xml:space="preserve">SR57 (BR1338)</w:t>
      </w:r>
      <w:r>
        <w:rPr>
          <w:b/>
        </w:rPr>
        <w:t xml:space="preserve"/>
      </w:r>
      <w:r>
        <w:t xml:space="preserve"> - M. Wilson</w:t>
        <w:br/>
      </w:r>
    </w:p>
    <w:p>
      <w:pPr>
        <w:pStyle w:val="RecordBase"/>
      </w:pPr>
      <w:r>
        <w:t xml:space="preserve">	Honor Corvette and acknowledge the General Motors Corvette Assembly Plant in Bowling Green.</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Mar 19, 2020 - </w:t>
      </w:r>
      <w:r>
        <w:t xml:space="preserve">adopted by voice vote</w:t>
        <w:br/>
      </w:r>
    </w:p>
    <w:p>
      <w:pPr>
        <w:pStyle w:val="RecordBase"/>
      </w:pPr>
      <w:r>
        <w:rPr>
          <w:b/>
        </w:rPr>
        <w:t xml:space="preserve">SR58 (BR1337)</w:t>
      </w:r>
      <w:r>
        <w:rPr>
          <w:b/>
        </w:rPr>
        <w:t xml:space="preserve"/>
      </w:r>
      <w:r>
        <w:t xml:space="preserve"> - M. McGarvey</w:t>
        <w:br/>
      </w:r>
    </w:p>
    <w:p>
      <w:pPr>
        <w:pStyle w:val="RecordBase"/>
      </w:pPr>
      <w:r>
        <w:t xml:space="preserve">	Support, educate, and promote organ donors.</w:t>
        <w:br/>
      </w:r>
    </w:p>
    <w:p>
      <w:pPr>
        <w:pStyle w:val="RecordBase"/>
      </w:pPr>
      <w:r>
        <w:t xml:space="preserve">	Jan 16, 2020 - </w:t>
      </w:r>
      <w:r>
        <w:t xml:space="preserve">introduced in Senate</w:t>
      </w:r>
      <w:r>
        <w:t xml:space="preserve">; </w:t>
      </w:r>
      <w:r>
        <w:t xml:space="preserve">adopted by voice vote</w:t>
        <w:br/>
      </w:r>
    </w:p>
    <w:p>
      <w:pPr>
        <w:pStyle w:val="RecordBase"/>
      </w:pPr>
      <w:r>
        <w:rPr>
          <w:b/>
        </w:rPr>
        <w:t xml:space="preserve">SR59 (BR1323)</w:t>
      </w:r>
      <w:r>
        <w:rPr>
          <w:b/>
        </w:rPr>
        <w:t xml:space="preserve"/>
      </w:r>
      <w:r>
        <w:t xml:space="preserve"> - J. Higdon</w:t>
        <w:br/>
      </w:r>
    </w:p>
    <w:p>
      <w:pPr>
        <w:pStyle w:val="RecordBase"/>
      </w:pPr>
      <w:r>
        <w:t xml:space="preserve">	Recognize the bicentennial of New Haven, Kentucky.</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Jan 24, 2020 - </w:t>
      </w:r>
      <w:r>
        <w:t xml:space="preserve">adopted by voice vote</w:t>
        <w:br/>
      </w:r>
    </w:p>
    <w:p>
      <w:pPr>
        <w:pStyle w:val="RecordBase"/>
      </w:pPr>
      <w:r>
        <w:rPr>
          <w:b/>
        </w:rPr>
        <w:t xml:space="preserve">SR60 (BR1332)</w:t>
      </w:r>
      <w:r>
        <w:rPr>
          <w:b/>
        </w:rPr>
        <w:t xml:space="preserve"/>
      </w:r>
      <w:r>
        <w:t xml:space="preserve"> - R. Thomas</w:t>
        <w:br/>
      </w:r>
    </w:p>
    <w:p>
      <w:pPr>
        <w:pStyle w:val="RecordBase"/>
      </w:pPr>
      <w:r>
        <w:t xml:space="preserve">	Adjourn in honor and loving memory of Carolyn Upperman Clark.</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Feb 05, 2020 - </w:t>
      </w:r>
      <w:r>
        <w:t xml:space="preserve">adopted by voice vote</w:t>
        <w:br/>
      </w:r>
    </w:p>
    <w:p>
      <w:pPr>
        <w:pStyle w:val="RecordBase"/>
      </w:pPr>
      <w:r>
        <w:rPr>
          <w:b/>
        </w:rPr>
        <w:t xml:space="preserve">SR61 (BR1330)</w:t>
      </w:r>
      <w:r>
        <w:rPr>
          <w:b/>
        </w:rPr>
        <w:t xml:space="preserve"/>
      </w:r>
      <w:r>
        <w:t xml:space="preserve"> - R. Thomas</w:t>
        <w:br/>
      </w:r>
    </w:p>
    <w:p>
      <w:pPr>
        <w:pStyle w:val="RecordBase"/>
      </w:pPr>
      <w:r>
        <w:t xml:space="preserve">	Recognize Muslim Day at the State Capitol.</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Feb 10, 2020 - </w:t>
      </w:r>
      <w:r>
        <w:t xml:space="preserve">adopted by voice vote</w:t>
        <w:br/>
      </w:r>
    </w:p>
    <w:p>
      <w:pPr>
        <w:pStyle w:val="RecordBase"/>
      </w:pPr>
      <w:r>
        <w:rPr>
          <w:b/>
        </w:rPr>
        <w:t xml:space="preserve">SR62 (BR1331)</w:t>
      </w:r>
      <w:r>
        <w:rPr>
          <w:b/>
        </w:rPr>
        <w:t xml:space="preserve"/>
      </w:r>
      <w:r>
        <w:t xml:space="preserve"> - R. Webb</w:t>
      </w:r>
      <w:r>
        <w:t xml:space="preserve">, R. Thomas</w:t>
      </w:r>
      <w:r>
        <w:t xml:space="preserve">, J. Schickel</w:t>
        <w:br/>
      </w:r>
    </w:p>
    <w:p>
      <w:pPr>
        <w:pStyle w:val="RecordBase"/>
      </w:pPr>
      <w:r>
        <w:t xml:space="preserve">	Adjourn in honor and loving memory of Thomas Edward Meaux.</w:t>
        <w:br/>
      </w:r>
    </w:p>
    <w:p>
      <w:pPr>
        <w:pStyle w:val="RecordBase"/>
      </w:pPr>
      <w:r>
        <w:t xml:space="preserve">	Jan 16, 2020 - </w:t>
      </w:r>
      <w:r>
        <w:t xml:space="preserve">introduced in Senate</w:t>
      </w:r>
    </w:p>
    <w:p>
      <w:pPr>
        <w:pStyle w:val="RecordBase"/>
      </w:pPr>
      <w:r>
        <w:t xml:space="preserve">	Jan 21, 2020 - </w:t>
      </w:r>
      <w:r>
        <w:t xml:space="preserve">to Senate Floor</w:t>
        <w:br/>
      </w:r>
    </w:p>
    <w:p>
      <w:pPr>
        <w:pStyle w:val="RecordBase"/>
      </w:pPr>
      <w:r>
        <w:rPr>
          <w:b/>
        </w:rPr>
        <w:t xml:space="preserve">SR63 (BR1304)</w:t>
      </w:r>
      <w:r>
        <w:rPr>
          <w:b/>
        </w:rPr>
        <w:t xml:space="preserve"/>
      </w:r>
      <w:r>
        <w:t xml:space="preserve"> - G. Neal</w:t>
        <w:br/>
      </w:r>
    </w:p>
    <w:p>
      <w:pPr>
        <w:pStyle w:val="RecordBase"/>
      </w:pPr>
      <w:r>
        <w:t xml:space="preserve">	Honor the work of the Center for Neighborhoods.</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Feb 25, 2020 - </w:t>
      </w:r>
      <w:r>
        <w:t xml:space="preserve">adopted by voice vote</w:t>
        <w:br/>
      </w:r>
    </w:p>
    <w:p>
      <w:pPr>
        <w:pStyle w:val="RecordBase"/>
      </w:pPr>
      <w:r>
        <w:rPr>
          <w:b/>
        </w:rPr>
        <w:t xml:space="preserve">SR64 (BR1389)</w:t>
      </w:r>
      <w:r>
        <w:rPr>
          <w:b/>
        </w:rPr>
        <w:t xml:space="preserve"/>
      </w:r>
      <w:r>
        <w:t xml:space="preserve"> - R. Stivers II</w:t>
        <w:br/>
      </w:r>
    </w:p>
    <w:p>
      <w:pPr>
        <w:pStyle w:val="RecordBase"/>
      </w:pPr>
      <w:r>
        <w:t xml:space="preserve">	Establish the 2020 membership of the Kentucky State Senate.</w:t>
        <w:br/>
      </w:r>
    </w:p>
    <w:p>
      <w:pPr>
        <w:pStyle w:val="RecordBase"/>
      </w:pPr>
      <w:r>
        <w:t xml:space="preserve">	Jan 21, 2020 - </w:t>
      </w:r>
      <w:r>
        <w:t xml:space="preserve">introduced in Senate</w:t>
      </w:r>
      <w:r>
        <w:t xml:space="preserve">; </w:t>
      </w:r>
      <w:r>
        <w:t xml:space="preserve">adopted by voice vote</w:t>
        <w:br/>
      </w:r>
    </w:p>
    <w:p>
      <w:pPr>
        <w:pStyle w:val="RecordBase"/>
      </w:pPr>
      <w:r>
        <w:rPr>
          <w:b/>
        </w:rPr>
        <w:t xml:space="preserve">SR65 (BR1378)</w:t>
      </w:r>
      <w:r>
        <w:rPr>
          <w:b/>
        </w:rPr>
        <w:t xml:space="preserve"/>
      </w:r>
      <w:r>
        <w:t xml:space="preserve"> - W. Westerfield</w:t>
      </w:r>
      <w:r>
        <w:t xml:space="preserve">, W. Schroder</w:t>
        <w:br/>
      </w:r>
    </w:p>
    <w:p>
      <w:pPr>
        <w:pStyle w:val="RecordBase"/>
      </w:pPr>
      <w:r>
        <w:t xml:space="preserve">	Honor Susan Stokley Clary upon her retirement.</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Jan 28, 2020 - </w:t>
      </w:r>
      <w:r>
        <w:t xml:space="preserve">adopted by voice vote</w:t>
        <w:br/>
      </w:r>
    </w:p>
    <w:p>
      <w:pPr>
        <w:pStyle w:val="RecordBase"/>
      </w:pPr>
      <w:r>
        <w:rPr>
          <w:b/>
        </w:rPr>
        <w:t xml:space="preserve">SR66 (BR1386)</w:t>
      </w:r>
      <w:r>
        <w:rPr>
          <w:b/>
        </w:rPr>
        <w:t xml:space="preserve"/>
      </w:r>
      <w:r>
        <w:t xml:space="preserve"> - R. Stivers II</w:t>
        <w:br/>
      </w:r>
    </w:p>
    <w:p>
      <w:pPr>
        <w:pStyle w:val="RecordBase"/>
      </w:pPr>
      <w:r>
        <w:t xml:space="preserve">	Adjourn in honor and loving memory of Billy Wells.</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SR67 (BR1358)</w:t>
      </w:r>
      <w:r>
        <w:rPr>
          <w:b/>
        </w:rPr>
        <w:t xml:space="preserve"/>
      </w:r>
      <w:r>
        <w:t xml:space="preserve"> - J. Schickel</w:t>
      </w:r>
      <w:r>
        <w:t xml:space="preserve">, T. Buford</w:t>
      </w:r>
      <w:r>
        <w:t xml:space="preserve">, M. Wise</w:t>
        <w:br/>
      </w:r>
    </w:p>
    <w:p>
      <w:pPr>
        <w:pStyle w:val="RecordBase"/>
      </w:pPr>
      <w:r>
        <w:t xml:space="preserve">	Honor Gay Dwyer upon her retirement as Kentucky Retail Federation Senior Vice President of Government Affairs.</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Mar 17, 2020 - </w:t>
      </w:r>
      <w:r>
        <w:t xml:space="preserve">adopted</w:t>
        <w:br/>
      </w:r>
    </w:p>
    <w:p>
      <w:pPr>
        <w:pStyle w:val="RecordBase"/>
      </w:pPr>
      <w:r>
        <w:rPr>
          <w:b/>
        </w:rPr>
        <w:t xml:space="preserve">SR68 (BR1298)</w:t>
      </w:r>
      <w:r>
        <w:rPr>
          <w:b/>
        </w:rPr>
        <w:t xml:space="preserve"/>
      </w:r>
      <w:r>
        <w:t xml:space="preserve"> - J. Schickel</w:t>
      </w:r>
      <w:r>
        <w:t xml:space="preserve">, T. Buford</w:t>
        <w:br/>
      </w:r>
    </w:p>
    <w:p>
      <w:pPr>
        <w:pStyle w:val="RecordBase"/>
      </w:pPr>
      <w:r>
        <w:t xml:space="preserve">	Honor former Kentucky State Senator Dan Seum.</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SR69 (BR1384)</w:t>
      </w:r>
      <w:r>
        <w:rPr>
          <w:b/>
        </w:rPr>
        <w:t xml:space="preserve"/>
      </w:r>
      <w:r>
        <w:t xml:space="preserve"> - M. McGarvey</w:t>
        <w:br/>
      </w:r>
    </w:p>
    <w:p>
      <w:pPr>
        <w:pStyle w:val="RecordBase"/>
      </w:pPr>
      <w:r>
        <w:t xml:space="preserve">	Adjourn in honor and loving memory of Jim Cox.</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SR70 (BR1348)</w:t>
      </w:r>
      <w:r>
        <w:rPr>
          <w:b/>
        </w:rPr>
        <w:t xml:space="preserve"/>
      </w:r>
      <w:r>
        <w:t xml:space="preserve"> - D. Carroll</w:t>
        <w:br/>
      </w:r>
    </w:p>
    <w:p>
      <w:pPr>
        <w:pStyle w:val="RecordBase"/>
      </w:pPr>
      <w:r>
        <w:t xml:space="preserve">	Adjourn the Senate in honor and loving memory of Garry L. Terry.</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Feb 26, 2020 - </w:t>
      </w:r>
      <w:r>
        <w:t xml:space="preserve">adopted by voice vote</w:t>
        <w:br/>
      </w:r>
    </w:p>
    <w:p>
      <w:pPr>
        <w:pStyle w:val="RecordBase"/>
      </w:pPr>
      <w:r>
        <w:rPr>
          <w:b/>
        </w:rPr>
        <w:t xml:space="preserve">SR71 (BR1365)</w:t>
      </w:r>
      <w:r>
        <w:rPr>
          <w:b/>
        </w:rPr>
        <w:t xml:space="preserve"/>
      </w:r>
      <w:r>
        <w:t xml:space="preserve"> - M. Wise</w:t>
        <w:br/>
      </w:r>
    </w:p>
    <w:p>
      <w:pPr>
        <w:pStyle w:val="RecordBase"/>
      </w:pPr>
      <w:r>
        <w:t xml:space="preserve">	Adjoun the Senate in honor and loving memory of Matt Burress.</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Feb 25, 2020 - </w:t>
      </w:r>
      <w:r>
        <w:t xml:space="preserve">adopted by voice vote</w:t>
        <w:br/>
      </w:r>
    </w:p>
    <w:p>
      <w:pPr>
        <w:pStyle w:val="RecordBase"/>
      </w:pPr>
      <w:r>
        <w:rPr>
          <w:b/>
        </w:rPr>
        <w:t xml:space="preserve">SR72 (BR1346)</w:t>
      </w:r>
      <w:r>
        <w:rPr>
          <w:b/>
        </w:rPr>
        <w:t xml:space="preserve"/>
      </w:r>
      <w:r>
        <w:t xml:space="preserve"> - M. Wise</w:t>
        <w:br/>
      </w:r>
    </w:p>
    <w:p>
      <w:pPr>
        <w:pStyle w:val="RecordBase"/>
      </w:pPr>
      <w:r>
        <w:t xml:space="preserve">	Adjourn in honor and loving memory of Ramona Barbee.</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Feb 25, 2020 - </w:t>
      </w:r>
      <w:r>
        <w:t xml:space="preserve">adopted by voice vote</w:t>
        <w:br/>
      </w:r>
    </w:p>
    <w:p>
      <w:pPr>
        <w:pStyle w:val="RecordBase"/>
      </w:pPr>
      <w:r>
        <w:rPr>
          <w:b/>
        </w:rPr>
        <w:t xml:space="preserve">SR73 (BR1364)</w:t>
      </w:r>
      <w:r>
        <w:rPr>
          <w:b/>
        </w:rPr>
        <w:t xml:space="preserve"/>
      </w:r>
      <w:r>
        <w:t xml:space="preserve"> - M. Wise</w:t>
        <w:br/>
      </w:r>
    </w:p>
    <w:p>
      <w:pPr>
        <w:pStyle w:val="RecordBase"/>
      </w:pPr>
      <w:r>
        <w:t xml:space="preserve">	Adjourn in honor and loving memory of E. Bruce Heilman.</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Mar 10, 2020 - </w:t>
      </w:r>
      <w:r>
        <w:t xml:space="preserve">adopted by voice vote</w:t>
        <w:br/>
      </w:r>
    </w:p>
    <w:p>
      <w:pPr>
        <w:pStyle w:val="RecordBase"/>
      </w:pPr>
      <w:r>
        <w:rPr>
          <w:b/>
        </w:rPr>
        <w:t xml:space="preserve">SR74 (BR1367)</w:t>
      </w:r>
      <w:r>
        <w:rPr>
          <w:b/>
        </w:rPr>
        <w:t xml:space="preserve"/>
      </w:r>
      <w:r>
        <w:t xml:space="preserve"> - M. Wise</w:t>
        <w:br/>
      </w:r>
    </w:p>
    <w:p>
      <w:pPr>
        <w:pStyle w:val="RecordBase"/>
      </w:pPr>
      <w:r>
        <w:t xml:space="preserve">	Adjourn in honor and loving memory of Kay Shearer.</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Feb 12, 2020 - </w:t>
      </w:r>
      <w:r>
        <w:t xml:space="preserve">adopted by voice vote</w:t>
        <w:br/>
      </w:r>
    </w:p>
    <w:p>
      <w:pPr>
        <w:pStyle w:val="RecordBase"/>
      </w:pPr>
      <w:r>
        <w:rPr>
          <w:b/>
        </w:rPr>
        <w:t xml:space="preserve">SR75 (BR1342)</w:t>
      </w:r>
      <w:r>
        <w:rPr>
          <w:b/>
        </w:rPr>
        <w:t xml:space="preserve"/>
      </w:r>
      <w:r>
        <w:t xml:space="preserve"> - D. Givens</w:t>
        <w:br/>
      </w:r>
    </w:p>
    <w:p>
      <w:pPr>
        <w:pStyle w:val="RecordBase"/>
      </w:pPr>
      <w:r>
        <w:t xml:space="preserve">	Adjourn in honor of Judith Anne Lambeth upon her retirement from Maryhurst.</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SR76 (BR1393)</w:t>
      </w:r>
      <w:r>
        <w:rPr>
          <w:b/>
        </w:rPr>
        <w:t xml:space="preserve"/>
      </w:r>
      <w:r>
        <w:t xml:space="preserve"> - M. Wise</w:t>
      </w:r>
      <w:r>
        <w:t xml:space="preserve">, R. Alvarado</w:t>
      </w:r>
      <w:r>
        <w:t xml:space="preserve">, C. Embry Jr.</w:t>
        <w:br/>
      </w:r>
    </w:p>
    <w:p>
      <w:pPr>
        <w:pStyle w:val="RecordBase"/>
      </w:pPr>
      <w:r>
        <w:t xml:space="preserve">	Recognize Childhood Cancer Awareness Day on January 23, 2020.</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SR77 (BR1407)</w:t>
      </w:r>
      <w:r>
        <w:rPr>
          <w:b/>
        </w:rPr>
        <w:t xml:space="preserve"/>
      </w:r>
      <w:r>
        <w:t xml:space="preserve"> - M. McGarvey</w:t>
        <w:br/>
      </w:r>
    </w:p>
    <w:p>
      <w:pPr>
        <w:pStyle w:val="RecordBase"/>
      </w:pPr>
      <w:r>
        <w:t xml:space="preserve">	Honor Rev. Cynthia M. Campbell upon her upcoming retirement as pastor of Highland Presbyterian Church.</w:t>
        <w:br/>
      </w:r>
    </w:p>
    <w:p>
      <w:pPr>
        <w:pStyle w:val="RecordBase"/>
      </w:pPr>
      <w:r>
        <w:t xml:space="preserve">	Jan 22, 2020 - </w:t>
      </w:r>
      <w:r>
        <w:t xml:space="preserve">introduced in Senate</w:t>
      </w:r>
    </w:p>
    <w:p>
      <w:pPr>
        <w:pStyle w:val="RecordBase"/>
      </w:pPr>
      <w:r>
        <w:t xml:space="preserve">	Jan 24, 2020 - </w:t>
      </w:r>
      <w:r>
        <w:t xml:space="preserve">to Senate Floor</w:t>
      </w:r>
    </w:p>
    <w:p>
      <w:pPr>
        <w:pStyle w:val="RecordBase"/>
      </w:pPr>
      <w:r>
        <w:t xml:space="preserve">	Feb 12, 2020 - </w:t>
      </w:r>
      <w:r>
        <w:t xml:space="preserve">adopted by voice vote</w:t>
        <w:br/>
      </w:r>
    </w:p>
    <w:p>
      <w:pPr>
        <w:pStyle w:val="RecordBase"/>
      </w:pPr>
      <w:r>
        <w:rPr>
          <w:b/>
        </w:rPr>
        <w:t xml:space="preserve">SR78 (BR1400)</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Honor the life and legacy of Dr. Martin Luther King Jr.</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SR79 (BR1405)</w:t>
      </w:r>
      <w:r>
        <w:rPr>
          <w:b/>
        </w:rPr>
        <w:t xml:space="preserve"/>
      </w:r>
      <w:r>
        <w:t xml:space="preserve"> - R. Thomas</w:t>
        <w:br/>
      </w:r>
    </w:p>
    <w:p>
      <w:pPr>
        <w:pStyle w:val="RecordBase"/>
      </w:pPr>
      <w:r>
        <w:t xml:space="preserve">	Honor The Links, Incorporated, Day at the Kentucky State Capitol on January 23, 2020.</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SR80 (BR1420)</w:t>
      </w:r>
      <w:r>
        <w:rPr>
          <w:b/>
        </w:rPr>
        <w:t xml:space="preserve"/>
      </w:r>
      <w:r>
        <w:t xml:space="preserve"> - A. Robinson</w:t>
        <w:br/>
      </w:r>
    </w:p>
    <w:p>
      <w:pPr>
        <w:pStyle w:val="RecordBase"/>
      </w:pPr>
      <w:r>
        <w:t xml:space="preserve">	Recognize January 22, 2020, as National Sanctity of Human Life Day.</w:t>
        <w:br/>
      </w:r>
    </w:p>
    <w:p>
      <w:pPr>
        <w:pStyle w:val="RecordBase"/>
      </w:pPr>
      <w:r>
        <w:t xml:space="preserve">	Jan 23, 2020 - </w:t>
      </w:r>
      <w:r>
        <w:t xml:space="preserve">introduced in Senate</w:t>
      </w:r>
    </w:p>
    <w:p>
      <w:pPr>
        <w:pStyle w:val="RecordBase"/>
      </w:pPr>
      <w:r>
        <w:t xml:space="preserve">	Jan 24, 2020 - </w:t>
      </w:r>
      <w:r>
        <w:t xml:space="preserve">adopted by voice vote</w:t>
        <w:br/>
      </w:r>
    </w:p>
    <w:p>
      <w:pPr>
        <w:pStyle w:val="RecordBase"/>
      </w:pPr>
      <w:r>
        <w:rPr>
          <w:b/>
        </w:rPr>
        <w:t xml:space="preserve">SJR81 (BR1165)</w:t>
      </w:r>
      <w:r>
        <w:rPr>
          <w:b/>
        </w:rPr>
        <w:t xml:space="preserve"/>
      </w:r>
      <w:r>
        <w:t xml:space="preserve"> - P. Wheeler</w:t>
        <w:br/>
      </w:r>
    </w:p>
    <w:p>
      <w:pPr>
        <w:pStyle w:val="RecordBase"/>
      </w:pPr>
      <w:r>
        <w:t xml:space="preserve">	Direct the Transportation Cabinet to designate a portion of Kentucky Route 908 in Martin County in honor and memory of nine members of the Harless family who served in the armed forces; erect appropriate signage.</w:t>
        <w:br/>
      </w:r>
    </w:p>
    <w:p>
      <w:pPr>
        <w:pStyle w:val="RecordBase"/>
      </w:pPr>
      <w:r>
        <w:t xml:space="preserve">	Jan 23, 2020 - </w:t>
      </w:r>
      <w:r>
        <w:t xml:space="preserve">introduced in Senate</w:t>
      </w:r>
    </w:p>
    <w:p>
      <w:pPr>
        <w:pStyle w:val="RecordBase"/>
      </w:pPr>
      <w:r>
        <w:t xml:space="preserve">	Jan 27, 2020 - </w:t>
      </w:r>
      <w:r>
        <w:t xml:space="preserve">to</w:t>
      </w:r>
      <w:r>
        <w:t xml:space="preserve"> Transportation (S)</w:t>
        <w:br/>
      </w:r>
    </w:p>
    <w:p>
      <w:pPr>
        <w:pStyle w:val="RecordBase"/>
      </w:pPr>
      <w:r>
        <w:rPr>
          <w:b/>
        </w:rPr>
        <w:t xml:space="preserve">SR82 (BR1385)</w:t>
      </w:r>
      <w:r>
        <w:rPr>
          <w:b/>
        </w:rPr>
        <w:t xml:space="preserve"/>
      </w:r>
      <w:r>
        <w:t xml:space="preserve"> - M. McGarvey</w:t>
        <w:br/>
      </w:r>
    </w:p>
    <w:p>
      <w:pPr>
        <w:pStyle w:val="RecordBase"/>
      </w:pPr>
      <w:r>
        <w:t xml:space="preserve">	Adjourn in honor and loving memory of Phyllis Rich Cheuvront.</w:t>
        <w:br/>
      </w:r>
    </w:p>
    <w:p>
      <w:pPr>
        <w:pStyle w:val="RecordBase"/>
      </w:pPr>
      <w:r>
        <w:t xml:space="preserve">	Jan 23, 2020 - </w:t>
      </w:r>
      <w:r>
        <w:t xml:space="preserve">introduced in Senate</w:t>
      </w:r>
    </w:p>
    <w:p>
      <w:pPr>
        <w:pStyle w:val="RecordBase"/>
      </w:pPr>
      <w:r>
        <w:t xml:space="preserve">	Jan 27, 2020 - </w:t>
      </w:r>
      <w:r>
        <w:t xml:space="preserve">to Senate Floor</w:t>
        <w:br/>
      </w:r>
    </w:p>
    <w:p>
      <w:pPr>
        <w:pStyle w:val="RecordBase"/>
      </w:pPr>
      <w:r>
        <w:rPr>
          <w:b/>
        </w:rPr>
        <w:t xml:space="preserve">SR83 (BR1430)</w:t>
      </w:r>
      <w:r>
        <w:rPr>
          <w:b/>
        </w:rPr>
        <w:t xml:space="preserve"/>
      </w:r>
      <w:r>
        <w:t xml:space="preserve"> - W. Westerfield</w:t>
        <w:br/>
      </w:r>
    </w:p>
    <w:p>
      <w:pPr>
        <w:pStyle w:val="RecordBase"/>
      </w:pPr>
      <w:r>
        <w:t xml:space="preserve">	Recognize the 150th anniversary of Sunrise Children's Services.</w:t>
        <w:br/>
      </w:r>
    </w:p>
    <w:p>
      <w:pPr>
        <w:pStyle w:val="RecordBase"/>
      </w:pPr>
      <w:r>
        <w:t xml:space="preserve">	Jan 23, 2020 - </w:t>
      </w:r>
      <w:r>
        <w:t xml:space="preserve">introduced in Senate</w:t>
      </w:r>
    </w:p>
    <w:p>
      <w:pPr>
        <w:pStyle w:val="RecordBase"/>
      </w:pPr>
      <w:r>
        <w:t xml:space="preserve">	Jan 27, 2020 - </w:t>
      </w:r>
      <w:r>
        <w:t xml:space="preserve">to Senate Floor</w:t>
      </w:r>
    </w:p>
    <w:p>
      <w:pPr>
        <w:pStyle w:val="RecordBase"/>
      </w:pPr>
      <w:r>
        <w:t xml:space="preserve">	Jan 29, 2020 - </w:t>
      </w:r>
      <w:r>
        <w:t xml:space="preserve">adopted by voice vote</w:t>
        <w:br/>
      </w:r>
    </w:p>
    <w:p>
      <w:pPr>
        <w:pStyle w:val="RecordBase"/>
      </w:pPr>
      <w:r>
        <w:rPr>
          <w:b/>
        </w:rPr>
        <w:t xml:space="preserve">SR84 (BR1413)</w:t>
      </w:r>
      <w:r>
        <w:rPr>
          <w:b/>
        </w:rPr>
        <w:t xml:space="preserve"/>
      </w:r>
      <w:r>
        <w:t xml:space="preserve"> - M. McGarvey</w:t>
      </w:r>
      <w:r>
        <w:t xml:space="preserve">, D. Harper Angel</w:t>
      </w:r>
      <w:r>
        <w:t xml:space="preserve">, M. Nemes</w:t>
        <w:br/>
      </w:r>
    </w:p>
    <w:p>
      <w:pPr>
        <w:pStyle w:val="RecordBase"/>
      </w:pPr>
      <w:r>
        <w:t xml:space="preserve">	Adjourn in honor and loving memory of Rocky B. Comito.</w:t>
        <w:br/>
      </w:r>
    </w:p>
    <w:p>
      <w:pPr>
        <w:pStyle w:val="RecordBase"/>
      </w:pPr>
      <w:r>
        <w:t xml:space="preserve">	Jan 23, 2020 - </w:t>
      </w:r>
      <w:r>
        <w:t xml:space="preserve">introduced in Senate</w:t>
      </w:r>
    </w:p>
    <w:p>
      <w:pPr>
        <w:pStyle w:val="RecordBase"/>
      </w:pPr>
      <w:r>
        <w:t xml:space="preserve">	Jan 27, 2020 - </w:t>
      </w:r>
      <w:r>
        <w:t xml:space="preserve">to Senate Floor</w:t>
      </w:r>
    </w:p>
    <w:p>
      <w:pPr>
        <w:pStyle w:val="RecordBase"/>
      </w:pPr>
      <w:r>
        <w:t xml:space="preserve">	Jan 31, 2020 - </w:t>
      </w:r>
      <w:r>
        <w:t xml:space="preserve">adopted by voice vote</w:t>
        <w:br/>
      </w:r>
    </w:p>
    <w:p>
      <w:pPr>
        <w:pStyle w:val="RecordBase"/>
      </w:pPr>
      <w:r>
        <w:rPr>
          <w:b/>
        </w:rPr>
        <w:t xml:space="preserve">SR85 (BR1406)</w:t>
      </w:r>
      <w:r>
        <w:rPr>
          <w:b/>
        </w:rPr>
        <w:t xml:space="preserve"/>
      </w:r>
      <w:r>
        <w:t xml:space="preserve"> - R. Thomas</w:t>
        <w:br/>
      </w:r>
    </w:p>
    <w:p>
      <w:pPr>
        <w:pStyle w:val="RecordBase"/>
      </w:pPr>
      <w:r>
        <w:t xml:space="preserve">	Adjourn in honor and loving memory of Julia Cantrell-Martin.</w:t>
        <w:br/>
      </w:r>
    </w:p>
    <w:p>
      <w:pPr>
        <w:pStyle w:val="RecordBase"/>
      </w:pPr>
      <w:r>
        <w:t xml:space="preserve">	Jan 23, 2020 - </w:t>
      </w:r>
      <w:r>
        <w:t xml:space="preserve">introduced in Senate</w:t>
      </w:r>
    </w:p>
    <w:p>
      <w:pPr>
        <w:pStyle w:val="RecordBase"/>
      </w:pPr>
      <w:r>
        <w:t xml:space="preserve">	Jan 27, 2020 - </w:t>
      </w:r>
      <w:r>
        <w:t xml:space="preserve">to Senate Floor</w:t>
      </w:r>
    </w:p>
    <w:p>
      <w:pPr>
        <w:pStyle w:val="RecordBase"/>
      </w:pPr>
      <w:r>
        <w:t xml:space="preserve">	Mar 26, 2020 - </w:t>
      </w:r>
      <w:r>
        <w:t xml:space="preserve">adopted by voice vote</w:t>
        <w:br/>
      </w:r>
    </w:p>
    <w:p>
      <w:pPr>
        <w:pStyle w:val="RecordBase"/>
      </w:pPr>
      <w:r>
        <w:rPr>
          <w:b/>
        </w:rPr>
        <w:t xml:space="preserve">SCR86 (BR1058)</w:t>
      </w:r>
      <w:r>
        <w:rPr>
          <w:b/>
        </w:rPr>
        <w:t xml:space="preserve"/>
      </w:r>
      <w:r>
        <w:t xml:space="preserve"> - R. Alvarado</w:t>
        <w:br/>
      </w:r>
    </w:p>
    <w:p>
      <w:pPr>
        <w:pStyle w:val="RecordBase"/>
      </w:pPr>
      <w:r>
        <w:t xml:space="preserve">	Condemn antisemitism and reaffirm that certain certain acts of antisemitism are hate crimes under Kentucky law.</w:t>
        <w:br/>
      </w:r>
    </w:p>
    <w:p>
      <w:pPr>
        <w:pStyle w:val="RecordBase"/>
      </w:pPr>
      <w:r>
        <w:t xml:space="preserve">	Jan 24, 2020 - </w:t>
      </w:r>
      <w:r>
        <w:t xml:space="preserve">introduced in Senate</w:t>
      </w:r>
    </w:p>
    <w:p>
      <w:pPr>
        <w:pStyle w:val="RecordBase"/>
      </w:pPr>
      <w:r>
        <w:t xml:space="preserve">	Jan 27, 2020 - </w:t>
      </w:r>
      <w:r>
        <w:t xml:space="preserve">to</w:t>
      </w:r>
      <w:r>
        <w:t xml:space="preserve"> Judiciary (S)</w:t>
        <w:br/>
      </w:r>
    </w:p>
    <w:p>
      <w:pPr>
        <w:pStyle w:val="RecordBase"/>
      </w:pPr>
      <w:r>
        <w:rPr>
          <w:b/>
        </w:rPr>
        <w:t xml:space="preserve">SJR87 (BR1314)</w:t>
      </w:r>
      <w:r>
        <w:rPr>
          <w:b/>
        </w:rPr>
        <w:t xml:space="preserve"/>
      </w:r>
      <w:r>
        <w:t xml:space="preserve"> - P. Wheeler</w:t>
        <w:br/>
      </w:r>
    </w:p>
    <w:p>
      <w:pPr>
        <w:pStyle w:val="RecordBase"/>
      </w:pPr>
      <w:r>
        <w:t xml:space="preserve">	Designate the Robin Holbrook Memorial Bridge in Magoffin County.</w:t>
        <w:br/>
      </w:r>
    </w:p>
    <w:p>
      <w:pPr>
        <w:pStyle w:val="RecordBase"/>
      </w:pPr>
      <w:r>
        <w:t xml:space="preserve">	Jan 27, 2020 - </w:t>
      </w:r>
      <w:r>
        <w:t xml:space="preserve">introduced in Senate</w:t>
      </w:r>
    </w:p>
    <w:p>
      <w:pPr>
        <w:pStyle w:val="RecordBase"/>
      </w:pPr>
      <w:r>
        <w:t xml:space="preserve">	Jan 29, 2020 - </w:t>
      </w:r>
      <w:r>
        <w:t xml:space="preserve">to</w:t>
      </w:r>
      <w:r>
        <w:t xml:space="preserve"> Transportation (S)</w:t>
        <w:br/>
      </w:r>
    </w:p>
    <w:p>
      <w:pPr>
        <w:pStyle w:val="RecordBase"/>
      </w:pPr>
      <w:r>
        <w:rPr>
          <w:b/>
        </w:rPr>
        <w:t xml:space="preserve">SR88 (BR1465)</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Adjourn the Senate in honor and loving memory of Nathaniel Jones.</w:t>
        <w:br/>
      </w:r>
    </w:p>
    <w:p>
      <w:pPr>
        <w:pStyle w:val="RecordBase"/>
      </w:pPr>
      <w:r>
        <w:t xml:space="preserve">	Jan 28, 2020 - </w:t>
      </w:r>
      <w:r>
        <w:t xml:space="preserve">introduced in Senate</w:t>
      </w:r>
    </w:p>
    <w:p>
      <w:pPr>
        <w:pStyle w:val="RecordBase"/>
      </w:pPr>
      <w:r>
        <w:t xml:space="preserve">	Jan 30, 2020 - </w:t>
      </w:r>
      <w:r>
        <w:t xml:space="preserve">to Senate Floor</w:t>
      </w:r>
      <w:r>
        <w:t xml:space="preserve">; </w:t>
      </w:r>
      <w:r>
        <w:t xml:space="preserve">adopted by voice vote</w:t>
        <w:br/>
      </w:r>
    </w:p>
    <w:p>
      <w:pPr>
        <w:pStyle w:val="RecordBase"/>
      </w:pPr>
      <w:r>
        <w:rPr>
          <w:b/>
        </w:rPr>
        <w:t xml:space="preserve">SJR89 (BR1449)</w:t>
      </w:r>
      <w:r>
        <w:rPr>
          <w:b/>
        </w:rPr>
        <w:t xml:space="preserve"/>
      </w:r>
      <w:r>
        <w:t xml:space="preserve"> - R. Girdler</w:t>
        <w:br/>
      </w:r>
    </w:p>
    <w:p>
      <w:pPr>
        <w:pStyle w:val="RecordBase"/>
      </w:pPr>
      <w:r>
        <w:t xml:space="preserve">	Direct the Transportation Cabinet to place signage on Kentucky Route 80 and Kentucky Route 2296 declaring Pulaski County as the "Home of the Somerset High School Football Team 2019 KHSAA Class 2A State Champs."</w:t>
        <w:br/>
      </w:r>
    </w:p>
    <w:p>
      <w:pPr>
        <w:pStyle w:val="RecordBase"/>
      </w:pPr>
      <w:r>
        <w:t xml:space="preserve">	Jan 28, 2020 - </w:t>
      </w:r>
      <w:r>
        <w:t xml:space="preserve">introduced in Senate</w:t>
      </w:r>
    </w:p>
    <w:p>
      <w:pPr>
        <w:pStyle w:val="RecordBase"/>
      </w:pPr>
      <w:r>
        <w:t xml:space="preserve">	Jan 30, 2020 - </w:t>
      </w:r>
      <w:r>
        <w:t xml:space="preserve">to</w:t>
      </w:r>
      <w:r>
        <w:t xml:space="preserve"> Transportation (S)</w:t>
        <w:br/>
      </w:r>
    </w:p>
    <w:p>
      <w:pPr>
        <w:pStyle w:val="RecordBase"/>
      </w:pPr>
      <w:r>
        <w:rPr>
          <w:b/>
        </w:rPr>
        <w:t xml:space="preserve">SJR90 (BR1457)</w:t>
      </w:r>
      <w:r>
        <w:rPr>
          <w:b/>
        </w:rPr>
        <w:t xml:space="preserve"/>
      </w:r>
      <w:r>
        <w:t xml:space="preserve"> - R. Girdler</w:t>
        <w:br/>
      </w:r>
    </w:p>
    <w:p>
      <w:pPr>
        <w:pStyle w:val="RecordBase"/>
      </w:pPr>
      <w:r>
        <w:t xml:space="preserve">	Direct the Transportation Cabinet to place signange on Kentucky Route 70 declaring Pulaski County as the Home of Paisley Carrigan, Little Miss US 2019.</w:t>
        <w:br/>
      </w:r>
    </w:p>
    <w:p>
      <w:pPr>
        <w:pStyle w:val="RecordBase"/>
      </w:pPr>
      <w:r>
        <w:t xml:space="preserve">	Jan 28, 2020 - </w:t>
      </w:r>
      <w:r>
        <w:t xml:space="preserve">introduced in Senate</w:t>
      </w:r>
    </w:p>
    <w:p>
      <w:pPr>
        <w:pStyle w:val="RecordBase"/>
      </w:pPr>
      <w:r>
        <w:t xml:space="preserve">	Jan 30, 2020 - </w:t>
      </w:r>
      <w:r>
        <w:t xml:space="preserve">to</w:t>
      </w:r>
      <w:r>
        <w:t xml:space="preserve"> Transportation (S)</w:t>
        <w:br/>
      </w:r>
    </w:p>
    <w:p>
      <w:pPr>
        <w:pStyle w:val="RecordBase"/>
      </w:pPr>
      <w:r>
        <w:rPr>
          <w:b/>
        </w:rPr>
        <w:t xml:space="preserve">SR91 (BR535)</w:t>
      </w:r>
      <w:r>
        <w:rPr>
          <w:b/>
        </w:rPr>
        <w:t xml:space="preserve"/>
      </w:r>
      <w:r>
        <w:t xml:space="preserve"> - J. Adams</w:t>
        <w:br/>
      </w:r>
    </w:p>
    <w:p>
      <w:pPr>
        <w:pStyle w:val="RecordBase"/>
      </w:pPr>
      <w:r>
        <w:t xml:space="preserve">	Confirm the reappointment of Gale Fox Lively to the Kentucky Housing Corporation Board of Directors for a term expiring October 30,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SR92 (BR560)</w:t>
      </w:r>
      <w:r>
        <w:rPr>
          <w:b/>
        </w:rPr>
        <w:t xml:space="preserve"/>
      </w:r>
      <w:r>
        <w:t xml:space="preserve"> - J. Adams</w:t>
        <w:br/>
      </w:r>
    </w:p>
    <w:p>
      <w:pPr>
        <w:pStyle w:val="RecordBase"/>
      </w:pPr>
      <w:r>
        <w:t xml:space="preserve">	Confirm the reappointment of Larry Ray Brock to the Parole Board for a term expiring on July 30, 2023.</w:t>
        <w:br/>
      </w:r>
    </w:p>
    <w:p>
      <w:pPr>
        <w:pStyle w:val="RecordBase"/>
      </w:pPr>
      <w:r>
        <w:t xml:space="preserve">	Jan 28, 2020 - </w:t>
      </w:r>
      <w:r>
        <w:t xml:space="preserve">introduced in Senate</w:t>
      </w:r>
    </w:p>
    <w:p>
      <w:pPr>
        <w:pStyle w:val="RecordBase"/>
      </w:pPr>
      <w:r>
        <w:t xml:space="preserve">	Jan 30, 2020 - </w:t>
      </w:r>
      <w:r>
        <w:t xml:space="preserve">to</w:t>
      </w:r>
      <w:r>
        <w:t xml:space="preserve"> Judiciary (S)</w:t>
      </w:r>
    </w:p>
    <w:p>
      <w:pPr>
        <w:pStyle w:val="RecordBase"/>
      </w:pPr>
      <w:r>
        <w:t xml:space="preserve">	Feb 13, 2020 - </w:t>
      </w:r>
      <w:r>
        <w:t xml:space="preserve">reported favorably, to Rules as consent</w:t>
      </w:r>
      <w:r>
        <w:t xml:space="preserve">; </w:t>
      </w:r>
      <w:r>
        <w:t xml:space="preserve">posted for passage in the Consent Orders of the Day for Thursday, February 13, 2020</w:t>
      </w:r>
      <w:r>
        <w:t xml:space="preserve">; </w:t>
      </w:r>
      <w:r>
        <w:t xml:space="preserve">adopted 33-0</w:t>
        <w:br/>
      </w:r>
    </w:p>
    <w:p>
      <w:pPr>
        <w:pStyle w:val="RecordBase"/>
      </w:pPr>
      <w:r>
        <w:rPr>
          <w:b/>
        </w:rPr>
        <w:t xml:space="preserve">SR93 (BR550)</w:t>
      </w:r>
      <w:r>
        <w:rPr>
          <w:b/>
        </w:rPr>
        <w:t xml:space="preserve"/>
      </w:r>
      <w:r>
        <w:t xml:space="preserve"> - J. Adams</w:t>
        <w:br/>
      </w:r>
    </w:p>
    <w:p>
      <w:pPr>
        <w:pStyle w:val="RecordBase"/>
      </w:pPr>
      <w:r>
        <w:t xml:space="preserve">	Confirm the reappointment of Patrick Kelly Downard to the board of trustees of the Kentucky Retirement Systems for a term expiring June 17, 2023.</w:t>
        <w:br/>
      </w:r>
    </w:p>
    <w:p>
      <w:pPr>
        <w:pStyle w:val="RecordBase"/>
      </w:pPr>
      <w:r>
        <w:t xml:space="preserve">	Jan 28, 2020 - </w:t>
      </w:r>
      <w:r>
        <w:t xml:space="preserve">introduced in Senate</w:t>
      </w:r>
    </w:p>
    <w:p>
      <w:pPr>
        <w:pStyle w:val="RecordBase"/>
      </w:pPr>
      <w:r>
        <w:t xml:space="preserve">	Jan 30, 2020 - </w:t>
      </w:r>
      <w:r>
        <w:t xml:space="preserve">to</w:t>
      </w:r>
      <w:r>
        <w:t xml:space="preserve"> State &amp; Local Government (S)</w:t>
      </w:r>
    </w:p>
    <w:p>
      <w:pPr>
        <w:pStyle w:val="RecordBase"/>
      </w:pPr>
      <w:r>
        <w:t xml:space="preserve">	Feb 05, 2020 - </w:t>
      </w:r>
      <w:r>
        <w:t xml:space="preserve">reported favorably, to Rules</w:t>
      </w:r>
      <w:r>
        <w:t xml:space="preserve"> as a consent bill</w:t>
      </w:r>
    </w:p>
    <w:p>
      <w:pPr>
        <w:pStyle w:val="RecordBase"/>
      </w:pPr>
      <w:r>
        <w:t xml:space="preserve">	Feb 06, 2020 -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SR94 (BR513)</w:t>
      </w:r>
      <w:r>
        <w:rPr>
          <w:b/>
        </w:rPr>
        <w:t xml:space="preserve"/>
      </w:r>
      <w:r>
        <w:t xml:space="preserve"> - J. Adams</w:t>
        <w:br/>
      </w:r>
    </w:p>
    <w:p>
      <w:pPr>
        <w:pStyle w:val="RecordBase"/>
      </w:pPr>
      <w:r>
        <w:t xml:space="preserve">	Confirm the reappointment of Jonathan Robert Weatherby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SR95 (BR523)</w:t>
      </w:r>
      <w:r>
        <w:rPr>
          <w:b/>
        </w:rPr>
        <w:t xml:space="preserve"/>
      </w:r>
      <w:r>
        <w:t xml:space="preserve"> - J. Adams</w:t>
        <w:br/>
      </w:r>
    </w:p>
    <w:p>
      <w:pPr>
        <w:pStyle w:val="RecordBase"/>
      </w:pPr>
      <w:r>
        <w:t xml:space="preserve">	Confirm the reappointment of Paul Bryan Horn Jr. to the Kentucky Fish and Wildlife Resources Commission for a term expiring August 13, 2023.</w:t>
        <w:br/>
      </w:r>
    </w:p>
    <w:p>
      <w:pPr>
        <w:pStyle w:val="RecordBase"/>
      </w:pPr>
      <w:r>
        <w:t xml:space="preserve">	Jan 28, 2020 - </w:t>
      </w:r>
      <w:r>
        <w:t xml:space="preserve">introduced in Senate</w:t>
      </w:r>
    </w:p>
    <w:p>
      <w:pPr>
        <w:pStyle w:val="RecordBase"/>
      </w:pPr>
      <w:r>
        <w:t xml:space="preserve">	Jan 30, 2020 - </w:t>
      </w:r>
      <w:r>
        <w:t xml:space="preserve">to</w:t>
      </w:r>
      <w:r>
        <w:t xml:space="preserve"> Natural Resources &amp; Energy (S)</w:t>
      </w:r>
    </w:p>
    <w:p>
      <w:pPr>
        <w:pStyle w:val="RecordBase"/>
      </w:pPr>
      <w:r>
        <w:t xml:space="preserve">	Feb 12, 2020 - </w:t>
      </w:r>
      <w:r>
        <w:t xml:space="preserve">reported favorably, to Rules as consent</w:t>
      </w:r>
    </w:p>
    <w:p>
      <w:pPr>
        <w:pStyle w:val="RecordBase"/>
      </w:pPr>
      <w:r>
        <w:t xml:space="preserve">	Feb 13, 2020 - </w:t>
      </w:r>
      <w:r>
        <w:t xml:space="preserve">posted for passage in the Consent Orders of the Day for Thursday, February 13, 2020</w:t>
      </w:r>
      <w:r>
        <w:t xml:space="preserve">; </w:t>
      </w:r>
      <w:r>
        <w:t xml:space="preserve">adopted 33-0</w:t>
        <w:br/>
      </w:r>
    </w:p>
    <w:p>
      <w:pPr>
        <w:pStyle w:val="RecordBase"/>
      </w:pPr>
      <w:r>
        <w:rPr>
          <w:b/>
        </w:rPr>
        <w:t xml:space="preserve">SR96 (BR512)</w:t>
      </w:r>
      <w:r>
        <w:rPr>
          <w:b/>
        </w:rPr>
        <w:t xml:space="preserve"/>
      </w:r>
      <w:r>
        <w:t xml:space="preserve"> - J. Adams</w:t>
        <w:br/>
      </w:r>
    </w:p>
    <w:p>
      <w:pPr>
        <w:pStyle w:val="RecordBase"/>
      </w:pPr>
      <w:r>
        <w:t xml:space="preserve">	Confirm the reappointment of Monica Rice-Smith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 with</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SR97 (BR511)</w:t>
      </w:r>
      <w:r>
        <w:rPr>
          <w:b/>
        </w:rPr>
        <w:t xml:space="preserve"/>
      </w:r>
      <w:r>
        <w:t xml:space="preserve"> - J. Adams</w:t>
        <w:br/>
      </w:r>
    </w:p>
    <w:p>
      <w:pPr>
        <w:pStyle w:val="RecordBase"/>
      </w:pPr>
      <w:r>
        <w:t xml:space="preserve">	Confirm the reappointment of Grant Stewart Roark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SR98 (BR509)</w:t>
      </w:r>
      <w:r>
        <w:rPr>
          <w:b/>
        </w:rPr>
        <w:t xml:space="preserve"/>
      </w:r>
      <w:r>
        <w:t xml:space="preserve"> - J. Adams</w:t>
        <w:br/>
      </w:r>
    </w:p>
    <w:p>
      <w:pPr>
        <w:pStyle w:val="RecordBase"/>
      </w:pPr>
      <w:r>
        <w:t xml:space="preserve">	Confirm the reappointment of Christina Ditty Hajjar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SR99 (BR507)</w:t>
      </w:r>
      <w:r>
        <w:rPr>
          <w:b/>
        </w:rPr>
        <w:t xml:space="preserve"/>
      </w:r>
      <w:r>
        <w:t xml:space="preserve"> - J. Adams</w:t>
        <w:br/>
      </w:r>
    </w:p>
    <w:p>
      <w:pPr>
        <w:pStyle w:val="RecordBase"/>
      </w:pPr>
      <w:r>
        <w:t xml:space="preserve">	Confirm the reappointment of Marc Christopher Davis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SR100 (BR569)</w:t>
      </w:r>
      <w:r>
        <w:rPr>
          <w:b/>
        </w:rPr>
        <w:t xml:space="preserve"/>
      </w:r>
      <w:r>
        <w:t xml:space="preserve"> - J. Adams</w:t>
        <w:br/>
      </w:r>
    </w:p>
    <w:p>
      <w:pPr>
        <w:pStyle w:val="RecordBase"/>
      </w:pPr>
      <w:r>
        <w:t xml:space="preserve">	Confirm the reappointment of Raymond Malcolm Burse to the University of Louisville Board of Trustees for a term expiring January 13, 2025.</w:t>
        <w:br/>
      </w:r>
    </w:p>
    <w:p>
      <w:pPr>
        <w:pStyle w:val="RecordBase"/>
      </w:pPr>
      <w:r>
        <w:t xml:space="preserve">	Jan 28, 2020 - </w:t>
      </w:r>
      <w:r>
        <w:t xml:space="preserve">introduced in Senate</w:t>
      </w:r>
    </w:p>
    <w:p>
      <w:pPr>
        <w:pStyle w:val="RecordBase"/>
      </w:pPr>
      <w:r>
        <w:t xml:space="preserve">	Jan 30, 2020 - </w:t>
      </w:r>
      <w:r>
        <w:t xml:space="preserve">to</w:t>
      </w:r>
      <w:r>
        <w:t xml:space="preserve"> Education (S)</w:t>
      </w:r>
    </w:p>
    <w:p>
      <w:pPr>
        <w:pStyle w:val="RecordBase"/>
      </w:pPr>
      <w:r>
        <w:t xml:space="preserve">	Feb 06, 2020 - </w:t>
      </w:r>
      <w:r>
        <w:t xml:space="preserve">reported favorably, to Rules</w:t>
      </w:r>
      <w:r>
        <w:t xml:space="preserve"> as a consent bill</w:t>
      </w:r>
      <w:r>
        <w:t xml:space="preserve">;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SR101 (BR553)</w:t>
      </w:r>
      <w:r>
        <w:rPr>
          <w:b/>
        </w:rPr>
        <w:t xml:space="preserve"/>
      </w:r>
      <w:r>
        <w:t xml:space="preserve"> - J. Adams</w:t>
        <w:br/>
      </w:r>
    </w:p>
    <w:p>
      <w:pPr>
        <w:pStyle w:val="RecordBase"/>
      </w:pPr>
      <w:r>
        <w:t xml:space="preserve">	Confirm the reappointment of Frank Edward Collecchia to the board of trustees of the Teachers' Retirement System for a term expiring March 10, 2023.</w:t>
        <w:br/>
      </w:r>
    </w:p>
    <w:p>
      <w:pPr>
        <w:pStyle w:val="RecordBase"/>
      </w:pPr>
      <w:r>
        <w:t xml:space="preserve">	Jan 28, 2020 - </w:t>
      </w:r>
      <w:r>
        <w:t xml:space="preserve">introduced in Senate</w:t>
      </w:r>
    </w:p>
    <w:p>
      <w:pPr>
        <w:pStyle w:val="RecordBase"/>
      </w:pPr>
      <w:r>
        <w:t xml:space="preserve">	Jan 30, 2020 - </w:t>
      </w:r>
      <w:r>
        <w:t xml:space="preserve">to</w:t>
      </w:r>
      <w:r>
        <w:t xml:space="preserve"> State &amp; Local Government (S)</w:t>
      </w:r>
    </w:p>
    <w:p>
      <w:pPr>
        <w:pStyle w:val="RecordBase"/>
      </w:pPr>
      <w:r>
        <w:t xml:space="preserve">	Feb 05, 2020 - </w:t>
      </w:r>
      <w:r>
        <w:t xml:space="preserve">reported favorably, to Rules</w:t>
      </w:r>
      <w:r>
        <w:t xml:space="preserve"> as a consent bill</w:t>
      </w:r>
    </w:p>
    <w:p>
      <w:pPr>
        <w:pStyle w:val="RecordBase"/>
      </w:pPr>
      <w:r>
        <w:t xml:space="preserve">	Feb 06, 2020 -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SR102 (BR508)</w:t>
      </w:r>
      <w:r>
        <w:rPr>
          <w:b/>
        </w:rPr>
        <w:t xml:space="preserve"/>
      </w:r>
      <w:r>
        <w:t xml:space="preserve"> - M. Wilson</w:t>
        <w:br/>
      </w:r>
    </w:p>
    <w:p>
      <w:pPr>
        <w:pStyle w:val="RecordBase"/>
      </w:pPr>
      <w:r>
        <w:t xml:space="preserve">	Confirm the reappointment of Douglas W. Gott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SR103 (BR510)</w:t>
      </w:r>
      <w:r>
        <w:rPr>
          <w:b/>
        </w:rPr>
        <w:t xml:space="preserve"/>
      </w:r>
      <w:r>
        <w:t xml:space="preserve"> - M. Wilson</w:t>
        <w:br/>
      </w:r>
    </w:p>
    <w:p>
      <w:pPr>
        <w:pStyle w:val="RecordBase"/>
      </w:pPr>
      <w:r>
        <w:t xml:space="preserve">	Confirm the reappointment Grant Stewart Roark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SR104 (BR501)</w:t>
      </w:r>
      <w:r>
        <w:rPr>
          <w:b/>
        </w:rPr>
        <w:t xml:space="preserve"/>
      </w:r>
      <w:r>
        <w:t xml:space="preserve"> - M. Wilson</w:t>
        <w:br/>
      </w:r>
    </w:p>
    <w:p>
      <w:pPr>
        <w:pStyle w:val="RecordBase"/>
      </w:pPr>
      <w:r>
        <w:t xml:space="preserve">	Confirm the reappointment of Gordon Ferrell Jones to the Agricultural Development Board for a term expiring July 6, 2023.</w:t>
        <w:br/>
      </w:r>
    </w:p>
    <w:p>
      <w:pPr>
        <w:pStyle w:val="RecordBase"/>
      </w:pPr>
      <w:r>
        <w:t xml:space="preserve">	Jan 28, 2020 - </w:t>
      </w:r>
      <w:r>
        <w:t xml:space="preserve">introduced in Senate</w:t>
      </w:r>
    </w:p>
    <w:p>
      <w:pPr>
        <w:pStyle w:val="RecordBase"/>
      </w:pPr>
      <w:r>
        <w:t xml:space="preserve">	Jan 30, 2020 - </w:t>
      </w:r>
      <w:r>
        <w:t xml:space="preserve">to</w:t>
      </w:r>
      <w:r>
        <w:t xml:space="preserve"> Agriculture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SR105 (BR502)</w:t>
      </w:r>
      <w:r>
        <w:rPr>
          <w:b/>
        </w:rPr>
        <w:t xml:space="preserve"/>
      </w:r>
      <w:r>
        <w:t xml:space="preserve"> - C. McDaniel</w:t>
        <w:br/>
      </w:r>
    </w:p>
    <w:p>
      <w:pPr>
        <w:pStyle w:val="RecordBase"/>
      </w:pPr>
      <w:r>
        <w:t xml:space="preserve">	Confirm the reappointment of Matthew Russell Hinton to the Agricultural Development Board for a term expiring July 6, 2023.</w:t>
        <w:br/>
      </w:r>
    </w:p>
    <w:p>
      <w:pPr>
        <w:pStyle w:val="RecordBase"/>
      </w:pPr>
      <w:r>
        <w:t xml:space="preserve">	Jan 28, 2020 - </w:t>
      </w:r>
      <w:r>
        <w:t xml:space="preserve">introduced in Senate</w:t>
      </w:r>
    </w:p>
    <w:p>
      <w:pPr>
        <w:pStyle w:val="RecordBase"/>
      </w:pPr>
      <w:r>
        <w:t xml:space="preserve">	Jan 30, 2020 - </w:t>
      </w:r>
      <w:r>
        <w:t xml:space="preserve">to</w:t>
      </w:r>
      <w:r>
        <w:t xml:space="preserve"> Agriculture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SR106 (BR524)</w:t>
      </w:r>
      <w:r>
        <w:rPr>
          <w:b/>
        </w:rPr>
        <w:t xml:space="preserve"/>
      </w:r>
      <w:r>
        <w:t xml:space="preserve"> - R. Girdler</w:t>
        <w:br/>
      </w:r>
    </w:p>
    <w:p>
      <w:pPr>
        <w:pStyle w:val="RecordBase"/>
      </w:pPr>
      <w:r>
        <w:t xml:space="preserve">	Confirm the reappointment of Karl Duane Clinard to the Kentucky Fish and Wildlife Resources Commission for a term expiring August 13, 2023.</w:t>
        <w:br/>
      </w:r>
    </w:p>
    <w:p>
      <w:pPr>
        <w:pStyle w:val="RecordBase"/>
      </w:pPr>
      <w:r>
        <w:t xml:space="preserve">	Jan 28, 2020 - </w:t>
      </w:r>
      <w:r>
        <w:t xml:space="preserve">introduced in Senate</w:t>
      </w:r>
    </w:p>
    <w:p>
      <w:pPr>
        <w:pStyle w:val="RecordBase"/>
      </w:pPr>
      <w:r>
        <w:t xml:space="preserve">	Jan 30, 2020 - </w:t>
      </w:r>
      <w:r>
        <w:t xml:space="preserve">to</w:t>
      </w:r>
      <w:r>
        <w:t xml:space="preserve"> Natural Resources &amp; Energy (S)</w:t>
      </w:r>
    </w:p>
    <w:p>
      <w:pPr>
        <w:pStyle w:val="RecordBase"/>
      </w:pPr>
      <w:r>
        <w:t xml:space="preserve">	Feb 12, 2020 - </w:t>
      </w:r>
      <w:r>
        <w:t xml:space="preserve">reported favorably, to Rules as consent</w:t>
      </w:r>
    </w:p>
    <w:p>
      <w:pPr>
        <w:pStyle w:val="RecordBase"/>
      </w:pPr>
      <w:r>
        <w:t xml:space="preserve">	Feb 13, 2020 - </w:t>
      </w:r>
      <w:r>
        <w:t xml:space="preserve">posted for passage in the Consent Orders of the Day for Thursday, February 13, 2020</w:t>
      </w:r>
      <w:r>
        <w:t xml:space="preserve">; </w:t>
      </w:r>
      <w:r>
        <w:t xml:space="preserve">adopted 33-0</w:t>
        <w:br/>
      </w:r>
    </w:p>
    <w:p>
      <w:pPr>
        <w:pStyle w:val="RecordBase"/>
      </w:pPr>
      <w:r>
        <w:rPr>
          <w:b/>
        </w:rPr>
        <w:t xml:space="preserve">SR107 (BR531)</w:t>
      </w:r>
      <w:r>
        <w:rPr>
          <w:b/>
        </w:rPr>
        <w:t xml:space="preserve"/>
      </w:r>
      <w:r>
        <w:t xml:space="preserve"> - R. Alvarado</w:t>
        <w:br/>
      </w:r>
    </w:p>
    <w:p>
      <w:pPr>
        <w:pStyle w:val="RecordBase"/>
      </w:pPr>
      <w:r>
        <w:t xml:space="preserve">	Confirm the reappointment of Barry Grant Noffsinger to the Kentucky Housing Corporation Board of Directors for a term expiring October 30, 2022.</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SR108 (BR562)</w:t>
      </w:r>
      <w:r>
        <w:rPr>
          <w:b/>
        </w:rPr>
        <w:t xml:space="preserve"/>
      </w:r>
      <w:r>
        <w:t xml:space="preserve"> - B. Smith</w:t>
        <w:br/>
      </w:r>
    </w:p>
    <w:p>
      <w:pPr>
        <w:pStyle w:val="RecordBase"/>
      </w:pPr>
      <w:r>
        <w:t xml:space="preserve">	Confirm the reappointment of Michael J. Schmitt as Chair of the Public Service Commission for a term expiring July 1, 2023.</w:t>
        <w:br/>
      </w:r>
    </w:p>
    <w:p>
      <w:pPr>
        <w:pStyle w:val="RecordBase"/>
      </w:pPr>
      <w:r>
        <w:t xml:space="preserve">	Jan 28, 2020 - </w:t>
      </w:r>
      <w:r>
        <w:t xml:space="preserve">introduced in Senate</w:t>
      </w:r>
    </w:p>
    <w:p>
      <w:pPr>
        <w:pStyle w:val="RecordBase"/>
      </w:pPr>
      <w:r>
        <w:t xml:space="preserve">	Jan 30, 2020 - </w:t>
      </w:r>
      <w:r>
        <w:t xml:space="preserve">to</w:t>
      </w:r>
      <w:r>
        <w:t xml:space="preserve"> Natural Resources &amp; Energy (S)</w:t>
      </w:r>
    </w:p>
    <w:p>
      <w:pPr>
        <w:pStyle w:val="RecordBase"/>
      </w:pPr>
      <w:r>
        <w:t xml:space="preserve">	Feb 05, 2020 - </w:t>
      </w:r>
      <w:r>
        <w:t xml:space="preserve">reported favorably, to Rules</w:t>
      </w:r>
      <w:r>
        <w:t xml:space="preserve"> as a consent bill</w:t>
      </w:r>
    </w:p>
    <w:p>
      <w:pPr>
        <w:pStyle w:val="RecordBase"/>
      </w:pPr>
      <w:r>
        <w:t xml:space="preserve">	Feb 06, 2020 -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SR109 (BR1443)</w:t>
      </w:r>
      <w:r>
        <w:rPr>
          <w:b/>
        </w:rPr>
        <w:t xml:space="preserve"/>
      </w:r>
      <w:r>
        <w:t xml:space="preserve"> - D. Thayer</w:t>
        <w:br/>
      </w:r>
    </w:p>
    <w:p>
      <w:pPr>
        <w:pStyle w:val="RecordBase"/>
      </w:pPr>
      <w:r>
        <w:t xml:space="preserve">	Adjourn in honor and loving memory of Jonathan "Johnnie" Everett Jacobs.</w:t>
        <w:br/>
      </w:r>
    </w:p>
    <w:p>
      <w:pPr>
        <w:pStyle w:val="RecordBase"/>
      </w:pPr>
      <w:r>
        <w:t xml:space="preserve">	Jan 28, 2020 - </w:t>
      </w:r>
      <w:r>
        <w:t xml:space="preserve">introduced in Senate</w:t>
      </w:r>
    </w:p>
    <w:p>
      <w:pPr>
        <w:pStyle w:val="RecordBase"/>
      </w:pPr>
      <w:r>
        <w:t xml:space="preserve">	Jan 30, 2020 - </w:t>
      </w:r>
      <w:r>
        <w:t xml:space="preserve">to Senate Floor</w:t>
      </w:r>
    </w:p>
    <w:p>
      <w:pPr>
        <w:pStyle w:val="RecordBase"/>
      </w:pPr>
      <w:r>
        <w:t xml:space="preserve">	Feb 13, 2020 - </w:t>
      </w:r>
      <w:r>
        <w:t xml:space="preserve">adopted by voice vote</w:t>
        <w:br/>
      </w:r>
    </w:p>
    <w:p>
      <w:pPr>
        <w:pStyle w:val="RecordBase"/>
      </w:pPr>
      <w:r>
        <w:rPr>
          <w:b/>
        </w:rPr>
        <w:t xml:space="preserve">SR110 (BR1448)</w:t>
      </w:r>
      <w:r>
        <w:rPr>
          <w:b/>
        </w:rPr>
        <w:t xml:space="preserve"/>
      </w:r>
      <w:r>
        <w:t xml:space="preserve"> - R. Webb</w:t>
        <w:br/>
      </w:r>
    </w:p>
    <w:p>
      <w:pPr>
        <w:pStyle w:val="RecordBase"/>
      </w:pPr>
      <w:r>
        <w:t xml:space="preserve">	Adjourn in honor and loving memory of Sanford J. "Hank" McCane.</w:t>
        <w:br/>
      </w:r>
    </w:p>
    <w:p>
      <w:pPr>
        <w:pStyle w:val="RecordBase"/>
      </w:pPr>
      <w:r>
        <w:t xml:space="preserve">	Jan 29, 2020 - </w:t>
      </w:r>
      <w:r>
        <w:t xml:space="preserve">introduced in Senate</w:t>
      </w:r>
    </w:p>
    <w:p>
      <w:pPr>
        <w:pStyle w:val="RecordBase"/>
      </w:pPr>
      <w:r>
        <w:t xml:space="preserve">	Jan 31, 2020 - </w:t>
      </w:r>
      <w:r>
        <w:t xml:space="preserve">to Senate Floor</w:t>
        <w:br/>
      </w:r>
    </w:p>
    <w:p>
      <w:pPr>
        <w:pStyle w:val="RecordBase"/>
      </w:pPr>
      <w:r>
        <w:rPr>
          <w:b/>
        </w:rPr>
        <w:t xml:space="preserve">SCR111 (BR1487)</w:t>
      </w:r>
      <w:r>
        <w:rPr>
          <w:b/>
        </w:rPr>
        <w:t xml:space="preserve"/>
      </w:r>
      <w:r>
        <w:t xml:space="preserve"> - A. Kerr</w:t>
        <w:br/>
      </w:r>
    </w:p>
    <w:p>
      <w:pPr>
        <w:pStyle w:val="RecordBase"/>
      </w:pPr>
      <w:r>
        <w:t xml:space="preserve">	Establish the Aerospace and Aviation Caucus within the Kentucky General Assembly.</w:t>
        <w:br/>
      </w:r>
    </w:p>
    <w:p>
      <w:pPr>
        <w:pStyle w:val="RecordBase"/>
      </w:pPr>
      <w:r>
        <w:t xml:space="preserve">	Jan 29, 2020 - </w:t>
      </w:r>
      <w:r>
        <w:t xml:space="preserve">introduced in Senate</w:t>
      </w:r>
    </w:p>
    <w:p>
      <w:pPr>
        <w:pStyle w:val="RecordBase"/>
      </w:pPr>
      <w:r>
        <w:t xml:space="preserve">	Jan 31, 2020 - </w:t>
      </w:r>
      <w:r>
        <w:t xml:space="preserve">to</w:t>
      </w:r>
      <w:r>
        <w:t xml:space="preserve"> Economic Development, Tourism, and Labor (S)</w:t>
        <w:br/>
      </w:r>
    </w:p>
    <w:p>
      <w:pPr>
        <w:pStyle w:val="RecordBase"/>
      </w:pPr>
      <w:r>
        <w:rPr>
          <w:b/>
        </w:rPr>
        <w:t xml:space="preserve">SR112 (BR1486)</w:t>
      </w:r>
      <w:r>
        <w:rPr>
          <w:b/>
        </w:rPr>
        <w:t xml:space="preserve"/>
      </w:r>
      <w:r>
        <w:t xml:space="preserve"> - J. Adams</w:t>
        <w:br/>
      </w:r>
    </w:p>
    <w:p>
      <w:pPr>
        <w:pStyle w:val="RecordBase"/>
      </w:pPr>
      <w:r>
        <w:t xml:space="preserve">	Proclaim January 30, 2020 as Live United Day</w:t>
        <w:br/>
      </w:r>
    </w:p>
    <w:p>
      <w:pPr>
        <w:pStyle w:val="RecordBase"/>
      </w:pPr>
      <w:r>
        <w:t xml:space="preserve">	Jan 29, 2020 - </w:t>
      </w:r>
      <w:r>
        <w:t xml:space="preserve">introduced in Senate</w:t>
      </w:r>
    </w:p>
    <w:p>
      <w:pPr>
        <w:pStyle w:val="RecordBase"/>
      </w:pPr>
      <w:r>
        <w:t xml:space="preserve">	Jan 30, 2020 - </w:t>
      </w:r>
      <w:r>
        <w:t xml:space="preserve">adopted by voice vote</w:t>
        <w:br/>
      </w:r>
    </w:p>
    <w:p>
      <w:pPr>
        <w:pStyle w:val="RecordBase"/>
      </w:pPr>
      <w:r>
        <w:rPr>
          <w:b/>
        </w:rPr>
        <w:t xml:space="preserve">SR113 (BR1445)</w:t>
      </w:r>
      <w:r>
        <w:rPr>
          <w:b/>
        </w:rPr>
        <w:t xml:space="preserve"/>
      </w:r>
      <w:r>
        <w:t xml:space="preserve"> - D. Thayer</w:t>
        <w:br/>
      </w:r>
    </w:p>
    <w:p>
      <w:pPr>
        <w:pStyle w:val="RecordBase"/>
      </w:pPr>
      <w:r>
        <w:t xml:space="preserve">	Honor Coach Bill Cronin upon his induction into the NAIA Hall of Fame.</w:t>
        <w:br/>
      </w:r>
    </w:p>
    <w:p>
      <w:pPr>
        <w:pStyle w:val="RecordBase"/>
      </w:pPr>
      <w:r>
        <w:t xml:space="preserve">	Jan 29, 2020 - </w:t>
      </w:r>
      <w:r>
        <w:t xml:space="preserve">introduced in Senate</w:t>
      </w:r>
    </w:p>
    <w:p>
      <w:pPr>
        <w:pStyle w:val="RecordBase"/>
      </w:pPr>
      <w:r>
        <w:t xml:space="preserve">	Feb 03, 2020 - </w:t>
      </w:r>
      <w:r>
        <w:t xml:space="preserve">to Senate Floor</w:t>
      </w:r>
    </w:p>
    <w:p>
      <w:pPr>
        <w:pStyle w:val="RecordBase"/>
      </w:pPr>
      <w:r>
        <w:t xml:space="preserve">	Feb 13, 2020 - </w:t>
      </w:r>
      <w:r>
        <w:t xml:space="preserve">adopted by voice vote</w:t>
        <w:br/>
      </w:r>
    </w:p>
    <w:p>
      <w:pPr>
        <w:pStyle w:val="RecordBase"/>
      </w:pPr>
      <w:r>
        <w:rPr>
          <w:b/>
        </w:rPr>
        <w:t xml:space="preserve">SR114 (BR1497)</w:t>
      </w:r>
      <w:r>
        <w:rPr>
          <w:b/>
        </w:rPr>
        <w:t xml:space="preserve"/>
      </w:r>
      <w:r>
        <w:t xml:space="preserve"> - R. Webb</w:t>
        <w:br/>
      </w:r>
    </w:p>
    <w:p>
      <w:pPr>
        <w:pStyle w:val="RecordBase"/>
      </w:pPr>
      <w:r>
        <w:t xml:space="preserve">	Adjourn in honor and loving memory of Phillip "Mouse" Morris LeMaster.</w:t>
        <w:br/>
      </w:r>
    </w:p>
    <w:p>
      <w:pPr>
        <w:pStyle w:val="RecordBase"/>
      </w:pPr>
      <w:r>
        <w:t xml:space="preserve">	Jan 29, 2020 - </w:t>
      </w:r>
      <w:r>
        <w:t xml:space="preserve">introduced in Senate</w:t>
      </w:r>
    </w:p>
    <w:p>
      <w:pPr>
        <w:pStyle w:val="RecordBase"/>
      </w:pPr>
      <w:r>
        <w:t xml:space="preserve">	Feb 03, 2020 - </w:t>
      </w:r>
      <w:r>
        <w:t xml:space="preserve">to Senate Floor</w:t>
        <w:br/>
      </w:r>
    </w:p>
    <w:p>
      <w:pPr>
        <w:pStyle w:val="RecordBase"/>
      </w:pPr>
      <w:r>
        <w:rPr>
          <w:b/>
        </w:rPr>
        <w:t xml:space="preserve">SR115 (BR1402)</w:t>
      </w:r>
      <w:r>
        <w:rPr>
          <w:b/>
        </w:rPr>
        <w:t xml:space="preserve"/>
      </w:r>
      <w:r>
        <w:t xml:space="preserve"> - M. McGarvey</w:t>
        <w:br/>
      </w:r>
    </w:p>
    <w:p>
      <w:pPr>
        <w:pStyle w:val="RecordBase"/>
      </w:pPr>
      <w:r>
        <w:t xml:space="preserve">	Adjourn the Senate in honor and loving memory of William Fitch Burbank Jr.</w:t>
        <w:br/>
      </w:r>
    </w:p>
    <w:p>
      <w:pPr>
        <w:pStyle w:val="RecordBase"/>
      </w:pPr>
      <w:r>
        <w:t xml:space="preserve">	Jan 30, 2020 - </w:t>
      </w:r>
      <w:r>
        <w:t xml:space="preserve">introduced in Senate</w:t>
      </w:r>
    </w:p>
    <w:p>
      <w:pPr>
        <w:pStyle w:val="RecordBase"/>
      </w:pPr>
      <w:r>
        <w:t xml:space="preserve">	Feb 03, 2020 - </w:t>
      </w:r>
      <w:r>
        <w:t xml:space="preserve">to Senate Floor</w:t>
        <w:br/>
      </w:r>
    </w:p>
    <w:p>
      <w:pPr>
        <w:pStyle w:val="RecordBase"/>
      </w:pPr>
      <w:r>
        <w:rPr>
          <w:b/>
        </w:rPr>
        <w:t xml:space="preserve">SR116 (BR1366)</w:t>
      </w:r>
      <w:r>
        <w:rPr>
          <w:b/>
        </w:rPr>
        <w:t xml:space="preserve"/>
      </w:r>
      <w:r>
        <w:t xml:space="preserve"> - M. Wise</w:t>
      </w:r>
      <w:r>
        <w:t xml:space="preserve">, D. Givens</w:t>
        <w:br/>
      </w:r>
    </w:p>
    <w:p>
      <w:pPr>
        <w:pStyle w:val="RecordBase"/>
      </w:pPr>
      <w:r>
        <w:t xml:space="preserve">	Adjourn in honor and loving memory of Judge Edwin P. Abell.</w:t>
        <w:br/>
      </w:r>
    </w:p>
    <w:p>
      <w:pPr>
        <w:pStyle w:val="RecordBase"/>
      </w:pPr>
      <w:r>
        <w:t xml:space="preserve">	Jan 30, 2020 - </w:t>
      </w:r>
      <w:r>
        <w:t xml:space="preserve">introduced in Senate</w:t>
      </w:r>
    </w:p>
    <w:p>
      <w:pPr>
        <w:pStyle w:val="RecordBase"/>
      </w:pPr>
      <w:r>
        <w:t xml:space="preserve">	Feb 03, 2020 - </w:t>
      </w:r>
      <w:r>
        <w:t xml:space="preserve">to Senate Floor</w:t>
      </w:r>
    </w:p>
    <w:p>
      <w:pPr>
        <w:pStyle w:val="RecordBase"/>
      </w:pPr>
      <w:r>
        <w:t xml:space="preserve">	Feb 25, 2020 - </w:t>
      </w:r>
      <w:r>
        <w:t xml:space="preserve">adopted by voice vote</w:t>
        <w:br/>
      </w:r>
    </w:p>
    <w:p>
      <w:pPr>
        <w:pStyle w:val="RecordBase"/>
      </w:pPr>
      <w:r>
        <w:rPr>
          <w:b/>
        </w:rPr>
        <w:t xml:space="preserve">SR117 (BR1347)</w:t>
      </w:r>
      <w:r>
        <w:rPr>
          <w:b/>
        </w:rPr>
        <w:t xml:space="preserve"/>
      </w:r>
      <w:r>
        <w:t xml:space="preserve"> - M. Wise</w:t>
        <w:br/>
      </w:r>
    </w:p>
    <w:p>
      <w:pPr>
        <w:pStyle w:val="RecordBase"/>
      </w:pPr>
      <w:r>
        <w:t xml:space="preserve">	Adjourn in honor and loving memory of Lyle Stalcup.</w:t>
        <w:br/>
      </w:r>
    </w:p>
    <w:p>
      <w:pPr>
        <w:pStyle w:val="RecordBase"/>
      </w:pPr>
      <w:r>
        <w:t xml:space="preserve">	Jan 30, 2020 - </w:t>
      </w:r>
      <w:r>
        <w:t xml:space="preserve">introduced in Senate</w:t>
      </w:r>
    </w:p>
    <w:p>
      <w:pPr>
        <w:pStyle w:val="RecordBase"/>
      </w:pPr>
      <w:r>
        <w:t xml:space="preserve">	Feb 03, 2020 - </w:t>
      </w:r>
      <w:r>
        <w:t xml:space="preserve">to Senate Floor</w:t>
      </w:r>
    </w:p>
    <w:p>
      <w:pPr>
        <w:pStyle w:val="RecordBase"/>
      </w:pPr>
      <w:r>
        <w:t xml:space="preserve">	Mar 10, 2020 - </w:t>
      </w:r>
      <w:r>
        <w:t xml:space="preserve">adopted by voice vote</w:t>
        <w:br/>
      </w:r>
    </w:p>
    <w:p>
      <w:pPr>
        <w:pStyle w:val="RecordBase"/>
      </w:pPr>
      <w:r>
        <w:rPr>
          <w:b/>
        </w:rPr>
        <w:t xml:space="preserve">SJR118 (BR1467)</w:t>
      </w:r>
      <w:r>
        <w:rPr>
          <w:b/>
        </w:rPr>
        <w:t xml:space="preserve"/>
      </w:r>
      <w:r>
        <w:t xml:space="preserve"> - T. Buford</w:t>
        <w:br/>
      </w:r>
    </w:p>
    <w:p>
      <w:pPr>
        <w:pStyle w:val="RecordBase"/>
      </w:pPr>
      <w:r>
        <w:t xml:space="preserve">	Direct the Transportation Cabinet to designate Kentucky Route 1268 in Jessamine County in honor and memory of former U.S. Kentucky Eastern District Judge Bernard T. Moynahan Jr. and to erect the appropriate signage.</w:t>
        <w:br/>
      </w:r>
    </w:p>
    <w:p>
      <w:pPr>
        <w:pStyle w:val="RecordBase"/>
      </w:pPr>
      <w:r>
        <w:t xml:space="preserve">	Jan 30, 2020 - </w:t>
      </w:r>
      <w:r>
        <w:t xml:space="preserve">introduced in Senate</w:t>
      </w:r>
    </w:p>
    <w:p>
      <w:pPr>
        <w:pStyle w:val="RecordBase"/>
      </w:pPr>
      <w:r>
        <w:t xml:space="preserve">	Feb 03, 2020 - </w:t>
      </w:r>
      <w:r>
        <w:t xml:space="preserve">to</w:t>
      </w:r>
      <w:r>
        <w:t xml:space="preserve"> Transportation (S)</w:t>
        <w:br/>
      </w:r>
    </w:p>
    <w:p>
      <w:pPr>
        <w:pStyle w:val="RecordBase"/>
      </w:pPr>
      <w:r>
        <w:rPr>
          <w:b/>
        </w:rPr>
        <w:t xml:space="preserve">SR119 (BR1499)</w:t>
      </w:r>
      <w:r>
        <w:rPr>
          <w:b/>
        </w:rPr>
        <w:t xml:space="preserve"/>
      </w:r>
      <w:r>
        <w:t xml:space="preserve"> - R. Thomas</w:t>
        <w:br/>
      </w:r>
    </w:p>
    <w:p>
      <w:pPr>
        <w:pStyle w:val="RecordBase"/>
      </w:pPr>
      <w:r>
        <w:t xml:space="preserve">	Recognize and Honor The Hearing &amp; Speech Center for its invaluable services that have had a profound and positive impact on countless citizens across the Commonwealth.</w:t>
        <w:br/>
      </w:r>
    </w:p>
    <w:p>
      <w:pPr>
        <w:pStyle w:val="RecordBase"/>
      </w:pPr>
      <w:r>
        <w:t xml:space="preserve">	Jan 31, 2020 - </w:t>
      </w:r>
      <w:r>
        <w:t xml:space="preserve">introduced in Senate</w:t>
      </w:r>
    </w:p>
    <w:p>
      <w:pPr>
        <w:pStyle w:val="RecordBase"/>
      </w:pPr>
      <w:r>
        <w:t xml:space="preserve">	Feb 03, 2020 - </w:t>
      </w:r>
      <w:r>
        <w:t xml:space="preserve">to Senate Floor</w:t>
      </w:r>
    </w:p>
    <w:p>
      <w:pPr>
        <w:pStyle w:val="RecordBase"/>
      </w:pPr>
      <w:r>
        <w:t xml:space="preserve">	Feb 20, 2020 - </w:t>
      </w:r>
      <w:r>
        <w:t xml:space="preserve">adopted by voice vote</w:t>
        <w:br/>
      </w:r>
    </w:p>
    <w:p>
      <w:pPr>
        <w:pStyle w:val="RecordBase"/>
      </w:pPr>
      <w:r>
        <w:rPr>
          <w:b/>
        </w:rPr>
        <w:t xml:space="preserve">SJR120 (BR417)</w:t>
      </w:r>
      <w:r>
        <w:rPr>
          <w:b/>
        </w:rPr>
        <w:t xml:space="preserve"/>
      </w:r>
      <w:r>
        <w:t xml:space="preserve"> - P. Wheeler</w:t>
        <w:br/>
      </w:r>
    </w:p>
    <w:p>
      <w:pPr>
        <w:pStyle w:val="RecordBase"/>
      </w:pPr>
      <w:r>
        <w:t xml:space="preserve">	Designate the Thurman W. "Punch" May Highway in Pike County.</w:t>
        <w:br/>
      </w:r>
    </w:p>
    <w:p>
      <w:pPr>
        <w:pStyle w:val="RecordBase"/>
      </w:pPr>
      <w:r>
        <w:t xml:space="preserve">	Feb 03, 2020 - </w:t>
      </w:r>
      <w:r>
        <w:t xml:space="preserve">introduced in Senate</w:t>
      </w:r>
    </w:p>
    <w:p>
      <w:pPr>
        <w:pStyle w:val="RecordBase"/>
      </w:pPr>
      <w:r>
        <w:t xml:space="preserve">	Feb 05, 2020 - </w:t>
      </w:r>
      <w:r>
        <w:t xml:space="preserve">to</w:t>
      </w:r>
      <w:r>
        <w:t xml:space="preserve"> Transportation (S)</w:t>
        <w:br/>
      </w:r>
    </w:p>
    <w:p>
      <w:pPr>
        <w:pStyle w:val="RecordBase"/>
      </w:pPr>
      <w:r>
        <w:rPr>
          <w:b/>
        </w:rPr>
        <w:t xml:space="preserve">SR121 (BR1529)</w:t>
      </w:r>
      <w:r>
        <w:rPr>
          <w:b/>
        </w:rPr>
        <w:t xml:space="preserve"/>
      </w:r>
      <w:r>
        <w:t xml:space="preserve"> - T. Buford</w:t>
        <w:br/>
      </w:r>
    </w:p>
    <w:p>
      <w:pPr>
        <w:pStyle w:val="RecordBase"/>
      </w:pPr>
      <w:r>
        <w:t xml:space="preserve">	Adjourn the Senate in honor and loving memory of Janie Renee Miller.</w:t>
        <w:br/>
      </w:r>
    </w:p>
    <w:p>
      <w:pPr>
        <w:pStyle w:val="RecordBase"/>
      </w:pPr>
      <w:r>
        <w:t xml:space="preserve">	Feb 03, 2020 - </w:t>
      </w:r>
      <w:r>
        <w:t xml:space="preserve">introduced in Senate</w:t>
      </w:r>
    </w:p>
    <w:p>
      <w:pPr>
        <w:pStyle w:val="RecordBase"/>
      </w:pPr>
      <w:r>
        <w:t xml:space="preserve">	Feb 05, 2020 - </w:t>
      </w:r>
      <w:r>
        <w:t xml:space="preserve">to Senate Floor</w:t>
      </w:r>
    </w:p>
    <w:p>
      <w:pPr>
        <w:pStyle w:val="RecordBase"/>
      </w:pPr>
      <w:r>
        <w:t xml:space="preserve">	Feb 06, 2020 - </w:t>
      </w:r>
      <w:r>
        <w:t xml:space="preserve">adopted by voice vote</w:t>
        <w:br/>
      </w:r>
    </w:p>
    <w:p>
      <w:pPr>
        <w:pStyle w:val="RecordBase"/>
      </w:pPr>
      <w:r>
        <w:rPr>
          <w:b/>
        </w:rPr>
        <w:t xml:space="preserve">SR122 (BR1551)</w:t>
      </w:r>
      <w:r>
        <w:rPr>
          <w:b/>
        </w:rPr>
        <w:t xml:space="preserve"/>
      </w:r>
      <w:r>
        <w:t xml:space="preserve"> - G. Neal</w:t>
        <w:br/>
      </w:r>
    </w:p>
    <w:p>
      <w:pPr>
        <w:pStyle w:val="RecordBase"/>
      </w:pPr>
      <w:r>
        <w:t xml:space="preserve">	Honor Lester Sanders upon being named the first African American President of Kentucky Realtors.</w:t>
        <w:br/>
      </w:r>
    </w:p>
    <w:p>
      <w:pPr>
        <w:pStyle w:val="RecordBase"/>
      </w:pPr>
      <w:r>
        <w:t xml:space="preserve">	Feb 03, 2020 - </w:t>
      </w:r>
      <w:r>
        <w:t xml:space="preserve">introduced in Senate</w:t>
      </w:r>
    </w:p>
    <w:p>
      <w:pPr>
        <w:pStyle w:val="RecordBase"/>
      </w:pPr>
      <w:r>
        <w:t xml:space="preserve">	Feb 05, 2020 - </w:t>
      </w:r>
      <w:r>
        <w:t xml:space="preserve">to Senate Floor</w:t>
      </w:r>
    </w:p>
    <w:p>
      <w:pPr>
        <w:pStyle w:val="RecordBase"/>
      </w:pPr>
      <w:r>
        <w:t xml:space="preserve">	Feb 11, 2020 - </w:t>
      </w:r>
      <w:r>
        <w:t xml:space="preserve">adopted by voice vote</w:t>
        <w:br/>
      </w:r>
    </w:p>
    <w:p>
      <w:pPr>
        <w:pStyle w:val="RecordBase"/>
      </w:pPr>
      <w:r>
        <w:rPr>
          <w:b/>
        </w:rPr>
        <w:t xml:space="preserve">SR123 (BR1545)</w:t>
      </w:r>
      <w:r>
        <w:rPr>
          <w:b/>
        </w:rPr>
        <w:t xml:space="preserve"/>
      </w:r>
      <w:r>
        <w:t xml:space="preserve"> - P. Hornback</w:t>
      </w:r>
      <w:r>
        <w:t xml:space="preserve">, J. Adams</w:t>
        <w:br/>
      </w:r>
    </w:p>
    <w:p>
      <w:pPr>
        <w:pStyle w:val="RecordBase"/>
      </w:pPr>
      <w:r>
        <w:t xml:space="preserve">	Declare February 5, 2020, Advanced Practice Registered Nurse Day in the Commonwealth of Kentucky.</w:t>
        <w:br/>
      </w:r>
    </w:p>
    <w:p>
      <w:pPr>
        <w:pStyle w:val="RecordBase"/>
      </w:pPr>
      <w:r>
        <w:t xml:space="preserve">	Feb 03, 2020 - </w:t>
      </w:r>
      <w:r>
        <w:t xml:space="preserve">introduced in Senate</w:t>
      </w:r>
    </w:p>
    <w:p>
      <w:pPr>
        <w:pStyle w:val="RecordBase"/>
      </w:pPr>
      <w:r>
        <w:t xml:space="preserve">	Feb 05, 2020 - </w:t>
      </w:r>
      <w:r>
        <w:t xml:space="preserve">to Senate Floor</w:t>
      </w:r>
      <w:r>
        <w:t xml:space="preserve">; </w:t>
      </w:r>
      <w:r>
        <w:t xml:space="preserve">adopted by voice vote</w:t>
        <w:br/>
      </w:r>
    </w:p>
    <w:p>
      <w:pPr>
        <w:pStyle w:val="RecordBase"/>
      </w:pPr>
      <w:r>
        <w:rPr>
          <w:b/>
        </w:rPr>
        <w:t xml:space="preserve">SR124 (BR1563)</w:t>
      </w:r>
      <w:r>
        <w:rPr>
          <w:b/>
        </w:rPr>
        <w:t xml:space="preserve"/>
      </w:r>
      <w:r>
        <w:t xml:space="preserve"> - P. Hornback</w:t>
      </w:r>
      <w:r>
        <w:t xml:space="preserve">, S. Humphries</w:t>
      </w:r>
      <w:r>
        <w:t xml:space="preserve">, D. Carroll</w:t>
      </w:r>
      <w:r>
        <w:t xml:space="preserve">, R. Girdler</w:t>
      </w:r>
      <w:r>
        <w:t xml:space="preserve">, G. Neal</w:t>
      </w:r>
      <w:r>
        <w:t xml:space="preserve">, D. Parrett</w:t>
      </w:r>
      <w:r>
        <w:t xml:space="preserve">, W. Westerfield</w:t>
        <w:br/>
      </w:r>
    </w:p>
    <w:p>
      <w:pPr>
        <w:pStyle w:val="RecordBase"/>
      </w:pPr>
      <w:r>
        <w:t xml:space="preserve">	Honor Kentucky farmers and recognize February 2 to 8, 2020, as Food Check-Out Week.</w:t>
        <w:br/>
      </w:r>
    </w:p>
    <w:p>
      <w:pPr>
        <w:pStyle w:val="RecordBase"/>
      </w:pPr>
      <w:r>
        <w:t xml:space="preserve">	Feb 03, 2020 - </w:t>
      </w:r>
      <w:r>
        <w:t xml:space="preserve">introduced in Senate</w:t>
      </w:r>
    </w:p>
    <w:p>
      <w:pPr>
        <w:pStyle w:val="RecordBase"/>
      </w:pPr>
      <w:r>
        <w:t xml:space="preserve">	Feb 04, 2020 - </w:t>
      </w:r>
      <w:r>
        <w:t xml:space="preserve">adopted by voice vote</w:t>
        <w:br/>
      </w:r>
    </w:p>
    <w:p>
      <w:pPr>
        <w:pStyle w:val="RecordBase"/>
      </w:pPr>
      <w:r>
        <w:rPr>
          <w:b/>
        </w:rPr>
        <w:t xml:space="preserve">SR125 (BR1557)</w:t>
      </w:r>
      <w:r>
        <w:rPr>
          <w:b/>
        </w:rPr>
        <w:t xml:space="preserve"/>
      </w:r>
      <w:r>
        <w:t xml:space="preserve"> - R. Thomas</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Recognize February 4, 2020, as Kentucky Nurses Day in the Commonwealth.</w:t>
        <w:br/>
      </w:r>
    </w:p>
    <w:p>
      <w:pPr>
        <w:pStyle w:val="RecordBase"/>
      </w:pPr>
      <w:r>
        <w:t xml:space="preserve">	Feb 03, 2020 - </w:t>
      </w:r>
      <w:r>
        <w:t xml:space="preserve">introduced in Senate</w:t>
      </w:r>
    </w:p>
    <w:p>
      <w:pPr>
        <w:pStyle w:val="RecordBase"/>
      </w:pPr>
      <w:r>
        <w:t xml:space="preserve">	Feb 04, 2020 - </w:t>
      </w:r>
      <w:r>
        <w:t xml:space="preserve">adopted by voice vote</w:t>
        <w:br/>
      </w:r>
    </w:p>
    <w:p>
      <w:pPr>
        <w:pStyle w:val="RecordBase"/>
      </w:pPr>
      <w:r>
        <w:rPr>
          <w:b/>
        </w:rPr>
        <w:t xml:space="preserve">SJR126 (BR1544)</w:t>
      </w:r>
      <w:r>
        <w:rPr>
          <w:b/>
        </w:rPr>
        <w:t xml:space="preserve"/>
      </w:r>
      <w:r>
        <w:t xml:space="preserve"> - R. Girdler</w:t>
      </w:r>
      <w:r>
        <w:t xml:space="preserve">, R. Webb</w:t>
        <w:br/>
      </w:r>
    </w:p>
    <w:p>
      <w:pPr>
        <w:pStyle w:val="RecordBase"/>
      </w:pPr>
      <w:r>
        <w:t xml:space="preserve">	Direct the Transportation Cabinet to designate a section of United States Highway 150 in Lincoln county in honor and memory of former television star Neal "The Banjo Man" James and erect the appropriate signage.</w:t>
        <w:br/>
      </w:r>
    </w:p>
    <w:p>
      <w:pPr>
        <w:pStyle w:val="RecordBase"/>
      </w:pPr>
      <w:r>
        <w:t xml:space="preserve">	Feb 04, 2020 - </w:t>
      </w:r>
      <w:r>
        <w:t xml:space="preserve">introduced in Senate</w:t>
      </w:r>
    </w:p>
    <w:p>
      <w:pPr>
        <w:pStyle w:val="RecordBase"/>
      </w:pPr>
      <w:r>
        <w:t xml:space="preserve">	Feb 06, 2020 - </w:t>
      </w:r>
      <w:r>
        <w:t xml:space="preserve">to</w:t>
      </w:r>
      <w:r>
        <w:t xml:space="preserve"> Transportation (S)</w:t>
        <w:br/>
      </w:r>
    </w:p>
    <w:p>
      <w:pPr>
        <w:pStyle w:val="RecordBase"/>
      </w:pPr>
      <w:r>
        <w:rPr>
          <w:b/>
        </w:rPr>
        <w:t xml:space="preserve">SR127 (BR1564)</w:t>
      </w:r>
      <w:r>
        <w:rPr>
          <w:b/>
        </w:rPr>
        <w:t xml:space="preserve"/>
      </w:r>
      <w:r>
        <w:t xml:space="preserve"> - M. Wise</w:t>
        <w:br/>
      </w:r>
    </w:p>
    <w:p>
      <w:pPr>
        <w:pStyle w:val="RecordBase"/>
      </w:pPr>
      <w:r>
        <w:t xml:space="preserve">	Encourage citizens to recognize the achievements of audiologists and speech-language pathologists.</w:t>
        <w:br/>
      </w:r>
    </w:p>
    <w:p>
      <w:pPr>
        <w:pStyle w:val="RecordBase"/>
      </w:pPr>
      <w:r>
        <w:t xml:space="preserve">	Feb 04, 2020 - </w:t>
      </w:r>
      <w:r>
        <w:t xml:space="preserve">introduced in Senate</w:t>
      </w:r>
      <w:r>
        <w:t xml:space="preserve">; </w:t>
      </w:r>
      <w:r>
        <w:t xml:space="preserve">adopted by voice vote</w:t>
        <w:br/>
      </w:r>
    </w:p>
    <w:p>
      <w:pPr>
        <w:pStyle w:val="RecordBase"/>
      </w:pPr>
      <w:r>
        <w:rPr>
          <w:b/>
        </w:rPr>
        <w:t xml:space="preserve">SR128 (BR1444)</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Celebrate Black History Month and honor the life and legacy of Colonel Charles Young.</w:t>
        <w:br/>
      </w:r>
    </w:p>
    <w:p>
      <w:pPr>
        <w:pStyle w:val="RecordBase"/>
      </w:pPr>
      <w:r>
        <w:t xml:space="preserve">	Feb 05, 2020 - </w:t>
      </w:r>
      <w:r>
        <w:t xml:space="preserve">introduced in Senate</w:t>
      </w:r>
      <w:r>
        <w:t xml:space="preserve">; </w:t>
      </w:r>
      <w:r>
        <w:t xml:space="preserve">adopted by voice vote</w:t>
        <w:br/>
      </w:r>
    </w:p>
    <w:p>
      <w:pPr>
        <w:pStyle w:val="RecordBase"/>
      </w:pPr>
      <w:r>
        <w:rPr>
          <w:b/>
        </w:rPr>
        <w:t xml:space="preserve">SR129 (BR1592)</w:t>
      </w:r>
      <w:r>
        <w:rPr>
          <w:b/>
        </w:rPr>
        <w:t xml:space="preserve"/>
      </w:r>
      <w:r>
        <w:t xml:space="preserve"> - G. Neal</w:t>
        <w:br/>
      </w:r>
    </w:p>
    <w:p>
      <w:pPr>
        <w:pStyle w:val="RecordBase"/>
      </w:pPr>
      <w:r>
        <w:t xml:space="preserve">	Adjourn in honor and loving memory of Wanda Marie Benson Ford.</w:t>
        <w:br/>
      </w:r>
    </w:p>
    <w:p>
      <w:pPr>
        <w:pStyle w:val="RecordBase"/>
      </w:pPr>
      <w:r>
        <w:t xml:space="preserve">	Feb 05, 2020 - </w:t>
      </w:r>
      <w:r>
        <w:t xml:space="preserve">introduced in Senate</w:t>
      </w:r>
      <w:r>
        <w:t xml:space="preserve">; </w:t>
      </w:r>
      <w:r>
        <w:t xml:space="preserve">adopted by voice vote</w:t>
        <w:br/>
      </w:r>
    </w:p>
    <w:p>
      <w:pPr>
        <w:pStyle w:val="RecordBase"/>
      </w:pPr>
      <w:r>
        <w:rPr>
          <w:b/>
        </w:rPr>
        <w:t xml:space="preserve">SR130 (BR1538)</w:t>
      </w:r>
      <w:r>
        <w:rPr>
          <w:b/>
        </w:rPr>
        <w:t xml:space="preserve"/>
      </w:r>
      <w:r>
        <w:t xml:space="preserve"> - M. Wise</w:t>
        <w:br/>
      </w:r>
    </w:p>
    <w:p>
      <w:pPr>
        <w:pStyle w:val="RecordBase"/>
      </w:pPr>
      <w:r>
        <w:t xml:space="preserve">	Honors and recognizes Command Sergeant Major William Keith Cox on the occasion of his retirement from the Kentucky National Guard.</w:t>
        <w:br/>
      </w:r>
    </w:p>
    <w:p>
      <w:pPr>
        <w:pStyle w:val="RecordBase"/>
      </w:pPr>
      <w:r>
        <w:t xml:space="preserve">	Feb 05, 2020 - </w:t>
      </w:r>
      <w:r>
        <w:t xml:space="preserve">introduced in Senate</w:t>
      </w:r>
    </w:p>
    <w:p>
      <w:pPr>
        <w:pStyle w:val="RecordBase"/>
      </w:pPr>
      <w:r>
        <w:t xml:space="preserve">	Feb 07, 2020 - </w:t>
      </w:r>
      <w:r>
        <w:t xml:space="preserve">to Senate Floor</w:t>
      </w:r>
    </w:p>
    <w:p>
      <w:pPr>
        <w:pStyle w:val="RecordBase"/>
      </w:pPr>
      <w:r>
        <w:t xml:space="preserve">	Mar 10, 2020 - </w:t>
      </w:r>
      <w:r>
        <w:t xml:space="preserve">adopted by voice vote</w:t>
        <w:br/>
      </w:r>
    </w:p>
    <w:p>
      <w:pPr>
        <w:pStyle w:val="RecordBase"/>
      </w:pPr>
      <w:r>
        <w:rPr>
          <w:b/>
        </w:rPr>
        <w:t xml:space="preserve">SR131 (BR1591)</w:t>
      </w:r>
      <w:r>
        <w:rPr>
          <w:b/>
        </w:rPr>
        <w:t xml:space="preserve"/>
      </w:r>
      <w:r>
        <w:t xml:space="preserve"> - J. Higdon</w:t>
        <w:br/>
      </w:r>
    </w:p>
    <w:p>
      <w:pPr>
        <w:pStyle w:val="RecordBase"/>
      </w:pPr>
      <w:r>
        <w:t xml:space="preserve">	Recognize September 13, 2020, as World Sepsis Day and September as Sepsis Awareness Month.</w:t>
        <w:br/>
      </w:r>
    </w:p>
    <w:p>
      <w:pPr>
        <w:pStyle w:val="RecordBase"/>
      </w:pPr>
      <w:r>
        <w:t xml:space="preserve">	Feb 05, 2020 - </w:t>
      </w:r>
      <w:r>
        <w:t xml:space="preserve">introduced in Senate</w:t>
      </w:r>
    </w:p>
    <w:p>
      <w:pPr>
        <w:pStyle w:val="RecordBase"/>
      </w:pPr>
      <w:r>
        <w:t xml:space="preserve">	Feb 07, 2020 - </w:t>
      </w:r>
      <w:r>
        <w:t xml:space="preserve">to Senate Floor</w:t>
        <w:br/>
      </w:r>
    </w:p>
    <w:p>
      <w:pPr>
        <w:pStyle w:val="RecordBase"/>
      </w:pPr>
      <w:r>
        <w:rPr>
          <w:b/>
        </w:rPr>
        <w:t xml:space="preserve">SJR132 (BR1595)</w:t>
      </w:r>
      <w:r>
        <w:rPr>
          <w:b/>
        </w:rPr>
        <w:t xml:space="preserve"/>
      </w:r>
      <w:r>
        <w:t xml:space="preserve"> - R. Girdler</w:t>
      </w:r>
      <w:r>
        <w:t xml:space="preserve">, M. Wise</w:t>
        <w:br/>
      </w:r>
    </w:p>
    <w:p>
      <w:pPr>
        <w:pStyle w:val="RecordBase"/>
      </w:pPr>
      <w:r>
        <w:t xml:space="preserve">	Direct the Transportation Cabinet to designate a section of Kentucky Route 1575 in Pulaski County in honor and memory of William "Bill" Ray and erect signage denoting this designation.</w:t>
        <w:br/>
      </w:r>
    </w:p>
    <w:p>
      <w:pPr>
        <w:pStyle w:val="RecordBase"/>
      </w:pPr>
      <w:r>
        <w:t xml:space="preserve">	Feb 06, 2020 - </w:t>
      </w:r>
      <w:r>
        <w:t xml:space="preserve">introduced in Senate</w:t>
      </w:r>
    </w:p>
    <w:p>
      <w:pPr>
        <w:pStyle w:val="RecordBase"/>
      </w:pPr>
      <w:r>
        <w:t xml:space="preserve">	Feb 10, 2020 - </w:t>
      </w:r>
      <w:r>
        <w:t xml:space="preserve">to</w:t>
      </w:r>
      <w:r>
        <w:t xml:space="preserve"> Transportation (S)</w:t>
        <w:br/>
      </w:r>
    </w:p>
    <w:p>
      <w:pPr>
        <w:pStyle w:val="RecordBase"/>
      </w:pPr>
      <w:r>
        <w:rPr>
          <w:b/>
        </w:rPr>
        <w:t xml:space="preserve">SJR133 (BR1583)</w:t>
      </w:r>
      <w:r>
        <w:rPr>
          <w:b/>
        </w:rPr>
        <w:t xml:space="preserve"/>
      </w:r>
      <w:r>
        <w:t xml:space="preserve"> - T. Buford</w:t>
        <w:br/>
      </w:r>
    </w:p>
    <w:p>
      <w:pPr>
        <w:pStyle w:val="RecordBase"/>
      </w:pPr>
      <w:r>
        <w:t xml:space="preserve">	Direct the Transportation Cabinet to designate Kentucky Route 52 in Garrard County in honor of former State Representative Lonnie Napier.</w:t>
        <w:br/>
      </w:r>
    </w:p>
    <w:p>
      <w:pPr>
        <w:pStyle w:val="RecordBase"/>
      </w:pPr>
      <w:r>
        <w:t xml:space="preserve">	Feb 10, 2020 - </w:t>
      </w:r>
      <w:r>
        <w:t xml:space="preserve">introduced in Senate</w:t>
      </w:r>
    </w:p>
    <w:p>
      <w:pPr>
        <w:pStyle w:val="RecordBase"/>
      </w:pPr>
      <w:r>
        <w:t xml:space="preserve">	Feb 12, 2020 - </w:t>
      </w:r>
      <w:r>
        <w:t xml:space="preserve">to</w:t>
      </w:r>
      <w:r>
        <w:t xml:space="preserve"> Transportation (S)</w:t>
        <w:br/>
      </w:r>
    </w:p>
    <w:p>
      <w:pPr>
        <w:pStyle w:val="RecordBase"/>
      </w:pPr>
      <w:r>
        <w:rPr>
          <w:b/>
        </w:rPr>
        <w:t xml:space="preserve">SR134 (BR1607)</w:t>
      </w:r>
      <w:r>
        <w:rPr>
          <w:b/>
        </w:rPr>
        <w:t xml:space="preserve"/>
      </w:r>
      <w:r>
        <w:t xml:space="preserve"> - G. Neal</w:t>
        <w:br/>
      </w:r>
    </w:p>
    <w:p>
      <w:pPr>
        <w:pStyle w:val="RecordBase"/>
      </w:pPr>
      <w:r>
        <w:t xml:space="preserve">	Honor Steve Crump upon being inducted into the Kentucky Journalism Hall of Fame.</w:t>
        <w:br/>
      </w:r>
    </w:p>
    <w:p>
      <w:pPr>
        <w:pStyle w:val="RecordBase"/>
      </w:pPr>
      <w:r>
        <w:t xml:space="preserve">	Feb 10, 2020 - </w:t>
      </w:r>
      <w:r>
        <w:t xml:space="preserve">introduced in Senate</w:t>
      </w:r>
      <w:r>
        <w:t xml:space="preserve">; </w:t>
      </w:r>
      <w:r>
        <w:t xml:space="preserve">adopted by voice vote</w:t>
        <w:br/>
      </w:r>
    </w:p>
    <w:p>
      <w:pPr>
        <w:pStyle w:val="RecordBase"/>
      </w:pPr>
      <w:r>
        <w:rPr>
          <w:b/>
        </w:rPr>
        <w:t xml:space="preserve">SR135 (BR1612)</w:t>
      </w:r>
      <w:r>
        <w:rPr>
          <w:b/>
        </w:rPr>
        <w:t xml:space="preserve"/>
      </w:r>
      <w:r>
        <w:t xml:space="preserve"> - P. Hornback</w:t>
      </w:r>
      <w:r>
        <w:t xml:space="preserve">, R. Girdler</w:t>
      </w:r>
      <w:r>
        <w:t xml:space="preserve">, R. Alvarado</w:t>
      </w:r>
      <w:r>
        <w:t xml:space="preserve">, M. McGarvey</w:t>
      </w:r>
      <w:r>
        <w:t xml:space="preserve">, J. Turner</w:t>
        <w:br/>
      </w:r>
    </w:p>
    <w:p>
      <w:pPr>
        <w:pStyle w:val="RecordBase"/>
      </w:pPr>
      <w:r>
        <w:t xml:space="preserve">	Recognize and honor Community Farm Alliance upon its 35th anniversary.</w:t>
        <w:br/>
      </w:r>
    </w:p>
    <w:p>
      <w:pPr>
        <w:pStyle w:val="RecordBase"/>
      </w:pPr>
      <w:r>
        <w:t xml:space="preserve">	Feb 10, 2020 - </w:t>
      </w:r>
      <w:r>
        <w:t xml:space="preserve">introduced in Senate</w:t>
      </w:r>
    </w:p>
    <w:p>
      <w:pPr>
        <w:pStyle w:val="RecordBase"/>
      </w:pPr>
      <w:r>
        <w:t xml:space="preserve">	Feb 12, 2020 - </w:t>
      </w:r>
      <w:r>
        <w:t xml:space="preserve">to Senate Floor</w:t>
        <w:br/>
      </w:r>
    </w:p>
    <w:p>
      <w:pPr>
        <w:pStyle w:val="RecordBase"/>
      </w:pPr>
      <w:r>
        <w:rPr>
          <w:b/>
        </w:rPr>
        <w:t xml:space="preserve">SJR136 (BR1577)</w:t>
      </w:r>
      <w:r>
        <w:rPr>
          <w:b/>
        </w:rPr>
        <w:t xml:space="preserve"/>
      </w:r>
      <w:r>
        <w:t xml:space="preserve"> - J. Schickel</w:t>
        <w:br/>
      </w:r>
    </w:p>
    <w:p>
      <w:pPr>
        <w:pStyle w:val="RecordBase"/>
      </w:pPr>
      <w:r>
        <w:t xml:space="preserve">	Direct the Transportation Cabinet to designate a portion of Kentucky Route 338 in Boone County in honor and memory of Vietnam Veteran and Army Specialist, Gary Leslie Moore; erect appropriate signage denoting this designation.</w:t>
        <w:br/>
      </w:r>
    </w:p>
    <w:p>
      <w:pPr>
        <w:pStyle w:val="RecordBase"/>
      </w:pPr>
      <w:r>
        <w:t xml:space="preserve">	Feb 10, 2020 - </w:t>
      </w:r>
      <w:r>
        <w:t xml:space="preserve">introduced in Senate</w:t>
      </w:r>
    </w:p>
    <w:p>
      <w:pPr>
        <w:pStyle w:val="RecordBase"/>
      </w:pPr>
      <w:r>
        <w:t xml:space="preserve">	Feb 12, 2020 - </w:t>
      </w:r>
      <w:r>
        <w:t xml:space="preserve">to</w:t>
      </w:r>
      <w:r>
        <w:t xml:space="preserve"> Transportation (S)</w:t>
        <w:br/>
      </w:r>
    </w:p>
    <w:p>
      <w:pPr>
        <w:pStyle w:val="RecordBase"/>
      </w:pPr>
      <w:r>
        <w:rPr>
          <w:b/>
        </w:rPr>
        <w:t xml:space="preserve">SR137 (BR1511)</w:t>
      </w:r>
      <w:r>
        <w:rPr>
          <w:b/>
        </w:rPr>
        <w:t xml:space="preserve"/>
      </w:r>
      <w:r>
        <w:t xml:space="preserve"> - D. Givens</w:t>
        <w:br/>
      </w:r>
    </w:p>
    <w:p>
      <w:pPr>
        <w:pStyle w:val="RecordBase"/>
      </w:pPr>
      <w:r>
        <w:t xml:space="preserve">	Recognize February as Kentucky Career and Technical Education Month.</w:t>
        <w:br/>
      </w:r>
    </w:p>
    <w:p>
      <w:pPr>
        <w:pStyle w:val="RecordBase"/>
      </w:pPr>
      <w:r>
        <w:t xml:space="preserve">	Feb 10, 2020 - </w:t>
      </w:r>
      <w:r>
        <w:t xml:space="preserve">introduced in Senate</w:t>
      </w:r>
    </w:p>
    <w:p>
      <w:pPr>
        <w:pStyle w:val="RecordBase"/>
      </w:pPr>
      <w:r>
        <w:t xml:space="preserve">	Feb 11, 2020 - </w:t>
      </w:r>
      <w:r>
        <w:t xml:space="preserve">adopted by voice vote</w:t>
      </w:r>
    </w:p>
    <w:p>
      <w:pPr>
        <w:pStyle w:val="RecordBase"/>
      </w:pPr>
      <w:r>
        <w:t xml:space="preserve">	Feb 12, 2020 - </w:t>
      </w:r>
      <w:r>
        <w:t xml:space="preserve">to Senate Floor</w:t>
        <w:br/>
      </w:r>
    </w:p>
    <w:p>
      <w:pPr>
        <w:pStyle w:val="RecordBase"/>
      </w:pPr>
      <w:r>
        <w:rPr>
          <w:b/>
        </w:rPr>
        <w:t xml:space="preserve">SR138 (BR1615)</w:t>
      </w:r>
      <w:r>
        <w:rPr>
          <w:b/>
        </w:rPr>
        <w:t xml:space="preserve"/>
      </w:r>
      <w:r>
        <w:t xml:space="preserve"> - D. Givens</w:t>
        <w:br/>
      </w:r>
    </w:p>
    <w:p>
      <w:pPr>
        <w:pStyle w:val="RecordBase"/>
      </w:pPr>
      <w:r>
        <w:t xml:space="preserve">	Honor Dr. Eugenia Toma upon her upcoming retirement.</w:t>
        <w:br/>
      </w:r>
    </w:p>
    <w:p>
      <w:pPr>
        <w:pStyle w:val="RecordBase"/>
      </w:pPr>
      <w:r>
        <w:t xml:space="preserve">	Feb 10, 2020 - </w:t>
      </w:r>
      <w:r>
        <w:t xml:space="preserve">introduced in Senate</w:t>
      </w:r>
    </w:p>
    <w:p>
      <w:pPr>
        <w:pStyle w:val="RecordBase"/>
      </w:pPr>
      <w:r>
        <w:t xml:space="preserve">	Feb 12, 2020 - </w:t>
      </w:r>
      <w:r>
        <w:t xml:space="preserve">to Senate Floor</w:t>
      </w:r>
    </w:p>
    <w:p>
      <w:pPr>
        <w:pStyle w:val="RecordBase"/>
      </w:pPr>
      <w:r>
        <w:t xml:space="preserve">	Mar 26, 2020 - </w:t>
      </w:r>
      <w:r>
        <w:t xml:space="preserve">adopted by voice vote</w:t>
        <w:br/>
      </w:r>
    </w:p>
    <w:p>
      <w:pPr>
        <w:pStyle w:val="RecordBase"/>
      </w:pPr>
      <w:r>
        <w:rPr>
          <w:b/>
        </w:rPr>
        <w:t xml:space="preserve">SR139 (BR1604)</w:t>
      </w:r>
      <w:r>
        <w:rPr>
          <w:b/>
        </w:rPr>
        <w:t xml:space="preserve"/>
      </w:r>
      <w:r>
        <w:t xml:space="preserve"> - D. Harper Angel</w:t>
      </w:r>
      <w:r>
        <w:t xml:space="preserve">, J. Carroll</w:t>
      </w:r>
      <w:r>
        <w:t xml:space="preserve">, M. McGarvey</w:t>
      </w:r>
      <w:r>
        <w:t xml:space="preserve">, D. Thayer</w:t>
      </w:r>
      <w:r>
        <w:t xml:space="preserve">, R. Thomas</w:t>
      </w:r>
      <w:r>
        <w:t xml:space="preserve">, J. Turner</w:t>
      </w:r>
      <w:r>
        <w:t xml:space="preserve">, R. Webb</w:t>
        <w:br/>
      </w:r>
    </w:p>
    <w:p>
      <w:pPr>
        <w:pStyle w:val="RecordBase"/>
      </w:pPr>
      <w:r>
        <w:t xml:space="preserve">	Celebrate the 19th Amendment to the United States Constitution.</w:t>
        <w:br/>
      </w:r>
    </w:p>
    <w:p>
      <w:pPr>
        <w:pStyle w:val="RecordBase"/>
      </w:pPr>
      <w:r>
        <w:t xml:space="preserve">	Feb 10, 2020 - </w:t>
      </w:r>
      <w:r>
        <w:t xml:space="preserve">introduced in Senate</w:t>
      </w:r>
    </w:p>
    <w:p>
      <w:pPr>
        <w:pStyle w:val="RecordBase"/>
      </w:pPr>
      <w:r>
        <w:t xml:space="preserve">	Feb 12, 2020 - </w:t>
      </w:r>
      <w:r>
        <w:t xml:space="preserve">to Senate Floor</w:t>
      </w:r>
    </w:p>
    <w:p>
      <w:pPr>
        <w:pStyle w:val="RecordBase"/>
      </w:pPr>
      <w:r>
        <w:t xml:space="preserve">	Feb 13, 2020 - </w:t>
      </w:r>
      <w:r>
        <w:t xml:space="preserve">adopted by voice vote</w:t>
        <w:br/>
      </w:r>
    </w:p>
    <w:p>
      <w:pPr>
        <w:pStyle w:val="RecordBase"/>
      </w:pPr>
      <w:r>
        <w:rPr>
          <w:b/>
        </w:rPr>
        <w:t xml:space="preserve">SR140 (BR1626)</w:t>
      </w:r>
      <w:r>
        <w:rPr>
          <w:b/>
        </w:rPr>
        <w:t xml:space="preserve"/>
      </w:r>
      <w:r>
        <w:t xml:space="preserve"> - R. Mills</w:t>
        <w:br/>
      </w:r>
    </w:p>
    <w:p>
      <w:pPr>
        <w:pStyle w:val="RecordBase"/>
      </w:pPr>
      <w:r>
        <w:t xml:space="preserve">	Honor Kentucky Dental Association President Dr. Mark A. Moats.</w:t>
        <w:br/>
      </w:r>
    </w:p>
    <w:p>
      <w:pPr>
        <w:pStyle w:val="RecordBase"/>
      </w:pPr>
      <w:r>
        <w:t xml:space="preserve">	Feb 11, 2020 - </w:t>
      </w:r>
      <w:r>
        <w:t xml:space="preserve">introduced in Senate</w:t>
      </w:r>
    </w:p>
    <w:p>
      <w:pPr>
        <w:pStyle w:val="RecordBase"/>
      </w:pPr>
      <w:r>
        <w:t xml:space="preserve">	Feb 12, 2020 - </w:t>
      </w:r>
      <w:r>
        <w:t xml:space="preserve">adopted by voice vote</w:t>
        <w:br/>
      </w:r>
    </w:p>
    <w:p>
      <w:pPr>
        <w:pStyle w:val="RecordBase"/>
      </w:pPr>
      <w:r>
        <w:rPr>
          <w:b/>
        </w:rPr>
        <w:t xml:space="preserve">SR141 (BR1634)</w:t>
      </w:r>
      <w:r>
        <w:rPr>
          <w:b/>
        </w:rPr>
        <w:t xml:space="preserve"/>
      </w:r>
      <w:r>
        <w:t xml:space="preserve"> - D. Thayer</w:t>
        <w:br/>
      </w:r>
    </w:p>
    <w:p>
      <w:pPr>
        <w:pStyle w:val="RecordBase"/>
      </w:pPr>
      <w:r>
        <w:t xml:space="preserve">	Honor Georgetown College upon its 190th year in existence.</w:t>
        <w:br/>
      </w:r>
    </w:p>
    <w:p>
      <w:pPr>
        <w:pStyle w:val="RecordBase"/>
      </w:pPr>
      <w:r>
        <w:t xml:space="preserve">	Feb 11, 2020 - </w:t>
      </w:r>
      <w:r>
        <w:t xml:space="preserve">introduced in Senate</w:t>
      </w:r>
    </w:p>
    <w:p>
      <w:pPr>
        <w:pStyle w:val="RecordBase"/>
      </w:pPr>
      <w:r>
        <w:t xml:space="preserve">	Feb 13, 2020 - </w:t>
      </w:r>
      <w:r>
        <w:t xml:space="preserve">to Senate Floor</w:t>
      </w:r>
      <w:r>
        <w:t xml:space="preserve">; </w:t>
      </w:r>
      <w:r>
        <w:t xml:space="preserve">adopted by voice vote</w:t>
        <w:br/>
      </w:r>
    </w:p>
    <w:p>
      <w:pPr>
        <w:pStyle w:val="RecordBase"/>
      </w:pPr>
      <w:r>
        <w:rPr>
          <w:b/>
        </w:rPr>
        <w:t xml:space="preserve">SJR142 (BR1602)</w:t>
      </w:r>
      <w:r>
        <w:t xml:space="preserve"> - R. Girdler</w:t>
      </w:r>
    </w:p>
    <w:p>
      <w:pPr>
        <w:pStyle w:val="RecordBase"/>
      </w:pPr>
      <w:r>
        <w:t xml:space="preserve">Feb 13-WITHDRAWN</w:t>
        <w:br/>
      </w:r>
    </w:p>
    <w:p>
      <w:pPr>
        <w:pStyle w:val="RecordBase"/>
      </w:pPr>
      <w:r>
        <w:rPr>
          <w:b/>
        </w:rPr>
        <w:t xml:space="preserve">SR143 (BR1682)</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Celebrate Charles Young's posthumous promotion to the rank of Brigadier General.</w:t>
        <w:br/>
      </w:r>
    </w:p>
    <w:p>
      <w:pPr>
        <w:pStyle w:val="RecordBase"/>
      </w:pPr>
      <w:r>
        <w:t xml:space="preserve">	Feb 11, 2020 - </w:t>
      </w:r>
      <w:r>
        <w:t xml:space="preserve">introduced in Senate</w:t>
      </w:r>
      <w:r>
        <w:t xml:space="preserve">; </w:t>
      </w:r>
      <w:r>
        <w:t xml:space="preserve">adopted by voice vote</w:t>
        <w:br/>
      </w:r>
    </w:p>
    <w:p>
      <w:pPr>
        <w:pStyle w:val="RecordBase"/>
      </w:pPr>
      <w:r>
        <w:rPr>
          <w:b/>
        </w:rPr>
        <w:t xml:space="preserve">SR144 (BR1683)</w:t>
      </w:r>
      <w:r>
        <w:rPr>
          <w:b/>
        </w:rPr>
        <w:t xml:space="preserve"/>
      </w:r>
      <w:r>
        <w:t xml:space="preserve"> - M. Wise</w:t>
      </w:r>
      <w:r>
        <w:t xml:space="preserve">, J. Higdon</w:t>
        <w:br/>
      </w:r>
    </w:p>
    <w:p>
      <w:pPr>
        <w:pStyle w:val="RecordBase"/>
      </w:pPr>
      <w:r>
        <w:t xml:space="preserve">	Adjourn the Senate in honor and loving memory of Randall G. Phillips.</w:t>
        <w:br/>
      </w:r>
    </w:p>
    <w:p>
      <w:pPr>
        <w:pStyle w:val="RecordBase"/>
      </w:pPr>
      <w:r>
        <w:t xml:space="preserve">	Feb 11, 2020 - </w:t>
      </w:r>
      <w:r>
        <w:t xml:space="preserve">introduced in Senate</w:t>
      </w:r>
    </w:p>
    <w:p>
      <w:pPr>
        <w:pStyle w:val="RecordBase"/>
      </w:pPr>
      <w:r>
        <w:t xml:space="preserve">	Feb 12, 2020 - </w:t>
      </w:r>
      <w:r>
        <w:t xml:space="preserve">adopted by voice vote</w:t>
        <w:br/>
      </w:r>
    </w:p>
    <w:p>
      <w:pPr>
        <w:pStyle w:val="RecordBase"/>
      </w:pPr>
      <w:r>
        <w:rPr>
          <w:b/>
        </w:rPr>
        <w:t xml:space="preserve">SR145 (BR1723)</w:t>
      </w:r>
      <w:r>
        <w:rPr>
          <w:b/>
        </w:rPr>
        <w:t xml:space="preserve"/>
      </w:r>
      <w:r>
        <w:t xml:space="preserve"> - W. Westerfield</w:t>
        <w:br/>
      </w:r>
    </w:p>
    <w:p>
      <w:pPr>
        <w:pStyle w:val="RecordBase"/>
      </w:pPr>
      <w:r>
        <w:t xml:space="preserve">	Honor Thornton Elwood Richardson.</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SR146 (BR1724)</w:t>
      </w:r>
      <w:r>
        <w:rPr>
          <w:b/>
        </w:rPr>
        <w:t xml:space="preserve"/>
      </w:r>
      <w:r>
        <w:t xml:space="preserve"> - W. Westerfield</w:t>
        <w:br/>
      </w:r>
    </w:p>
    <w:p>
      <w:pPr>
        <w:pStyle w:val="RecordBase"/>
      </w:pPr>
      <w:r>
        <w:t xml:space="preserve">	Honor Corporal Howard Bentley.</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SR147 (BR1721)</w:t>
      </w:r>
      <w:r>
        <w:rPr>
          <w:b/>
        </w:rPr>
        <w:t xml:space="preserve"/>
      </w:r>
      <w:r>
        <w:t xml:space="preserve"> - W. Westerfield</w:t>
        <w:br/>
      </w:r>
    </w:p>
    <w:p>
      <w:pPr>
        <w:pStyle w:val="RecordBase"/>
      </w:pPr>
      <w:r>
        <w:t xml:space="preserve">	Honor James Edward Ethridge.</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SR148 (BR1722)</w:t>
      </w:r>
      <w:r>
        <w:rPr>
          <w:b/>
        </w:rPr>
        <w:t xml:space="preserve"/>
      </w:r>
      <w:r>
        <w:t xml:space="preserve"> - W. Westerfield</w:t>
        <w:br/>
      </w:r>
    </w:p>
    <w:p>
      <w:pPr>
        <w:pStyle w:val="RecordBase"/>
      </w:pPr>
      <w:r>
        <w:t xml:space="preserve">	Honor Harry H. Breithaupt.</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SR149 (BR1635)</w:t>
      </w:r>
      <w:r>
        <w:rPr>
          <w:b/>
        </w:rPr>
        <w:t xml:space="preserve"/>
      </w:r>
      <w:r>
        <w:t xml:space="preserve"> - S. West</w:t>
        <w:br/>
      </w:r>
    </w:p>
    <w:p>
      <w:pPr>
        <w:pStyle w:val="RecordBase"/>
      </w:pPr>
      <w:r>
        <w:t xml:space="preserve">	Adjourn the Senate in recognition of Kentucky Land Title Day.</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SR150 (BR1717)</w:t>
      </w:r>
      <w:r>
        <w:rPr>
          <w:b/>
        </w:rPr>
        <w:t xml:space="preserve"/>
      </w:r>
      <w:r>
        <w:t xml:space="preserve"> - R. Alvarado</w:t>
        <w:br/>
      </w:r>
    </w:p>
    <w:p>
      <w:pPr>
        <w:pStyle w:val="RecordBase"/>
      </w:pPr>
      <w:r>
        <w:t xml:space="preserve">	Declare the week of February 24, 2020, to March 1, 2020, as National Eating Disorders Awareness Week in the Commonwealth of Kentucky.</w:t>
        <w:br/>
      </w:r>
    </w:p>
    <w:p>
      <w:pPr>
        <w:pStyle w:val="RecordBase"/>
      </w:pPr>
      <w:r>
        <w:t xml:space="preserve">	Feb 12, 2020 - </w:t>
      </w:r>
      <w:r>
        <w:t xml:space="preserve">introduced in Senate</w:t>
      </w:r>
    </w:p>
    <w:p>
      <w:pPr>
        <w:pStyle w:val="RecordBase"/>
      </w:pPr>
      <w:r>
        <w:t xml:space="preserve">	Feb 14, 2020 - </w:t>
      </w:r>
      <w:r>
        <w:t xml:space="preserve">to Senate Floor</w:t>
      </w:r>
    </w:p>
    <w:p>
      <w:pPr>
        <w:pStyle w:val="RecordBase"/>
      </w:pPr>
      <w:r>
        <w:t xml:space="preserve">	Feb 25, 2020 - </w:t>
      </w:r>
      <w:r>
        <w:t xml:space="preserve">adopted by voice vote</w:t>
        <w:br/>
      </w:r>
    </w:p>
    <w:p>
      <w:pPr>
        <w:pStyle w:val="RecordBase"/>
      </w:pPr>
      <w:r>
        <w:rPr>
          <w:b/>
        </w:rPr>
        <w:t xml:space="preserve">SR151 (BR1616)</w:t>
      </w:r>
      <w:r>
        <w:rPr>
          <w:b/>
        </w:rPr>
        <w:t xml:space="preserve"/>
      </w:r>
      <w:r>
        <w:t xml:space="preserve"> - J. Higdon</w:t>
      </w:r>
      <w:r>
        <w:t xml:space="preserve">, R. Stivers II</w:t>
        <w:br/>
      </w:r>
    </w:p>
    <w:p>
      <w:pPr>
        <w:pStyle w:val="RecordBase"/>
      </w:pPr>
      <w:r>
        <w:t xml:space="preserve">	Adjourn in honor and loving memory of Taylor Rae Nolan, and in honor of the Rae of Sunshine Foundation.</w:t>
        <w:br/>
      </w:r>
    </w:p>
    <w:p>
      <w:pPr>
        <w:pStyle w:val="RecordBase"/>
      </w:pPr>
      <w:r>
        <w:t xml:space="preserve">	Feb 12, 2020 - </w:t>
      </w:r>
      <w:r>
        <w:t xml:space="preserve">introduced in Senate</w:t>
      </w:r>
    </w:p>
    <w:p>
      <w:pPr>
        <w:pStyle w:val="RecordBase"/>
      </w:pPr>
      <w:r>
        <w:t xml:space="preserve">	Feb 14, 2020 - </w:t>
      </w:r>
      <w:r>
        <w:t xml:space="preserve">to Senate Floor</w:t>
        <w:br/>
      </w:r>
    </w:p>
    <w:p>
      <w:pPr>
        <w:pStyle w:val="RecordBase"/>
      </w:pPr>
      <w:r>
        <w:rPr>
          <w:b/>
        </w:rPr>
        <w:t xml:space="preserve">SCR152 (BR1496)</w:t>
      </w:r>
      <w:r>
        <w:rPr>
          <w:b/>
        </w:rPr>
        <w:t xml:space="preserve"/>
      </w:r>
      <w:r>
        <w:t xml:space="preserve"> - P. Wheeler</w:t>
      </w:r>
      <w:r>
        <w:t xml:space="preserve">, R. Webb</w:t>
      </w:r>
      <w:r>
        <w:t xml:space="preserve">, J. Turner</w:t>
        <w:br/>
      </w:r>
    </w:p>
    <w:p>
      <w:pPr>
        <w:pStyle w:val="RecordBase"/>
      </w:pPr>
      <w:r>
        <w:t xml:space="preserve">	Reestablish the Public Water and Wastewater System Infrastructure Task Force; direct the task force to continue to evaluate policy options on how to address Kentucky's troubled public water and wastewater systems; name the membership of the task force; require the task force to meet at least three times during the 2020 Interim and to submit its findings, legislative recommendations, or a memorandum to the Legislative Research Commission by November 30, 2020; provide that the Legislative Research Commission is authorized to alternatively assign the issues to be addressed by the task force to an interim joint committee or subcommittee thereof and to assign an alternative study completion date.</w:t>
        <w:br/>
      </w:r>
    </w:p>
    <w:p>
      <w:pPr>
        <w:pStyle w:val="RecordBase"/>
      </w:pPr>
      <w:r>
        <w:t xml:space="preserve">	Feb 12, 2020 - </w:t>
      </w:r>
      <w:r>
        <w:t xml:space="preserve">introduced in Senate</w:t>
      </w:r>
    </w:p>
    <w:p>
      <w:pPr>
        <w:pStyle w:val="RecordBase"/>
      </w:pPr>
      <w:r>
        <w:t xml:space="preserve">	Feb 14, 2020 - </w:t>
      </w:r>
      <w:r>
        <w:t xml:space="preserve">to</w:t>
      </w:r>
      <w:r>
        <w:t xml:space="preserve"> Economic Development, Tourism, and Labor (S)</w:t>
      </w:r>
    </w:p>
    <w:p>
      <w:pPr>
        <w:pStyle w:val="RecordBase"/>
      </w:pPr>
      <w:r>
        <w:t xml:space="preserve">	Feb 25, 2020 - </w:t>
      </w:r>
      <w:r>
        <w:t xml:space="preserve">reported favorably, to Rules</w:t>
      </w:r>
      <w:r>
        <w:t xml:space="preserve"> as a consent bill</w:t>
      </w:r>
    </w:p>
    <w:p>
      <w:pPr>
        <w:pStyle w:val="RecordBase"/>
      </w:pPr>
      <w:r>
        <w:t xml:space="preserve">	Feb 27, 2020 - </w:t>
      </w:r>
      <w:r>
        <w:t xml:space="preserve">posted for passage in the Regular Orders of the Day for Monday, March 2, 2020</w:t>
      </w:r>
    </w:p>
    <w:p>
      <w:pPr>
        <w:pStyle w:val="RecordBase"/>
      </w:pPr>
      <w:r>
        <w:t xml:space="preserve">	Mar 02, 2020 - </w:t>
      </w:r>
      <w:r>
        <w:t xml:space="preserve">3rd reading, passed 36-0</w:t>
      </w:r>
    </w:p>
    <w:p>
      <w:pPr>
        <w:pStyle w:val="RecordBase"/>
      </w:pPr>
      <w:r>
        <w:t xml:space="preserve">	Mar 03, 2020 - </w:t>
      </w:r>
      <w:r>
        <w:t xml:space="preserve">received in House</w:t>
      </w:r>
    </w:p>
    <w:p>
      <w:pPr>
        <w:pStyle w:val="RecordBase"/>
      </w:pPr>
      <w:r>
        <w:t xml:space="preserve">	Mar 05, 2020 - </w:t>
      </w:r>
      <w:r>
        <w:t xml:space="preserve">to</w:t>
      </w:r>
      <w:r>
        <w:t xml:space="preserve"> Natural Resources &amp; Energy (H)</w:t>
      </w:r>
    </w:p>
    <w:p>
      <w:pPr>
        <w:pStyle w:val="RecordBase"/>
      </w:pPr>
      <w:r>
        <w:t xml:space="preserve">	Mar 10, 2020 - </w:t>
      </w:r>
      <w:r>
        <w:t xml:space="preserve">posted in committee</w:t>
        <w:br/>
      </w:r>
    </w:p>
    <w:p>
      <w:pPr>
        <w:pStyle w:val="RecordBase"/>
      </w:pPr>
      <w:r>
        <w:rPr>
          <w:b/>
        </w:rPr>
        <w:t xml:space="preserve">SR153 (BR1669)</w:t>
      </w:r>
      <w:r>
        <w:rPr>
          <w:b/>
        </w:rPr>
        <w:t xml:space="preserve"/>
      </w:r>
      <w:r>
        <w:t xml:space="preserve"> - J. Adams</w:t>
        <w:br/>
      </w:r>
    </w:p>
    <w:p>
      <w:pPr>
        <w:pStyle w:val="RecordBase"/>
      </w:pPr>
      <w:r>
        <w:t xml:space="preserve">	Declare February 13, 2020, as a Day of Celebration of the 100th anniversary of the League of Women Voters.</w:t>
        <w:br/>
      </w:r>
    </w:p>
    <w:p>
      <w:pPr>
        <w:pStyle w:val="RecordBase"/>
      </w:pPr>
      <w:r>
        <w:t xml:space="preserve">	Feb 12, 2020 - </w:t>
      </w:r>
      <w:r>
        <w:t xml:space="preserve">introduced in Senate</w:t>
      </w:r>
    </w:p>
    <w:p>
      <w:pPr>
        <w:pStyle w:val="RecordBase"/>
      </w:pPr>
      <w:r>
        <w:t xml:space="preserve">	Feb 13, 2020 - </w:t>
      </w:r>
      <w:r>
        <w:t xml:space="preserve">adopted by voice vote</w:t>
        <w:br/>
      </w:r>
    </w:p>
    <w:p>
      <w:pPr>
        <w:pStyle w:val="RecordBase"/>
      </w:pPr>
      <w:r>
        <w:rPr>
          <w:b/>
        </w:rPr>
        <w:t xml:space="preserve">SJR154 (BR1164)</w:t>
      </w:r>
      <w:r>
        <w:rPr>
          <w:b/>
        </w:rPr>
        <w:t xml:space="preserve"/>
      </w:r>
      <w:r>
        <w:t xml:space="preserve"> - P. Wheeler</w:t>
        <w:br/>
      </w:r>
    </w:p>
    <w:p>
      <w:pPr>
        <w:pStyle w:val="RecordBase"/>
      </w:pPr>
      <w:r>
        <w:t xml:space="preserve">	Designate the PFC Thomas Randell Ramey Memorial Bridge in Martin County.</w:t>
        <w:br/>
      </w:r>
    </w:p>
    <w:p>
      <w:pPr>
        <w:pStyle w:val="RecordBase"/>
      </w:pPr>
      <w:r>
        <w:t xml:space="preserve">	Feb 13, 2020 - </w:t>
      </w:r>
      <w:r>
        <w:t xml:space="preserve">introduced in Senate</w:t>
      </w:r>
      <w:r>
        <w:t xml:space="preserve">; </w:t>
      </w:r>
      <w:r>
        <w:t xml:space="preserve">adopted by voice vote</w:t>
      </w:r>
      <w:r>
        <w:t xml:space="preserve">; </w:t>
      </w:r>
      <w:r>
        <w:t xml:space="preserve">vote reconsidered</w:t>
      </w:r>
      <w:r>
        <w:t xml:space="preserve">; </w:t>
      </w:r>
      <w:r>
        <w:t xml:space="preserve">to</w:t>
      </w:r>
      <w:r>
        <w:t xml:space="preserve"> Committee on Committees (S)</w:t>
      </w:r>
      <w:r>
        <w:t xml:space="preserve">; </w:t>
      </w:r>
      <w:r>
        <w:t xml:space="preserve">to</w:t>
      </w:r>
      <w:r>
        <w:t xml:space="preserve"> Transportation (S)</w:t>
        <w:br/>
      </w:r>
    </w:p>
    <w:p>
      <w:pPr>
        <w:pStyle w:val="RecordBase"/>
      </w:pPr>
      <w:r>
        <w:rPr>
          <w:b/>
        </w:rPr>
        <w:t xml:space="preserve">SR155 (BR1733)</w:t>
      </w:r>
      <w:r>
        <w:rPr>
          <w:b/>
        </w:rPr>
        <w:t xml:space="preserve"/>
      </w:r>
      <w:r>
        <w:t xml:space="preserve"> - T. Buford</w:t>
        <w:br/>
      </w:r>
    </w:p>
    <w:p>
      <w:pPr>
        <w:pStyle w:val="RecordBase"/>
      </w:pPr>
      <w:r>
        <w:t xml:space="preserve">	Adjourn in honor and loving memory of Emma Jacqueline "Jackie" Chambers West.</w:t>
        <w:br/>
      </w:r>
    </w:p>
    <w:p>
      <w:pPr>
        <w:pStyle w:val="RecordBase"/>
      </w:pPr>
      <w:r>
        <w:t xml:space="preserve">	Feb 13, 2020 - </w:t>
      </w:r>
      <w:r>
        <w:t xml:space="preserve">introduced in Senate</w:t>
      </w:r>
    </w:p>
    <w:p>
      <w:pPr>
        <w:pStyle w:val="RecordBase"/>
      </w:pPr>
      <w:r>
        <w:t xml:space="preserve">	Feb 18, 2020 - </w:t>
      </w:r>
      <w:r>
        <w:t xml:space="preserve">to Senate Floor</w:t>
      </w:r>
    </w:p>
    <w:p>
      <w:pPr>
        <w:pStyle w:val="RecordBase"/>
      </w:pPr>
      <w:r>
        <w:t xml:space="preserve">	Feb 20, 2020 - </w:t>
      </w:r>
      <w:r>
        <w:t xml:space="preserve">adopted by voice vote</w:t>
        <w:br/>
      </w:r>
    </w:p>
    <w:p>
      <w:pPr>
        <w:pStyle w:val="RecordBase"/>
      </w:pPr>
      <w:r>
        <w:rPr>
          <w:b/>
        </w:rPr>
        <w:t xml:space="preserve">SR156 (BR1690)</w:t>
      </w:r>
      <w:r>
        <w:rPr>
          <w:b/>
        </w:rPr>
        <w:t xml:space="preserve"/>
      </w:r>
      <w:r>
        <w:t xml:space="preserve"> - M. Wise</w:t>
        <w:br/>
      </w:r>
    </w:p>
    <w:p>
      <w:pPr>
        <w:pStyle w:val="RecordBase"/>
      </w:pPr>
      <w:r>
        <w:t xml:space="preserve">	Adjourn in honor and loving memory of Joyce Hoots.</w:t>
        <w:br/>
      </w:r>
    </w:p>
    <w:p>
      <w:pPr>
        <w:pStyle w:val="RecordBase"/>
      </w:pPr>
      <w:r>
        <w:t xml:space="preserve">	Feb 13, 2020 - </w:t>
      </w:r>
      <w:r>
        <w:t xml:space="preserve">introduced in Senate</w:t>
      </w:r>
    </w:p>
    <w:p>
      <w:pPr>
        <w:pStyle w:val="RecordBase"/>
      </w:pPr>
      <w:r>
        <w:t xml:space="preserve">	Feb 18, 2020 - </w:t>
      </w:r>
      <w:r>
        <w:t xml:space="preserve">to Senate Floor</w:t>
        <w:br/>
      </w:r>
    </w:p>
    <w:p>
      <w:pPr>
        <w:pStyle w:val="RecordBase"/>
      </w:pPr>
      <w:r>
        <w:rPr>
          <w:b/>
        </w:rPr>
        <w:t xml:space="preserve">SR157 (BR1691)</w:t>
      </w:r>
      <w:r>
        <w:rPr>
          <w:b/>
        </w:rPr>
        <w:t xml:space="preserve"/>
      </w:r>
      <w:r>
        <w:t xml:space="preserve"> - M. Wise</w:t>
        <w:br/>
      </w:r>
    </w:p>
    <w:p>
      <w:pPr>
        <w:pStyle w:val="RecordBase"/>
      </w:pPr>
      <w:r>
        <w:t xml:space="preserve">	Honor the Campbellsville University women's basketball program upon winning its 1,000th game.</w:t>
        <w:br/>
      </w:r>
    </w:p>
    <w:p>
      <w:pPr>
        <w:pStyle w:val="RecordBase"/>
      </w:pPr>
      <w:r>
        <w:t xml:space="preserve">	Feb 13, 2020 - </w:t>
      </w:r>
      <w:r>
        <w:t xml:space="preserve">introduced in Senate</w:t>
      </w:r>
    </w:p>
    <w:p>
      <w:pPr>
        <w:pStyle w:val="RecordBase"/>
      </w:pPr>
      <w:r>
        <w:t xml:space="preserve">	Feb 18, 2020 - </w:t>
      </w:r>
      <w:r>
        <w:t xml:space="preserve">to Senate Floor</w:t>
        <w:br/>
      </w:r>
    </w:p>
    <w:p>
      <w:pPr>
        <w:pStyle w:val="RecordBase"/>
      </w:pPr>
      <w:r>
        <w:rPr>
          <w:b/>
        </w:rPr>
        <w:t xml:space="preserve">SR158 (BR1692)</w:t>
      </w:r>
      <w:r>
        <w:rPr>
          <w:b/>
        </w:rPr>
        <w:t xml:space="preserve"/>
      </w:r>
      <w:r>
        <w:t xml:space="preserve"> - M. Wise</w:t>
        <w:br/>
      </w:r>
    </w:p>
    <w:p>
      <w:pPr>
        <w:pStyle w:val="RecordBase"/>
      </w:pPr>
      <w:r>
        <w:t xml:space="preserve">	Honor Barry Dunn upon being selected to serve as Deputy Attorney General of the Commonwealth of Kentucky.</w:t>
        <w:br/>
      </w:r>
    </w:p>
    <w:p>
      <w:pPr>
        <w:pStyle w:val="RecordBase"/>
      </w:pPr>
      <w:r>
        <w:t xml:space="preserve">	Feb 13, 2020 - </w:t>
      </w:r>
      <w:r>
        <w:t xml:space="preserve">introduced in Senate</w:t>
      </w:r>
    </w:p>
    <w:p>
      <w:pPr>
        <w:pStyle w:val="RecordBase"/>
      </w:pPr>
      <w:r>
        <w:t xml:space="preserve">	Feb 18, 2020 - </w:t>
      </w:r>
      <w:r>
        <w:t xml:space="preserve">to Senate Floor</w:t>
        <w:br/>
      </w:r>
    </w:p>
    <w:p>
      <w:pPr>
        <w:pStyle w:val="RecordBase"/>
      </w:pPr>
      <w:r>
        <w:rPr>
          <w:b/>
        </w:rPr>
        <w:t xml:space="preserve">SR159 (BR1740)</w:t>
      </w:r>
      <w:r>
        <w:rPr>
          <w:b/>
        </w:rPr>
        <w:t xml:space="preserve"/>
      </w:r>
      <w:r>
        <w:t xml:space="preserve"> - R. Thomas</w:t>
        <w:br/>
      </w:r>
    </w:p>
    <w:p>
      <w:pPr>
        <w:pStyle w:val="RecordBase"/>
      </w:pPr>
      <w:r>
        <w:t xml:space="preserve">	Adjourn the Senate in honor and loving memory of Donald P. Cross.</w:t>
        <w:br/>
      </w:r>
    </w:p>
    <w:p>
      <w:pPr>
        <w:pStyle w:val="RecordBase"/>
      </w:pPr>
      <w:r>
        <w:t xml:space="preserve">	Feb 13, 2020 - </w:t>
      </w:r>
      <w:r>
        <w:t xml:space="preserve">introduced in Senate</w:t>
      </w:r>
    </w:p>
    <w:p>
      <w:pPr>
        <w:pStyle w:val="RecordBase"/>
      </w:pPr>
      <w:r>
        <w:t xml:space="preserve">	Feb 18, 2020 - </w:t>
      </w:r>
      <w:r>
        <w:t xml:space="preserve">to Senate Floor</w:t>
      </w:r>
    </w:p>
    <w:p>
      <w:pPr>
        <w:pStyle w:val="RecordBase"/>
      </w:pPr>
      <w:r>
        <w:t xml:space="preserve">	Mar 26, 2020 - </w:t>
      </w:r>
      <w:r>
        <w:t xml:space="preserve">adopted by voice vote</w:t>
        <w:br/>
      </w:r>
    </w:p>
    <w:p>
      <w:pPr>
        <w:pStyle w:val="RecordBase"/>
      </w:pPr>
      <w:r>
        <w:rPr>
          <w:b/>
        </w:rPr>
        <w:t xml:space="preserve">SR160 (BR1841)</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Honor Juanita Green upon the occasion of her 106th birthday.</w:t>
        <w:br/>
      </w:r>
    </w:p>
    <w:p>
      <w:pPr>
        <w:pStyle w:val="RecordBase"/>
      </w:pPr>
      <w:r>
        <w:t xml:space="preserve">	Feb 18, 2020 - </w:t>
      </w:r>
      <w:r>
        <w:t xml:space="preserve">introduced in Senate</w:t>
      </w:r>
      <w:r>
        <w:t xml:space="preserve">; </w:t>
      </w:r>
      <w:r>
        <w:t xml:space="preserve">adopted by voice vote</w:t>
        <w:br/>
      </w:r>
    </w:p>
    <w:p>
      <w:pPr>
        <w:pStyle w:val="RecordBase"/>
      </w:pPr>
      <w:r>
        <w:rPr>
          <w:b/>
        </w:rPr>
        <w:t xml:space="preserve">SR161 (BR1618)</w:t>
      </w:r>
      <w:r>
        <w:rPr>
          <w:b/>
        </w:rPr>
        <w:t xml:space="preserve"/>
      </w:r>
      <w:r>
        <w:t xml:space="preserve"> - J. Adams</w:t>
        <w:br/>
      </w:r>
    </w:p>
    <w:p>
      <w:pPr>
        <w:pStyle w:val="RecordBase"/>
      </w:pPr>
      <w:r>
        <w:t xml:space="preserve">	Declare March 12, 2020, Kidney Disease Awareness Day in Kentucky.</w:t>
        <w:br/>
      </w:r>
    </w:p>
    <w:p>
      <w:pPr>
        <w:pStyle w:val="RecordBase"/>
      </w:pPr>
      <w:r>
        <w:t xml:space="preserve">	Feb 18, 2020 - </w:t>
      </w:r>
      <w:r>
        <w:t xml:space="preserve">introduced in Senate</w:t>
      </w:r>
    </w:p>
    <w:p>
      <w:pPr>
        <w:pStyle w:val="RecordBase"/>
      </w:pPr>
      <w:r>
        <w:t xml:space="preserve">	Feb 20, 2020 - </w:t>
      </w:r>
      <w:r>
        <w:t xml:space="preserve">to Senate Floor</w:t>
      </w:r>
    </w:p>
    <w:p>
      <w:pPr>
        <w:pStyle w:val="RecordBase"/>
      </w:pPr>
      <w:r>
        <w:t xml:space="preserve">	Mar 12, 2020 - </w:t>
      </w:r>
      <w:r>
        <w:t xml:space="preserve">adopted by voice vote</w:t>
        <w:br/>
      </w:r>
    </w:p>
    <w:p>
      <w:pPr>
        <w:pStyle w:val="RecordBase"/>
      </w:pPr>
      <w:r>
        <w:rPr>
          <w:b/>
        </w:rPr>
        <w:t xml:space="preserve">SR162 (BR1859)</w:t>
      </w:r>
      <w:r>
        <w:rPr>
          <w:b/>
        </w:rPr>
        <w:t xml:space="preserve"/>
      </w:r>
      <w:r>
        <w:t xml:space="preserve"> - J. Adams</w:t>
        <w:br/>
      </w:r>
    </w:p>
    <w:p>
      <w:pPr>
        <w:pStyle w:val="RecordBase"/>
      </w:pPr>
      <w:r>
        <w:t xml:space="preserve">	Declare 2020 as the Year of the Eye Exam.</w:t>
        <w:br/>
      </w:r>
    </w:p>
    <w:p>
      <w:pPr>
        <w:pStyle w:val="RecordBase"/>
      </w:pPr>
      <w:r>
        <w:t xml:space="preserve">	Feb 18, 2020 - </w:t>
      </w:r>
      <w:r>
        <w:t xml:space="preserve">introduced in Senate</w:t>
      </w:r>
    </w:p>
    <w:p>
      <w:pPr>
        <w:pStyle w:val="RecordBase"/>
      </w:pPr>
      <w:r>
        <w:t xml:space="preserve">	Feb 20, 2020 - </w:t>
      </w:r>
      <w:r>
        <w:t xml:space="preserve">to Senate Floor</w:t>
      </w:r>
    </w:p>
    <w:p>
      <w:pPr>
        <w:pStyle w:val="RecordBase"/>
      </w:pPr>
      <w:r>
        <w:t xml:space="preserve">	Mar 11, 2020 - </w:t>
      </w:r>
      <w:r>
        <w:t xml:space="preserve">adopted by voice vote</w:t>
        <w:br/>
      </w:r>
    </w:p>
    <w:p>
      <w:pPr>
        <w:pStyle w:val="RecordBase"/>
      </w:pPr>
      <w:r>
        <w:rPr>
          <w:b/>
        </w:rPr>
        <w:t xml:space="preserve">SR163 (BR1818)</w:t>
      </w:r>
      <w:r>
        <w:rPr>
          <w:b/>
        </w:rPr>
        <w:t xml:space="preserve"/>
      </w:r>
      <w:r>
        <w:t xml:space="preserve"> - J. Adams</w:t>
        <w:br/>
      </w:r>
    </w:p>
    <w:p>
      <w:pPr>
        <w:pStyle w:val="RecordBase"/>
      </w:pPr>
      <w:r>
        <w:t xml:space="preserve">	Honor Dr. Aaron McNulty.</w:t>
        <w:br/>
      </w:r>
    </w:p>
    <w:p>
      <w:pPr>
        <w:pStyle w:val="RecordBase"/>
      </w:pPr>
      <w:r>
        <w:t xml:space="preserve">	Feb 18, 2020 - </w:t>
      </w:r>
      <w:r>
        <w:t xml:space="preserve">introduced in Senate</w:t>
      </w:r>
    </w:p>
    <w:p>
      <w:pPr>
        <w:pStyle w:val="RecordBase"/>
      </w:pPr>
      <w:r>
        <w:t xml:space="preserve">	Feb 20, 2020 - </w:t>
      </w:r>
      <w:r>
        <w:t xml:space="preserve">to Senate Floor</w:t>
      </w:r>
      <w:r>
        <w:t xml:space="preserve">; </w:t>
      </w:r>
      <w:r>
        <w:t xml:space="preserve">adopted by voice vote</w:t>
        <w:br/>
      </w:r>
    </w:p>
    <w:p>
      <w:pPr>
        <w:pStyle w:val="RecordBase"/>
      </w:pPr>
      <w:r>
        <w:rPr>
          <w:b/>
        </w:rPr>
        <w:t xml:space="preserve">SR164 (BR1839)</w:t>
      </w:r>
      <w:r>
        <w:rPr>
          <w:b/>
        </w:rPr>
        <w:t xml:space="preserve"/>
      </w:r>
      <w:r>
        <w:t xml:space="preserve"> - A. Robinson</w:t>
        <w:br/>
      </w:r>
    </w:p>
    <w:p>
      <w:pPr>
        <w:pStyle w:val="RecordBase"/>
      </w:pPr>
      <w:r>
        <w:t xml:space="preserve">	Adjourn in honor and loving memory of James Traver Kirk.</w:t>
        <w:br/>
      </w:r>
    </w:p>
    <w:p>
      <w:pPr>
        <w:pStyle w:val="RecordBase"/>
      </w:pPr>
      <w:r>
        <w:t xml:space="preserve">	Feb 18, 2020 - </w:t>
      </w:r>
      <w:r>
        <w:t xml:space="preserve">introduced in Senate</w:t>
      </w:r>
    </w:p>
    <w:p>
      <w:pPr>
        <w:pStyle w:val="RecordBase"/>
      </w:pPr>
      <w:r>
        <w:t xml:space="preserve">	Feb 20, 2020 - </w:t>
      </w:r>
      <w:r>
        <w:t xml:space="preserve">to Senate Floor</w:t>
        <w:br/>
      </w:r>
    </w:p>
    <w:p>
      <w:pPr>
        <w:pStyle w:val="RecordBase"/>
      </w:pPr>
      <w:r>
        <w:rPr>
          <w:b/>
        </w:rPr>
        <w:t xml:space="preserve">SR165 (BR1820)</w:t>
      </w:r>
      <w:r>
        <w:rPr>
          <w:b/>
        </w:rPr>
        <w:t xml:space="preserve"/>
      </w:r>
      <w:r>
        <w:t xml:space="preserve"> - D. Thayer</w:t>
        <w:br/>
      </w:r>
    </w:p>
    <w:p>
      <w:pPr>
        <w:pStyle w:val="RecordBase"/>
      </w:pPr>
      <w:r>
        <w:t xml:space="preserve">	Honor Dr. Jay Box upon his upcoming retirement as President of the Kentucky Community and Technical College System.</w:t>
        <w:br/>
      </w:r>
    </w:p>
    <w:p>
      <w:pPr>
        <w:pStyle w:val="RecordBase"/>
      </w:pPr>
      <w:r>
        <w:t xml:space="preserve">	Feb 18, 2020 - </w:t>
      </w:r>
      <w:r>
        <w:t xml:space="preserve">introduced in Senate</w:t>
      </w:r>
    </w:p>
    <w:p>
      <w:pPr>
        <w:pStyle w:val="RecordBase"/>
      </w:pPr>
      <w:r>
        <w:t xml:space="preserve">	Feb 19, 2020 - </w:t>
      </w:r>
      <w:r>
        <w:t xml:space="preserve">adopted by voice vote</w:t>
        <w:br/>
      </w:r>
    </w:p>
    <w:p>
      <w:pPr>
        <w:pStyle w:val="RecordBase"/>
      </w:pPr>
      <w:r>
        <w:rPr>
          <w:b/>
        </w:rPr>
        <w:t xml:space="preserve">SR166 (BR1830)</w:t>
      </w:r>
      <w:r>
        <w:rPr>
          <w:b/>
        </w:rPr>
        <w:t xml:space="preserve"/>
      </w:r>
      <w:r>
        <w:t xml:space="preserve"> - R. Thomas</w:t>
        <w:br/>
      </w:r>
    </w:p>
    <w:p>
      <w:pPr>
        <w:pStyle w:val="RecordBase"/>
      </w:pPr>
      <w:r>
        <w:t xml:space="preserve">	Honor Surgery on Sunday, Inc.</w:t>
        <w:br/>
      </w:r>
    </w:p>
    <w:p>
      <w:pPr>
        <w:pStyle w:val="RecordBase"/>
      </w:pPr>
      <w:r>
        <w:t xml:space="preserve">	Feb 18, 2020 - </w:t>
      </w:r>
      <w:r>
        <w:t xml:space="preserve">introduced in Senate</w:t>
      </w:r>
    </w:p>
    <w:p>
      <w:pPr>
        <w:pStyle w:val="RecordBase"/>
      </w:pPr>
      <w:r>
        <w:t xml:space="preserve">	Feb 19, 2020 - </w:t>
      </w:r>
      <w:r>
        <w:t xml:space="preserve">adopted by voice vote</w:t>
        <w:br/>
      </w:r>
    </w:p>
    <w:p>
      <w:pPr>
        <w:pStyle w:val="RecordBase"/>
      </w:pPr>
      <w:r>
        <w:rPr>
          <w:b/>
        </w:rPr>
        <w:t xml:space="preserve">SR167 (BR1867)</w:t>
      </w:r>
      <w:r>
        <w:rPr>
          <w:b/>
        </w:rPr>
        <w:t xml:space="preserve"/>
      </w:r>
      <w:r>
        <w:t xml:space="preserve"> - T. Buford</w:t>
        <w:br/>
      </w:r>
    </w:p>
    <w:p>
      <w:pPr>
        <w:pStyle w:val="RecordBase"/>
      </w:pPr>
      <w:r>
        <w:t xml:space="preserve">	Adjourn in honor and loving memory of Janie Renee Miller.</w:t>
        <w:br/>
      </w:r>
    </w:p>
    <w:p>
      <w:pPr>
        <w:pStyle w:val="RecordBase"/>
      </w:pPr>
      <w:r>
        <w:t xml:space="preserve">	Feb 19, 2020 - </w:t>
      </w:r>
      <w:r>
        <w:t xml:space="preserve">introduced in Senate</w:t>
      </w:r>
    </w:p>
    <w:p>
      <w:pPr>
        <w:pStyle w:val="RecordBase"/>
      </w:pPr>
      <w:r>
        <w:t xml:space="preserve">	Feb 20, 2020 - </w:t>
      </w:r>
      <w:r>
        <w:t xml:space="preserve">adopted by voice vote</w:t>
        <w:br/>
      </w:r>
    </w:p>
    <w:p>
      <w:pPr>
        <w:pStyle w:val="RecordBase"/>
      </w:pPr>
      <w:r>
        <w:rPr>
          <w:b/>
        </w:rPr>
        <w:t xml:space="preserve">SR168 (BR1792)</w:t>
      </w:r>
      <w:r>
        <w:rPr>
          <w:b/>
        </w:rPr>
        <w:t xml:space="preserve"/>
      </w:r>
      <w:r>
        <w:t xml:space="preserve"> - T. Buford</w:t>
        <w:br/>
      </w:r>
    </w:p>
    <w:p>
      <w:pPr>
        <w:pStyle w:val="RecordBase"/>
      </w:pPr>
      <w:r>
        <w:t xml:space="preserve">	Adjourn in honor and loving memory of Charles C. "Sid" East.</w:t>
        <w:br/>
      </w:r>
    </w:p>
    <w:p>
      <w:pPr>
        <w:pStyle w:val="RecordBase"/>
      </w:pPr>
      <w:r>
        <w:t xml:space="preserve">	Feb 19, 2020 - </w:t>
      </w:r>
      <w:r>
        <w:t xml:space="preserve">introduced in Senate</w:t>
      </w:r>
    </w:p>
    <w:p>
      <w:pPr>
        <w:pStyle w:val="RecordBase"/>
      </w:pPr>
      <w:r>
        <w:t xml:space="preserve">	Feb 20, 2020 - </w:t>
      </w:r>
      <w:r>
        <w:t xml:space="preserve">adopted by voice vote</w:t>
        <w:br/>
      </w:r>
    </w:p>
    <w:p>
      <w:pPr>
        <w:pStyle w:val="RecordBase"/>
      </w:pPr>
      <w:r>
        <w:rPr>
          <w:b/>
        </w:rPr>
        <w:t xml:space="preserve">SR169 (BR1823)</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P. Clark</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C. McDaniel</w:t>
      </w:r>
      <w:r>
        <w:t xml:space="preserve">, M. McGarvey</w:t>
      </w:r>
      <w:r>
        <w:t xml:space="preserve">, S. Meredith</w:t>
      </w:r>
      <w:r>
        <w:t xml:space="preserve">, R. Mills</w:t>
      </w:r>
      <w:r>
        <w:t xml:space="preserve">, M. Nemes</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Honor those Americans who ensured the right to vote for all Americans by their participation in the Civil Rights March of "Bloody Sunday."</w:t>
        <w:br/>
      </w:r>
    </w:p>
    <w:p>
      <w:pPr>
        <w:pStyle w:val="RecordBase"/>
      </w:pPr>
      <w:r>
        <w:t xml:space="preserve">	Feb 20, 2020 - </w:t>
      </w:r>
      <w:r>
        <w:t xml:space="preserve">introduced in Senate</w:t>
      </w:r>
      <w:r>
        <w:t xml:space="preserve">; </w:t>
      </w:r>
      <w:r>
        <w:t xml:space="preserve">adopted by voice vote</w:t>
        <w:br/>
      </w:r>
    </w:p>
    <w:p>
      <w:pPr>
        <w:pStyle w:val="RecordBase"/>
      </w:pPr>
      <w:r>
        <w:rPr>
          <w:b/>
        </w:rPr>
        <w:t xml:space="preserve">SR170 (BR1870)</w:t>
      </w:r>
      <w:r>
        <w:rPr>
          <w:b/>
        </w:rPr>
        <w:t xml:space="preserve"/>
      </w:r>
      <w:r>
        <w:t xml:space="preserve"> - M. McGarvey</w:t>
        <w:br/>
      </w:r>
    </w:p>
    <w:p>
      <w:pPr>
        <w:pStyle w:val="RecordBase"/>
      </w:pPr>
      <w:r>
        <w:t xml:space="preserve">	Adjourn in honor and loving memory of Carrie Urton McCaw and her daughter, Kathryn Celestine "Kacey" McCaw.</w:t>
        <w:br/>
      </w:r>
    </w:p>
    <w:p>
      <w:pPr>
        <w:pStyle w:val="RecordBase"/>
      </w:pPr>
      <w:r>
        <w:t xml:space="preserve">	Feb 20, 2020 - </w:t>
      </w:r>
      <w:r>
        <w:t xml:space="preserve">introduced in Senate</w:t>
      </w:r>
    </w:p>
    <w:p>
      <w:pPr>
        <w:pStyle w:val="RecordBase"/>
      </w:pPr>
      <w:r>
        <w:t xml:space="preserve">	Feb 24, 2020 - </w:t>
      </w:r>
      <w:r>
        <w:t xml:space="preserve">to Senate Floor</w:t>
        <w:br/>
      </w:r>
    </w:p>
    <w:p>
      <w:pPr>
        <w:pStyle w:val="RecordBase"/>
      </w:pPr>
      <w:r>
        <w:rPr>
          <w:b/>
        </w:rPr>
        <w:t xml:space="preserve">SR171 (BR1869)</w:t>
      </w:r>
      <w:r>
        <w:rPr>
          <w:b/>
        </w:rPr>
        <w:t xml:space="preserve"/>
      </w:r>
      <w:r>
        <w:t xml:space="preserve"> - M. McGarvey</w:t>
        <w:br/>
      </w:r>
    </w:p>
    <w:p>
      <w:pPr>
        <w:pStyle w:val="RecordBase"/>
      </w:pPr>
      <w:r>
        <w:t xml:space="preserve">	Adjourn in honor and loving memory of Lesley Denise Prather and her daughter, Rhyan Denise Prather.</w:t>
        <w:br/>
      </w:r>
    </w:p>
    <w:p>
      <w:pPr>
        <w:pStyle w:val="RecordBase"/>
      </w:pPr>
      <w:r>
        <w:t xml:space="preserve">	Feb 20, 2020 - </w:t>
      </w:r>
      <w:r>
        <w:t xml:space="preserve">introduced in Senate</w:t>
      </w:r>
    </w:p>
    <w:p>
      <w:pPr>
        <w:pStyle w:val="RecordBase"/>
      </w:pPr>
      <w:r>
        <w:t xml:space="preserve">	Feb 24, 2020 - </w:t>
      </w:r>
      <w:r>
        <w:t xml:space="preserve">to Senate Floor</w:t>
        <w:br/>
      </w:r>
    </w:p>
    <w:p>
      <w:pPr>
        <w:pStyle w:val="RecordBase"/>
      </w:pPr>
      <w:r>
        <w:rPr>
          <w:b/>
        </w:rPr>
        <w:t xml:space="preserve">SR172 (BR1459)</w:t>
      </w:r>
      <w:r>
        <w:rPr>
          <w:b/>
        </w:rPr>
        <w:t xml:space="preserve"/>
      </w:r>
      <w:r>
        <w:t xml:space="preserve"> - M. McGarvey</w:t>
        <w:br/>
      </w:r>
    </w:p>
    <w:p>
      <w:pPr>
        <w:pStyle w:val="RecordBase"/>
      </w:pPr>
      <w:r>
        <w:t xml:space="preserve">	Adjourn in honor and loving memory of Kayla Marie Cox.</w:t>
        <w:br/>
      </w:r>
    </w:p>
    <w:p>
      <w:pPr>
        <w:pStyle w:val="RecordBase"/>
      </w:pPr>
      <w:r>
        <w:t xml:space="preserve">	Feb 20, 2020 - </w:t>
      </w:r>
      <w:r>
        <w:t xml:space="preserve">introduced in Senate</w:t>
      </w:r>
    </w:p>
    <w:p>
      <w:pPr>
        <w:pStyle w:val="RecordBase"/>
      </w:pPr>
      <w:r>
        <w:t xml:space="preserve">	Feb 24, 2020 - </w:t>
      </w:r>
      <w:r>
        <w:t xml:space="preserve">to Senate Floor</w:t>
        <w:br/>
      </w:r>
    </w:p>
    <w:p>
      <w:pPr>
        <w:pStyle w:val="RecordBase"/>
      </w:pPr>
      <w:r>
        <w:rPr>
          <w:b/>
        </w:rPr>
        <w:t xml:space="preserve">SJR173 (BR1866)</w:t>
      </w:r>
      <w:r>
        <w:rPr>
          <w:b/>
        </w:rPr>
        <w:t xml:space="preserve"/>
      </w:r>
      <w:r>
        <w:t xml:space="preserve"> - J. Adams</w:t>
        <w:br/>
      </w:r>
    </w:p>
    <w:p>
      <w:pPr>
        <w:pStyle w:val="RecordBase"/>
      </w:pPr>
      <w:r>
        <w:t xml:space="preserve">	Direct the Cabinet for Health and Family Services to create the Task Force on Exceptional Support Waiver Services; require a report to the Governor, General Assembly, and the Interim Joint Committee on Health, Welfare, and Family Services by August 1, 2021.</w:t>
        <w:br/>
      </w:r>
    </w:p>
    <w:p>
      <w:pPr>
        <w:pStyle w:val="RecordBase"/>
      </w:pPr>
      <w:r>
        <w:t xml:space="preserve">	Feb 20, 2020 - </w:t>
      </w:r>
      <w:r>
        <w:t xml:space="preserve">introduced in Senate</w:t>
      </w:r>
    </w:p>
    <w:p>
      <w:pPr>
        <w:pStyle w:val="RecordBase"/>
      </w:pPr>
      <w:r>
        <w:t xml:space="preserve">	Feb 24, 2020 - </w:t>
      </w:r>
      <w:r>
        <w:t xml:space="preserve">to</w:t>
      </w:r>
      <w:r>
        <w:t xml:space="preserve"> Health &amp; Welfare (S)</w:t>
      </w:r>
    </w:p>
    <w:p>
      <w:pPr>
        <w:pStyle w:val="RecordBase"/>
      </w:pPr>
      <w:r>
        <w:t xml:space="preserve">	Mar 04, 2020 - </w:t>
      </w:r>
      <w:r>
        <w:t xml:space="preserve">reported favorably, 1st reading, to Consent Calendar</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3rd reading, passed 35-0</w:t>
      </w:r>
      <w:r>
        <w:t xml:space="preserve">; </w:t>
      </w:r>
      <w:r>
        <w:t xml:space="preserve">received in House</w:t>
      </w:r>
    </w:p>
    <w:p>
      <w:pPr>
        <w:pStyle w:val="RecordBase"/>
      </w:pPr>
      <w:r>
        <w:t xml:space="preserve">	Mar 12, 2020 - </w:t>
      </w:r>
      <w:r>
        <w:t xml:space="preserve">to</w:t>
      </w:r>
      <w:r>
        <w:t xml:space="preserve"> Health and Family Services (H)</w:t>
      </w:r>
    </w:p>
    <w:p>
      <w:pPr>
        <w:pStyle w:val="RecordBase"/>
      </w:pPr>
      <w:r>
        <w:t xml:space="preserve">	Mar 17, 2020 - </w:t>
      </w:r>
      <w:r>
        <w:t xml:space="preserve">posted in committee</w:t>
        <w:br/>
      </w:r>
    </w:p>
    <w:p>
      <w:pPr>
        <w:pStyle w:val="RecordBase"/>
      </w:pPr>
      <w:r>
        <w:rPr>
          <w:b/>
        </w:rPr>
        <w:t xml:space="preserve">SR174 (BR1862)</w:t>
      </w:r>
      <w:r>
        <w:rPr>
          <w:b/>
        </w:rPr>
        <w:t xml:space="preserve"/>
      </w:r>
      <w:r>
        <w:t xml:space="preserve"> - J. Adams</w:t>
        <w:br/>
      </w:r>
    </w:p>
    <w:p>
      <w:pPr>
        <w:pStyle w:val="RecordBase"/>
      </w:pPr>
      <w:r>
        <w:t xml:space="preserve">	Honor the Kentucky Federation of Republican Women.</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Mar 11, 2020 - </w:t>
      </w:r>
      <w:r>
        <w:t xml:space="preserve">adopted by voice vote</w:t>
        <w:br/>
      </w:r>
    </w:p>
    <w:p>
      <w:pPr>
        <w:pStyle w:val="RecordBase"/>
      </w:pPr>
      <w:r>
        <w:rPr>
          <w:b/>
        </w:rPr>
        <w:t xml:space="preserve">SR175 (BR1887)</w:t>
      </w:r>
      <w:r>
        <w:rPr>
          <w:b/>
        </w:rPr>
        <w:t xml:space="preserve"/>
      </w:r>
      <w:r>
        <w:t xml:space="preserve"> - A. Robinson</w:t>
        <w:br/>
      </w:r>
    </w:p>
    <w:p>
      <w:pPr>
        <w:pStyle w:val="RecordBase"/>
      </w:pPr>
      <w:r>
        <w:t xml:space="preserve">	Adjourn in honor and loving memory of Murrell Gene Allen.</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Feb 25, 2020 - </w:t>
      </w:r>
      <w:r>
        <w:t xml:space="preserve">adopted by voice vote</w:t>
        <w:br/>
      </w:r>
    </w:p>
    <w:p>
      <w:pPr>
        <w:pStyle w:val="RecordBase"/>
      </w:pPr>
      <w:r>
        <w:rPr>
          <w:b/>
        </w:rPr>
        <w:t xml:space="preserve">SR176 (BR1829)</w:t>
      </w:r>
      <w:r>
        <w:rPr>
          <w:b/>
        </w:rPr>
        <w:t xml:space="preserve"/>
      </w:r>
      <w:r>
        <w:t xml:space="preserve"> - R. Thomas</w:t>
        <w:br/>
      </w:r>
    </w:p>
    <w:p>
      <w:pPr>
        <w:pStyle w:val="RecordBase"/>
      </w:pPr>
      <w:r>
        <w:t xml:space="preserve">	Honor Sean and Tia Edwards and The Fresh Bourbon Distilling Company.</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Feb 26, 2020 - </w:t>
      </w:r>
      <w:r>
        <w:t xml:space="preserve">adopted by voice vote</w:t>
        <w:br/>
      </w:r>
    </w:p>
    <w:p>
      <w:pPr>
        <w:pStyle w:val="RecordBase"/>
      </w:pPr>
      <w:r>
        <w:rPr>
          <w:b/>
        </w:rPr>
        <w:t xml:space="preserve">SR177 (BR1874)</w:t>
      </w:r>
      <w:r>
        <w:rPr>
          <w:b/>
        </w:rPr>
        <w:t xml:space="preserve"/>
      </w:r>
      <w:r>
        <w:t xml:space="preserve"> - M. McGarvey</w:t>
      </w:r>
      <w:r>
        <w:t xml:space="preserve">, J. Adams</w:t>
        <w:br/>
      </w:r>
    </w:p>
    <w:p>
      <w:pPr>
        <w:pStyle w:val="RecordBase"/>
      </w:pPr>
      <w:r>
        <w:t xml:space="preserve">	Declare Kentucky a compassionate community, and acknowledge the Commonwealth as a "Compassionate Kentucky."</w:t>
        <w:br/>
      </w:r>
    </w:p>
    <w:p>
      <w:pPr>
        <w:pStyle w:val="RecordBase"/>
      </w:pPr>
      <w:r>
        <w:t xml:space="preserve">	Feb 20, 2020 - </w:t>
      </w:r>
      <w:r>
        <w:t xml:space="preserve">introduced in Senate</w:t>
      </w:r>
    </w:p>
    <w:p>
      <w:pPr>
        <w:pStyle w:val="RecordBase"/>
      </w:pPr>
      <w:r>
        <w:t xml:space="preserve">	Feb 24, 2020 - </w:t>
      </w:r>
      <w:r>
        <w:t xml:space="preserve">to Senate Floor</w:t>
        <w:br/>
      </w:r>
    </w:p>
    <w:p>
      <w:pPr>
        <w:pStyle w:val="RecordBase"/>
      </w:pPr>
      <w:r>
        <w:rPr>
          <w:b/>
        </w:rPr>
        <w:t xml:space="preserve">SR178 (BR1926)</w:t>
      </w:r>
      <w:r>
        <w:rPr>
          <w:b/>
        </w:rPr>
        <w:t xml:space="preserve"/>
      </w:r>
      <w:r>
        <w:t xml:space="preserve"> - R. Webb</w:t>
      </w:r>
      <w:r>
        <w:t xml:space="preserve">, C. McDaniel</w:t>
      </w:r>
      <w:r>
        <w:t xml:space="preserve">, J. Schickel</w:t>
      </w:r>
      <w:r>
        <w:t xml:space="preserve">, W. Schroder</w:t>
        <w:br/>
      </w:r>
    </w:p>
    <w:p>
      <w:pPr>
        <w:pStyle w:val="RecordBase"/>
      </w:pPr>
      <w:r>
        <w:t xml:space="preserve">	Adjourn in honor and loving memory of Dr. James Ray Rich.</w:t>
        <w:br/>
      </w:r>
    </w:p>
    <w:p>
      <w:pPr>
        <w:pStyle w:val="RecordBase"/>
      </w:pPr>
      <w:r>
        <w:t xml:space="preserve">	Feb 20, 2020 - </w:t>
      </w:r>
      <w:r>
        <w:t xml:space="preserve">introduced in Senate</w:t>
      </w:r>
    </w:p>
    <w:p>
      <w:pPr>
        <w:pStyle w:val="RecordBase"/>
      </w:pPr>
      <w:r>
        <w:t xml:space="preserve">	Feb 24, 2020 - </w:t>
      </w:r>
      <w:r>
        <w:t xml:space="preserve">to Senate Floor</w:t>
        <w:br/>
      </w:r>
    </w:p>
    <w:p>
      <w:pPr>
        <w:pStyle w:val="RecordBase"/>
      </w:pPr>
      <w:r>
        <w:rPr>
          <w:b/>
        </w:rPr>
        <w:t xml:space="preserve">SCR179 (BR1231)</w:t>
      </w:r>
      <w:r>
        <w:rPr>
          <w:b/>
        </w:rPr>
        <w:t xml:space="preserve"/>
      </w:r>
      <w:r>
        <w:t xml:space="preserve"> - S. West</w:t>
        <w:br/>
      </w:r>
    </w:p>
    <w:p>
      <w:pPr>
        <w:pStyle w:val="RecordBase"/>
      </w:pPr>
      <w:r>
        <w:t xml:space="preserve">	Retain original provisions except change the name of Secretariat's 50th birthday celebration event to Big Red Gala: A celebration of Secretariat's 50th Birthday, and specify the date range of the event.</w:t>
        <w:br/>
      </w:r>
    </w:p>
    <w:p>
      <w:pPr>
        <w:pStyle w:val="RecordBase"/>
      </w:pPr>
      <w:r>
        <w:t xml:space="preserve">	Feb 21, 2020 - </w:t>
      </w:r>
      <w:r>
        <w:t xml:space="preserve">introduced in Senate</w:t>
      </w:r>
    </w:p>
    <w:p>
      <w:pPr>
        <w:pStyle w:val="RecordBase"/>
      </w:pPr>
      <w:r>
        <w:t xml:space="preserve">	Feb 24, 2020 - </w:t>
      </w:r>
      <w:r>
        <w:t xml:space="preserve">to Senate Floor</w:t>
        <w:br/>
      </w:r>
    </w:p>
    <w:p>
      <w:pPr>
        <w:pStyle w:val="RecordBase"/>
      </w:pPr>
      <w:r>
        <w:rPr>
          <w:b/>
        </w:rPr>
        <w:t xml:space="preserve">SR180 (BR1729)</w:t>
      </w:r>
      <w:r>
        <w:rPr>
          <w:b/>
        </w:rPr>
        <w:t xml:space="preserve"/>
      </w:r>
      <w:r>
        <w:t xml:space="preserve"> - S. West</w:t>
        <w:br/>
      </w:r>
    </w:p>
    <w:p>
      <w:pPr>
        <w:pStyle w:val="RecordBase"/>
      </w:pPr>
      <w:r>
        <w:t xml:space="preserve">	Honor and remember Private Franklin Runyon Sousley on the 75th anniversary of his participation in hoisting the United States flag at Iwo Jima during World War II.</w:t>
        <w:br/>
      </w:r>
    </w:p>
    <w:p>
      <w:pPr>
        <w:pStyle w:val="RecordBase"/>
      </w:pPr>
      <w:r>
        <w:t xml:space="preserve">	Feb 21, 2020 - </w:t>
      </w:r>
      <w:r>
        <w:t xml:space="preserve">introduced in Senate</w:t>
      </w:r>
    </w:p>
    <w:p>
      <w:pPr>
        <w:pStyle w:val="RecordBase"/>
      </w:pPr>
      <w:r>
        <w:t xml:space="preserve">	Feb 24, 2020 - </w:t>
      </w:r>
      <w:r>
        <w:t xml:space="preserve">adopted by voice vote</w:t>
        <w:br/>
      </w:r>
    </w:p>
    <w:p>
      <w:pPr>
        <w:pStyle w:val="RecordBase"/>
      </w:pPr>
      <w:r>
        <w:rPr>
          <w:b/>
        </w:rPr>
        <w:t xml:space="preserve">SJR181 (BR1931)</w:t>
      </w:r>
      <w:r>
        <w:rPr>
          <w:b/>
        </w:rPr>
        <w:t xml:space="preserve"/>
      </w:r>
      <w:r>
        <w:t xml:space="preserve"> - A. Robinson</w:t>
        <w:br/>
      </w:r>
    </w:p>
    <w:p>
      <w:pPr>
        <w:pStyle w:val="RecordBase"/>
      </w:pPr>
      <w:r>
        <w:t xml:space="preserve">	Designate the Tom Jensen Highway in Laurel County.</w:t>
        <w:br/>
      </w:r>
    </w:p>
    <w:p>
      <w:pPr>
        <w:pStyle w:val="RecordBase"/>
      </w:pPr>
      <w:r>
        <w:t xml:space="preserve">	Feb 21, 2020 - </w:t>
      </w:r>
      <w:r>
        <w:t xml:space="preserve">introduced in Senate</w:t>
      </w:r>
    </w:p>
    <w:p>
      <w:pPr>
        <w:pStyle w:val="RecordBase"/>
      </w:pPr>
      <w:r>
        <w:t xml:space="preserve">	Feb 24, 2020 - </w:t>
      </w:r>
      <w:r>
        <w:t xml:space="preserve">to</w:t>
      </w:r>
      <w:r>
        <w:t xml:space="preserve"> Transportation (S)</w:t>
        <w:br/>
      </w:r>
    </w:p>
    <w:p>
      <w:pPr>
        <w:pStyle w:val="RecordBase"/>
      </w:pPr>
      <w:r>
        <w:rPr>
          <w:b/>
        </w:rPr>
        <w:t xml:space="preserve">SR182 (BR2016)</w:t>
      </w:r>
      <w:r>
        <w:rPr>
          <w:b/>
        </w:rPr>
        <w:t xml:space="preserve"/>
      </w:r>
      <w:r>
        <w:t xml:space="preserve"> - S. West</w:t>
        <w:br/>
      </w:r>
    </w:p>
    <w:p>
      <w:pPr>
        <w:pStyle w:val="RecordBase"/>
      </w:pPr>
      <w:r>
        <w:t xml:space="preserve">	Honor Robert I. "Gus" Koch for his dedication and service to his country and to the Commonwealth while serving in the United States Marine Corps.</w:t>
        <w:br/>
      </w:r>
    </w:p>
    <w:p>
      <w:pPr>
        <w:pStyle w:val="RecordBase"/>
      </w:pPr>
      <w:r>
        <w:t xml:space="preserve">	Feb 24, 2020 - </w:t>
      </w:r>
      <w:r>
        <w:t xml:space="preserve">introduced in Senate</w:t>
      </w:r>
      <w:r>
        <w:t xml:space="preserve">; </w:t>
      </w:r>
      <w:r>
        <w:t xml:space="preserve">adopted by voice vote</w:t>
        <w:br/>
      </w:r>
    </w:p>
    <w:p>
      <w:pPr>
        <w:pStyle w:val="RecordBase"/>
      </w:pPr>
      <w:r>
        <w:rPr>
          <w:b/>
        </w:rPr>
        <w:t xml:space="preserve">SR183 (BR1922)</w:t>
      </w:r>
      <w:r>
        <w:rPr>
          <w:b/>
        </w:rPr>
        <w:t xml:space="preserve"/>
      </w:r>
      <w:r>
        <w:t xml:space="preserve"> - S. West</w:t>
        <w:br/>
      </w:r>
    </w:p>
    <w:p>
      <w:pPr>
        <w:pStyle w:val="RecordBase"/>
      </w:pPr>
      <w:r>
        <w:t xml:space="preserve">	Honor Sergeant Billy Ray West upon receiving military medals and for acts of heroism during military service.</w:t>
        <w:br/>
      </w:r>
    </w:p>
    <w:p>
      <w:pPr>
        <w:pStyle w:val="RecordBase"/>
      </w:pPr>
      <w:r>
        <w:t xml:space="preserve">	Feb 24, 2020 - </w:t>
      </w:r>
      <w:r>
        <w:t xml:space="preserve">introduced in Senate</w:t>
      </w:r>
      <w:r>
        <w:t xml:space="preserve">; </w:t>
      </w:r>
      <w:r>
        <w:t xml:space="preserve">adopted by voice vote</w:t>
        <w:br/>
      </w:r>
    </w:p>
    <w:p>
      <w:pPr>
        <w:pStyle w:val="RecordBase"/>
      </w:pPr>
      <w:r>
        <w:rPr>
          <w:b/>
        </w:rPr>
        <w:t xml:space="preserve">SR184 (BR2020)</w:t>
      </w:r>
      <w:r>
        <w:rPr>
          <w:b/>
        </w:rPr>
        <w:t xml:space="preserve"/>
      </w:r>
      <w:r>
        <w:t xml:space="preserve"> - R. Webb</w:t>
      </w:r>
      <w:r>
        <w:t xml:space="preserve">, D. Carroll</w:t>
        <w:br/>
      </w:r>
    </w:p>
    <w:p>
      <w:pPr>
        <w:pStyle w:val="RecordBase"/>
      </w:pPr>
      <w:r>
        <w:t xml:space="preserve">	Adjourn in honor and loving memory of Danny Lowe Mooney.</w:t>
        <w:br/>
      </w:r>
    </w:p>
    <w:p>
      <w:pPr>
        <w:pStyle w:val="RecordBase"/>
      </w:pPr>
      <w:r>
        <w:t xml:space="preserve">	Feb 24, 2020 - </w:t>
      </w:r>
      <w:r>
        <w:t xml:space="preserve">introduced in Senate</w:t>
      </w:r>
    </w:p>
    <w:p>
      <w:pPr>
        <w:pStyle w:val="RecordBase"/>
      </w:pPr>
      <w:r>
        <w:t xml:space="preserve">	Feb 26, 2020 - </w:t>
      </w:r>
      <w:r>
        <w:t xml:space="preserve">to Senate Floor</w:t>
        <w:br/>
      </w:r>
    </w:p>
    <w:p>
      <w:pPr>
        <w:pStyle w:val="RecordBase"/>
      </w:pPr>
      <w:r>
        <w:rPr>
          <w:b/>
        </w:rPr>
        <w:t xml:space="preserve">SJR185 (BR2024)</w:t>
      </w:r>
      <w:r>
        <w:rPr>
          <w:b/>
        </w:rPr>
        <w:t xml:space="preserve"/>
      </w:r>
      <w:r>
        <w:t xml:space="preserve"> - J. Turner</w:t>
        <w:br/>
      </w:r>
    </w:p>
    <w:p>
      <w:pPr>
        <w:pStyle w:val="RecordBase"/>
      </w:pPr>
      <w:r>
        <w:t xml:space="preserve">	Direct the Transportation Cabinet to designate a Harlan County bridge in honor and memory of First Sergeant John David Blair; require the placement of signage.</w:t>
        <w:br/>
      </w:r>
    </w:p>
    <w:p>
      <w:pPr>
        <w:pStyle w:val="RecordBase"/>
      </w:pPr>
      <w:r>
        <w:t xml:space="preserve">	Feb 24, 2020 - </w:t>
      </w:r>
      <w:r>
        <w:t xml:space="preserve">introduced in Senate</w:t>
      </w:r>
    </w:p>
    <w:p>
      <w:pPr>
        <w:pStyle w:val="RecordBase"/>
      </w:pPr>
      <w:r>
        <w:t xml:space="preserve">	Feb 26, 2020 - </w:t>
      </w:r>
      <w:r>
        <w:t xml:space="preserve">to</w:t>
      </w:r>
      <w:r>
        <w:t xml:space="preserve"> Transportation (S)</w:t>
        <w:br/>
      </w:r>
    </w:p>
    <w:p>
      <w:pPr>
        <w:pStyle w:val="RecordBase"/>
      </w:pPr>
      <w:r>
        <w:rPr>
          <w:b/>
        </w:rPr>
        <w:t xml:space="preserve">SJR186 (BR2027)</w:t>
      </w:r>
      <w:r>
        <w:rPr>
          <w:b/>
        </w:rPr>
        <w:t xml:space="preserve"/>
      </w:r>
      <w:r>
        <w:t xml:space="preserve"> - J. Turner</w:t>
        <w:br/>
      </w:r>
    </w:p>
    <w:p>
      <w:pPr>
        <w:pStyle w:val="RecordBase"/>
      </w:pPr>
      <w:r>
        <w:t xml:space="preserve">	Direct the Transportation Cabinet to designate a bridge on Kentucky Route 119 in Harlan County, in honor and memory of WWII POW Corporal Ben Eversole; erect appropriate signage.</w:t>
        <w:br/>
      </w:r>
    </w:p>
    <w:p>
      <w:pPr>
        <w:pStyle w:val="RecordBase"/>
      </w:pPr>
      <w:r>
        <w:t xml:space="preserve">	Feb 24, 2020 - </w:t>
      </w:r>
      <w:r>
        <w:t xml:space="preserve">introduced in Senate</w:t>
      </w:r>
    </w:p>
    <w:p>
      <w:pPr>
        <w:pStyle w:val="RecordBase"/>
      </w:pPr>
      <w:r>
        <w:t xml:space="preserve">	Feb 26, 2020 - </w:t>
      </w:r>
      <w:r>
        <w:t xml:space="preserve">to</w:t>
      </w:r>
      <w:r>
        <w:t xml:space="preserve"> Transportation (S)</w:t>
        <w:br/>
      </w:r>
    </w:p>
    <w:p>
      <w:pPr>
        <w:pStyle w:val="RecordBase"/>
      </w:pPr>
      <w:r>
        <w:rPr>
          <w:b/>
        </w:rPr>
        <w:t xml:space="preserve">SJR187 (BR1886)</w:t>
      </w:r>
      <w:r>
        <w:rPr>
          <w:b/>
        </w:rPr>
        <w:t xml:space="preserve"/>
      </w:r>
      <w:r>
        <w:t xml:space="preserve"> - P. Wheeler</w:t>
      </w:r>
      <w:r>
        <w:t xml:space="preserve">, J. Turner</w:t>
        <w:br/>
      </w:r>
    </w:p>
    <w:p>
      <w:pPr>
        <w:pStyle w:val="RecordBase"/>
      </w:pPr>
      <w:r>
        <w:t xml:space="preserve">	Direct the Transportation Cabinet to add Bennie Rose to the Country Music Highway in Pike County.</w:t>
        <w:br/>
      </w:r>
    </w:p>
    <w:p>
      <w:pPr>
        <w:pStyle w:val="RecordBase"/>
      </w:pPr>
      <w:r>
        <w:t xml:space="preserve">	Feb 24, 2020 - </w:t>
      </w:r>
      <w:r>
        <w:t xml:space="preserve">introduced in Senate</w:t>
      </w:r>
    </w:p>
    <w:p>
      <w:pPr>
        <w:pStyle w:val="RecordBase"/>
      </w:pPr>
      <w:r>
        <w:t xml:space="preserve">	Feb 26, 2020 - </w:t>
      </w:r>
      <w:r>
        <w:t xml:space="preserve">to</w:t>
      </w:r>
      <w:r>
        <w:t xml:space="preserve"> Transportation (S)</w:t>
        <w:br/>
      </w:r>
    </w:p>
    <w:p>
      <w:pPr>
        <w:pStyle w:val="RecordBase"/>
      </w:pPr>
      <w:r>
        <w:rPr>
          <w:b/>
        </w:rPr>
        <w:t xml:space="preserve">SR188 (BR2054)</w:t>
      </w:r>
      <w:r>
        <w:rPr>
          <w:b/>
        </w:rPr>
        <w:t xml:space="preserve"/>
      </w:r>
      <w:r>
        <w:t xml:space="preserve"> - S. Meredith</w:t>
        <w:br/>
      </w:r>
    </w:p>
    <w:p>
      <w:pPr>
        <w:pStyle w:val="RecordBase"/>
      </w:pPr>
      <w:r>
        <w:t xml:space="preserve">	Proclaim March 3, 2020, as Kentucky Natural Lands Awareness Day.</w:t>
        <w:br/>
      </w:r>
    </w:p>
    <w:p>
      <w:pPr>
        <w:pStyle w:val="RecordBase"/>
      </w:pPr>
      <w:r>
        <w:t xml:space="preserve">	Feb 24, 2020 - </w:t>
      </w:r>
      <w:r>
        <w:t xml:space="preserve">introduced in Senate</w:t>
      </w:r>
    </w:p>
    <w:p>
      <w:pPr>
        <w:pStyle w:val="RecordBase"/>
      </w:pPr>
      <w:r>
        <w:t xml:space="preserve">	Feb 26, 2020 - </w:t>
      </w:r>
      <w:r>
        <w:t xml:space="preserve">to Senate Floor</w:t>
      </w:r>
    </w:p>
    <w:p>
      <w:pPr>
        <w:pStyle w:val="RecordBase"/>
      </w:pPr>
      <w:r>
        <w:t xml:space="preserve">	Mar 03, 2020 - </w:t>
      </w:r>
      <w:r>
        <w:t xml:space="preserve">adopted by voice vote</w:t>
        <w:br/>
      </w:r>
    </w:p>
    <w:p>
      <w:pPr>
        <w:pStyle w:val="RecordBase"/>
      </w:pPr>
      <w:r>
        <w:rPr>
          <w:b/>
        </w:rPr>
        <w:t xml:space="preserve">SR189 (BR2107)</w:t>
      </w:r>
      <w:r>
        <w:rPr>
          <w:b/>
        </w:rPr>
        <w:t xml:space="preserve"/>
      </w:r>
      <w:r>
        <w:t xml:space="preserve"> - B. Smith</w:t>
      </w:r>
      <w:r>
        <w:t xml:space="preserve">, A. Robinson</w:t>
      </w:r>
      <w:r>
        <w:t xml:space="preserve">, D. Carroll</w:t>
      </w:r>
      <w:r>
        <w:t xml:space="preserve">, C. Embry Jr.</w:t>
        <w:br/>
      </w:r>
    </w:p>
    <w:p>
      <w:pPr>
        <w:pStyle w:val="RecordBase"/>
      </w:pPr>
      <w:r>
        <w:t xml:space="preserve">	Recognize All Masons Day on February 26, 2020.</w:t>
        <w:br/>
      </w:r>
    </w:p>
    <w:p>
      <w:pPr>
        <w:pStyle w:val="RecordBase"/>
      </w:pPr>
      <w:r>
        <w:t xml:space="preserve">	Feb 25, 2020 - </w:t>
      </w:r>
      <w:r>
        <w:t xml:space="preserve">introduced in Senate</w:t>
      </w:r>
    </w:p>
    <w:p>
      <w:pPr>
        <w:pStyle w:val="RecordBase"/>
      </w:pPr>
      <w:r>
        <w:t xml:space="preserve">	Feb 26, 2020 - </w:t>
      </w:r>
      <w:r>
        <w:t xml:space="preserve">adopted by voice vote</w:t>
        <w:br/>
      </w:r>
    </w:p>
    <w:p>
      <w:pPr>
        <w:pStyle w:val="RecordBase"/>
      </w:pPr>
      <w:r>
        <w:rPr>
          <w:b/>
        </w:rPr>
        <w:t xml:space="preserve">SR190 (BR2111)</w:t>
      </w:r>
      <w:r>
        <w:rPr>
          <w:b/>
        </w:rPr>
        <w:t xml:space="preserve"/>
      </w:r>
      <w:r>
        <w:t xml:space="preserve"> - D. Harper Angel</w:t>
        <w:br/>
      </w:r>
    </w:p>
    <w:p>
      <w:pPr>
        <w:pStyle w:val="RecordBase"/>
      </w:pPr>
      <w:r>
        <w:t xml:space="preserve">	Adjourn in honor and loving memory of Donald "Don" C. Fightmaster.</w:t>
        <w:br/>
      </w:r>
    </w:p>
    <w:p>
      <w:pPr>
        <w:pStyle w:val="RecordBase"/>
      </w:pPr>
      <w:r>
        <w:t xml:space="preserve">	Feb 25, 2020 - </w:t>
      </w:r>
      <w:r>
        <w:t xml:space="preserve">introduced in Senate</w:t>
      </w:r>
    </w:p>
    <w:p>
      <w:pPr>
        <w:pStyle w:val="RecordBase"/>
      </w:pPr>
      <w:r>
        <w:t xml:space="preserve">	Feb 27, 2020 - </w:t>
      </w:r>
      <w:r>
        <w:t xml:space="preserve">to Senate Floor</w:t>
      </w:r>
    </w:p>
    <w:p>
      <w:pPr>
        <w:pStyle w:val="RecordBase"/>
      </w:pPr>
      <w:r>
        <w:t xml:space="preserve">	Mar 04, 2020 - </w:t>
      </w:r>
      <w:r>
        <w:t xml:space="preserve">adopted by voice vote</w:t>
        <w:br/>
      </w:r>
    </w:p>
    <w:p>
      <w:pPr>
        <w:pStyle w:val="RecordBase"/>
      </w:pPr>
      <w:r>
        <w:rPr>
          <w:b/>
        </w:rPr>
        <w:t xml:space="preserve">SR191 (BR2110)</w:t>
      </w:r>
      <w:r>
        <w:rPr>
          <w:b/>
        </w:rPr>
        <w:t xml:space="preserve"/>
      </w:r>
      <w:r>
        <w:t xml:space="preserve"> - M. McGarvey</w:t>
        <w:br/>
      </w:r>
    </w:p>
    <w:p>
      <w:pPr>
        <w:pStyle w:val="RecordBase"/>
      </w:pPr>
      <w:r>
        <w:t xml:space="preserve">	Adjourn in honor and loving memory of Donald George Wenzel Sr.</w:t>
        <w:br/>
      </w:r>
    </w:p>
    <w:p>
      <w:pPr>
        <w:pStyle w:val="RecordBase"/>
      </w:pPr>
      <w:r>
        <w:t xml:space="preserve">	Feb 25, 2020 - </w:t>
      </w:r>
      <w:r>
        <w:t xml:space="preserve">introduced in Senate</w:t>
      </w:r>
    </w:p>
    <w:p>
      <w:pPr>
        <w:pStyle w:val="RecordBase"/>
      </w:pPr>
      <w:r>
        <w:t xml:space="preserve">	Feb 27, 2020 - </w:t>
      </w:r>
      <w:r>
        <w:t xml:space="preserve">to Senate Floor</w:t>
        <w:br/>
      </w:r>
    </w:p>
    <w:p>
      <w:pPr>
        <w:pStyle w:val="RecordBase"/>
      </w:pPr>
      <w:r>
        <w:rPr>
          <w:b/>
        </w:rPr>
        <w:t xml:space="preserve">SR192 (BR1902)</w:t>
      </w:r>
      <w:r>
        <w:rPr>
          <w:b/>
        </w:rPr>
        <w:t xml:space="preserve"/>
      </w:r>
      <w:r>
        <w:t xml:space="preserve"> - M. McGarvey</w:t>
        <w:br/>
      </w:r>
    </w:p>
    <w:p>
      <w:pPr>
        <w:pStyle w:val="RecordBase"/>
      </w:pPr>
      <w:r>
        <w:t xml:space="preserve">	Honor Lynn Hartman upon her retirement from Adath Jeshurun Preschool.</w:t>
        <w:br/>
      </w:r>
    </w:p>
    <w:p>
      <w:pPr>
        <w:pStyle w:val="RecordBase"/>
      </w:pPr>
      <w:r>
        <w:t xml:space="preserve">	Feb 25, 2020 - </w:t>
      </w:r>
      <w:r>
        <w:t xml:space="preserve">introduced in Senate</w:t>
      </w:r>
    </w:p>
    <w:p>
      <w:pPr>
        <w:pStyle w:val="RecordBase"/>
      </w:pPr>
      <w:r>
        <w:t xml:space="preserve">	Feb 27, 2020 - </w:t>
      </w:r>
      <w:r>
        <w:t xml:space="preserve">to Senate Floor</w:t>
        <w:br/>
      </w:r>
    </w:p>
    <w:p>
      <w:pPr>
        <w:pStyle w:val="RecordBase"/>
      </w:pPr>
      <w:r>
        <w:rPr>
          <w:b/>
        </w:rPr>
        <w:t xml:space="preserve">SR193 (BR2114)</w:t>
      </w:r>
      <w:r>
        <w:rPr>
          <w:b/>
        </w:rPr>
        <w:t xml:space="preserve"/>
      </w:r>
      <w:r>
        <w:t xml:space="preserve"> - P. Wheeler</w:t>
      </w:r>
      <w:r>
        <w:t xml:space="preserve">, J. Turner</w:t>
        <w:br/>
      </w:r>
    </w:p>
    <w:p>
      <w:pPr>
        <w:pStyle w:val="RecordBase"/>
      </w:pPr>
      <w:r>
        <w:t xml:space="preserve">	Adjourn the Senate in honor and loving memory of Flora "Flo" G. Abshire.</w:t>
        <w:br/>
      </w:r>
    </w:p>
    <w:p>
      <w:pPr>
        <w:pStyle w:val="RecordBase"/>
      </w:pPr>
      <w:r>
        <w:t xml:space="preserve">	Feb 25, 2020 - </w:t>
      </w:r>
      <w:r>
        <w:t xml:space="preserve">introduced in Senate</w:t>
      </w:r>
    </w:p>
    <w:p>
      <w:pPr>
        <w:pStyle w:val="RecordBase"/>
      </w:pPr>
      <w:r>
        <w:t xml:space="preserve">	Feb 27, 2020 - </w:t>
      </w:r>
      <w:r>
        <w:t xml:space="preserve">to Senate Floor</w:t>
        <w:br/>
      </w:r>
    </w:p>
    <w:p>
      <w:pPr>
        <w:pStyle w:val="RecordBase"/>
      </w:pPr>
      <w:r>
        <w:rPr>
          <w:b/>
        </w:rPr>
        <w:t xml:space="preserve">SR194 (BR2113)</w:t>
      </w:r>
      <w:r>
        <w:rPr>
          <w:b/>
        </w:rPr>
        <w:t xml:space="preserve"/>
      </w:r>
      <w:r>
        <w:t xml:space="preserve"> - D. Harper Angel</w:t>
        <w:br/>
      </w:r>
    </w:p>
    <w:p>
      <w:pPr>
        <w:pStyle w:val="RecordBase"/>
      </w:pPr>
      <w:r>
        <w:t xml:space="preserve">	Adjourn the Senate in honor and loving memory of Nella Blount.</w:t>
        <w:br/>
      </w:r>
    </w:p>
    <w:p>
      <w:pPr>
        <w:pStyle w:val="RecordBase"/>
      </w:pPr>
      <w:r>
        <w:t xml:space="preserve">	Feb 25, 2020 - </w:t>
      </w:r>
      <w:r>
        <w:t xml:space="preserve">introduced in Senate</w:t>
      </w:r>
    </w:p>
    <w:p>
      <w:pPr>
        <w:pStyle w:val="RecordBase"/>
      </w:pPr>
      <w:r>
        <w:t xml:space="preserve">	Feb 27, 2020 - </w:t>
      </w:r>
      <w:r>
        <w:t xml:space="preserve">to Senate Floor</w:t>
      </w:r>
    </w:p>
    <w:p>
      <w:pPr>
        <w:pStyle w:val="RecordBase"/>
      </w:pPr>
      <w:r>
        <w:t xml:space="preserve">	Mar 05, 2020 - </w:t>
      </w:r>
      <w:r>
        <w:t xml:space="preserve">adopted by voice vote</w:t>
        <w:br/>
      </w:r>
    </w:p>
    <w:p>
      <w:pPr>
        <w:pStyle w:val="RecordBase"/>
      </w:pPr>
      <w:r>
        <w:rPr>
          <w:b/>
        </w:rPr>
        <w:t xml:space="preserve">SR195 (BR2119)</w:t>
      </w:r>
      <w:r>
        <w:rPr>
          <w:b/>
        </w:rPr>
        <w:t xml:space="preserve"/>
      </w:r>
      <w:r>
        <w:t xml:space="preserve"> - J. Higdon</w:t>
        <w:br/>
      </w:r>
    </w:p>
    <w:p>
      <w:pPr>
        <w:pStyle w:val="RecordBase"/>
      </w:pPr>
      <w:r>
        <w:t xml:space="preserve">	Adjourn in honor and loving memory of Scott Thomas Patten.</w:t>
        <w:br/>
      </w:r>
    </w:p>
    <w:p>
      <w:pPr>
        <w:pStyle w:val="RecordBase"/>
      </w:pPr>
      <w:r>
        <w:t xml:space="preserve">	Feb 26, 2020 - </w:t>
      </w:r>
      <w:r>
        <w:t xml:space="preserve">introduced in Senate</w:t>
      </w:r>
    </w:p>
    <w:p>
      <w:pPr>
        <w:pStyle w:val="RecordBase"/>
      </w:pPr>
      <w:r>
        <w:t xml:space="preserve">	Feb 28, 2020 - </w:t>
      </w:r>
      <w:r>
        <w:t xml:space="preserve">to Senate Floor</w:t>
        <w:br/>
      </w:r>
    </w:p>
    <w:p>
      <w:pPr>
        <w:pStyle w:val="RecordBase"/>
      </w:pPr>
      <w:r>
        <w:rPr>
          <w:b/>
        </w:rPr>
        <w:t xml:space="preserve">SR196 (BR2128)</w:t>
      </w:r>
      <w:r>
        <w:rPr>
          <w:b/>
        </w:rPr>
        <w:t xml:space="preserve"/>
      </w:r>
      <w:r>
        <w:t xml:space="preserve"> - W. Westerfield</w:t>
        <w:br/>
      </w:r>
    </w:p>
    <w:p>
      <w:pPr>
        <w:pStyle w:val="RecordBase"/>
      </w:pPr>
      <w:r>
        <w:t xml:space="preserve">	Honor Judge Tyler L. Gill upon his retirement.</w:t>
        <w:br/>
      </w:r>
    </w:p>
    <w:p>
      <w:pPr>
        <w:pStyle w:val="RecordBase"/>
      </w:pPr>
      <w:r>
        <w:t xml:space="preserve">	Feb 27, 2020 - </w:t>
      </w:r>
      <w:r>
        <w:t xml:space="preserve">introduced in Senate</w:t>
      </w:r>
    </w:p>
    <w:p>
      <w:pPr>
        <w:pStyle w:val="RecordBase"/>
      </w:pPr>
      <w:r>
        <w:t xml:space="preserve">	Mar 02, 2020 - </w:t>
      </w:r>
      <w:r>
        <w:t xml:space="preserve">to Senate Floor</w:t>
        <w:br/>
      </w:r>
    </w:p>
    <w:p>
      <w:pPr>
        <w:pStyle w:val="RecordBase"/>
      </w:pPr>
      <w:r>
        <w:rPr>
          <w:b/>
        </w:rPr>
        <w:t xml:space="preserve">SR197 (BR2120)</w:t>
      </w:r>
      <w:r>
        <w:rPr>
          <w:b/>
        </w:rPr>
        <w:t xml:space="preserve"/>
      </w:r>
      <w:r>
        <w:t xml:space="preserve"> - M. McGarvey</w:t>
        <w:br/>
      </w:r>
    </w:p>
    <w:p>
      <w:pPr>
        <w:pStyle w:val="RecordBase"/>
      </w:pPr>
      <w:r>
        <w:t xml:space="preserve">	Declare April 22, 2020, as Environmental Education Day in Kentucky.</w:t>
        <w:br/>
      </w:r>
    </w:p>
    <w:p>
      <w:pPr>
        <w:pStyle w:val="RecordBase"/>
      </w:pPr>
      <w:r>
        <w:t xml:space="preserve">	Feb 27, 2020 - </w:t>
      </w:r>
      <w:r>
        <w:t xml:space="preserve">introduced in Senate</w:t>
      </w:r>
    </w:p>
    <w:p>
      <w:pPr>
        <w:pStyle w:val="RecordBase"/>
      </w:pPr>
      <w:r>
        <w:t xml:space="preserve">	Mar 02, 2020 - </w:t>
      </w:r>
      <w:r>
        <w:t xml:space="preserve">to Senate Floor</w:t>
        <w:br/>
      </w:r>
    </w:p>
    <w:p>
      <w:pPr>
        <w:pStyle w:val="RecordBase"/>
      </w:pPr>
      <w:r>
        <w:rPr>
          <w:b/>
        </w:rPr>
        <w:t xml:space="preserve">SR198 (BR2118)</w:t>
      </w:r>
      <w:r>
        <w:rPr>
          <w:b/>
        </w:rPr>
        <w:t xml:space="preserve"/>
      </w:r>
      <w:r>
        <w:t xml:space="preserve"> - D. Parrett</w:t>
        <w:br/>
      </w:r>
    </w:p>
    <w:p>
      <w:pPr>
        <w:pStyle w:val="RecordBase"/>
      </w:pPr>
      <w:r>
        <w:t xml:space="preserve">	Adjourn in honor and loving memory of Roy Eugene Rich.</w:t>
        <w:br/>
      </w:r>
    </w:p>
    <w:p>
      <w:pPr>
        <w:pStyle w:val="RecordBase"/>
      </w:pPr>
      <w:r>
        <w:t xml:space="preserve">	Feb 27, 2020 - </w:t>
      </w:r>
      <w:r>
        <w:t xml:space="preserve">introduced in Senate</w:t>
      </w:r>
    </w:p>
    <w:p>
      <w:pPr>
        <w:pStyle w:val="RecordBase"/>
      </w:pPr>
      <w:r>
        <w:t xml:space="preserve">	Mar 02, 2020 - </w:t>
      </w:r>
      <w:r>
        <w:t xml:space="preserve">to Senate Floor</w:t>
        <w:br/>
      </w:r>
    </w:p>
    <w:p>
      <w:pPr>
        <w:pStyle w:val="RecordBase"/>
      </w:pPr>
      <w:r>
        <w:rPr>
          <w:b/>
        </w:rPr>
        <w:t xml:space="preserve">SR199 (BR2123)</w:t>
      </w:r>
      <w:r>
        <w:rPr>
          <w:b/>
        </w:rPr>
        <w:t xml:space="preserve"/>
      </w:r>
      <w:r>
        <w:t xml:space="preserve"> - R. Thomas</w:t>
        <w:br/>
      </w:r>
    </w:p>
    <w:p>
      <w:pPr>
        <w:pStyle w:val="RecordBase"/>
      </w:pPr>
      <w:r>
        <w:t xml:space="preserve">	Honor Willa Brown Chappell.</w:t>
        <w:br/>
      </w:r>
    </w:p>
    <w:p>
      <w:pPr>
        <w:pStyle w:val="RecordBase"/>
      </w:pPr>
      <w:r>
        <w:t xml:space="preserve">	Feb 27, 2020 - </w:t>
      </w:r>
      <w:r>
        <w:t xml:space="preserve">introduced in Senate</w:t>
      </w:r>
      <w:r>
        <w:t xml:space="preserve">; </w:t>
      </w:r>
      <w:r>
        <w:t xml:space="preserve">adopted by voice vote</w:t>
        <w:br/>
      </w:r>
    </w:p>
    <w:p>
      <w:pPr>
        <w:pStyle w:val="RecordBase"/>
      </w:pPr>
      <w:r>
        <w:rPr>
          <w:b/>
        </w:rPr>
        <w:t xml:space="preserve">SR200 (BR2138)</w:t>
      </w:r>
      <w:r>
        <w:rPr>
          <w:b/>
        </w:rPr>
        <w:t xml:space="preserve"/>
      </w:r>
      <w:r>
        <w:t xml:space="preserve"> - W. Westerfield</w:t>
        <w:br/>
      </w:r>
    </w:p>
    <w:p>
      <w:pPr>
        <w:pStyle w:val="RecordBase"/>
      </w:pPr>
      <w:r>
        <w:t xml:space="preserve">	Honor Todd County on the occasion of its bicentennial.</w:t>
        <w:br/>
      </w:r>
    </w:p>
    <w:p>
      <w:pPr>
        <w:pStyle w:val="RecordBase"/>
      </w:pPr>
      <w:r>
        <w:t xml:space="preserve">	Mar 17, 2020 - </w:t>
      </w:r>
      <w:r>
        <w:t xml:space="preserve">introduced in Senate</w:t>
      </w:r>
    </w:p>
    <w:p>
      <w:pPr>
        <w:pStyle w:val="RecordBase"/>
      </w:pPr>
      <w:r>
        <w:t xml:space="preserve">	Mar 18, 2020 - </w:t>
      </w:r>
      <w:r>
        <w:t xml:space="preserve">to Senate Floor</w:t>
      </w:r>
    </w:p>
    <w:p>
      <w:pPr>
        <w:pStyle w:val="RecordBase"/>
      </w:pPr>
      <w:r>
        <w:t xml:space="preserve">	Apr 01, 2020 - </w:t>
      </w:r>
      <w:r>
        <w:t xml:space="preserve">adopted by voice vote</w:t>
        <w:br/>
      </w:r>
    </w:p>
    <w:p>
      <w:pPr>
        <w:pStyle w:val="RecordBase"/>
      </w:pPr>
      <w:r>
        <w:rPr>
          <w:b/>
        </w:rPr>
        <w:t xml:space="preserve">SR201 (BR2129)</w:t>
      </w:r>
      <w:r>
        <w:rPr>
          <w:b/>
        </w:rPr>
        <w:t xml:space="preserve"/>
      </w:r>
      <w:r>
        <w:t xml:space="preserve"> - W. Westerfield</w:t>
        <w:br/>
      </w:r>
    </w:p>
    <w:p>
      <w:pPr>
        <w:pStyle w:val="RecordBase"/>
      </w:pPr>
      <w:r>
        <w:t xml:space="preserve">	Adjourn in honor and loving memory of Leslie Cunningham.</w:t>
        <w:br/>
      </w:r>
    </w:p>
    <w:p>
      <w:pPr>
        <w:pStyle w:val="RecordBase"/>
      </w:pPr>
      <w:r>
        <w:t xml:space="preserve">	Feb 27, 2020 - </w:t>
      </w:r>
      <w:r>
        <w:t xml:space="preserve">introduced in Senate</w:t>
      </w:r>
    </w:p>
    <w:p>
      <w:pPr>
        <w:pStyle w:val="RecordBase"/>
      </w:pPr>
      <w:r>
        <w:t xml:space="preserve">	Mar 02, 2020 - </w:t>
      </w:r>
      <w:r>
        <w:t xml:space="preserve">to Senate Floor</w:t>
        <w:br/>
      </w:r>
    </w:p>
    <w:p>
      <w:pPr>
        <w:pStyle w:val="RecordBase"/>
      </w:pPr>
      <w:r>
        <w:rPr>
          <w:b/>
        </w:rPr>
        <w:t xml:space="preserve">SR202 (BR2126)</w:t>
      </w:r>
      <w:r>
        <w:rPr>
          <w:b/>
        </w:rPr>
        <w:t xml:space="preserve"/>
      </w:r>
      <w:r>
        <w:t xml:space="preserve"> - W. Westerfield</w:t>
        <w:br/>
      </w:r>
    </w:p>
    <w:p>
      <w:pPr>
        <w:pStyle w:val="RecordBase"/>
      </w:pPr>
      <w:r>
        <w:t xml:space="preserve">	Honor Alice Dunnigan.</w:t>
        <w:br/>
      </w:r>
    </w:p>
    <w:p>
      <w:pPr>
        <w:pStyle w:val="RecordBase"/>
      </w:pPr>
      <w:r>
        <w:t xml:space="preserve">	Feb 27, 2020 - </w:t>
      </w:r>
      <w:r>
        <w:t xml:space="preserve">introduced in Senate</w:t>
      </w:r>
    </w:p>
    <w:p>
      <w:pPr>
        <w:pStyle w:val="RecordBase"/>
      </w:pPr>
      <w:r>
        <w:t xml:space="preserve">	Mar 02, 2020 - </w:t>
      </w:r>
      <w:r>
        <w:t xml:space="preserve">to Senate Floor</w:t>
        <w:br/>
      </w:r>
    </w:p>
    <w:p>
      <w:pPr>
        <w:pStyle w:val="RecordBase"/>
      </w:pPr>
      <w:r>
        <w:rPr>
          <w:b/>
        </w:rPr>
        <w:t xml:space="preserve">SR203 (BR2122)</w:t>
      </w:r>
      <w:r>
        <w:rPr>
          <w:b/>
        </w:rPr>
        <w:t xml:space="preserve"/>
      </w:r>
      <w:r>
        <w:t xml:space="preserve"> - S. Humphries</w:t>
      </w:r>
      <w:r>
        <w:t xml:space="preserve">, D. Carroll</w:t>
      </w:r>
      <w:r>
        <w:t xml:space="preserve">, M. Castlen</w:t>
      </w:r>
      <w:r>
        <w:t xml:space="preserve">, R. Girdler</w:t>
      </w:r>
      <w:r>
        <w:t xml:space="preserve">, P. Hornback</w:t>
      </w:r>
      <w:r>
        <w:t xml:space="preserve">, M. McGarvey</w:t>
        <w:br/>
      </w:r>
    </w:p>
    <w:p>
      <w:pPr>
        <w:pStyle w:val="RecordBase"/>
      </w:pPr>
      <w:r>
        <w:t xml:space="preserve">	Recognize the importance of access to safe, affordable, culturally appropriate, and nutritious food and its beneficial impacts on the health of Kentuckians and Kentucky's agricultural economy.</w:t>
        <w:br/>
      </w:r>
    </w:p>
    <w:p>
      <w:pPr>
        <w:pStyle w:val="RecordBase"/>
      </w:pPr>
      <w:r>
        <w:t xml:space="preserve">	Feb 27, 2020 - </w:t>
      </w:r>
      <w:r>
        <w:t xml:space="preserve">introduced in Senate</w:t>
      </w:r>
    </w:p>
    <w:p>
      <w:pPr>
        <w:pStyle w:val="RecordBase"/>
      </w:pPr>
      <w:r>
        <w:t xml:space="preserve">	Mar 02, 2020 - </w:t>
      </w:r>
      <w:r>
        <w:t xml:space="preserve">to Senate Floor</w:t>
        <w:br/>
      </w:r>
    </w:p>
    <w:p>
      <w:pPr>
        <w:pStyle w:val="RecordBase"/>
      </w:pPr>
      <w:r>
        <w:rPr>
          <w:b/>
        </w:rPr>
        <w:t xml:space="preserve">SR204 (BR541)</w:t>
      </w:r>
      <w:r>
        <w:rPr>
          <w:b/>
        </w:rPr>
        <w:t xml:space="preserve"/>
      </w:r>
      <w:r>
        <w:t xml:space="preserve"> - S. West</w:t>
        <w:br/>
      </w:r>
    </w:p>
    <w:p>
      <w:pPr>
        <w:pStyle w:val="RecordBase"/>
      </w:pPr>
      <w:r>
        <w:t xml:space="preserve">	Confirm the reappointment of William M. Boggs to the Kentucky Public Transportation Infrastructure Authority for a term expiring October 1, 2023.</w:t>
        <w:br/>
      </w:r>
    </w:p>
    <w:p>
      <w:pPr>
        <w:pStyle w:val="RecordBase"/>
      </w:pPr>
      <w:r>
        <w:t xml:space="preserve">	Feb 28, 2020 - </w:t>
      </w:r>
      <w:r>
        <w:t xml:space="preserve">introduced in Senate</w:t>
      </w:r>
    </w:p>
    <w:p>
      <w:pPr>
        <w:pStyle w:val="RecordBase"/>
      </w:pPr>
      <w:r>
        <w:t xml:space="preserve">	Mar 02, 2020 - </w:t>
      </w:r>
      <w:r>
        <w:t xml:space="preserve">to</w:t>
      </w:r>
      <w:r>
        <w:t xml:space="preserve"> Transportation (S)</w:t>
      </w:r>
    </w:p>
    <w:p>
      <w:pPr>
        <w:pStyle w:val="RecordBase"/>
      </w:pPr>
      <w:r>
        <w:t xml:space="preserve">	Mar 04, 2020 - </w:t>
      </w:r>
      <w:r>
        <w:t xml:space="preserve">reported favorably, to Rules</w:t>
      </w:r>
      <w:r>
        <w:t xml:space="preserve"> as a consent bill</w:t>
      </w:r>
    </w:p>
    <w:p>
      <w:pPr>
        <w:pStyle w:val="RecordBase"/>
      </w:pPr>
      <w:r>
        <w:t xml:space="preserve">	Mar 06, 2020 - </w:t>
      </w:r>
      <w:r>
        <w:t xml:space="preserve">posted for passage in the Consent Orders of the Day for Monday, March 9, 2020</w:t>
      </w:r>
    </w:p>
    <w:p>
      <w:pPr>
        <w:pStyle w:val="RecordBase"/>
      </w:pPr>
      <w:r>
        <w:t xml:space="preserve">	Mar 09, 2020 - </w:t>
      </w:r>
      <w:r>
        <w:t xml:space="preserve">adopted 35-0</w:t>
        <w:br/>
      </w:r>
    </w:p>
    <w:p>
      <w:pPr>
        <w:pStyle w:val="RecordBase"/>
      </w:pPr>
      <w:r>
        <w:rPr>
          <w:b/>
        </w:rPr>
        <w:t xml:space="preserve">SR205 (BR525)</w:t>
      </w:r>
      <w:r>
        <w:rPr>
          <w:b/>
        </w:rPr>
        <w:t xml:space="preserve"/>
      </w:r>
      <w:r>
        <w:t xml:space="preserve"> - S. West</w:t>
        <w:br/>
      </w:r>
    </w:p>
    <w:p>
      <w:pPr>
        <w:pStyle w:val="RecordBase"/>
      </w:pPr>
      <w:r>
        <w:t xml:space="preserve">	Confirm the appointment of Jeffery Douglas Morgan to the Kentucky Fish and Wildlife Resources Commission for the remainder of a term expiring August 13, 2022.</w:t>
        <w:br/>
      </w:r>
    </w:p>
    <w:p>
      <w:pPr>
        <w:pStyle w:val="RecordBase"/>
      </w:pPr>
      <w:r>
        <w:t xml:space="preserve">	Feb 28, 2020 - </w:t>
      </w:r>
      <w:r>
        <w:t xml:space="preserve">introduced in Senate</w:t>
      </w:r>
    </w:p>
    <w:p>
      <w:pPr>
        <w:pStyle w:val="RecordBase"/>
      </w:pPr>
      <w:r>
        <w:t xml:space="preserve">	Mar 02, 2020 - </w:t>
      </w:r>
      <w:r>
        <w:t xml:space="preserve">to</w:t>
      </w:r>
      <w:r>
        <w:t xml:space="preserve"> Natural Resources &amp; Energy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33-1</w:t>
        <w:br/>
      </w:r>
    </w:p>
    <w:p>
      <w:pPr>
        <w:pStyle w:val="RecordBase"/>
      </w:pPr>
      <w:r>
        <w:rPr>
          <w:b/>
        </w:rPr>
        <w:t xml:space="preserve">SR206 (BR519)</w:t>
      </w:r>
      <w:r>
        <w:rPr>
          <w:b/>
        </w:rPr>
        <w:t xml:space="preserve"/>
      </w:r>
      <w:r>
        <w:t xml:space="preserve"> - S. West</w:t>
        <w:br/>
      </w:r>
    </w:p>
    <w:p>
      <w:pPr>
        <w:pStyle w:val="RecordBase"/>
      </w:pPr>
      <w:r>
        <w:t xml:space="preserve">	Confirm the appointment of Ashley Hughes Vice to the Education Professional Standards Board for a term expiring June 30, 2022.</w:t>
        <w:br/>
      </w:r>
    </w:p>
    <w:p>
      <w:pPr>
        <w:pStyle w:val="RecordBase"/>
      </w:pPr>
      <w:r>
        <w:t xml:space="preserve">	Feb 28, 2020 - </w:t>
      </w:r>
      <w:r>
        <w:t xml:space="preserve">introduced in Senate</w:t>
      </w:r>
    </w:p>
    <w:p>
      <w:pPr>
        <w:pStyle w:val="RecordBase"/>
      </w:pPr>
      <w:r>
        <w:t xml:space="preserve">	Mar 02,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SR207 (BR2115)</w:t>
      </w:r>
      <w:r>
        <w:rPr>
          <w:b/>
        </w:rPr>
        <w:t xml:space="preserve"/>
      </w:r>
      <w:r>
        <w:t xml:space="preserve"> - G. Neal</w:t>
        <w:br/>
      </w:r>
    </w:p>
    <w:p>
      <w:pPr>
        <w:pStyle w:val="RecordBase"/>
      </w:pPr>
      <w:r>
        <w:t xml:space="preserve">	Adjourn in honor and loving memory of Barbara "B." Smith.</w:t>
        <w:br/>
      </w:r>
    </w:p>
    <w:p>
      <w:pPr>
        <w:pStyle w:val="RecordBase"/>
      </w:pPr>
      <w:r>
        <w:t xml:space="preserve">	Feb 28, 2020 - </w:t>
      </w:r>
      <w:r>
        <w:t xml:space="preserve">introduced in Senate</w:t>
      </w:r>
      <w:r>
        <w:t xml:space="preserve">; </w:t>
      </w:r>
      <w:r>
        <w:t xml:space="preserve">adopted by voice vote</w:t>
        <w:br/>
      </w:r>
    </w:p>
    <w:p>
      <w:pPr>
        <w:pStyle w:val="RecordBase"/>
      </w:pPr>
      <w:r>
        <w:rPr>
          <w:b/>
        </w:rPr>
        <w:t xml:space="preserve">SR208 (BR2108)</w:t>
      </w:r>
      <w:r>
        <w:rPr>
          <w:b/>
        </w:rPr>
        <w:t xml:space="preserve"/>
      </w:r>
      <w:r>
        <w:t xml:space="preserve"> - G. Neal</w:t>
        <w:br/>
      </w:r>
    </w:p>
    <w:p>
      <w:pPr>
        <w:pStyle w:val="RecordBase"/>
      </w:pPr>
      <w:r>
        <w:t xml:space="preserve">	Adjourn in honor and loving memory of J. Russell Lloyd.</w:t>
        <w:br/>
      </w:r>
    </w:p>
    <w:p>
      <w:pPr>
        <w:pStyle w:val="RecordBase"/>
      </w:pPr>
      <w:r>
        <w:t xml:space="preserve">	Feb 28, 2020 - </w:t>
      </w:r>
      <w:r>
        <w:t xml:space="preserve">introduced in Senate</w:t>
      </w:r>
      <w:r>
        <w:t xml:space="preserve">; </w:t>
      </w:r>
      <w:r>
        <w:t xml:space="preserve">adopted by voice vote</w:t>
        <w:br/>
      </w:r>
    </w:p>
    <w:p>
      <w:pPr>
        <w:pStyle w:val="RecordBase"/>
      </w:pPr>
      <w:r>
        <w:rPr>
          <w:b/>
        </w:rPr>
        <w:t xml:space="preserve">SR209 (BR2116)</w:t>
      </w:r>
      <w:r>
        <w:rPr>
          <w:b/>
        </w:rPr>
        <w:t xml:space="preserve"/>
      </w:r>
      <w:r>
        <w:t xml:space="preserve"> - G. Neal</w:t>
        <w:br/>
      </w:r>
    </w:p>
    <w:p>
      <w:pPr>
        <w:pStyle w:val="RecordBase"/>
      </w:pPr>
      <w:r>
        <w:t xml:space="preserve">	Adjourn in honor and loving memory of Dr. Katherine Johnson.</w:t>
        <w:br/>
      </w:r>
    </w:p>
    <w:p>
      <w:pPr>
        <w:pStyle w:val="RecordBase"/>
      </w:pPr>
      <w:r>
        <w:t xml:space="preserve">	Feb 28, 2020 - </w:t>
      </w:r>
      <w:r>
        <w:t xml:space="preserve">introduced in Senate</w:t>
      </w:r>
      <w:r>
        <w:t xml:space="preserve">; </w:t>
      </w:r>
      <w:r>
        <w:t xml:space="preserve">adopted by voice vote</w:t>
        <w:br/>
      </w:r>
    </w:p>
    <w:p>
      <w:pPr>
        <w:pStyle w:val="RecordBase"/>
      </w:pPr>
      <w:r>
        <w:rPr>
          <w:b/>
        </w:rPr>
        <w:t xml:space="preserve">SJR210 (BR1858)</w:t>
      </w:r>
      <w:r>
        <w:rPr>
          <w:b/>
        </w:rPr>
        <w:t xml:space="preserve"/>
      </w:r>
      <w:r>
        <w:t xml:space="preserve"> - M. McGarvey</w:t>
        <w:br/>
      </w:r>
    </w:p>
    <w:p>
      <w:pPr>
        <w:pStyle w:val="RecordBase"/>
      </w:pPr>
      <w:r>
        <w:t xml:space="preserve">	Declare May 17th as Diffuse Intrinsic Pontine Glioma (DIPG) Awareness Day in Kentucky.</w:t>
        <w:br/>
      </w:r>
    </w:p>
    <w:p>
      <w:pPr>
        <w:pStyle w:val="RecordBase"/>
      </w:pPr>
      <w:r>
        <w:t xml:space="preserve">	Feb 28,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SJR211 (BR2092)</w:t>
      </w:r>
      <w:r>
        <w:rPr>
          <w:b/>
        </w:rPr>
        <w:t xml:space="preserve"/>
      </w:r>
      <w:r>
        <w:t xml:space="preserve"> - M. McGarvey</w:t>
      </w:r>
      <w:r>
        <w:t xml:space="preserve">, J. Adams</w:t>
        <w:br/>
      </w:r>
    </w:p>
    <w:p>
      <w:pPr>
        <w:pStyle w:val="RecordBase"/>
      </w:pPr>
      <w:r>
        <w:t xml:space="preserve">	Declare Kentucky a compassionate community, and acknowledge the Commonwealth as a "Compassionate Kentucky."</w:t>
        <w:br/>
      </w:r>
    </w:p>
    <w:p>
      <w:pPr>
        <w:pStyle w:val="RecordBase"/>
      </w:pPr>
      <w:r>
        <w:t xml:space="preserve">	Feb 28,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SR212 (BR2125)</w:t>
      </w:r>
      <w:r>
        <w:rPr>
          <w:b/>
        </w:rPr>
        <w:t xml:space="preserve"/>
      </w:r>
      <w:r>
        <w:t xml:space="preserve"> - R. Thomas</w:t>
        <w:br/>
      </w:r>
    </w:p>
    <w:p>
      <w:pPr>
        <w:pStyle w:val="RecordBase"/>
      </w:pPr>
      <w:r>
        <w:t xml:space="preserve">	Adjourn in honor and loving memory of Rosetta Lucas Quisenberry.</w:t>
        <w:br/>
      </w:r>
    </w:p>
    <w:p>
      <w:pPr>
        <w:pStyle w:val="RecordBase"/>
      </w:pPr>
      <w:r>
        <w:t xml:space="preserve">	Feb 28, 2020 - </w:t>
      </w:r>
      <w:r>
        <w:t xml:space="preserve">introduced in Senate</w:t>
      </w:r>
    </w:p>
    <w:p>
      <w:pPr>
        <w:pStyle w:val="RecordBase"/>
      </w:pPr>
      <w:r>
        <w:t xml:space="preserve">	Mar 02, 2020 - </w:t>
      </w:r>
      <w:r>
        <w:t xml:space="preserve">to Senate Floor</w:t>
      </w:r>
    </w:p>
    <w:p>
      <w:pPr>
        <w:pStyle w:val="RecordBase"/>
      </w:pPr>
      <w:r>
        <w:t xml:space="preserve">	Mar 26, 2020 - </w:t>
      </w:r>
      <w:r>
        <w:t xml:space="preserve">adopted by voice vote</w:t>
        <w:br/>
      </w:r>
    </w:p>
    <w:p>
      <w:pPr>
        <w:pStyle w:val="RecordBase"/>
      </w:pPr>
      <w:r>
        <w:rPr>
          <w:b/>
        </w:rPr>
        <w:t xml:space="preserve">SR213 (BR2127)</w:t>
      </w:r>
      <w:r>
        <w:rPr>
          <w:b/>
        </w:rPr>
        <w:t xml:space="preserve"/>
      </w:r>
      <w:r>
        <w:t xml:space="preserve"> - W. Westerfield</w:t>
        <w:br/>
      </w:r>
    </w:p>
    <w:p>
      <w:pPr>
        <w:pStyle w:val="RecordBase"/>
      </w:pPr>
      <w:r>
        <w:t xml:space="preserve">	Honor Sherry Wilkins for her years of service to the Logan County Clerk's office.</w:t>
        <w:br/>
      </w:r>
    </w:p>
    <w:p>
      <w:pPr>
        <w:pStyle w:val="RecordBase"/>
      </w:pPr>
      <w:r>
        <w:t xml:space="preserve">	Mar 02, 2020 - </w:t>
      </w:r>
      <w:r>
        <w:t xml:space="preserve">introduced in Senate</w:t>
      </w:r>
    </w:p>
    <w:p>
      <w:pPr>
        <w:pStyle w:val="RecordBase"/>
      </w:pPr>
      <w:r>
        <w:t xml:space="preserve">	Mar 04, 2020 - </w:t>
      </w:r>
      <w:r>
        <w:t xml:space="preserve">to Senate Floor</w:t>
        <w:br/>
      </w:r>
    </w:p>
    <w:p>
      <w:pPr>
        <w:pStyle w:val="RecordBase"/>
      </w:pPr>
      <w:r>
        <w:rPr>
          <w:b/>
        </w:rPr>
        <w:t xml:space="preserve">SR214 (BR2117)</w:t>
      </w:r>
      <w:r>
        <w:rPr>
          <w:b/>
        </w:rPr>
        <w:t xml:space="preserve"/>
      </w:r>
      <w:r>
        <w:t xml:space="preserve"> - G. Neal</w:t>
        <w:br/>
      </w:r>
    </w:p>
    <w:p>
      <w:pPr>
        <w:pStyle w:val="RecordBase"/>
      </w:pPr>
      <w:r>
        <w:t xml:space="preserve">	Adjourn in honor and loving memory of Clifton A. David.</w:t>
        <w:br/>
      </w:r>
    </w:p>
    <w:p>
      <w:pPr>
        <w:pStyle w:val="RecordBase"/>
      </w:pPr>
      <w:r>
        <w:t xml:space="preserve">	Mar 02, 2020 - </w:t>
      </w:r>
      <w:r>
        <w:t xml:space="preserve">introduced in Senate</w:t>
      </w:r>
    </w:p>
    <w:p>
      <w:pPr>
        <w:pStyle w:val="RecordBase"/>
      </w:pPr>
      <w:r>
        <w:t xml:space="preserve">	Mar 04, 2020 - </w:t>
      </w:r>
      <w:r>
        <w:t xml:space="preserve">to Senate Floor</w:t>
        <w:br/>
      </w:r>
    </w:p>
    <w:p>
      <w:pPr>
        <w:pStyle w:val="RecordBase"/>
      </w:pPr>
      <w:r>
        <w:rPr>
          <w:b/>
        </w:rPr>
        <w:t xml:space="preserve">SR215 (BR2124)</w:t>
      </w:r>
      <w:r>
        <w:rPr>
          <w:b/>
        </w:rPr>
        <w:t xml:space="preserve"/>
      </w:r>
      <w:r>
        <w:t xml:space="preserve"> - R. Thomas</w:t>
        <w:br/>
      </w:r>
    </w:p>
    <w:p>
      <w:pPr>
        <w:pStyle w:val="RecordBase"/>
      </w:pPr>
      <w:r>
        <w:t xml:space="preserve">	Adjourn in honor and loving memory of Anita Denise Rowe Franklin.</w:t>
        <w:br/>
      </w:r>
    </w:p>
    <w:p>
      <w:pPr>
        <w:pStyle w:val="RecordBase"/>
      </w:pPr>
      <w:r>
        <w:t xml:space="preserve">	Mar 02, 2020 - </w:t>
      </w:r>
      <w:r>
        <w:t xml:space="preserve">introduced in Senate</w:t>
      </w:r>
    </w:p>
    <w:p>
      <w:pPr>
        <w:pStyle w:val="RecordBase"/>
      </w:pPr>
      <w:r>
        <w:t xml:space="preserve">	Mar 04, 2020 - </w:t>
      </w:r>
      <w:r>
        <w:t xml:space="preserve">to Senate Floor</w:t>
      </w:r>
    </w:p>
    <w:p>
      <w:pPr>
        <w:pStyle w:val="RecordBase"/>
      </w:pPr>
      <w:r>
        <w:t xml:space="preserve">	Mar 26, 2020 - </w:t>
      </w:r>
      <w:r>
        <w:t xml:space="preserve">adopted by voice vote</w:t>
        <w:br/>
      </w:r>
    </w:p>
    <w:p>
      <w:pPr>
        <w:pStyle w:val="RecordBase"/>
      </w:pPr>
      <w:r>
        <w:rPr>
          <w:b/>
        </w:rPr>
        <w:t xml:space="preserve">SR216 (BR2133)</w:t>
      </w:r>
      <w:r>
        <w:rPr>
          <w:b/>
        </w:rPr>
        <w:t xml:space="preserve"/>
      </w:r>
      <w:r>
        <w:t xml:space="preserve"> - R. Alvarado</w:t>
        <w:br/>
      </w:r>
    </w:p>
    <w:p>
      <w:pPr>
        <w:pStyle w:val="RecordBase"/>
      </w:pPr>
      <w:r>
        <w:t xml:space="preserve">	Honor the Kentucky Colon Cancer Screening Program and recognize March 6, 2020, as Dress in Blue Day.</w:t>
        <w:br/>
      </w:r>
    </w:p>
    <w:p>
      <w:pPr>
        <w:pStyle w:val="RecordBase"/>
      </w:pPr>
      <w:r>
        <w:t xml:space="preserve">	Mar 02, 2020 - </w:t>
      </w:r>
      <w:r>
        <w:t xml:space="preserve">introduced in Senate</w:t>
      </w:r>
    </w:p>
    <w:p>
      <w:pPr>
        <w:pStyle w:val="RecordBase"/>
      </w:pPr>
      <w:r>
        <w:t xml:space="preserve">	Mar 04, 2020 - </w:t>
      </w:r>
      <w:r>
        <w:t xml:space="preserve">to Senate Floor</w:t>
      </w:r>
    </w:p>
    <w:p>
      <w:pPr>
        <w:pStyle w:val="RecordBase"/>
      </w:pPr>
      <w:r>
        <w:t xml:space="preserve">	Mar 06, 2020 - </w:t>
      </w:r>
      <w:r>
        <w:t xml:space="preserve">adopted by voice vote</w:t>
        <w:br/>
      </w:r>
    </w:p>
    <w:p>
      <w:pPr>
        <w:pStyle w:val="RecordBase"/>
      </w:pPr>
      <w:r>
        <w:rPr>
          <w:b/>
        </w:rPr>
        <w:t xml:space="preserve">SR217 (BR561)</w:t>
      </w:r>
      <w:r>
        <w:rPr>
          <w:b/>
        </w:rPr>
        <w:t xml:space="preserve"/>
      </w:r>
      <w:r>
        <w:t xml:space="preserve"> - P. Hornback</w:t>
        <w:br/>
      </w:r>
    </w:p>
    <w:p>
      <w:pPr>
        <w:pStyle w:val="RecordBase"/>
      </w:pPr>
      <w:r>
        <w:t xml:space="preserve">	Confirm the appointment of Bridget Skaggs Brown to the Parole Board for a term expiring June 30, 2023.</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r>
    </w:p>
    <w:p>
      <w:pPr>
        <w:pStyle w:val="RecordBase"/>
      </w:pPr>
      <w:r>
        <w:t xml:space="preserve">	Mar 12, 2020 - </w:t>
      </w:r>
      <w:r>
        <w:t xml:space="preserve">reported favorably, to Rules</w:t>
      </w:r>
      <w:r>
        <w:t xml:space="preserve"> as a consent bill</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SR218 (BR2130)</w:t>
      </w:r>
      <w:r>
        <w:rPr>
          <w:b/>
        </w:rPr>
        <w:t xml:space="preserve"/>
      </w:r>
      <w:r>
        <w:t xml:space="preserve"> - D. Harper Angel</w:t>
        <w:br/>
      </w:r>
    </w:p>
    <w:p>
      <w:pPr>
        <w:pStyle w:val="RecordBase"/>
      </w:pPr>
      <w:r>
        <w:t xml:space="preserve">	Adjourn the Senate in honor and loving memory of John Patrick Francis.</w:t>
        <w:br/>
      </w:r>
    </w:p>
    <w:p>
      <w:pPr>
        <w:pStyle w:val="RecordBase"/>
      </w:pPr>
      <w:r>
        <w:t xml:space="preserve">	Mar 02, 2020 - </w:t>
      </w:r>
      <w:r>
        <w:t xml:space="preserve">introduced in Senate</w:t>
      </w:r>
    </w:p>
    <w:p>
      <w:pPr>
        <w:pStyle w:val="RecordBase"/>
      </w:pPr>
      <w:r>
        <w:t xml:space="preserve">	Mar 04, 2020 - </w:t>
      </w:r>
      <w:r>
        <w:t xml:space="preserve">to Senate Floor</w:t>
      </w:r>
    </w:p>
    <w:p>
      <w:pPr>
        <w:pStyle w:val="RecordBase"/>
      </w:pPr>
      <w:r>
        <w:t xml:space="preserve">	Mar 10, 2020 - </w:t>
      </w:r>
      <w:r>
        <w:t xml:space="preserve">adopted by voice vote</w:t>
        <w:br/>
      </w:r>
    </w:p>
    <w:p>
      <w:pPr>
        <w:pStyle w:val="RecordBase"/>
      </w:pPr>
      <w:r>
        <w:rPr>
          <w:b/>
        </w:rPr>
        <w:t xml:space="preserve">SR219 (BR536)</w:t>
      </w:r>
      <w:r>
        <w:rPr>
          <w:b/>
        </w:rPr>
        <w:t xml:space="preserve"/>
      </w:r>
      <w:r>
        <w:t xml:space="preserve"> - J. Schickel</w:t>
        <w:br/>
      </w:r>
    </w:p>
    <w:p>
      <w:pPr>
        <w:pStyle w:val="RecordBase"/>
      </w:pPr>
      <w:r>
        <w:t xml:space="preserve">	Confirm the appointment of Brett Gaspard to the Kentucky Lottery Corporation Board of Directors for a term expiring November 28, 2023.</w:t>
        <w:br/>
      </w:r>
    </w:p>
    <w:p>
      <w:pPr>
        <w:pStyle w:val="RecordBase"/>
      </w:pPr>
      <w:r>
        <w:t xml:space="preserve">	Mar 02, 2020 - </w:t>
      </w:r>
      <w:r>
        <w:t xml:space="preserve">introduced in Senate</w:t>
      </w:r>
    </w:p>
    <w:p>
      <w:pPr>
        <w:pStyle w:val="RecordBase"/>
      </w:pPr>
      <w:r>
        <w:t xml:space="preserve">	Mar 04, 2020 - </w:t>
      </w:r>
      <w:r>
        <w:t xml:space="preserve">to</w:t>
      </w:r>
      <w:r>
        <w:t xml:space="preserve"> Economic Development, Tourism, and Labor (S)</w:t>
      </w:r>
    </w:p>
    <w:p>
      <w:pPr>
        <w:pStyle w:val="RecordBase"/>
      </w:pPr>
      <w:r>
        <w:t xml:space="preserve">	Mar 17, 2020 - </w:t>
      </w:r>
      <w:r>
        <w:t xml:space="preserve">reported favorably, to Rules</w:t>
      </w:r>
      <w:r>
        <w:t xml:space="preserve"> as a consent bill</w:t>
        <w:br/>
      </w:r>
    </w:p>
    <w:p>
      <w:pPr>
        <w:pStyle w:val="RecordBase"/>
      </w:pPr>
      <w:r>
        <w:rPr>
          <w:b/>
        </w:rPr>
        <w:t xml:space="preserve">SR220 (BR528)</w:t>
      </w:r>
      <w:r>
        <w:rPr>
          <w:b/>
        </w:rPr>
        <w:t xml:space="preserve"/>
      </w:r>
      <w:r>
        <w:t xml:space="preserve"> - D. Thayer</w:t>
        <w:br/>
      </w:r>
    </w:p>
    <w:p>
      <w:pPr>
        <w:pStyle w:val="RecordBase"/>
      </w:pPr>
      <w:r>
        <w:t xml:space="preserve">	Confirm the reappointment of Marcus S. Carey to the Kentucky Claims Commission for a term expiring September 30, 2022.</w:t>
        <w:br/>
      </w:r>
    </w:p>
    <w:p>
      <w:pPr>
        <w:pStyle w:val="RecordBase"/>
      </w:pPr>
      <w:r>
        <w:t xml:space="preserve">	Mar 02, 2020 - </w:t>
      </w:r>
      <w:r>
        <w:t xml:space="preserve">introduced in Senate</w:t>
      </w:r>
    </w:p>
    <w:p>
      <w:pPr>
        <w:pStyle w:val="RecordBase"/>
      </w:pPr>
      <w:r>
        <w:t xml:space="preserve">	Mar 04, 2020 - </w:t>
      </w:r>
      <w:r>
        <w:t xml:space="preserve">to</w:t>
      </w:r>
      <w:r>
        <w:t xml:space="preserve"> Economic Development, Tourism, and Labor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SR221 (BR534)</w:t>
      </w:r>
      <w:r>
        <w:rPr>
          <w:b/>
        </w:rPr>
        <w:t xml:space="preserve"/>
      </w:r>
      <w:r>
        <w:t xml:space="preserve"> - C. McDaniel</w:t>
        <w:br/>
      </w:r>
    </w:p>
    <w:p>
      <w:pPr>
        <w:pStyle w:val="RecordBase"/>
      </w:pPr>
      <w:r>
        <w:t xml:space="preserve">	Confirm the reappointment of Stephen P. Brunson to the Kentucky Housing Corporation Board of Directors for a term expiring October 30, 2023.</w:t>
        <w:br/>
      </w:r>
    </w:p>
    <w:p>
      <w:pPr>
        <w:pStyle w:val="RecordBase"/>
      </w:pPr>
      <w:r>
        <w:t xml:space="preserve">	Mar 02, 2020 - </w:t>
      </w:r>
      <w:r>
        <w:t xml:space="preserve">introduced in Senate</w:t>
      </w:r>
    </w:p>
    <w:p>
      <w:pPr>
        <w:pStyle w:val="RecordBase"/>
      </w:pPr>
      <w:r>
        <w:t xml:space="preserve">	Mar 04, 2020 - </w:t>
      </w:r>
      <w:r>
        <w:t xml:space="preserve">to</w:t>
      </w:r>
      <w:r>
        <w:t xml:space="preserve"> Economic Development, Tourism, and Labor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SR222 (BR500)</w:t>
      </w:r>
      <w:r>
        <w:rPr>
          <w:b/>
        </w:rPr>
        <w:t xml:space="preserve"/>
      </w:r>
      <w:r>
        <w:t xml:space="preserve"> - D. Givens</w:t>
        <w:br/>
      </w:r>
    </w:p>
    <w:p>
      <w:pPr>
        <w:pStyle w:val="RecordBase"/>
      </w:pPr>
      <w:r>
        <w:t xml:space="preserve">	Confirm the appointment of Albert William Pedigo to the Agricultural Development Board for a term expiring July 6, 2023.</w:t>
        <w:br/>
      </w:r>
    </w:p>
    <w:p>
      <w:pPr>
        <w:pStyle w:val="RecordBase"/>
      </w:pPr>
      <w:r>
        <w:t xml:space="preserve">	Mar 03, 2020 - </w:t>
      </w:r>
      <w:r>
        <w:t xml:space="preserve">introduced in Senate</w:t>
      </w:r>
    </w:p>
    <w:p>
      <w:pPr>
        <w:pStyle w:val="RecordBase"/>
      </w:pPr>
      <w:r>
        <w:t xml:space="preserve">	Mar 05, 2020 - </w:t>
      </w:r>
      <w:r>
        <w:t xml:space="preserve">to</w:t>
      </w:r>
      <w:r>
        <w:t xml:space="preserve"> Agriculture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SR223 (BR543)</w:t>
      </w:r>
      <w:r>
        <w:rPr>
          <w:b/>
        </w:rPr>
        <w:t xml:space="preserve"/>
      </w:r>
      <w:r>
        <w:t xml:space="preserve"> - J. Adams</w:t>
        <w:br/>
      </w:r>
    </w:p>
    <w:p>
      <w:pPr>
        <w:pStyle w:val="RecordBase"/>
      </w:pPr>
      <w:r>
        <w:t xml:space="preserve">	Confirm the appointment of Alexander Douglas Gaddis to the Kentucky Registry of Election Finance, representing nonpartisan organizations, for a term expiring August 15, 2020.</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SR224 (BR545)</w:t>
      </w:r>
      <w:r>
        <w:rPr>
          <w:b/>
        </w:rPr>
        <w:t xml:space="preserve"/>
      </w:r>
      <w:r>
        <w:t xml:space="preserve"> - J. Adams</w:t>
        <w:br/>
      </w:r>
    </w:p>
    <w:p>
      <w:pPr>
        <w:pStyle w:val="RecordBase"/>
      </w:pPr>
      <w:r>
        <w:t xml:space="preserve">	Confirm the reappointment of Craig C. Dilger, to the Kentucky Registry of Election Finance, representing nonpartisan organizations for a term expiring August 15, 2020.</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SR225 (BR555)</w:t>
      </w:r>
      <w:r>
        <w:rPr>
          <w:b/>
        </w:rPr>
        <w:t xml:space="preserve"/>
      </w:r>
      <w:r>
        <w:t xml:space="preserve"> - J. Adams</w:t>
        <w:br/>
      </w:r>
    </w:p>
    <w:p>
      <w:pPr>
        <w:pStyle w:val="RecordBase"/>
      </w:pPr>
      <w:r>
        <w:t xml:space="preserve">	Confirm the reappointment of William D. Donan to the Mine Safety Review Commission and appoint the same as chair of the commission.</w:t>
        <w:br/>
      </w:r>
    </w:p>
    <w:p>
      <w:pPr>
        <w:pStyle w:val="RecordBase"/>
      </w:pPr>
      <w:r>
        <w:t xml:space="preserve">	Mar 03, 2020 - </w:t>
      </w:r>
      <w:r>
        <w:t xml:space="preserve">introduced in Senate</w:t>
      </w:r>
    </w:p>
    <w:p>
      <w:pPr>
        <w:pStyle w:val="RecordBase"/>
      </w:pPr>
      <w:r>
        <w:t xml:space="preserve">	Mar 05, 2020 - </w:t>
      </w:r>
      <w:r>
        <w:t xml:space="preserve">to</w:t>
      </w:r>
      <w:r>
        <w:t xml:space="preserve"> Natural Resources &amp; Energy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SR226 (BR556)</w:t>
      </w:r>
      <w:r>
        <w:rPr>
          <w:b/>
        </w:rPr>
        <w:t xml:space="preserve"/>
      </w:r>
      <w:r>
        <w:t xml:space="preserve"> - J. Adams</w:t>
        <w:br/>
      </w:r>
    </w:p>
    <w:p>
      <w:pPr>
        <w:pStyle w:val="RecordBase"/>
      </w:pPr>
      <w:r>
        <w:t xml:space="preserve">	Confirm the appointment of George J. Miller to the Mine Safety Review Commission.</w:t>
        <w:br/>
      </w:r>
    </w:p>
    <w:p>
      <w:pPr>
        <w:pStyle w:val="RecordBase"/>
      </w:pPr>
      <w:r>
        <w:t xml:space="preserve">	Mar 03, 2020 - </w:t>
      </w:r>
      <w:r>
        <w:t xml:space="preserve">introduced in Senate</w:t>
      </w:r>
    </w:p>
    <w:p>
      <w:pPr>
        <w:pStyle w:val="RecordBase"/>
      </w:pPr>
      <w:r>
        <w:t xml:space="preserve">	Mar 05, 2020 - </w:t>
      </w:r>
      <w:r>
        <w:t xml:space="preserve">to</w:t>
      </w:r>
      <w:r>
        <w:t xml:space="preserve"> Natural Resources &amp; Energy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SR227 (BR518)</w:t>
      </w:r>
      <w:r>
        <w:rPr>
          <w:b/>
        </w:rPr>
        <w:t xml:space="preserve"/>
      </w:r>
      <w:r>
        <w:t xml:space="preserve"> - J. Adams</w:t>
        <w:br/>
      </w:r>
    </w:p>
    <w:p>
      <w:pPr>
        <w:pStyle w:val="RecordBase"/>
      </w:pPr>
      <w:r>
        <w:t xml:space="preserve">	Confirm the appointment of Adam Dewayne Smith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SR228 (BR574)</w:t>
      </w:r>
      <w:r>
        <w:rPr>
          <w:b/>
        </w:rPr>
        <w:t xml:space="preserve"/>
      </w:r>
      <w:r>
        <w:t xml:space="preserve"> - J. Adams</w:t>
        <w:br/>
      </w:r>
    </w:p>
    <w:p>
      <w:pPr>
        <w:pStyle w:val="RecordBase"/>
      </w:pPr>
      <w:r>
        <w:t xml:space="preserve">	Confirm the appointment of Melanie Shay Callahan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SR229 (BR520)</w:t>
      </w:r>
      <w:r>
        <w:rPr>
          <w:b/>
        </w:rPr>
        <w:t xml:space="preserve"/>
      </w:r>
      <w:r>
        <w:t xml:space="preserve"> - J. Adams</w:t>
        <w:br/>
      </w:r>
    </w:p>
    <w:p>
      <w:pPr>
        <w:pStyle w:val="RecordBase"/>
      </w:pPr>
      <w:r>
        <w:t xml:space="preserve">	Confirm the reappointment of Elizabeth J. Smith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SR230 (BR521)</w:t>
      </w:r>
      <w:r>
        <w:rPr>
          <w:b/>
        </w:rPr>
        <w:t xml:space="preserve"/>
      </w:r>
      <w:r>
        <w:t xml:space="preserve"> - J. Adams</w:t>
        <w:br/>
      </w:r>
    </w:p>
    <w:p>
      <w:pPr>
        <w:pStyle w:val="RecordBase"/>
      </w:pPr>
      <w:r>
        <w:t xml:space="preserve">	Confirm the reappointment of Sherry Wilson Powers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SR231 (BR537)</w:t>
      </w:r>
      <w:r>
        <w:rPr>
          <w:b/>
        </w:rPr>
        <w:t xml:space="preserve"/>
      </w:r>
      <w:r>
        <w:t xml:space="preserve"> - J. Adams</w:t>
        <w:br/>
      </w:r>
    </w:p>
    <w:p>
      <w:pPr>
        <w:pStyle w:val="RecordBase"/>
      </w:pPr>
      <w:r>
        <w:t xml:space="preserve">	Confirm the reappointment of Mark F. Sommer to the Kentucky Lottery Corporation Board of Directors for a term expiring November 28, 2023.</w:t>
        <w:br/>
      </w:r>
    </w:p>
    <w:p>
      <w:pPr>
        <w:pStyle w:val="RecordBase"/>
      </w:pPr>
      <w:r>
        <w:t xml:space="preserve">	Mar 03, 2020 - </w:t>
      </w:r>
      <w:r>
        <w:t xml:space="preserve">introduced in Senate</w:t>
      </w:r>
    </w:p>
    <w:p>
      <w:pPr>
        <w:pStyle w:val="RecordBase"/>
      </w:pPr>
      <w:r>
        <w:t xml:space="preserve">	Mar 05, 2020 - </w:t>
      </w:r>
      <w:r>
        <w:t xml:space="preserve">to</w:t>
      </w:r>
      <w:r>
        <w:t xml:space="preserve"> Economic Development, Tourism, and Labor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SR232 (BR544)</w:t>
      </w:r>
      <w:r>
        <w:rPr>
          <w:b/>
        </w:rPr>
        <w:t xml:space="preserve"/>
      </w:r>
      <w:r>
        <w:t xml:space="preserve"> - J. Adams</w:t>
        <w:br/>
      </w:r>
    </w:p>
    <w:p>
      <w:pPr>
        <w:pStyle w:val="RecordBase"/>
      </w:pPr>
      <w:r>
        <w:t xml:space="preserve">	Confirm the reappointment of Thomas Patrick O'Brien III to the Kentucky Registry of Election Finance, representing the Republican Executive Committee for a term expiring August 15, 2023.</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SR233 (BR542)</w:t>
      </w:r>
      <w:r>
        <w:rPr>
          <w:b/>
        </w:rPr>
        <w:t xml:space="preserve"/>
      </w:r>
      <w:r>
        <w:t xml:space="preserve"> - J. Adams</w:t>
        <w:br/>
      </w:r>
    </w:p>
    <w:p>
      <w:pPr>
        <w:pStyle w:val="RecordBase"/>
      </w:pPr>
      <w:r>
        <w:t xml:space="preserve">	Confirm the reappointment of Jordan M. Lanham to the Kentucky Public Transportation Infrastructure Authority for a term expiring October 1, 2023.</w:t>
        <w:br/>
      </w:r>
    </w:p>
    <w:p>
      <w:pPr>
        <w:pStyle w:val="RecordBase"/>
      </w:pPr>
      <w:r>
        <w:t xml:space="preserve">	Mar 03, 2020 - </w:t>
      </w:r>
      <w:r>
        <w:t xml:space="preserve">introduced in Senate</w:t>
      </w:r>
    </w:p>
    <w:p>
      <w:pPr>
        <w:pStyle w:val="RecordBase"/>
      </w:pPr>
      <w:r>
        <w:t xml:space="preserve">	Mar 05, 2020 - </w:t>
      </w:r>
      <w:r>
        <w:t xml:space="preserve">to</w:t>
      </w:r>
      <w:r>
        <w:t xml:space="preserve"> Transportation (S)</w:t>
      </w:r>
    </w:p>
    <w:p>
      <w:pPr>
        <w:pStyle w:val="RecordBase"/>
      </w:pPr>
      <w:r>
        <w:t xml:space="preserve">	Mar 18, 2020 - </w:t>
      </w:r>
      <w:r>
        <w:t xml:space="preserve">reported favorably, to Rules</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adopted 31-0</w:t>
        <w:br/>
      </w:r>
    </w:p>
    <w:p>
      <w:pPr>
        <w:pStyle w:val="RecordBase"/>
      </w:pPr>
      <w:r>
        <w:rPr>
          <w:b/>
        </w:rPr>
        <w:t xml:space="preserve">SR234 (BR549)</w:t>
      </w:r>
      <w:r>
        <w:rPr>
          <w:b/>
        </w:rPr>
        <w:t xml:space="preserve"/>
      </w:r>
      <w:r>
        <w:t xml:space="preserve"> - J. Adams</w:t>
        <w:br/>
      </w:r>
    </w:p>
    <w:p>
      <w:pPr>
        <w:pStyle w:val="RecordBase"/>
      </w:pPr>
      <w:r>
        <w:t xml:space="preserve">	Confirm the appointment of Joseph L. Grossman  to the board of trustees of the Kentucky Retirement Systems for a term expiring June 17, 2022.</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SR235 (BR546)</w:t>
      </w:r>
      <w:r>
        <w:rPr>
          <w:b/>
        </w:rPr>
        <w:t xml:space="preserve"/>
      </w:r>
      <w:r>
        <w:t xml:space="preserve"> - J. Adams</w:t>
        <w:br/>
      </w:r>
    </w:p>
    <w:p>
      <w:pPr>
        <w:pStyle w:val="RecordBase"/>
      </w:pPr>
      <w:r>
        <w:t xml:space="preserve">	Confirm the appointment of Richard Clayton "Clay" Larkin to the Kentucky Registry of Election Finance as the appointee of the Auditor of Public Accounts.</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SR236 (BR547)</w:t>
      </w:r>
      <w:r>
        <w:rPr>
          <w:b/>
        </w:rPr>
        <w:t xml:space="preserve"/>
      </w:r>
      <w:r>
        <w:t xml:space="preserve"> - J. Adams</w:t>
        <w:br/>
      </w:r>
    </w:p>
    <w:p>
      <w:pPr>
        <w:pStyle w:val="RecordBase"/>
      </w:pPr>
      <w:r>
        <w:t xml:space="preserve">	Confirm the appointment of Caswell Prewitt Lane to the board of trustees of the Kentucky Retirement Systems for a term expiring June 17, 2023.</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SR237 (BR548)</w:t>
      </w:r>
      <w:r>
        <w:rPr>
          <w:b/>
        </w:rPr>
        <w:t xml:space="preserve"/>
      </w:r>
      <w:r>
        <w:t xml:space="preserve"> - J. Adams</w:t>
        <w:br/>
      </w:r>
    </w:p>
    <w:p>
      <w:pPr>
        <w:pStyle w:val="RecordBase"/>
      </w:pPr>
      <w:r>
        <w:t xml:space="preserve">	Confirm the appointment of John Carroll Cheshire III  to the board of trustees of the Kentucky Retirement Systems for a term expiring June 17, 2023.</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SR238 (BR532)</w:t>
      </w:r>
      <w:r>
        <w:rPr>
          <w:b/>
        </w:rPr>
        <w:t xml:space="preserve"/>
      </w:r>
      <w:r>
        <w:t xml:space="preserve"> - J. Adams</w:t>
        <w:br/>
      </w:r>
    </w:p>
    <w:p>
      <w:pPr>
        <w:pStyle w:val="RecordBase"/>
      </w:pPr>
      <w:r>
        <w:t xml:space="preserve">	Confirm the appointment of Phillip J. Moffett to the Kentucky Housing Corporation Board of Directors  to replace Kimberly Thapar for the remainder of the unexpired term ending on October 30, 2021.</w:t>
        <w:br/>
      </w:r>
    </w:p>
    <w:p>
      <w:pPr>
        <w:pStyle w:val="RecordBase"/>
      </w:pPr>
      <w:r>
        <w:t xml:space="preserve">	Mar 03, 2020 - </w:t>
      </w:r>
      <w:r>
        <w:t xml:space="preserve">introduced in Senate</w:t>
      </w:r>
    </w:p>
    <w:p>
      <w:pPr>
        <w:pStyle w:val="RecordBase"/>
      </w:pPr>
      <w:r>
        <w:t xml:space="preserve">	Mar 05, 2020 - </w:t>
      </w:r>
      <w:r>
        <w:t xml:space="preserve">to</w:t>
      </w:r>
      <w:r>
        <w:t xml:space="preserve"> Economic Development, Tourism, and Labor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SR239 (BR533)</w:t>
      </w:r>
      <w:r>
        <w:rPr>
          <w:b/>
        </w:rPr>
        <w:t xml:space="preserve"/>
      </w:r>
      <w:r>
        <w:t xml:space="preserve"> - J. Adams</w:t>
        <w:br/>
      </w:r>
    </w:p>
    <w:p>
      <w:pPr>
        <w:pStyle w:val="RecordBase"/>
      </w:pPr>
      <w:r>
        <w:t xml:space="preserve">	Confirm the appointment of Jerry Dale Yates to the Kentucky Housing Corporation Board of Directors for a term expiring October 30, 2021.</w:t>
        <w:br/>
      </w:r>
    </w:p>
    <w:p>
      <w:pPr>
        <w:pStyle w:val="RecordBase"/>
      </w:pPr>
      <w:r>
        <w:t xml:space="preserve">	Mar 03, 2020 - </w:t>
      </w:r>
      <w:r>
        <w:t xml:space="preserve">introduced in Senate</w:t>
      </w:r>
    </w:p>
    <w:p>
      <w:pPr>
        <w:pStyle w:val="RecordBase"/>
      </w:pPr>
      <w:r>
        <w:t xml:space="preserve">	Mar 05, 2020 - </w:t>
      </w:r>
      <w:r>
        <w:t xml:space="preserve">to</w:t>
      </w:r>
      <w:r>
        <w:t xml:space="preserve"> Economic Development, Tourism, and Labor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SR240 (BR575)</w:t>
      </w:r>
      <w:r>
        <w:rPr>
          <w:b/>
        </w:rPr>
        <w:t xml:space="preserve"/>
      </w:r>
      <w:r>
        <w:t xml:space="preserve"> - J. Adams</w:t>
        <w:br/>
      </w:r>
    </w:p>
    <w:p>
      <w:pPr>
        <w:pStyle w:val="RecordBase"/>
      </w:pPr>
      <w:r>
        <w:t xml:space="preserve">	Confirm the appointment of John Christopher Robinson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SR241 (BR576)</w:t>
      </w:r>
      <w:r>
        <w:rPr>
          <w:b/>
        </w:rPr>
        <w:t xml:space="preserve"/>
      </w:r>
      <w:r>
        <w:t xml:space="preserve"> - J. Adams</w:t>
        <w:br/>
      </w:r>
    </w:p>
    <w:p>
      <w:pPr>
        <w:pStyle w:val="RecordBase"/>
      </w:pPr>
      <w:r>
        <w:t xml:space="preserve">	Confirm the appointment of Aaron Scott Collins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SR242 (BR522)</w:t>
      </w:r>
      <w:r>
        <w:rPr>
          <w:b/>
        </w:rPr>
        <w:t xml:space="preserve"/>
      </w:r>
      <w:r>
        <w:t xml:space="preserve"> - D. Givens</w:t>
      </w:r>
      <w:r>
        <w:t xml:space="preserve">, M. Wise</w:t>
        <w:br/>
      </w:r>
    </w:p>
    <w:p>
      <w:pPr>
        <w:pStyle w:val="RecordBase"/>
      </w:pPr>
      <w:r>
        <w:t xml:space="preserve">	Confirm the reappointment of Steven Robert Thomas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SR243 (BR2135)</w:t>
      </w:r>
      <w:r>
        <w:rPr>
          <w:b/>
        </w:rPr>
        <w:t xml:space="preserve"/>
      </w:r>
      <w:r>
        <w:t xml:space="preserve"> - R. Alvarado</w:t>
        <w:br/>
      </w:r>
    </w:p>
    <w:p>
      <w:pPr>
        <w:pStyle w:val="RecordBase"/>
      </w:pPr>
      <w:r>
        <w:t xml:space="preserve">	Adjourn in honor and loving memory of Michael A. Rowady.</w:t>
        <w:br/>
      </w:r>
    </w:p>
    <w:p>
      <w:pPr>
        <w:pStyle w:val="RecordBase"/>
      </w:pPr>
      <w:r>
        <w:t xml:space="preserve">	Mar 03, 2020 - </w:t>
      </w:r>
      <w:r>
        <w:t xml:space="preserve">introduced in Senate</w:t>
      </w:r>
    </w:p>
    <w:p>
      <w:pPr>
        <w:pStyle w:val="RecordBase"/>
      </w:pPr>
      <w:r>
        <w:t xml:space="preserve">	Mar 05, 2020 - </w:t>
      </w:r>
      <w:r>
        <w:t xml:space="preserve">to Senate Floor</w:t>
      </w:r>
    </w:p>
    <w:p>
      <w:pPr>
        <w:pStyle w:val="RecordBase"/>
      </w:pPr>
      <w:r>
        <w:t xml:space="preserve">	Mar 06, 2020 - </w:t>
      </w:r>
      <w:r>
        <w:t xml:space="preserve">adopted by voice vote</w:t>
        <w:br/>
      </w:r>
    </w:p>
    <w:p>
      <w:pPr>
        <w:pStyle w:val="RecordBase"/>
      </w:pPr>
      <w:r>
        <w:rPr>
          <w:b/>
        </w:rPr>
        <w:t xml:space="preserve">SR244 (BR2136)</w:t>
      </w:r>
      <w:r>
        <w:rPr>
          <w:b/>
        </w:rPr>
        <w:t xml:space="preserve"/>
      </w:r>
      <w:r>
        <w:t xml:space="preserve"> - M. Wise</w:t>
        <w:br/>
      </w:r>
    </w:p>
    <w:p>
      <w:pPr>
        <w:pStyle w:val="RecordBase"/>
      </w:pPr>
      <w:r>
        <w:t xml:space="preserve">	Honor the Taylor County High School boys' golf team upon winning the 2019 KHSAA State Golf Championship.</w:t>
        <w:br/>
      </w:r>
    </w:p>
    <w:p>
      <w:pPr>
        <w:pStyle w:val="RecordBase"/>
      </w:pPr>
      <w:r>
        <w:t xml:space="preserve">	Mar 04, 2020 - </w:t>
      </w:r>
      <w:r>
        <w:t xml:space="preserve">introduced in Senate</w:t>
      </w:r>
    </w:p>
    <w:p>
      <w:pPr>
        <w:pStyle w:val="RecordBase"/>
      </w:pPr>
      <w:r>
        <w:t xml:space="preserve">	Mar 06, 2020 - </w:t>
      </w:r>
      <w:r>
        <w:t xml:space="preserve">to Senate Floor</w:t>
      </w:r>
    </w:p>
    <w:p>
      <w:pPr>
        <w:pStyle w:val="RecordBase"/>
      </w:pPr>
      <w:r>
        <w:t xml:space="preserve">	Mar 26, 2020 - </w:t>
      </w:r>
      <w:r>
        <w:t xml:space="preserve">adopted by voice vote</w:t>
        <w:br/>
      </w:r>
    </w:p>
    <w:p>
      <w:pPr>
        <w:pStyle w:val="RecordBase"/>
      </w:pPr>
      <w:r>
        <w:rPr>
          <w:b/>
        </w:rPr>
        <w:t xml:space="preserve">SJR245 (BR1835)</w:t>
      </w:r>
      <w:r>
        <w:rPr>
          <w:b/>
        </w:rPr>
        <w:t xml:space="preserve"/>
      </w:r>
      <w:r>
        <w:t xml:space="preserve"> - M. Wise</w:t>
        <w:br/>
      </w:r>
    </w:p>
    <w:p>
      <w:pPr>
        <w:pStyle w:val="RecordBase"/>
      </w:pPr>
      <w:r>
        <w:t xml:space="preserve">	Designate the Lt. Garlin Murl Conner Memorial Highway in Clinton County.</w:t>
        <w:br/>
      </w:r>
    </w:p>
    <w:p>
      <w:pPr>
        <w:pStyle w:val="RecordBase"/>
      </w:pPr>
      <w:r>
        <w:t xml:space="preserve">	Mar 04, 2020 - </w:t>
      </w:r>
      <w:r>
        <w:t xml:space="preserve">introduced in Senate</w:t>
      </w:r>
    </w:p>
    <w:p>
      <w:pPr>
        <w:pStyle w:val="RecordBase"/>
      </w:pPr>
      <w:r>
        <w:t xml:space="preserve">	Mar 06, 2020 - </w:t>
      </w:r>
      <w:r>
        <w:t xml:space="preserve">to</w:t>
      </w:r>
      <w:r>
        <w:t xml:space="preserve"> Transportation (S)</w:t>
        <w:br/>
      </w:r>
    </w:p>
    <w:p>
      <w:pPr>
        <w:pStyle w:val="RecordBase"/>
      </w:pPr>
      <w:r>
        <w:rPr>
          <w:b/>
        </w:rPr>
        <w:t xml:space="preserve">SJR246 (BR1854)</w:t>
      </w:r>
      <w:r>
        <w:rPr>
          <w:b/>
        </w:rPr>
        <w:t xml:space="preserve"/>
      </w:r>
      <w:r>
        <w:t xml:space="preserve"> - M. McGarvey</w:t>
        <w:br/>
      </w:r>
    </w:p>
    <w:p>
      <w:pPr>
        <w:pStyle w:val="RecordBase"/>
      </w:pPr>
      <w:r>
        <w:t xml:space="preserve">	Direct the Cabinet for Health and Family Services to assess Kentucky’s preparedness to address the corona virus and report to the General Assembly.</w:t>
        <w:br/>
      </w:r>
    </w:p>
    <w:p>
      <w:pPr>
        <w:pStyle w:val="RecordBase"/>
      </w:pPr>
      <w:r>
        <w:t xml:space="preserve">	Mar 04, 2020 - </w:t>
      </w:r>
      <w:r>
        <w:t xml:space="preserve">introduced in Senate</w:t>
      </w:r>
    </w:p>
    <w:p>
      <w:pPr>
        <w:pStyle w:val="RecordBase"/>
      </w:pPr>
      <w:r>
        <w:t xml:space="preserve">	Mar 06, 2020 - </w:t>
      </w:r>
      <w:r>
        <w:t xml:space="preserve">to</w:t>
      </w:r>
      <w:r>
        <w:t xml:space="preserve"> Health &amp; Welfare (S)</w:t>
        <w:br/>
      </w:r>
    </w:p>
    <w:p>
      <w:pPr>
        <w:pStyle w:val="RecordBase"/>
      </w:pPr>
      <w:r>
        <w:rPr>
          <w:b/>
        </w:rPr>
        <w:t xml:space="preserve">SR247 (BR2140)</w:t>
      </w:r>
      <w:r>
        <w:rPr>
          <w:b/>
        </w:rPr>
        <w:t xml:space="preserve"/>
      </w:r>
      <w:r>
        <w:t xml:space="preserve"> - M. Wise</w:t>
        <w:br/>
      </w:r>
    </w:p>
    <w:p>
      <w:pPr>
        <w:pStyle w:val="RecordBase"/>
      </w:pPr>
      <w:r>
        <w:t xml:space="preserve">	Adjourn in honor and loving memory of Kenneth N. Ballou.</w:t>
        <w:br/>
      </w:r>
    </w:p>
    <w:p>
      <w:pPr>
        <w:pStyle w:val="RecordBase"/>
      </w:pPr>
      <w:r>
        <w:t xml:space="preserve">	Mar 05, 2020 - </w:t>
      </w:r>
      <w:r>
        <w:t xml:space="preserve">introduced in Senate</w:t>
      </w:r>
    </w:p>
    <w:p>
      <w:pPr>
        <w:pStyle w:val="RecordBase"/>
      </w:pPr>
      <w:r>
        <w:t xml:space="preserve">	Mar 10, 2020 - </w:t>
      </w:r>
      <w:r>
        <w:t xml:space="preserve">to Senate Floor</w:t>
        <w:br/>
      </w:r>
    </w:p>
    <w:p>
      <w:pPr>
        <w:pStyle w:val="RecordBase"/>
      </w:pPr>
      <w:r>
        <w:rPr>
          <w:b/>
        </w:rPr>
        <w:t xml:space="preserve">SR248 (BR2139)</w:t>
      </w:r>
      <w:r>
        <w:rPr>
          <w:b/>
        </w:rPr>
        <w:t xml:space="preserve"/>
      </w:r>
      <w:r>
        <w:t xml:space="preserve"> - M. Wise</w:t>
        <w:br/>
      </w:r>
    </w:p>
    <w:p>
      <w:pPr>
        <w:pStyle w:val="RecordBase"/>
      </w:pPr>
      <w:r>
        <w:t xml:space="preserve">	Adjourn in honor and loving memory of Sue W. Parrott.</w:t>
        <w:br/>
      </w:r>
    </w:p>
    <w:p>
      <w:pPr>
        <w:pStyle w:val="RecordBase"/>
      </w:pPr>
      <w:r>
        <w:t xml:space="preserve">	Mar 05, 2020 - </w:t>
      </w:r>
      <w:r>
        <w:t xml:space="preserve">introduced in Senate</w:t>
      </w:r>
    </w:p>
    <w:p>
      <w:pPr>
        <w:pStyle w:val="RecordBase"/>
      </w:pPr>
      <w:r>
        <w:t xml:space="preserve">	Mar 10, 2020 - </w:t>
      </w:r>
      <w:r>
        <w:t xml:space="preserve">to Senate Floor</w:t>
        <w:br/>
      </w:r>
    </w:p>
    <w:p>
      <w:pPr>
        <w:pStyle w:val="RecordBase"/>
      </w:pPr>
      <w:r>
        <w:rPr>
          <w:b/>
        </w:rPr>
        <w:t xml:space="preserve">SR249 (BR2143)</w:t>
      </w:r>
      <w:r>
        <w:rPr>
          <w:b/>
        </w:rPr>
        <w:t xml:space="preserve"/>
      </w:r>
      <w:r>
        <w:t xml:space="preserve"> - R. Stivers II</w:t>
        <w:br/>
      </w:r>
    </w:p>
    <w:p>
      <w:pPr>
        <w:pStyle w:val="RecordBase"/>
      </w:pPr>
      <w:r>
        <w:t xml:space="preserve">	Honor Kelly Craft, United States Ambassador to the United Nations.</w:t>
        <w:br/>
      </w:r>
    </w:p>
    <w:p>
      <w:pPr>
        <w:pStyle w:val="RecordBase"/>
      </w:pPr>
      <w:r>
        <w:t xml:space="preserve">	Mar 09, 2020 - </w:t>
      </w:r>
      <w:r>
        <w:t xml:space="preserve">introduced in Senate</w:t>
      </w:r>
    </w:p>
    <w:p>
      <w:pPr>
        <w:pStyle w:val="RecordBase"/>
      </w:pPr>
      <w:r>
        <w:t xml:space="preserve">	Mar 11, 2020 - </w:t>
      </w:r>
      <w:r>
        <w:t xml:space="preserve">to Senate Floor</w:t>
        <w:br/>
      </w:r>
    </w:p>
    <w:p>
      <w:pPr>
        <w:pStyle w:val="RecordBase"/>
      </w:pPr>
      <w:r>
        <w:rPr>
          <w:b/>
        </w:rPr>
        <w:t xml:space="preserve">SR250 (BR2141)</w:t>
      </w:r>
      <w:r>
        <w:rPr>
          <w:b/>
        </w:rPr>
        <w:t xml:space="preserve"/>
      </w:r>
      <w:r>
        <w:t xml:space="preserve"> - M. McGarvey</w:t>
        <w:br/>
      </w:r>
    </w:p>
    <w:p>
      <w:pPr>
        <w:pStyle w:val="RecordBase"/>
      </w:pPr>
      <w:r>
        <w:t xml:space="preserve">	Adjourn in honor and loving memory of Christopher Alan McKinney.</w:t>
        <w:br/>
      </w:r>
    </w:p>
    <w:p>
      <w:pPr>
        <w:pStyle w:val="RecordBase"/>
      </w:pPr>
      <w:r>
        <w:t xml:space="preserve">	Mar 09, 2020 - </w:t>
      </w:r>
      <w:r>
        <w:t xml:space="preserve">introduced in Senate</w:t>
      </w:r>
    </w:p>
    <w:p>
      <w:pPr>
        <w:pStyle w:val="RecordBase"/>
      </w:pPr>
      <w:r>
        <w:t xml:space="preserve">	Mar 11, 2020 - </w:t>
      </w:r>
      <w:r>
        <w:t xml:space="preserve">to Senate Floor</w:t>
        <w:br/>
      </w:r>
    </w:p>
    <w:p>
      <w:pPr>
        <w:pStyle w:val="RecordBase"/>
      </w:pPr>
      <w:r>
        <w:rPr>
          <w:b/>
        </w:rPr>
        <w:t xml:space="preserve">SR251 (BR2142)</w:t>
      </w:r>
      <w:r>
        <w:rPr>
          <w:b/>
        </w:rPr>
        <w:t xml:space="preserve"/>
      </w:r>
      <w:r>
        <w:t xml:space="preserve"> - M. McGarvey</w:t>
        <w:br/>
      </w:r>
    </w:p>
    <w:p>
      <w:pPr>
        <w:pStyle w:val="RecordBase"/>
      </w:pPr>
      <w:r>
        <w:t xml:space="preserve">	Declare April 22, 2020, as Environmental Education Day in Kentucky and honor the 50th anniversary of Earth Day.</w:t>
        <w:br/>
      </w:r>
    </w:p>
    <w:p>
      <w:pPr>
        <w:pStyle w:val="RecordBase"/>
      </w:pPr>
      <w:r>
        <w:t xml:space="preserve">	Mar 09, 2020 - </w:t>
      </w:r>
      <w:r>
        <w:t xml:space="preserve">introduced in Senate</w:t>
      </w:r>
    </w:p>
    <w:p>
      <w:pPr>
        <w:pStyle w:val="RecordBase"/>
      </w:pPr>
      <w:r>
        <w:t xml:space="preserve">	Mar 11, 2020 - </w:t>
      </w:r>
      <w:r>
        <w:t xml:space="preserve">to Senate Floor</w:t>
        <w:br/>
      </w:r>
    </w:p>
    <w:p>
      <w:pPr>
        <w:pStyle w:val="RecordBase"/>
      </w:pPr>
      <w:r>
        <w:rPr>
          <w:b/>
        </w:rPr>
        <w:t xml:space="preserve">SR252 (BR2146)</w:t>
      </w:r>
      <w:r>
        <w:rPr>
          <w:b/>
        </w:rPr>
        <w:t xml:space="preserve"/>
      </w:r>
      <w:r>
        <w:t xml:space="preserve"> - R. Stivers II</w:t>
        <w:br/>
      </w:r>
    </w:p>
    <w:p>
      <w:pPr>
        <w:pStyle w:val="RecordBase"/>
      </w:pPr>
      <w:r>
        <w:t xml:space="preserve">	Adjourn in honor and loving memory of Walter William "Bill" Corey.</w:t>
        <w:br/>
      </w:r>
    </w:p>
    <w:p>
      <w:pPr>
        <w:pStyle w:val="RecordBase"/>
      </w:pPr>
      <w:r>
        <w:t xml:space="preserve">	Mar 10, 2020 - </w:t>
      </w:r>
      <w:r>
        <w:t xml:space="preserve">introduced in Senate</w:t>
      </w:r>
    </w:p>
    <w:p>
      <w:pPr>
        <w:pStyle w:val="RecordBase"/>
      </w:pPr>
      <w:r>
        <w:t xml:space="preserve">	Mar 12, 2020 - </w:t>
      </w:r>
      <w:r>
        <w:t xml:space="preserve">to Senate Floor</w:t>
        <w:br/>
      </w:r>
    </w:p>
    <w:p>
      <w:pPr>
        <w:pStyle w:val="RecordBase"/>
      </w:pPr>
      <w:r>
        <w:rPr>
          <w:b/>
        </w:rPr>
        <w:t xml:space="preserve">SR253 (BR529)</w:t>
      </w:r>
      <w:r>
        <w:rPr>
          <w:b/>
        </w:rPr>
        <w:t xml:space="preserve"/>
      </w:r>
      <w:r>
        <w:t xml:space="preserve"> - R. Girdler</w:t>
        <w:br/>
      </w:r>
    </w:p>
    <w:p>
      <w:pPr>
        <w:pStyle w:val="RecordBase"/>
      </w:pPr>
      <w:r>
        <w:t xml:space="preserve">	Confirm the appointment of Christopher James Girdler to the Kentucky Community and Technical College System Board of Regents for a term expiring June 21,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SR254 (BR572)</w:t>
      </w:r>
      <w:r>
        <w:rPr>
          <w:b/>
        </w:rPr>
        <w:t xml:space="preserve"/>
      </w:r>
      <w:r>
        <w:t xml:space="preserve"> - J. Adams</w:t>
        <w:br/>
      </w:r>
    </w:p>
    <w:p>
      <w:pPr>
        <w:pStyle w:val="RecordBase"/>
      </w:pPr>
      <w:r>
        <w:t xml:space="preserve">	Confirm the appointment of Scott W. Brinkman to the University of Louisville Board of Trustees for an unexpired term ending January 13, 2023.</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SR255 (BR571)</w:t>
      </w:r>
      <w:r>
        <w:rPr>
          <w:b/>
        </w:rPr>
        <w:t xml:space="preserve"/>
      </w:r>
      <w:r>
        <w:t xml:space="preserve"> - J. Adams</w:t>
        <w:br/>
      </w:r>
    </w:p>
    <w:p>
      <w:pPr>
        <w:pStyle w:val="RecordBase"/>
      </w:pPr>
      <w:r>
        <w:t xml:space="preserve">	Confirm the appointment of John Edward Chilton to the University of Louisville Board of Trustees for an unexpired term ending January 13, 2022.</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SR256 (BR570)</w:t>
      </w:r>
      <w:r>
        <w:rPr>
          <w:b/>
        </w:rPr>
        <w:t xml:space="preserve"/>
      </w:r>
      <w:r>
        <w:t xml:space="preserve"> - J. Adams</w:t>
        <w:br/>
      </w:r>
    </w:p>
    <w:p>
      <w:pPr>
        <w:pStyle w:val="RecordBase"/>
      </w:pPr>
      <w:r>
        <w:t xml:space="preserve">	Confirm the appointment of Randall Jay Buford to the University of Louisville Board of Trustees for an unexpired term ending January 13, 2021.</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SR257 (BR568)</w:t>
      </w:r>
      <w:r>
        <w:rPr>
          <w:b/>
        </w:rPr>
        <w:t xml:space="preserve"/>
      </w:r>
      <w:r>
        <w:t xml:space="preserve"> - J. Adams</w:t>
        <w:br/>
      </w:r>
    </w:p>
    <w:p>
      <w:pPr>
        <w:pStyle w:val="RecordBase"/>
      </w:pPr>
      <w:r>
        <w:t xml:space="preserve">	Confirm the appointment of Ronald Lynn Wright to the University of Louisville Board of Trustees for a term expiring January 13, 2020.</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SR258 (BR567)</w:t>
      </w:r>
      <w:r>
        <w:rPr>
          <w:b/>
        </w:rPr>
        <w:t xml:space="preserve"/>
      </w:r>
      <w:r>
        <w:t xml:space="preserve"> - J. Adams</w:t>
        <w:br/>
      </w:r>
    </w:p>
    <w:p>
      <w:pPr>
        <w:pStyle w:val="RecordBase"/>
      </w:pPr>
      <w:r>
        <w:t xml:space="preserve">	Confirm the appointment of Diane B. Medley to the University of Louisville Board of Trustees for a term expiring January 13,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SR259 (BR557)</w:t>
      </w:r>
      <w:r>
        <w:rPr>
          <w:b/>
        </w:rPr>
        <w:t xml:space="preserve"/>
      </w:r>
      <w:r>
        <w:t xml:space="preserve"> - S. West</w:t>
        <w:br/>
      </w:r>
    </w:p>
    <w:p>
      <w:pPr>
        <w:pStyle w:val="RecordBase"/>
      </w:pPr>
      <w:r>
        <w:t xml:space="preserve">	Confirm the appointment of Adam Lambert Hinton to the Morehead State University Board of Regents for a term expiring June 30,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SR260 (BR559)</w:t>
      </w:r>
      <w:r>
        <w:rPr>
          <w:b/>
        </w:rPr>
        <w:t xml:space="preserve"/>
      </w:r>
      <w:r>
        <w:t xml:space="preserve"> - J. Adams</w:t>
        <w:br/>
      </w:r>
    </w:p>
    <w:p>
      <w:pPr>
        <w:pStyle w:val="RecordBase"/>
      </w:pPr>
      <w:r>
        <w:t xml:space="preserve">	Confirm the reappointment of Andrá R. Ward to the Northern Kentucky University Board of Regents for a term expiring June 30,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SR261 (BR564)</w:t>
      </w:r>
      <w:r>
        <w:rPr>
          <w:b/>
        </w:rPr>
        <w:t xml:space="preserve"/>
      </w:r>
      <w:r>
        <w:t xml:space="preserve"> - J. Adams</w:t>
        <w:br/>
      </w:r>
    </w:p>
    <w:p>
      <w:pPr>
        <w:pStyle w:val="RecordBase"/>
      </w:pPr>
      <w:r>
        <w:t xml:space="preserve">	Confirm the appointment of Cathy A. Black to the University of Kentucky Board of Trustees for a term expiring June 30,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SR262 (BR563)</w:t>
      </w:r>
      <w:r>
        <w:rPr>
          <w:b/>
        </w:rPr>
        <w:t xml:space="preserve"/>
      </w:r>
      <w:r>
        <w:t xml:space="preserve"> - M. Castlen</w:t>
      </w:r>
      <w:r>
        <w:t xml:space="preserve">, R. Mills</w:t>
      </w:r>
      <w:r>
        <w:t xml:space="preserve">, S. Humphries</w:t>
        <w:br/>
      </w:r>
    </w:p>
    <w:p>
      <w:pPr>
        <w:pStyle w:val="RecordBase"/>
      </w:pPr>
      <w:r>
        <w:t xml:space="preserve">	Confirm the appointment of Joe Rollin Bowen to the University of Kentucky Board of Trustees for a term expiring June 30,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SR263 (BR600)</w:t>
      </w:r>
      <w:r>
        <w:rPr>
          <w:b/>
        </w:rPr>
        <w:t xml:space="preserve"/>
      </w:r>
      <w:r>
        <w:t xml:space="preserve"> - T. Buford</w:t>
        <w:br/>
      </w:r>
    </w:p>
    <w:p>
      <w:pPr>
        <w:pStyle w:val="RecordBase"/>
      </w:pPr>
      <w:r>
        <w:t xml:space="preserve">	Confirm the appointment of Sharon P. Clark as commissioner of the Department of Insurance, Public Protection Cabinet.</w:t>
        <w:br/>
      </w:r>
    </w:p>
    <w:p>
      <w:pPr>
        <w:pStyle w:val="RecordBase"/>
      </w:pPr>
      <w:r>
        <w:t xml:space="preserve">	Mar 12, 2020 - </w:t>
      </w:r>
      <w:r>
        <w:t xml:space="preserve">introduced in Senate</w:t>
      </w:r>
    </w:p>
    <w:p>
      <w:pPr>
        <w:pStyle w:val="RecordBase"/>
      </w:pPr>
      <w:r>
        <w:t xml:space="preserve">	Mar 17, 2020 - </w:t>
      </w:r>
      <w:r>
        <w:t xml:space="preserve">to</w:t>
      </w:r>
      <w:r>
        <w:t xml:space="preserve"> Banking &amp; Insurance (S)</w:t>
      </w:r>
    </w:p>
    <w:p>
      <w:pPr>
        <w:pStyle w:val="RecordBase"/>
      </w:pPr>
      <w:r>
        <w:t xml:space="preserve">	Mar 26, 2020 - </w:t>
      </w:r>
      <w:r>
        <w:t xml:space="preserve">to Senate Floor</w:t>
        <w:br/>
      </w:r>
    </w:p>
    <w:p>
      <w:pPr>
        <w:pStyle w:val="RecordBase"/>
      </w:pPr>
      <w:r>
        <w:rPr>
          <w:b/>
        </w:rPr>
        <w:t xml:space="preserve">SR264 (BR599)</w:t>
      </w:r>
      <w:r>
        <w:rPr>
          <w:b/>
        </w:rPr>
        <w:t xml:space="preserve"/>
      </w:r>
      <w:r>
        <w:t xml:space="preserve"> - P. Wheeler</w:t>
        <w:br/>
      </w:r>
    </w:p>
    <w:p>
      <w:pPr>
        <w:pStyle w:val="RecordBase"/>
      </w:pPr>
      <w:r>
        <w:t xml:space="preserve">	Confirm the appointment of Russell Scott Borders to the Workers' Compensation Board in the Department of Workers' Claims for a term expiring January 4, 2024.</w:t>
        <w:br/>
      </w:r>
    </w:p>
    <w:p>
      <w:pPr>
        <w:pStyle w:val="RecordBase"/>
      </w:pPr>
      <w:r>
        <w:t xml:space="preserve">	Mar 12, 2020 - </w:t>
      </w:r>
      <w:r>
        <w:t xml:space="preserve">introduced in Senate</w:t>
      </w:r>
    </w:p>
    <w:p>
      <w:pPr>
        <w:pStyle w:val="RecordBase"/>
      </w:pPr>
      <w:r>
        <w:t xml:space="preserve">	Mar 17, 2020 - </w:t>
      </w:r>
      <w:r>
        <w:t xml:space="preserve">to</w:t>
      </w:r>
      <w:r>
        <w:t xml:space="preserve"> Economic Development, Tourism, and Labor (S)</w:t>
      </w:r>
    </w:p>
    <w:p>
      <w:pPr>
        <w:pStyle w:val="RecordBase"/>
      </w:pPr>
      <w:r>
        <w:t xml:space="preserve">	Mar 26, 2020 - </w:t>
      </w:r>
      <w:r>
        <w:t xml:space="preserve">to Senate Floor</w:t>
        <w:br/>
      </w:r>
    </w:p>
    <w:p>
      <w:pPr>
        <w:pStyle w:val="RecordBase"/>
      </w:pPr>
      <w:r>
        <w:rPr>
          <w:b/>
        </w:rPr>
        <w:t xml:space="preserve">SR265 (BR526)</w:t>
      </w:r>
      <w:r>
        <w:rPr>
          <w:b/>
        </w:rPr>
        <w:t xml:space="preserve"/>
      </w:r>
      <w:r>
        <w:t xml:space="preserve"> - J. Adams</w:t>
        <w:br/>
      </w:r>
    </w:p>
    <w:p>
      <w:pPr>
        <w:pStyle w:val="RecordBase"/>
      </w:pPr>
      <w:r>
        <w:t xml:space="preserve">	Confirm the appointment of Stanley Dewayne Johnson to the Governor's Postsecondary Education Nominating Committee for a term expiring April 14, 2020.</w:t>
        <w:br/>
      </w:r>
    </w:p>
    <w:p>
      <w:pPr>
        <w:pStyle w:val="RecordBase"/>
      </w:pPr>
      <w:r>
        <w:t xml:space="preserve">	Mar 12, 2020 - </w:t>
      </w:r>
      <w:r>
        <w:t xml:space="preserve">introduced in Senate</w:t>
      </w:r>
    </w:p>
    <w:p>
      <w:pPr>
        <w:pStyle w:val="RecordBase"/>
      </w:pPr>
      <w:r>
        <w:t xml:space="preserve">	Mar 17, 2020 - </w:t>
      </w:r>
      <w:r>
        <w:t xml:space="preserve">to</w:t>
      </w:r>
      <w:r>
        <w:t xml:space="preserve"> Education (S)</w:t>
      </w:r>
    </w:p>
    <w:p>
      <w:pPr>
        <w:pStyle w:val="RecordBase"/>
      </w:pPr>
      <w:r>
        <w:t xml:space="preserve">	Mar 19, 2020 - </w:t>
      </w:r>
      <w:r>
        <w:t xml:space="preserve">reported favorably, to Rules</w:t>
      </w:r>
      <w:r>
        <w:t xml:space="preserve"> as a consent bill</w:t>
        <w:br/>
      </w:r>
    </w:p>
    <w:p>
      <w:pPr>
        <w:pStyle w:val="RecordBase"/>
      </w:pPr>
      <w:r>
        <w:rPr>
          <w:b/>
        </w:rPr>
        <w:t xml:space="preserve">SR266 (BR539)</w:t>
      </w:r>
      <w:r>
        <w:rPr>
          <w:b/>
        </w:rPr>
        <w:t xml:space="preserve"/>
      </w:r>
      <w:r>
        <w:t xml:space="preserve"> - J. Adams</w:t>
        <w:br/>
      </w:r>
    </w:p>
    <w:p>
      <w:pPr>
        <w:pStyle w:val="RecordBase"/>
      </w:pPr>
      <w:r>
        <w:t xml:space="preserve">	Confirm the appointment of David A. Dickerson to the Kentucky Public Transportation Infrastructure Authority for a term expiring October 1, 2021.</w:t>
        <w:br/>
      </w:r>
    </w:p>
    <w:p>
      <w:pPr>
        <w:pStyle w:val="RecordBase"/>
      </w:pPr>
      <w:r>
        <w:t xml:space="preserve">	Mar 12, 2020 - </w:t>
      </w:r>
      <w:r>
        <w:t xml:space="preserve">introduced in Senate</w:t>
      </w:r>
    </w:p>
    <w:p>
      <w:pPr>
        <w:pStyle w:val="RecordBase"/>
      </w:pPr>
      <w:r>
        <w:t xml:space="preserve">	Mar 17, 2020 - </w:t>
      </w:r>
      <w:r>
        <w:t xml:space="preserve">to</w:t>
      </w:r>
      <w:r>
        <w:t xml:space="preserve"> Transportation (S)</w:t>
      </w:r>
    </w:p>
    <w:p>
      <w:pPr>
        <w:pStyle w:val="RecordBase"/>
      </w:pPr>
      <w:r>
        <w:t xml:space="preserve">	Mar 18, 2020 - </w:t>
      </w:r>
      <w:r>
        <w:t xml:space="preserve">reported favorably, to Rules</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adopted 30-1</w:t>
        <w:br/>
      </w:r>
    </w:p>
    <w:p>
      <w:pPr>
        <w:pStyle w:val="RecordBase"/>
      </w:pPr>
      <w:r>
        <w:rPr>
          <w:b/>
        </w:rPr>
        <w:t xml:space="preserve">SR267 (BR566)</w:t>
      </w:r>
      <w:r>
        <w:rPr>
          <w:b/>
        </w:rPr>
        <w:t xml:space="preserve"/>
      </w:r>
      <w:r>
        <w:t xml:space="preserve"> - J. Adams</w:t>
        <w:br/>
      </w:r>
    </w:p>
    <w:p>
      <w:pPr>
        <w:pStyle w:val="RecordBase"/>
      </w:pPr>
      <w:r>
        <w:t xml:space="preserve">	Confirm the appointment of Bryan T. Sunderland to the University of Kentucky Board of Trustees for a term expiring June 30, 2022.</w:t>
        <w:br/>
      </w:r>
    </w:p>
    <w:p>
      <w:pPr>
        <w:pStyle w:val="RecordBase"/>
      </w:pPr>
      <w:r>
        <w:t xml:space="preserve">	Mar 12, 2020 - </w:t>
      </w:r>
      <w:r>
        <w:t xml:space="preserve">introduced in Senate</w:t>
      </w:r>
    </w:p>
    <w:p>
      <w:pPr>
        <w:pStyle w:val="RecordBase"/>
      </w:pPr>
      <w:r>
        <w:t xml:space="preserve">	Mar 17, 2020 - </w:t>
      </w:r>
      <w:r>
        <w:t xml:space="preserve">to</w:t>
      </w:r>
      <w:r>
        <w:t xml:space="preserve"> Education (S)</w:t>
      </w:r>
    </w:p>
    <w:p>
      <w:pPr>
        <w:pStyle w:val="RecordBase"/>
      </w:pPr>
      <w:r>
        <w:t xml:space="preserve">	Mar 19, 2020 - </w:t>
      </w:r>
      <w:r>
        <w:t xml:space="preserve">reported favorably, to Rules</w:t>
      </w:r>
      <w:r>
        <w:t xml:space="preserve"> as a consent bill</w:t>
        <w:br/>
      </w:r>
    </w:p>
    <w:p>
      <w:pPr>
        <w:pStyle w:val="RecordBase"/>
      </w:pPr>
      <w:r>
        <w:rPr>
          <w:b/>
        </w:rPr>
        <w:t xml:space="preserve">SR268 (BR506)</w:t>
      </w:r>
      <w:r>
        <w:rPr>
          <w:b/>
        </w:rPr>
        <w:t xml:space="preserve"/>
      </w:r>
      <w:r>
        <w:t xml:space="preserve"> - J. Adams</w:t>
        <w:br/>
      </w:r>
    </w:p>
    <w:p>
      <w:pPr>
        <w:pStyle w:val="RecordBase"/>
      </w:pPr>
      <w:r>
        <w:t xml:space="preserve">	Confirm the appointment of Richard Ryan Nelson to the Council on Postsecondary Education for a term expiring December 31, 2022.</w:t>
        <w:br/>
      </w:r>
    </w:p>
    <w:p>
      <w:pPr>
        <w:pStyle w:val="RecordBase"/>
      </w:pPr>
      <w:r>
        <w:t xml:space="preserve">	Mar 12, 2020 - </w:t>
      </w:r>
      <w:r>
        <w:t xml:space="preserve">introduced in Senate</w:t>
      </w:r>
    </w:p>
    <w:p>
      <w:pPr>
        <w:pStyle w:val="RecordBase"/>
      </w:pPr>
      <w:r>
        <w:t xml:space="preserve">	Mar 17, 2020 - </w:t>
      </w:r>
      <w:r>
        <w:t xml:space="preserve">to</w:t>
      </w:r>
      <w:r>
        <w:t xml:space="preserve"> Education (S)</w:t>
      </w:r>
    </w:p>
    <w:p>
      <w:pPr>
        <w:pStyle w:val="RecordBase"/>
      </w:pPr>
      <w:r>
        <w:t xml:space="preserve">	Mar 19, 2020 - </w:t>
      </w:r>
      <w:r>
        <w:t xml:space="preserve">reported favorably, to Rules</w:t>
      </w:r>
      <w:r>
        <w:t xml:space="preserve"> as a consent bill</w:t>
        <w:br/>
      </w:r>
    </w:p>
    <w:p>
      <w:pPr>
        <w:pStyle w:val="RecordBase"/>
      </w:pPr>
      <w:r>
        <w:rPr>
          <w:b/>
        </w:rPr>
        <w:t xml:space="preserve">SR269 (BR505)</w:t>
      </w:r>
      <w:r>
        <w:rPr>
          <w:b/>
        </w:rPr>
        <w:t xml:space="preserve"/>
      </w:r>
      <w:r>
        <w:t xml:space="preserve"> - J. Adams</w:t>
        <w:br/>
      </w:r>
    </w:p>
    <w:p>
      <w:pPr>
        <w:pStyle w:val="RecordBase"/>
      </w:pPr>
      <w:r>
        <w:t xml:space="preserve">	Confirm the reappointment of Kristi P. Nelson to the Council on Postsecondary Education for a term expiring December 31, 2024.</w:t>
        <w:br/>
      </w:r>
    </w:p>
    <w:p>
      <w:pPr>
        <w:pStyle w:val="RecordBase"/>
      </w:pPr>
      <w:r>
        <w:t xml:space="preserve">	Mar 12, 2020 - </w:t>
      </w:r>
      <w:r>
        <w:t xml:space="preserve">introduced in Senate</w:t>
      </w:r>
    </w:p>
    <w:p>
      <w:pPr>
        <w:pStyle w:val="RecordBase"/>
      </w:pPr>
      <w:r>
        <w:t xml:space="preserve">	Mar 17, 2020 - </w:t>
      </w:r>
      <w:r>
        <w:t xml:space="preserve">to</w:t>
      </w:r>
      <w:r>
        <w:t xml:space="preserve"> Education (S)</w:t>
      </w:r>
    </w:p>
    <w:p>
      <w:pPr>
        <w:pStyle w:val="RecordBase"/>
      </w:pPr>
      <w:r>
        <w:t xml:space="preserve">	Mar 19, 2020 - </w:t>
      </w:r>
      <w:r>
        <w:t xml:space="preserve">reported favorably, to Rules</w:t>
      </w:r>
      <w:r>
        <w:t xml:space="preserve"> as a consent bill</w:t>
        <w:br/>
      </w:r>
    </w:p>
    <w:p>
      <w:pPr>
        <w:pStyle w:val="RecordBase"/>
      </w:pPr>
      <w:r>
        <w:rPr>
          <w:b/>
        </w:rPr>
        <w:t xml:space="preserve">SR270 (BR551)</w:t>
      </w:r>
      <w:r>
        <w:rPr>
          <w:b/>
        </w:rPr>
        <w:t xml:space="preserve"/>
      </w:r>
      <w:r>
        <w:t xml:space="preserve"> - J. Adams</w:t>
        <w:br/>
      </w:r>
    </w:p>
    <w:p>
      <w:pPr>
        <w:pStyle w:val="RecordBase"/>
      </w:pPr>
      <w:r>
        <w:t xml:space="preserve">	Confirm the reappointment of Matthew Louis Monteiro to the board of trustees of the Kentucky Retirement Systems for a term expiring June 17, 2023.</w:t>
        <w:br/>
      </w:r>
    </w:p>
    <w:p>
      <w:pPr>
        <w:pStyle w:val="RecordBase"/>
      </w:pPr>
      <w:r>
        <w:t xml:space="preserve">	Mar 12, 2020 - </w:t>
      </w:r>
      <w:r>
        <w:t xml:space="preserve">introduced in Senate</w:t>
      </w:r>
    </w:p>
    <w:p>
      <w:pPr>
        <w:pStyle w:val="RecordBase"/>
      </w:pPr>
      <w:r>
        <w:t xml:space="preserve">	Mar 17, 2020 - </w:t>
      </w:r>
      <w:r>
        <w:t xml:space="preserve">to</w:t>
      </w:r>
      <w:r>
        <w:t xml:space="preserve"> State &amp; Local Government (S)</w:t>
      </w:r>
    </w:p>
    <w:p>
      <w:pPr>
        <w:pStyle w:val="RecordBase"/>
      </w:pPr>
      <w:r>
        <w:t xml:space="preserve">	Mar 18, 2020 - </w:t>
      </w:r>
      <w:r>
        <w:t xml:space="preserve">reported favorably, to Rules</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adopted 31-0</w:t>
        <w:br/>
      </w:r>
    </w:p>
    <w:p>
      <w:pPr>
        <w:pStyle w:val="RecordBase"/>
      </w:pPr>
      <w:r>
        <w:rPr>
          <w:b/>
        </w:rPr>
        <w:t xml:space="preserve">SR271 (BR2151)</w:t>
      </w:r>
      <w:r>
        <w:rPr>
          <w:b/>
        </w:rPr>
        <w:t xml:space="preserve"/>
      </w:r>
      <w:r>
        <w:t xml:space="preserve"> - R. Thomas</w:t>
        <w:br/>
      </w:r>
    </w:p>
    <w:p>
      <w:pPr>
        <w:pStyle w:val="RecordBase"/>
      </w:pPr>
      <w:r>
        <w:t xml:space="preserve">	Honor and reocgnize Delta Sigma Theta Sorority, Inc.</w:t>
        <w:br/>
      </w:r>
    </w:p>
    <w:p>
      <w:pPr>
        <w:pStyle w:val="RecordBase"/>
      </w:pPr>
      <w:r>
        <w:t xml:space="preserve">	Mar 12, 2020 - </w:t>
      </w:r>
      <w:r>
        <w:t xml:space="preserve">introduced in Senate</w:t>
      </w:r>
    </w:p>
    <w:p>
      <w:pPr>
        <w:pStyle w:val="RecordBase"/>
      </w:pPr>
      <w:r>
        <w:t xml:space="preserve">	Mar 17, 2020 - </w:t>
      </w:r>
      <w:r>
        <w:t xml:space="preserve">to Senate Floor</w:t>
      </w:r>
    </w:p>
    <w:p>
      <w:pPr>
        <w:pStyle w:val="RecordBase"/>
      </w:pPr>
      <w:r>
        <w:t xml:space="preserve">	Mar 26, 2020 - </w:t>
      </w:r>
      <w:r>
        <w:t xml:space="preserve">adopted by voice vote</w:t>
        <w:br/>
      </w:r>
    </w:p>
    <w:p>
      <w:pPr>
        <w:pStyle w:val="RecordBase"/>
      </w:pPr>
      <w:r>
        <w:rPr>
          <w:b/>
        </w:rPr>
        <w:t xml:space="preserve">SR272 (BR2149)</w:t>
      </w:r>
      <w:r>
        <w:rPr>
          <w:b/>
        </w:rPr>
        <w:t xml:space="preserve"/>
      </w:r>
      <w:r>
        <w:t xml:space="preserve"> - R. Thomas</w:t>
        <w:br/>
      </w:r>
    </w:p>
    <w:p>
      <w:pPr>
        <w:pStyle w:val="RecordBase"/>
      </w:pPr>
      <w:r>
        <w:t xml:space="preserve">	Urge Major League Baseball to rescind the ill-advised proposal that threatens the future of the Lexington Legends and professional baseball in Central Kentucky.</w:t>
        <w:br/>
      </w:r>
    </w:p>
    <w:p>
      <w:pPr>
        <w:pStyle w:val="RecordBase"/>
      </w:pPr>
      <w:r>
        <w:t xml:space="preserve">	Mar 12, 2020 - </w:t>
      </w:r>
      <w:r>
        <w:t xml:space="preserve">introduced in Senate</w:t>
      </w:r>
    </w:p>
    <w:p>
      <w:pPr>
        <w:pStyle w:val="RecordBase"/>
      </w:pPr>
      <w:r>
        <w:t xml:space="preserve">	Mar 17, 2020 - </w:t>
      </w:r>
      <w:r>
        <w:t xml:space="preserve">to</w:t>
      </w:r>
      <w:r>
        <w:t xml:space="preserve"> Economic Development, Tourism, and Labor (S)</w:t>
      </w:r>
    </w:p>
    <w:p>
      <w:pPr>
        <w:pStyle w:val="RecordBase"/>
      </w:pPr>
      <w:r>
        <w:t xml:space="preserve">	Mar 26, 2020 - </w:t>
      </w:r>
      <w:r>
        <w:t xml:space="preserve">to Senate Floor</w:t>
      </w:r>
    </w:p>
    <w:p>
      <w:pPr>
        <w:pStyle w:val="RecordBase"/>
      </w:pPr>
      <w:r>
        <w:t xml:space="preserve">	Apr 01, 2020 - </w:t>
      </w:r>
      <w:r>
        <w:t xml:space="preserve">adopted by voice vote</w:t>
        <w:br/>
      </w:r>
    </w:p>
    <w:p>
      <w:pPr>
        <w:pStyle w:val="RecordBase"/>
      </w:pPr>
      <w:r>
        <w:rPr>
          <w:b/>
        </w:rPr>
        <w:t xml:space="preserve">SR273 (BR2109)</w:t>
      </w:r>
      <w:r>
        <w:rPr>
          <w:b/>
        </w:rPr>
        <w:t xml:space="preserve"/>
      </w:r>
      <w:r>
        <w:t xml:space="preserve"> - M. McGarvey</w:t>
      </w:r>
      <w:r>
        <w:t xml:space="preserve">, D. Harper Angel</w:t>
      </w:r>
      <w:r>
        <w:t xml:space="preserve">, P. Clark</w:t>
      </w:r>
      <w:r>
        <w:t xml:space="preserve">, G. Neal</w:t>
        <w:br/>
      </w:r>
    </w:p>
    <w:p>
      <w:pPr>
        <w:pStyle w:val="RecordBase"/>
      </w:pPr>
      <w:r>
        <w:t xml:space="preserve">	Adjourn in honor and loving memory of J. Russell Lloyd.</w:t>
        <w:br/>
      </w:r>
    </w:p>
    <w:p>
      <w:pPr>
        <w:pStyle w:val="RecordBase"/>
      </w:pPr>
      <w:r>
        <w:t xml:space="preserve">	Mar 12, 2020 - </w:t>
      </w:r>
      <w:r>
        <w:t xml:space="preserve">introduced in Senate</w:t>
      </w:r>
    </w:p>
    <w:p>
      <w:pPr>
        <w:pStyle w:val="RecordBase"/>
      </w:pPr>
      <w:r>
        <w:t xml:space="preserve">	Mar 17, 2020 - </w:t>
      </w:r>
      <w:r>
        <w:t xml:space="preserve">to Senate Floor</w:t>
        <w:br/>
      </w:r>
    </w:p>
    <w:p>
      <w:pPr>
        <w:pStyle w:val="RecordBase"/>
      </w:pPr>
      <w:r>
        <w:rPr>
          <w:b/>
        </w:rPr>
        <w:t xml:space="preserve">SR274 (BR2148)</w:t>
      </w:r>
      <w:r>
        <w:rPr>
          <w:b/>
        </w:rPr>
        <w:t xml:space="preserve"/>
      </w:r>
      <w:r>
        <w:t xml:space="preserve"> - R. Stivers II</w:t>
        <w:br/>
      </w:r>
    </w:p>
    <w:p>
      <w:pPr>
        <w:pStyle w:val="RecordBase"/>
      </w:pPr>
      <w:r>
        <w:t xml:space="preserve">	Declare March 13, 2020, to be Social Determinants of Addiction Recovery Day.</w:t>
        <w:br/>
      </w:r>
    </w:p>
    <w:p>
      <w:pPr>
        <w:pStyle w:val="RecordBase"/>
      </w:pPr>
      <w:r>
        <w:t xml:space="preserve">	Mar 12, 2020 - </w:t>
      </w:r>
      <w:r>
        <w:t xml:space="preserve">introduced in Senate</w:t>
      </w:r>
    </w:p>
    <w:p>
      <w:pPr>
        <w:pStyle w:val="RecordBase"/>
      </w:pPr>
      <w:r>
        <w:t xml:space="preserve">	Mar 17, 2020 - </w:t>
      </w:r>
      <w:r>
        <w:t xml:space="preserve">to Senate Floor</w:t>
        <w:br/>
      </w:r>
    </w:p>
    <w:p>
      <w:pPr>
        <w:pStyle w:val="RecordBase"/>
      </w:pPr>
      <w:r>
        <w:rPr>
          <w:b/>
        </w:rPr>
        <w:t xml:space="preserve">SR275 (BR2156)</w:t>
      </w:r>
      <w:r>
        <w:rPr>
          <w:b/>
        </w:rPr>
        <w:t xml:space="preserve"/>
      </w:r>
      <w:r>
        <w:t xml:space="preserve"> - J. Higdon</w:t>
        <w:br/>
      </w:r>
    </w:p>
    <w:p>
      <w:pPr>
        <w:pStyle w:val="RecordBase"/>
      </w:pPr>
      <w:r>
        <w:t xml:space="preserve">	Adjourn in honor and loving memory of Sister Kay Carlew.</w:t>
        <w:br/>
      </w:r>
    </w:p>
    <w:p>
      <w:pPr>
        <w:pStyle w:val="RecordBase"/>
      </w:pPr>
      <w:r>
        <w:t xml:space="preserve">	Mar 17, 2020 - </w:t>
      </w:r>
      <w:r>
        <w:t xml:space="preserve">introduced in Senate</w:t>
      </w:r>
    </w:p>
    <w:p>
      <w:pPr>
        <w:pStyle w:val="RecordBase"/>
      </w:pPr>
      <w:r>
        <w:t xml:space="preserve">	Mar 18, 2020 - </w:t>
      </w:r>
      <w:r>
        <w:t xml:space="preserve">to Senate Floor</w:t>
        <w:br/>
      </w:r>
    </w:p>
    <w:p>
      <w:pPr>
        <w:pStyle w:val="RecordBase"/>
      </w:pPr>
      <w:r>
        <w:rPr>
          <w:b/>
        </w:rPr>
        <w:t xml:space="preserve">SR276 (BR2155)</w:t>
      </w:r>
      <w:r>
        <w:rPr>
          <w:b/>
        </w:rPr>
        <w:t xml:space="preserve"/>
      </w:r>
      <w:r>
        <w:t xml:space="preserve"> - J. Higdon</w:t>
        <w:br/>
      </w:r>
    </w:p>
    <w:p>
      <w:pPr>
        <w:pStyle w:val="RecordBase"/>
      </w:pPr>
      <w:r>
        <w:t xml:space="preserve">	Honor the achievements of Ryan Mitchell Hebert.</w:t>
        <w:br/>
      </w:r>
    </w:p>
    <w:p>
      <w:pPr>
        <w:pStyle w:val="RecordBase"/>
      </w:pPr>
      <w:r>
        <w:t xml:space="preserve">	Mar 17, 2020 - </w:t>
      </w:r>
      <w:r>
        <w:t xml:space="preserve">introduced in Senate</w:t>
      </w:r>
    </w:p>
    <w:p>
      <w:pPr>
        <w:pStyle w:val="RecordBase"/>
      </w:pPr>
      <w:r>
        <w:t xml:space="preserve">	Mar 18, 2020 - </w:t>
      </w:r>
      <w:r>
        <w:t xml:space="preserve">to Senate Floor</w:t>
        <w:br/>
      </w:r>
    </w:p>
    <w:p>
      <w:pPr>
        <w:pStyle w:val="RecordBase"/>
      </w:pPr>
      <w:r>
        <w:rPr>
          <w:b/>
        </w:rPr>
        <w:t xml:space="preserve">SR277 (BR558)</w:t>
      </w:r>
      <w:r>
        <w:rPr>
          <w:b/>
        </w:rPr>
        <w:t xml:space="preserve"/>
      </w:r>
      <w:r>
        <w:t xml:space="preserve"> - D. Carroll</w:t>
      </w:r>
      <w:r>
        <w:t xml:space="preserve">, S. Humphries</w:t>
        <w:br/>
      </w:r>
    </w:p>
    <w:p>
      <w:pPr>
        <w:pStyle w:val="RecordBase"/>
      </w:pPr>
      <w:r>
        <w:t xml:space="preserve">	Confirm the appointment of Charles Leon Owens to the Murray State University Board of Regents for a term expiring on June 30, 2025.</w:t>
        <w:br/>
      </w:r>
    </w:p>
    <w:p>
      <w:pPr>
        <w:pStyle w:val="RecordBase"/>
      </w:pPr>
      <w:r>
        <w:t xml:space="preserve">	Mar 17, 2020 - </w:t>
      </w:r>
      <w:r>
        <w:t xml:space="preserve">introduced in Senate</w:t>
      </w:r>
    </w:p>
    <w:p>
      <w:pPr>
        <w:pStyle w:val="RecordBase"/>
      </w:pPr>
      <w:r>
        <w:t xml:space="preserve">	Mar 18, 2020 - </w:t>
      </w:r>
      <w:r>
        <w:t xml:space="preserve">to</w:t>
      </w:r>
      <w:r>
        <w:t xml:space="preserve"> Education (S)</w:t>
      </w:r>
    </w:p>
    <w:p>
      <w:pPr>
        <w:pStyle w:val="RecordBase"/>
      </w:pPr>
      <w:r>
        <w:t xml:space="preserve">	Mar 19, 2020 - </w:t>
      </w:r>
      <w:r>
        <w:t xml:space="preserve">reported favorably, to Rules</w:t>
      </w:r>
      <w:r>
        <w:t xml:space="preserve"> as a consent bill</w:t>
        <w:br/>
      </w:r>
    </w:p>
    <w:p>
      <w:pPr>
        <w:pStyle w:val="RecordBase"/>
      </w:pPr>
      <w:r>
        <w:rPr>
          <w:b/>
        </w:rPr>
        <w:t xml:space="preserve">SR278 (BR2152)</w:t>
      </w:r>
      <w:r>
        <w:rPr>
          <w:b/>
        </w:rPr>
        <w:t xml:space="preserve"/>
      </w:r>
      <w:r>
        <w:t xml:space="preserve"> - J. Carpenter</w:t>
        <w:br/>
      </w:r>
    </w:p>
    <w:p>
      <w:pPr>
        <w:pStyle w:val="RecordBase"/>
      </w:pPr>
      <w:r>
        <w:t xml:space="preserve">	Adjourn in honor and loving memory of Lucille Bowling Carloftis.</w:t>
        <w:br/>
      </w:r>
    </w:p>
    <w:p>
      <w:pPr>
        <w:pStyle w:val="RecordBase"/>
      </w:pPr>
      <w:r>
        <w:t xml:space="preserve">	Mar 17, 2020 - </w:t>
      </w:r>
      <w:r>
        <w:t xml:space="preserve">introduced in Senate</w:t>
      </w:r>
    </w:p>
    <w:p>
      <w:pPr>
        <w:pStyle w:val="RecordBase"/>
      </w:pPr>
      <w:r>
        <w:t xml:space="preserve">	Mar 18, 2020 - </w:t>
      </w:r>
      <w:r>
        <w:t xml:space="preserve">to Senate Floor</w:t>
      </w:r>
      <w:r>
        <w:t xml:space="preserve">; </w:t>
      </w:r>
      <w:r>
        <w:t xml:space="preserve">adopted by voice vote</w:t>
        <w:br/>
      </w:r>
    </w:p>
    <w:p>
      <w:pPr>
        <w:pStyle w:val="RecordBase"/>
      </w:pPr>
      <w:r>
        <w:rPr>
          <w:b/>
        </w:rPr>
        <w:t xml:space="preserve">SR279 (BR602)</w:t>
      </w:r>
      <w:r>
        <w:rPr>
          <w:b/>
        </w:rPr>
        <w:t xml:space="preserve"/>
      </w:r>
      <w:r>
        <w:t xml:space="preserve"> - J. Adams</w:t>
        <w:br/>
      </w:r>
    </w:p>
    <w:p>
      <w:pPr>
        <w:pStyle w:val="RecordBase"/>
      </w:pPr>
      <w:r>
        <w:t xml:space="preserve">	Confirm the appointment of Leon Clark Williams to the Board of Directors of Kentucky Employers' Mutual Insurance Authority for a term expiring December 31, 2023.</w:t>
        <w:br/>
      </w:r>
    </w:p>
    <w:p>
      <w:pPr>
        <w:pStyle w:val="RecordBase"/>
      </w:pPr>
      <w:r>
        <w:t xml:space="preserve">	Mar 19, 2020 - </w:t>
      </w:r>
      <w:r>
        <w:t xml:space="preserve">introduced in Senate</w:t>
      </w:r>
      <w:r>
        <w:t xml:space="preserve">; </w:t>
      </w:r>
      <w:r>
        <w:t xml:space="preserve">to Senate Floor</w:t>
        <w:br/>
      </w:r>
    </w:p>
    <w:p>
      <w:pPr>
        <w:pStyle w:val="RecordBase"/>
      </w:pPr>
      <w:r>
        <w:rPr>
          <w:b/>
        </w:rPr>
        <w:t xml:space="preserve">SR280 (BR605)</w:t>
      </w:r>
      <w:r>
        <w:t xml:space="preserve"> - J. Adams</w:t>
      </w:r>
    </w:p>
    <w:p>
      <w:pPr>
        <w:pStyle w:val="RecordBase"/>
      </w:pPr>
      <w:r>
        <w:t xml:space="preserve">Mar 19-WITHDRAWN</w:t>
        <w:br/>
      </w:r>
    </w:p>
    <w:p>
      <w:pPr>
        <w:pStyle w:val="RecordBase"/>
      </w:pPr>
      <w:r>
        <w:rPr>
          <w:b/>
        </w:rPr>
        <w:t xml:space="preserve">SR281 (BR606)</w:t>
      </w:r>
      <w:r>
        <w:rPr>
          <w:b/>
        </w:rPr>
        <w:t xml:space="preserve"/>
      </w:r>
      <w:r>
        <w:t xml:space="preserve"> - J. Adams</w:t>
        <w:br/>
      </w:r>
    </w:p>
    <w:p>
      <w:pPr>
        <w:pStyle w:val="RecordBase"/>
      </w:pPr>
      <w:r>
        <w:t xml:space="preserve">	Confirm the appointment of Demetrius O. Holloway to the Personnel Board for a term expiring January 1, 2024.</w:t>
        <w:br/>
      </w:r>
    </w:p>
    <w:p>
      <w:pPr>
        <w:pStyle w:val="RecordBase"/>
      </w:pPr>
      <w:r>
        <w:t xml:space="preserve">	Mar 19, 2020 - </w:t>
      </w:r>
      <w:r>
        <w:t xml:space="preserve">introduced in Senate</w:t>
      </w:r>
      <w:r>
        <w:t xml:space="preserve">; </w:t>
      </w:r>
      <w:r>
        <w:t xml:space="preserve">to Senate Floor</w:t>
        <w:br/>
      </w:r>
    </w:p>
    <w:p>
      <w:pPr>
        <w:pStyle w:val="RecordBase"/>
      </w:pPr>
      <w:r>
        <w:rPr>
          <w:b/>
        </w:rPr>
        <w:t xml:space="preserve">SR282 (BR607)</w:t>
      </w:r>
      <w:r>
        <w:rPr>
          <w:b/>
        </w:rPr>
        <w:t xml:space="preserve"/>
      </w:r>
      <w:r>
        <w:t xml:space="preserve"> - J. Adams</w:t>
        <w:br/>
      </w:r>
    </w:p>
    <w:p>
      <w:pPr>
        <w:pStyle w:val="RecordBase"/>
      </w:pPr>
      <w:r>
        <w:t xml:space="preserve">	Confirm the appointment of Tommy Chandler to the Personnel Board for a term expiring January 1, 2024.</w:t>
        <w:br/>
      </w:r>
    </w:p>
    <w:p>
      <w:pPr>
        <w:pStyle w:val="RecordBase"/>
      </w:pPr>
      <w:r>
        <w:t xml:space="preserve">	Mar 19, 2020 - </w:t>
      </w:r>
      <w:r>
        <w:t xml:space="preserve">introduced in Senate</w:t>
      </w:r>
      <w:r>
        <w:t xml:space="preserve">; </w:t>
      </w:r>
      <w:r>
        <w:t xml:space="preserve">to Senate Floor</w:t>
        <w:br/>
      </w:r>
    </w:p>
    <w:p>
      <w:pPr>
        <w:pStyle w:val="RecordBase"/>
      </w:pPr>
      <w:r>
        <w:rPr>
          <w:b/>
        </w:rPr>
        <w:t xml:space="preserve">SR283 (BR601)</w:t>
      </w:r>
      <w:r>
        <w:rPr>
          <w:b/>
        </w:rPr>
        <w:t xml:space="preserve"/>
      </w:r>
      <w:r>
        <w:t xml:space="preserve"> - J. Adams</w:t>
        <w:br/>
      </w:r>
    </w:p>
    <w:p>
      <w:pPr>
        <w:pStyle w:val="RecordBase"/>
      </w:pPr>
      <w:r>
        <w:t xml:space="preserve">	Confirm the appointment of Marianne Butler to the Governor's Postsecondary Education Nominating Committee for a term expiring April 14, 2024.</w:t>
        <w:br/>
      </w:r>
    </w:p>
    <w:p>
      <w:pPr>
        <w:pStyle w:val="RecordBase"/>
      </w:pPr>
      <w:r>
        <w:t xml:space="preserve">	Mar 19, 2020 - </w:t>
      </w:r>
      <w:r>
        <w:t xml:space="preserve">introduced in Senate</w:t>
      </w:r>
      <w:r>
        <w:t xml:space="preserve">; </w:t>
      </w:r>
      <w:r>
        <w:t xml:space="preserve">to Senate Floor</w:t>
        <w:br/>
      </w:r>
    </w:p>
    <w:p>
      <w:pPr>
        <w:pStyle w:val="RecordBase"/>
      </w:pPr>
      <w:r>
        <w:rPr>
          <w:b/>
        </w:rPr>
        <w:t xml:space="preserve">SR292 (BR2158)</w:t>
      </w:r>
      <w:r>
        <w:rPr>
          <w:b/>
        </w:rPr>
        <w:t xml:space="preserve"/>
      </w:r>
      <w:r>
        <w:t xml:space="preserve"> - R. Webb</w:t>
        <w:br/>
      </w:r>
    </w:p>
    <w:p>
      <w:pPr>
        <w:pStyle w:val="RecordBase"/>
      </w:pPr>
      <w:r>
        <w:t xml:space="preserve">	Adjourn in honor and loving memory of C. Cyrus "Cy" Reynolds.</w:t>
        <w:br/>
      </w:r>
    </w:p>
    <w:p>
      <w:pPr>
        <w:pStyle w:val="RecordBase"/>
      </w:pPr>
      <w:r>
        <w:t xml:space="preserve">	Mar 18, 2020 - </w:t>
      </w:r>
      <w:r>
        <w:t xml:space="preserve">introduced in Senate</w:t>
      </w:r>
    </w:p>
    <w:p>
      <w:pPr>
        <w:pStyle w:val="RecordBase"/>
      </w:pPr>
      <w:r>
        <w:t xml:space="preserve">	Mar 19, 2020 - </w:t>
      </w:r>
      <w:r>
        <w:t xml:space="preserve">to Senate Floor</w:t>
        <w:br/>
      </w:r>
    </w:p>
    <w:p>
      <w:pPr>
        <w:pStyle w:val="RecordBase"/>
      </w:pPr>
      <w:r>
        <w:rPr>
          <w:b/>
        </w:rPr>
        <w:t xml:space="preserve">SR293 (BR595)</w:t>
      </w:r>
      <w:r>
        <w:rPr>
          <w:b/>
        </w:rPr>
        <w:t xml:space="preserve"/>
      </w:r>
      <w:r>
        <w:t xml:space="preserve"> - J. Adams</w:t>
        <w:br/>
      </w:r>
    </w:p>
    <w:p>
      <w:pPr>
        <w:pStyle w:val="RecordBase"/>
      </w:pPr>
      <w:r>
        <w:t xml:space="preserve">	Confirm the appointment of Kellie D. Wilson  to the Board of Directors of the Kentucky Employers' Mutual Insurance Authority for a term expiring December 31, 2023.</w:t>
        <w:br/>
      </w:r>
    </w:p>
    <w:p>
      <w:pPr>
        <w:pStyle w:val="RecordBase"/>
      </w:pPr>
      <w:r>
        <w:t xml:space="preserve">	Mar 18, 2020 - </w:t>
      </w:r>
      <w:r>
        <w:t xml:space="preserve">introduced in Senate</w:t>
      </w:r>
    </w:p>
    <w:p>
      <w:pPr>
        <w:pStyle w:val="RecordBase"/>
      </w:pPr>
      <w:r>
        <w:t xml:space="preserve">	Mar 19, 2020 - </w:t>
      </w:r>
      <w:r>
        <w:t xml:space="preserve">to</w:t>
      </w:r>
      <w:r>
        <w:t xml:space="preserve"> Economic Development, Tourism, and Labor (S)</w:t>
      </w:r>
    </w:p>
    <w:p>
      <w:pPr>
        <w:pStyle w:val="RecordBase"/>
      </w:pPr>
      <w:r>
        <w:t xml:space="preserve">	Mar 26, 2020 - </w:t>
      </w:r>
      <w:r>
        <w:t xml:space="preserve">to Senate Floor</w:t>
        <w:br/>
      </w:r>
    </w:p>
    <w:p>
      <w:pPr>
        <w:pStyle w:val="RecordBase"/>
      </w:pPr>
      <w:r>
        <w:rPr>
          <w:b/>
        </w:rPr>
        <w:t xml:space="preserve">SR294 (BR2159)</w:t>
      </w:r>
      <w:r>
        <w:rPr>
          <w:b/>
        </w:rPr>
        <w:t xml:space="preserve"/>
      </w:r>
      <w:r>
        <w:t xml:space="preserve"> - R. Webb</w:t>
        <w:br/>
      </w:r>
    </w:p>
    <w:p>
      <w:pPr>
        <w:pStyle w:val="RecordBase"/>
      </w:pPr>
      <w:r>
        <w:t xml:space="preserve">	Adjourn in honor and loving memory of Dr. Gerald B. Reams.</w:t>
        <w:br/>
      </w:r>
    </w:p>
    <w:p>
      <w:pPr>
        <w:pStyle w:val="RecordBase"/>
      </w:pPr>
      <w:r>
        <w:t xml:space="preserve">	Mar 18, 2020 - </w:t>
      </w:r>
      <w:r>
        <w:t xml:space="preserve">introduced in Senate</w:t>
      </w:r>
    </w:p>
    <w:p>
      <w:pPr>
        <w:pStyle w:val="RecordBase"/>
      </w:pPr>
      <w:r>
        <w:t xml:space="preserve">	Mar 19, 2020 - </w:t>
      </w:r>
      <w:r>
        <w:t xml:space="preserve">to Senate Floor</w:t>
      </w:r>
      <w:r>
        <w:t xml:space="preserve">; </w:t>
      </w:r>
      <w:r>
        <w:t xml:space="preserve">adopted by voice vote</w:t>
        <w:br/>
      </w:r>
    </w:p>
    <w:p>
      <w:pPr>
        <w:pStyle w:val="RecordBase"/>
      </w:pPr>
      <w:r>
        <w:rPr>
          <w:b/>
        </w:rPr>
        <w:t xml:space="preserve">SR295 (BR594)</w:t>
      </w:r>
      <w:r>
        <w:rPr>
          <w:b/>
        </w:rPr>
        <w:t xml:space="preserve"/>
      </w:r>
      <w:r>
        <w:t xml:space="preserve"> - J. Adams</w:t>
        <w:br/>
      </w:r>
    </w:p>
    <w:p>
      <w:pPr>
        <w:pStyle w:val="RecordBase"/>
      </w:pPr>
      <w:r>
        <w:t xml:space="preserve">	Confirm the appointment of Mark A. Workman to the Board of Directors of Kentucky Employers' Mutual Insurance Authority for a term expiring December 31, 2023.</w:t>
        <w:br/>
      </w:r>
    </w:p>
    <w:p>
      <w:pPr>
        <w:pStyle w:val="RecordBase"/>
      </w:pPr>
      <w:r>
        <w:t xml:space="preserve">	Mar 18, 2020 - </w:t>
      </w:r>
      <w:r>
        <w:t xml:space="preserve">introduced in Senate</w:t>
      </w:r>
    </w:p>
    <w:p>
      <w:pPr>
        <w:pStyle w:val="RecordBase"/>
      </w:pPr>
      <w:r>
        <w:t xml:space="preserve">	Mar 19, 2020 - </w:t>
      </w:r>
      <w:r>
        <w:t xml:space="preserve">to</w:t>
      </w:r>
      <w:r>
        <w:t xml:space="preserve"> Economic Development, Tourism, and Labor (S)</w:t>
      </w:r>
    </w:p>
    <w:p>
      <w:pPr>
        <w:pStyle w:val="RecordBase"/>
      </w:pPr>
      <w:r>
        <w:t xml:space="preserve">	Mar 26, 2020 - </w:t>
      </w:r>
      <w:r>
        <w:t xml:space="preserve">to Senate Floor</w:t>
        <w:br/>
      </w:r>
    </w:p>
    <w:p>
      <w:pPr>
        <w:pStyle w:val="RecordBase"/>
      </w:pPr>
      <w:r>
        <w:rPr>
          <w:b/>
        </w:rPr>
        <w:t xml:space="preserve">SR296 (BR2164)</w:t>
      </w:r>
      <w:r>
        <w:rPr>
          <w:b/>
        </w:rPr>
        <w:t xml:space="preserve"/>
      </w:r>
      <w:r>
        <w:t xml:space="preserve"> - J. Turner</w:t>
        <w:br/>
      </w:r>
    </w:p>
    <w:p>
      <w:pPr>
        <w:pStyle w:val="RecordBase"/>
      </w:pPr>
      <w:r>
        <w:t xml:space="preserve">	</w:t>
        <w:br/>
      </w:r>
    </w:p>
    <w:p>
      <w:pPr>
        <w:pStyle w:val="RecordBase"/>
      </w:pPr>
      <w:r>
        <w:t xml:space="preserve">	Mar 19, 2020 - </w:t>
      </w:r>
      <w:r>
        <w:t xml:space="preserve">introduced in Senate</w:t>
      </w:r>
      <w:r>
        <w:t xml:space="preserve">; </w:t>
      </w:r>
      <w:r>
        <w:t xml:space="preserve">adopted by voice vote</w:t>
        <w:br/>
      </w:r>
    </w:p>
    <w:p>
      <w:pPr>
        <w:pStyle w:val="RecordBase"/>
      </w:pPr>
      <w:r>
        <w:rPr>
          <w:b/>
        </w:rPr>
        <w:t xml:space="preserve">SR297 (BR2165)</w:t>
      </w:r>
      <w:r>
        <w:rPr>
          <w:b/>
        </w:rPr>
        <w:t xml:space="preserve"/>
      </w:r>
      <w:r>
        <w:t xml:space="preserve"> - J. Turner</w:t>
        <w:br/>
      </w:r>
    </w:p>
    <w:p>
      <w:pPr>
        <w:pStyle w:val="RecordBase"/>
      </w:pPr>
      <w:r>
        <w:t xml:space="preserve">	Honor the Letcher County Central High School Lady Cougars.</w:t>
        <w:br/>
      </w:r>
    </w:p>
    <w:p>
      <w:pPr>
        <w:pStyle w:val="RecordBase"/>
      </w:pPr>
      <w:r>
        <w:t xml:space="preserve">	Mar 19, 2020 - </w:t>
      </w:r>
      <w:r>
        <w:t xml:space="preserve">introduced in Senate</w:t>
      </w:r>
      <w:r>
        <w:t xml:space="preserve">; </w:t>
      </w:r>
      <w:r>
        <w:t xml:space="preserve">adopted by voice vote</w:t>
        <w:br/>
      </w:r>
    </w:p>
    <w:p>
      <w:pPr>
        <w:pStyle w:val="RecordBase"/>
      </w:pPr>
      <w:r>
        <w:rPr>
          <w:b/>
        </w:rPr>
        <w:t xml:space="preserve">SR298 (BR2160)</w:t>
      </w:r>
      <w:r>
        <w:rPr>
          <w:b/>
        </w:rPr>
        <w:t xml:space="preserve"/>
      </w:r>
      <w:r>
        <w:t xml:space="preserve"> - C. McDaniel</w:t>
        <w:br/>
      </w:r>
    </w:p>
    <w:p>
      <w:pPr>
        <w:pStyle w:val="RecordBase"/>
      </w:pPr>
      <w:r>
        <w:t xml:space="preserve">	Honor Prevent Child Abuse Kentucky and adjourn in honor of Child Abuse Prevention Month in April.</w:t>
        <w:br/>
      </w:r>
    </w:p>
    <w:p>
      <w:pPr>
        <w:pStyle w:val="RecordBase"/>
      </w:pPr>
      <w:r>
        <w:t xml:space="preserve">	Mar 19, 2020 - </w:t>
      </w:r>
      <w:r>
        <w:t xml:space="preserve">introduced in Senate</w:t>
      </w:r>
      <w:r>
        <w:t xml:space="preserve">; </w:t>
      </w:r>
      <w:r>
        <w:t xml:space="preserve">to Senate Floor</w:t>
      </w:r>
    </w:p>
    <w:p>
      <w:pPr>
        <w:pStyle w:val="RecordBase"/>
      </w:pPr>
      <w:r>
        <w:t xml:space="preserve">	Mar 26, 2020 - </w:t>
      </w:r>
      <w:r>
        <w:t xml:space="preserve">adopted by voice vote</w:t>
        <w:br/>
      </w:r>
    </w:p>
    <w:p>
      <w:pPr>
        <w:pStyle w:val="RecordBase"/>
      </w:pPr>
      <w:r>
        <w:rPr>
          <w:b/>
        </w:rPr>
        <w:t xml:space="preserve">SR299 (BR2162)</w:t>
      </w:r>
      <w:r>
        <w:rPr>
          <w:b/>
        </w:rPr>
        <w:t xml:space="preserve"/>
      </w:r>
      <w:r>
        <w:t xml:space="preserve"> - S. West</w:t>
        <w:br/>
      </w:r>
    </w:p>
    <w:p>
      <w:pPr>
        <w:pStyle w:val="RecordBase"/>
      </w:pPr>
      <w:r>
        <w:t xml:space="preserve">	Adjourn in honor of Charles Edward "Charlie" Wilson.</w:t>
        <w:br/>
      </w:r>
    </w:p>
    <w:p>
      <w:pPr>
        <w:pStyle w:val="RecordBase"/>
      </w:pPr>
      <w:r>
        <w:t xml:space="preserve">	Mar 19, 2020 - </w:t>
      </w:r>
      <w:r>
        <w:t xml:space="preserve">introduced in Senate</w:t>
      </w:r>
      <w:r>
        <w:t xml:space="preserve">; </w:t>
      </w:r>
      <w:r>
        <w:t xml:space="preserve">to Senate Floor</w:t>
        <w:br/>
      </w:r>
    </w:p>
    <w:p>
      <w:pPr>
        <w:pStyle w:val="RecordBase"/>
      </w:pPr>
      <w:r>
        <w:rPr>
          <w:b/>
        </w:rPr>
        <w:t xml:space="preserve">SR300 (BR2163)</w:t>
      </w:r>
      <w:r>
        <w:rPr>
          <w:b/>
        </w:rPr>
        <w:t xml:space="preserve"/>
      </w:r>
      <w:r>
        <w:t xml:space="preserve"> - M. Wise</w:t>
        <w:br/>
      </w:r>
    </w:p>
    <w:p>
      <w:pPr>
        <w:pStyle w:val="RecordBase"/>
      </w:pPr>
      <w:r>
        <w:t xml:space="preserve">	Recognize importance of deregulation of the glider truck industry to the Commonwealth.</w:t>
        <w:br/>
      </w:r>
    </w:p>
    <w:p>
      <w:pPr>
        <w:pStyle w:val="RecordBase"/>
      </w:pPr>
      <w:r>
        <w:t xml:space="preserve">	Mar 19, 2020 - </w:t>
      </w:r>
      <w:r>
        <w:t xml:space="preserve">introduced in Senate</w:t>
      </w:r>
      <w:r>
        <w:t xml:space="preserve">; </w:t>
      </w:r>
      <w:r>
        <w:t xml:space="preserve">to Senate Floor</w:t>
      </w:r>
    </w:p>
    <w:p>
      <w:pPr>
        <w:pStyle w:val="RecordBase"/>
      </w:pPr>
      <w:r>
        <w:t xml:space="preserve">	Mar 26, 2020 - </w:t>
      </w:r>
      <w:r>
        <w:t xml:space="preserve">adopted by voice vote</w:t>
        <w:br/>
      </w:r>
    </w:p>
    <w:p>
      <w:pPr>
        <w:pStyle w:val="RecordBase"/>
      </w:pPr>
      <w:r>
        <w:rPr>
          <w:b/>
        </w:rPr>
        <w:t xml:space="preserve">SR301 (BR2166)</w:t>
      </w:r>
      <w:r>
        <w:rPr>
          <w:b/>
        </w:rPr>
        <w:t xml:space="preserve"/>
      </w:r>
      <w:r>
        <w:t xml:space="preserve"> - D. Givens</w:t>
      </w:r>
      <w:r>
        <w:t xml:space="preserve">, D. Parrett</w:t>
        <w:br/>
      </w:r>
    </w:p>
    <w:p>
      <w:pPr>
        <w:pStyle w:val="RecordBase"/>
      </w:pPr>
      <w:r>
        <w:t xml:space="preserve">	Adjourn in honor and loving memory of Ronnie Ellis.</w:t>
        <w:br/>
      </w:r>
    </w:p>
    <w:p>
      <w:pPr>
        <w:pStyle w:val="RecordBase"/>
      </w:pPr>
      <w:r>
        <w:t xml:space="preserve">	Mar 26, 2020 - </w:t>
      </w:r>
      <w:r>
        <w:t xml:space="preserve">introduced in Senate</w:t>
      </w:r>
      <w:r>
        <w:t xml:space="preserve">; </w:t>
      </w:r>
      <w:r>
        <w:t xml:space="preserve">adopted by voice vote</w:t>
        <w:br/>
      </w:r>
    </w:p>
    <w:p>
      <w:pPr>
        <w:pStyle w:val="RecordBase"/>
      </w:pPr>
      <w:r>
        <w:rPr>
          <w:b/>
        </w:rPr>
        <w:t xml:space="preserve">SR302 (BR2169)</w:t>
      </w:r>
      <w:r>
        <w:rPr>
          <w:b/>
        </w:rPr>
        <w:t xml:space="preserve"/>
      </w:r>
      <w:r>
        <w:t xml:space="preserve"> - T. Buford</w:t>
        <w:br/>
      </w:r>
    </w:p>
    <w:p>
      <w:pPr>
        <w:pStyle w:val="RecordBase"/>
      </w:pPr>
      <w:r>
        <w:t xml:space="preserve">	Adjourn in honor and loving memory of Henry Hudson Knight II.</w:t>
        <w:br/>
      </w:r>
    </w:p>
    <w:p>
      <w:pPr>
        <w:pStyle w:val="RecordBase"/>
      </w:pPr>
      <w:r>
        <w:t xml:space="preserve">	Mar 26, 2020 - </w:t>
      </w:r>
      <w:r>
        <w:t xml:space="preserve">introduced in Senate</w:t>
      </w:r>
      <w:r>
        <w:t xml:space="preserve">; </w:t>
      </w:r>
      <w:r>
        <w:t xml:space="preserve">adopted by voice vote</w:t>
        <w:br/>
      </w:r>
    </w:p>
    <w:p>
      <w:pPr>
        <w:pStyle w:val="RecordBase"/>
      </w:pPr>
      <w:r>
        <w:rPr>
          <w:b/>
        </w:rPr>
        <w:t xml:space="preserve">SR303 (BR2168)</w:t>
      </w:r>
      <w:r>
        <w:rPr>
          <w:b/>
        </w:rPr>
        <w:t xml:space="preserve"/>
      </w:r>
      <w:r>
        <w:t xml:space="preserve"> - D. Thayer</w:t>
        <w:br/>
      </w:r>
    </w:p>
    <w:p>
      <w:pPr>
        <w:pStyle w:val="RecordBase"/>
      </w:pPr>
      <w:r>
        <w:t xml:space="preserve">	Adjourn in honor and loving memory of Edward Porter Meadors Jr.</w:t>
        <w:br/>
      </w:r>
    </w:p>
    <w:p>
      <w:pPr>
        <w:pStyle w:val="RecordBase"/>
      </w:pPr>
      <w:r>
        <w:t xml:space="preserve">	Mar 26, 2020 - </w:t>
      </w:r>
      <w:r>
        <w:t xml:space="preserve">introduced in Senate</w:t>
        <w:br/>
      </w:r>
    </w:p>
    <w:p>
      <w:pPr>
        <w:pStyle w:val="RecordBase"/>
      </w:pPr>
      <w:r>
        <w:rPr>
          <w:b/>
        </w:rPr>
        <w:t xml:space="preserve">SR304 (BR2167)</w:t>
      </w:r>
      <w:r>
        <w:rPr>
          <w:b/>
        </w:rPr>
        <w:t xml:space="preserve"/>
      </w:r>
      <w:r>
        <w:t xml:space="preserve"> - M. McGarvey</w:t>
        <w:br/>
      </w:r>
    </w:p>
    <w:p>
      <w:pPr>
        <w:pStyle w:val="RecordBase"/>
      </w:pPr>
      <w:r>
        <w:t xml:space="preserve">	Adjourn in honor and loving memory of Will Maurice Bradley.</w:t>
        <w:br/>
      </w:r>
    </w:p>
    <w:p>
      <w:pPr>
        <w:pStyle w:val="RecordBase"/>
      </w:pPr>
      <w:r>
        <w:t xml:space="preserve">	Mar 26, 2020 - </w:t>
      </w:r>
      <w:r>
        <w:t xml:space="preserve">introduced in Senate</w:t>
        <w:br/>
      </w:r>
    </w:p>
    <w:p>
      <w:pPr>
        <w:pStyle w:val="RecordBase"/>
      </w:pPr>
      <w:r>
        <w:rPr>
          <w:b/>
        </w:rPr>
        <w:t xml:space="preserve">SCR305 (BR2174)</w:t>
      </w:r>
      <w:r>
        <w:rPr>
          <w:b/>
        </w:rPr>
        <w:t xml:space="preserve"/>
      </w:r>
      <w:r>
        <w:t xml:space="preserve"> - R. Stivers II</w:t>
        <w:br/>
      </w:r>
    </w:p>
    <w:p>
      <w:pPr>
        <w:pStyle w:val="RecordBase"/>
      </w:pPr>
      <w:r>
        <w:t xml:space="preserve">	Adjourn the 2020 Regular Session of the General Assembly sine die.</w:t>
        <w:br/>
      </w:r>
    </w:p>
    <w:p>
      <w:pPr>
        <w:pStyle w:val="RecordBase"/>
      </w:pPr>
      <w:r>
        <w:t xml:space="preserve">	Apr 01, 2020 - </w:t>
      </w:r>
      <w:r>
        <w:t xml:space="preserve">introduced in Senate</w:t>
        <w:br/>
      </w:r>
    </w:p>
    <w:p>
      <w:pPr>
        <w:pStyle w:val="RecordBase"/>
      </w:pPr>
      <w:r>
        <w:rPr>
          <w:b/>
        </w:rPr>
        <w:t xml:space="preserve">SCR306 (BR2173)</w:t>
      </w:r>
      <w:r>
        <w:rPr>
          <w:b/>
        </w:rPr>
        <w:t xml:space="preserve"/>
      </w:r>
      <w:r>
        <w:t xml:space="preserve"> - R. Stivers II</w:t>
        <w:br/>
      </w:r>
    </w:p>
    <w:p>
      <w:pPr>
        <w:pStyle w:val="RecordBase"/>
      </w:pPr>
      <w:r>
        <w:t xml:space="preserve">	Adjourn the General Assembly until April 13, 2020.</w:t>
        <w:br/>
      </w:r>
    </w:p>
    <w:p>
      <w:pPr>
        <w:pStyle w:val="RecordBase"/>
      </w:pPr>
      <w:r>
        <w:t xml:space="preserve">	Apr 01, 2020 - </w:t>
      </w:r>
      <w:r>
        <w:t xml:space="preserve">introduced in Senate</w:t>
        <w:br/>
      </w:r>
    </w:p>
    <w:p>
      <w:pPr>
        <w:pStyle w:val="RecordHeading1"/>
      </w:pPr>
      <w:r>
        <w:rPr>
          <w:b/>
        </w:rPr>
        <w:t xml:space="preserve">House Bills</w:t>
        <w:br/>
      </w:r>
    </w:p>
    <w:p>
      <w:pPr>
        <w:pStyle w:val="RecordBase"/>
      </w:pPr>
      <w:r>
        <w:rPr>
          <w:b/>
        </w:rPr>
        <w:t xml:space="preserve">HB1 (BR1154)</w:t>
      </w:r>
      <w:r>
        <w:rPr>
          <w:b/>
        </w:rPr>
        <w:t xml:space="preserve">/LM</w:t>
      </w:r>
      <w:r>
        <w:t xml:space="preserve"> - D. Meade </w:t>
      </w:r>
      <w:r>
        <w:t xml:space="preserve">, D. Osborne</w:t>
      </w:r>
      <w:r>
        <w:t xml:space="preserve">, C. McCoy</w:t>
      </w:r>
      <w:r>
        <w:t xml:space="preserve">, S. Miles</w:t>
      </w:r>
      <w:r>
        <w:t xml:space="preserve">, K. Moser</w:t>
      </w:r>
      <w:r>
        <w:t xml:space="preserve">, J. Tipton</w:t>
        <w:br/>
      </w:r>
    </w:p>
    <w:p>
      <w:pPr>
        <w:pStyle w:val="RecordBase"/>
      </w:pPr>
      <w:r>
        <w:t xml:space="preserve">	AN ACT relating to public welfare.</w:t>
      </w:r>
    </w:p>
    <w:p>
      <w:pPr>
        <w:pStyle w:val="RecordBase"/>
      </w:pPr>
      <w:r>
        <w:t xml:space="preserve">	Create various new sections of KRS 205 to require the Cabinet for Health and Family Services to utilize a single electronic benefit transfer card for each beneficiary; to prohibit beneficiaries from withdrawing cash using an electronic benefit transfer card; to prohibit the use of cash assistance benefits to purchase certain items or make purchases at certain establishments; to establish that an individual who traffics in electronic benefit transfer cards may be deemed ineligible for public assistance benefits; to restrict the use of Supplemental Nutrition Assistance Program benefits when purchasing certain beverages; to direct the cabinet to join the SNAP National Accuracy Clearinghouse; to require the cabinet to seek certain federal Medicaid and SNAP waivers; to require the cabinet to implement a community engagement program for Medicaid beneficiaries when Medicaid expenditures reach a certain level; and to direct the Attorney General to bring an action against the cabinet if the provisions of this act are not fully implemented; amend KRS 6.940 to reestablish the Medicaid Oversight and Advisory Committee as the Public Assistance Oversight and Advisory Committee; amend  KRS 205.200 to require the Cabinet for Health and Family Services to use only the most recent income data when determining eligibility; amend KRS 205.2005 to require that a Medicaid beneficiary who is convicted of a drug related felony offense seek substance use disorder treatment in order to remain eligible for benefits; amend KRS 205.725 to require the cabinet to upon receipt of an application for public assistance to take action to assure that the responsible parent or parents provides support to a child and to require that the custodial parent of a needy dependent child provide the cabinet with certain information to assist in assuring that child support is provided; and amend KRS 441.045 to require that a county jailer notify the cabinet when a county prisoner is incarcerated and when they are released.</w:t>
        <w:br/>
      </w:r>
    </w:p>
    <w:p>
      <w:pPr>
        <w:pStyle w:val="RecordBaseCenter"/>
      </w:pPr>
      <w:r>
        <w:rPr>
          <w:b/>
        </w:rPr>
        <w:t xml:space="preserve">HB1 - AMENDMENTS</w:t>
      </w:r>
    </w:p>
    <w:p>
      <w:pPr>
        <w:pStyle w:val="RecordBase"/>
      </w:pPr>
      <w:r>
        <w:t xml:space="preserve">HCS1/FN/LM</w:t>
      </w:r>
      <w:r>
        <w:t xml:space="preserve"> - </w:t>
      </w:r>
      <w:r>
        <w:t xml:space="preserve">Retain original provisions; exclude child placement assistance payments from the requirement for a single EBT card for each beneficiary; reduce the threshold for implementing Medicaid community from 75%  to 50% of the General Fund request for the provision of Medicaid Service for the expansion population; delete prohibition on cash withdrawals using EBT cards, provisions limiting the use of SNAP benefits to purchase energy drinks and soft drinks and provisions related to permanent ineligibility for Medicaid; establish new language to require the Cabinet for Health and Family Services to join various United State Department of Agriculture, Food and Nutrition Service demonstration projects; require the cabinet to design and develop a health insurance option for individuals earning between 138% and 200% of the federal poverty level; require the cabinet to analyze Temporary Assistance for Needy Families expenditures; increase the asset limit for TANF applicants; establish the Substance Use Recovery Task Force; require the Program Review and Investigations Committee to study TANF expenditures.</w:t>
      </w:r>
    </w:p>
    <w:p>
      <w:pPr>
        <w:pStyle w:val="RecordBase"/>
      </w:pPr>
      <w:r>
        <w:t xml:space="preserve">HCA1</w:t>
      </w:r>
      <w:r>
        <w:t xml:space="preserve">(D. Meade )</w:t>
      </w:r>
      <w:r>
        <w:t xml:space="preserve"> - </w:t>
      </w:r>
      <w:r>
        <w:t xml:space="preserve">Make title amendment.</w:t>
      </w:r>
    </w:p>
    <w:p>
      <w:pPr>
        <w:pStyle w:val="RecordBase"/>
      </w:pPr>
      <w:r>
        <w:t xml:space="preserve">HFA1</w:t>
      </w:r>
      <w:r>
        <w:t xml:space="preserve">(J. Jenkins)</w:t>
      </w:r>
      <w:r>
        <w:t xml:space="preserve"> - </w:t>
      </w:r>
      <w:r>
        <w:t xml:space="preserve">Delete language related to determining that an individual shall be permanently prohibited from qualifying for public assistance programs.</w:t>
      </w:r>
    </w:p>
    <w:p>
      <w:pPr>
        <w:pStyle w:val="RecordBase"/>
      </w:pPr>
      <w:r>
        <w:t xml:space="preserve">HFA2</w:t>
      </w:r>
      <w:r>
        <w:t xml:space="preserve">(J. Jenkins)</w:t>
      </w:r>
      <w:r>
        <w:t xml:space="preserve"> - </w:t>
      </w:r>
      <w:r>
        <w:t xml:space="preserve">Amend KRS 205.2005 to require that the cost of treatment for substance abuse or patient navigation by a social worker shall be a covered Medicaid benefit for incarcerated individuals.</w:t>
      </w:r>
    </w:p>
    <w:p>
      <w:pPr>
        <w:pStyle w:val="RecordBase"/>
      </w:pPr>
      <w:r>
        <w:t xml:space="preserve">HFA3</w:t>
      </w:r>
      <w:r>
        <w:t xml:space="preserve">(J. Jenkins)</w:t>
      </w:r>
      <w:r>
        <w:t xml:space="preserve"> - </w:t>
      </w:r>
      <w:r>
        <w:t xml:space="preserve">Create new language related to determining public assistance eligibility for the Kentucky Transition Assistance Program.</w:t>
      </w:r>
    </w:p>
    <w:p>
      <w:pPr>
        <w:pStyle w:val="RecordBase"/>
      </w:pPr>
      <w:r>
        <w:t xml:space="preserve">HFA4</w:t>
      </w:r>
      <w:r>
        <w:t xml:space="preserve">(K. Moser)</w:t>
      </w:r>
      <w:r>
        <w:t xml:space="preserve"> - </w:t>
      </w:r>
      <w:r>
        <w:t xml:space="preserve">	Amend KRS 205.2005 to require the cost of treatment for substance abuse or patient navigation by a social worker to be a covered Medicaid benefit for incarcerated individuals.</w:t>
      </w:r>
    </w:p>
    <w:p>
      <w:pPr>
        <w:pStyle w:val="RecordBase"/>
      </w:pPr>
      <w:r>
        <w:t xml:space="preserve">HFA5</w:t>
      </w:r>
      <w:r>
        <w:t xml:space="preserve">(D. Meade )</w:t>
      </w:r>
      <w:r>
        <w:t xml:space="preserve"> - </w:t>
      </w:r>
      <w:r>
        <w:t xml:space="preserve">	Create a new section of KRS 205 to permit a designated person to be a protective payee for a minor child; create a new section of KRS 205 to exclude foster care payments, kinship care payments, fictive kin care payments, or relative placement payments from the definition of public assistance.</w:t>
      </w:r>
    </w:p>
    <w:p>
      <w:pPr>
        <w:pStyle w:val="RecordBase"/>
      </w:pPr>
      <w:r>
        <w:t xml:space="preserve">HFA6</w:t>
      </w:r>
      <w:r>
        <w:t xml:space="preserve">(J. Jenkins)</w:t>
      </w:r>
      <w:r>
        <w:t xml:space="preserve"> - </w:t>
      </w:r>
      <w:r>
        <w:t xml:space="preserve">Establish language to require the Cabinet for Health and Family Services to determine beyond a reasonable doubt if an individual violates any of the requirements of how to use cash public assistance benefits.</w:t>
      </w:r>
    </w:p>
    <w:p>
      <w:pPr>
        <w:pStyle w:val="RecordBase"/>
      </w:pPr>
      <w:r>
        <w:t xml:space="preserve">HFA7</w:t>
      </w:r>
      <w:r>
        <w:t xml:space="preserve">(J. Jenkins)</w:t>
      </w:r>
      <w:r>
        <w:t xml:space="preserve"> - </w:t>
      </w:r>
      <w:r>
        <w:t xml:space="preserve">	Amend KRS 205.200 to delete the asset limit for public assistance eligibility.</w:t>
      </w:r>
    </w:p>
    <w:p>
      <w:pPr>
        <w:pStyle w:val="RecordBase"/>
      </w:pPr>
      <w:r>
        <w:t xml:space="preserve">HFA8</w:t>
      </w:r>
      <w:r>
        <w:t xml:space="preserve">(J. Jenkins)</w:t>
      </w:r>
      <w:r>
        <w:t xml:space="preserve"> - </w:t>
      </w:r>
      <w:r>
        <w:t xml:space="preserve">	Amend KRS 205.2005 to add exemption from federal law for convicted drug offenders for public assistance benefits; require that substance use disorder and behavioral health peer support services  be provided to individuals during incarceration and referral for substance use disorder and behavioral health services upon release; require the cabinet to provide training to judges, probation and parole officers, outreach workers, and healthcare providers on making referrals for treatment for individuals upon release from incarceration.</w:t>
      </w:r>
    </w:p>
    <w:p>
      <w:pPr>
        <w:pStyle w:val="RecordBase"/>
      </w:pPr>
      <w:r>
        <w:t xml:space="preserve">HFA9</w:t>
      </w:r>
      <w:r>
        <w:t xml:space="preserve">(J. Jenkins)</w:t>
      </w:r>
      <w:r>
        <w:t xml:space="preserve"> - </w:t>
      </w:r>
      <w:r>
        <w:t xml:space="preserve">Delete provisions related to the Medicaid community engagement work requirements.</w:t>
      </w:r>
    </w:p>
    <w:p>
      <w:pPr>
        <w:pStyle w:val="RecordBase"/>
      </w:pPr>
      <w:r>
        <w:t xml:space="preserve">HFA10</w:t>
      </w:r>
      <w:r>
        <w:t xml:space="preserve">(J. Jenkins)</w:t>
      </w:r>
      <w:r>
        <w:t xml:space="preserve"> - </w:t>
      </w:r>
      <w:r>
        <w:t xml:space="preserve">Establish language to require that any casino, establishment, or facility that violates any provision any of the requirements of how to use cash public assistance benefits shall be fined $500 for the first offense and $1,000 for each subsequent offense.</w:t>
      </w:r>
    </w:p>
    <w:p>
      <w:pPr>
        <w:pStyle w:val="RecordBase"/>
      </w:pPr>
      <w:r>
        <w:t xml:space="preserve">HFA11</w:t>
      </w:r>
      <w:r>
        <w:t xml:space="preserve">(J. Jenkins)</w:t>
      </w:r>
      <w:r>
        <w:t xml:space="preserve"> - </w:t>
      </w:r>
      <w:r>
        <w:t xml:space="preserve">Require the Cabinet for Health and Family Services to prepare and pursue federal waiver authorization to utilize Medicaid resources to provide substance use disorder treatment to incarcerated individuals.</w:t>
      </w:r>
    </w:p>
    <w:p>
      <w:pPr>
        <w:pStyle w:val="RecordBase"/>
      </w:pPr>
      <w:r>
        <w:t xml:space="preserve">HFA12</w:t>
      </w:r>
      <w:r>
        <w:t xml:space="preserve">(J. Jenkins)</w:t>
      </w:r>
      <w:r>
        <w:t xml:space="preserve"> - </w:t>
      </w:r>
      <w:r>
        <w:t xml:space="preserve">Establish language to rename the Public Assistance Oversight and Advisory Committee as the Community Based Services Oversight and Advisory Committee.</w:t>
      </w:r>
    </w:p>
    <w:p>
      <w:pPr>
        <w:pStyle w:val="RecordBase"/>
      </w:pPr>
      <w:r>
        <w:t xml:space="preserve">HFA13</w:t>
      </w:r>
      <w:r>
        <w:t xml:space="preserve">(J. Jenkins)</w:t>
      </w:r>
      <w:r>
        <w:t xml:space="preserve"> - </w:t>
      </w:r>
      <w:r>
        <w:t xml:space="preserve">	Appropriate an amount of fund equal to the administrative cost of Sections 1 to 14 of this Act to the Kentucky Employees Retirement Trust Fund beginning in fiscal year 2020-2021 and each biennium thereafter.</w:t>
      </w:r>
    </w:p>
    <w:p>
      <w:pPr>
        <w:pStyle w:val="RecordBase"/>
      </w:pPr>
      <w:r>
        <w:t xml:space="preserve">HFA14</w:t>
      </w:r>
      <w:r>
        <w:t xml:space="preserve">(K. Moser)</w:t>
      </w:r>
      <w:r>
        <w:t xml:space="preserve"> - </w:t>
      </w:r>
      <w:r>
        <w:t xml:space="preserve">Amend KRS 205.2005 to add exemption from federal law for convicted drug offenders for public assistance benefits and delete provisions for restricted eligibility for drug offenders.</w:t>
      </w:r>
    </w:p>
    <w:p>
      <w:pPr>
        <w:pStyle w:val="RecordBase"/>
      </w:pPr>
      <w:r>
        <w:t xml:space="preserve">HFA15</w:t>
      </w:r>
      <w:r>
        <w:t xml:space="preserve">(D. Meade )</w:t>
      </w:r>
      <w:r>
        <w:t xml:space="preserve"> - </w:t>
      </w:r>
      <w:r>
        <w:t xml:space="preserve">Permit a custodial parent who is disqualified from receiving public assistance to designate a protective payee to receive public assistance payments on behalf of a minor child; clarify that public assistance does not include foster care payments, kinship care payments, fictive kin care payments, or relative placement payments.</w:t>
        <w:br/>
      </w:r>
    </w:p>
    <w:p>
      <w:pPr>
        <w:pStyle w:val="RecordBase"/>
      </w:pPr>
      <w:r>
        <w:t xml:space="preserve">	Jan 27, 2020 - </w:t>
      </w:r>
      <w:r>
        <w:t xml:space="preserve">introduced in House</w:t>
      </w:r>
    </w:p>
    <w:p>
      <w:pPr>
        <w:pStyle w:val="RecordBase"/>
      </w:pPr>
      <w:r>
        <w:t xml:space="preserve">	Jan 29,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19, 2020 -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Feb 20, 2020 - </w:t>
      </w:r>
      <w:r>
        <w:t xml:space="preserve">reported favorably, 2nd reading, to Rules with Committee Substitute (1) and committee amendment</w:t>
      </w:r>
      <w:r>
        <w:t xml:space="preserve"> (1-title)</w:t>
      </w:r>
      <w:r>
        <w:t xml:space="preserve">; </w:t>
      </w:r>
      <w:r>
        <w:t xml:space="preserve">posted for passage in the Regular Orders of the Day for Friday, February 21, 2020</w:t>
      </w:r>
      <w:r>
        <w:t xml:space="preserve">; </w:t>
      </w:r>
      <w:r>
        <w:t xml:space="preserve">floor amendments (1), (2), (3), (4), (6), (7), (8), (9), (10), (11), (12), (13), (14), and (15) filed</w:t>
      </w:r>
      <w:r>
        <w:t xml:space="preserve"> to Committee Substitute; floor amendment (5) filed to bill</w:t>
      </w:r>
    </w:p>
    <w:p>
      <w:pPr>
        <w:pStyle w:val="RecordBase"/>
      </w:pPr>
      <w:r>
        <w:t xml:space="preserve">	Feb 21, 2020 - </w:t>
      </w:r>
      <w:r>
        <w:t xml:space="preserve">3rd reading</w:t>
      </w:r>
      <w:r>
        <w:t xml:space="preserve">; </w:t>
      </w:r>
      <w:r>
        <w:t xml:space="preserve">floor amendment (10) ruled not germane</w:t>
      </w:r>
      <w:r>
        <w:t xml:space="preserve">; </w:t>
      </w:r>
      <w:r>
        <w:t xml:space="preserve">floor amendments (1) (6) (7) and (9) defeated</w:t>
      </w:r>
      <w:r>
        <w:t xml:space="preserve">; </w:t>
      </w:r>
      <w:r>
        <w:t xml:space="preserve">passed 58-32 with Committee Substitute (1), floor amendments (3), (4), (14), (15)</w:t>
      </w:r>
      <w:r>
        <w:t xml:space="preserve"> and committee amendment (1-title)</w:t>
      </w:r>
    </w:p>
    <w:p>
      <w:pPr>
        <w:pStyle w:val="RecordBase"/>
      </w:pPr>
      <w:r>
        <w:t xml:space="preserve">	Feb 24, 2020 - </w:t>
      </w:r>
      <w:r>
        <w:t xml:space="preserve">received in Senate</w:t>
      </w:r>
    </w:p>
    <w:p>
      <w:pPr>
        <w:pStyle w:val="RecordBase"/>
      </w:pPr>
      <w:r>
        <w:t xml:space="preserve">	Feb 26, 2020 - </w:t>
      </w:r>
      <w:r>
        <w:t xml:space="preserve">to</w:t>
      </w:r>
      <w:r>
        <w:t xml:space="preserve"> Health &amp; Welfare (S)</w:t>
      </w:r>
    </w:p>
    <w:p>
      <w:pPr>
        <w:pStyle w:val="RecordBase"/>
      </w:pPr>
      <w:r>
        <w:t xml:space="preserve">	Mar 17, 2020 -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18,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HB2 (BR1796)</w:t>
      </w:r>
      <w:r>
        <w:rPr>
          <w:b/>
        </w:rPr>
        <w:t xml:space="preserve"/>
      </w:r>
      <w:r>
        <w:t xml:space="preserve"> - S. Miles</w:t>
      </w:r>
      <w:r>
        <w:t xml:space="preserve">, J. Petrie</w:t>
      </w:r>
      <w:r>
        <w:t xml:space="preserve">, T. Bojanowski</w:t>
      </w:r>
      <w:r>
        <w:t xml:space="preserve">, D. Frazier</w:t>
      </w:r>
      <w:r>
        <w:t xml:space="preserve">, A. Hatton</w:t>
      </w:r>
      <w:r>
        <w:t xml:space="preserve">, R. Heath</w:t>
      </w:r>
      <w:r>
        <w:t xml:space="preserve">, S. Heavrin</w:t>
      </w:r>
      <w:r>
        <w:t xml:space="preserve">, N. Kulkarni</w:t>
      </w:r>
      <w:r>
        <w:t xml:space="preserve">, C. Massey</w:t>
      </w:r>
      <w:r>
        <w:t xml:space="preserve">, C. McCoy</w:t>
      </w:r>
      <w:r>
        <w:t xml:space="preserve">, D. Meade </w:t>
      </w:r>
      <w:r>
        <w:t xml:space="preserve">, J. Miller</w:t>
      </w:r>
      <w:r>
        <w:t xml:space="preserve">, D. Osborne</w:t>
      </w:r>
      <w:r>
        <w:t xml:space="preserve">, R. Palumbo</w:t>
      </w:r>
      <w:r>
        <w:t xml:space="preserve">, P. Pratt</w:t>
      </w:r>
      <w:r>
        <w:t xml:space="preserve">, N. Tate</w:t>
        <w:br/>
      </w:r>
    </w:p>
    <w:p>
      <w:pPr>
        <w:pStyle w:val="RecordBase"/>
      </w:pPr>
      <w:r>
        <w:t xml:space="preserve">	AN ACT relating to human trafficking and making an appropriation therefor.</w:t>
      </w:r>
    </w:p>
    <w:p>
      <w:pPr>
        <w:pStyle w:val="RecordBase"/>
      </w:pPr>
      <w:r>
        <w:t xml:space="preserve">	Amend KRS 17.500 to add offenses to what qualifies as a sex crime; amend KRS 49.370 to state that a human trafficking victim's cooperation shall not disqualify the victim from a claim; create a new section of KRS Chapter 183 to require airports to post a human trafficking hotline in publicly accessible bathrooms; create a new section of KRS Chapter 277 to require passenger train stations to post a human trafficking hotline in publicly accessible bathrooms; create a new section of KRS Chapter 281 to require truck stops to post a human trafficking hotline in publicly accessible bathrooms; amend KRS 529.010 to create new definitions related to human trafficking; amend KRS 529.100 to specifically list the elements of human trafficking; amend KRS 529.130 to state that $10,000 is the minimum fine to be paid to the human trafficking victims fund for a conviction of human trafficking; amend KRS 529.140 to add to the list of functions that may be funded by the human traffikcing victims fund; amend KRS 529.180 to list defenses that are not available to a defendant charged with human trafficking.</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r>
      <w:r>
        <w:t xml:space="preserve">;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09, 2020 - </w:t>
      </w:r>
      <w:r>
        <w:t xml:space="preserve">3rd reading, passed 87-0</w:t>
      </w:r>
    </w:p>
    <w:p>
      <w:pPr>
        <w:pStyle w:val="RecordBase"/>
      </w:pPr>
      <w:r>
        <w:t xml:space="preserve">	Mar 10, 2020 - </w:t>
      </w:r>
      <w:r>
        <w:t xml:space="preserve">received in Senate</w:t>
      </w:r>
    </w:p>
    <w:p>
      <w:pPr>
        <w:pStyle w:val="RecordBase"/>
      </w:pPr>
      <w:r>
        <w:t xml:space="preserve">	Mar 12, 2020 - </w:t>
      </w:r>
      <w:r>
        <w:t xml:space="preserve">to</w:t>
      </w:r>
      <w:r>
        <w:t xml:space="preserve"> Judiciary (S)</w:t>
      </w:r>
    </w:p>
    <w:p>
      <w:pPr>
        <w:pStyle w:val="RecordBase"/>
      </w:pPr>
      <w:r>
        <w:t xml:space="preserve">	Mar 17, 2020 -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18, 2020 -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19, 2020 - </w:t>
      </w:r>
      <w:r>
        <w:t xml:space="preserve">reported favorably, to Rules</w:t>
      </w:r>
      <w:r>
        <w:t xml:space="preserve"> as a consent bill</w:t>
      </w:r>
    </w:p>
    <w:p>
      <w:pPr>
        <w:pStyle w:val="RecordBase"/>
      </w:pPr>
      <w:r>
        <w:t xml:space="preserve">	Mar 26, 2020 - </w:t>
      </w:r>
      <w:r>
        <w:t xml:space="preserve">posted for passage in the Consent Orders of the Day for Thursday, March 26, 2020</w:t>
      </w:r>
      <w:r>
        <w:t xml:space="preserve">; </w:t>
      </w:r>
      <w:r>
        <w:t xml:space="preserve">3rd reading, passed 33-0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2020 - </w:t>
      </w:r>
      <w:r>
        <w:t xml:space="preserve">signed by Governor (Acts ch. 75)</w:t>
        <w:br/>
      </w:r>
    </w:p>
    <w:p>
      <w:pPr>
        <w:pStyle w:val="RecordBase"/>
      </w:pPr>
      <w:r>
        <w:rPr>
          <w:b/>
        </w:rPr>
        <w:t xml:space="preserve">HB3 (BR392)</w:t>
      </w:r>
      <w:r>
        <w:rPr>
          <w:b/>
        </w:rPr>
        <w:t xml:space="preserve"/>
      </w:r>
      <w:r>
        <w:t xml:space="preserve"> - C. McCoy</w:t>
      </w:r>
      <w:r>
        <w:t xml:space="preserve">, A. Koenig</w:t>
        <w:br/>
      </w:r>
    </w:p>
    <w:p>
      <w:pPr>
        <w:pStyle w:val="RecordBase"/>
      </w:pPr>
      <w:r>
        <w:t xml:space="preserve">	AN ACT relating to civil justice reform.</w:t>
      </w:r>
    </w:p>
    <w:p>
      <w:pPr>
        <w:pStyle w:val="RecordBase"/>
      </w:pPr>
      <w:r>
        <w:t xml:space="preserve">	Create new sections of KRS Chapter 411 to lift the statute of limitations for certain lawsuits where comparative fault is an issue; extend the statute of limitations for one year for plaintiffs who submit claims regarding long-term-care facilities to an evaluation process; exempt passive investors from liability in claims against long-term-care facilities.</w:t>
        <w:br/>
      </w:r>
    </w:p>
    <w:p>
      <w:pPr>
        <w:pStyle w:val="RecordBaseCenter"/>
      </w:pPr>
      <w:r>
        <w:rPr>
          <w:b/>
        </w:rPr>
        <w:t xml:space="preserve">HB3 - AMENDMENTS</w:t>
      </w:r>
    </w:p>
    <w:p>
      <w:pPr>
        <w:pStyle w:val="RecordBase"/>
      </w:pPr>
      <w:r>
        <w:t xml:space="preserve">HCS1</w:t>
      </w:r>
      <w:r>
        <w:t xml:space="preserve"> - </w:t>
      </w:r>
      <w:r>
        <w:t xml:space="preserve">Create new sections of KRS Chapter 411 to allow a third party defendant to be added to a complaint involving comparative fault at any time, so long as the initial complaint was timely; extend the statute of limitations for one year for plaintiffs who submit claims regarding long-term care facilities to an evaluation process; exempt passive investors from liability in claims against long-term care facilities.</w:t>
      </w:r>
    </w:p>
    <w:p>
      <w:pPr>
        <w:pStyle w:val="RecordBase"/>
      </w:pPr>
      <w:r>
        <w:t xml:space="preserve">HFA1</w:t>
      </w:r>
      <w:r>
        <w:t xml:space="preserve">(J. Nemes)</w:t>
      </w:r>
      <w:r>
        <w:t xml:space="preserve"> - </w:t>
      </w:r>
      <w:r>
        <w:t xml:space="preserve">Amend Section 1 of the bill on comparative fault actions to limit the addition of a third party defendant to the first 180 days after the initial complaint.</w:t>
      </w:r>
    </w:p>
    <w:p>
      <w:pPr>
        <w:pStyle w:val="RecordBase"/>
      </w:pPr>
      <w:r>
        <w:t xml:space="preserve">HFA2</w:t>
      </w:r>
      <w:r>
        <w:t xml:space="preserve">(C. McCoy)</w:t>
      </w:r>
      <w:r>
        <w:t xml:space="preserve"> - </w:t>
      </w:r>
      <w:r>
        <w:t xml:space="preserve">	Delete provisions creating a new section of KRS Chapter 411 to lift the statute of limitations for certain lawsuits where comparative fault is an issue.</w:t>
        <w:br/>
      </w:r>
    </w:p>
    <w:p>
      <w:pPr>
        <w:pStyle w:val="RecordBase"/>
      </w:pPr>
      <w:r>
        <w:t xml:space="preserve">	Feb 26, 2020 - </w:t>
      </w:r>
      <w:r>
        <w:t xml:space="preserve">introduced in House</w:t>
      </w:r>
    </w:p>
    <w:p>
      <w:pPr>
        <w:pStyle w:val="RecordBase"/>
      </w:pPr>
      <w:r>
        <w:t xml:space="preserve">	Mar 02, 2020 - </w:t>
      </w:r>
      <w:r>
        <w:t xml:space="preserve">to</w:t>
      </w:r>
      <w:r>
        <w:t xml:space="preserve"> Judiciary (H)</w:t>
      </w:r>
    </w:p>
    <w:p>
      <w:pPr>
        <w:pStyle w:val="RecordBase"/>
      </w:pPr>
      <w:r>
        <w:t xml:space="preserve">	Mar 09,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posted for passage in the Regular Orders of the Day for Tuesday, March 17, 2020</w:t>
      </w:r>
      <w:r>
        <w:t xml:space="preserve">; </w:t>
      </w:r>
      <w:r>
        <w:t xml:space="preserve">floor amendment (1) filed to Committee Substitute </w:t>
      </w:r>
    </w:p>
    <w:p>
      <w:pPr>
        <w:pStyle w:val="RecordBase"/>
      </w:pPr>
      <w:r>
        <w:t xml:space="preserve">	Mar 17, 2020 - </w:t>
      </w:r>
      <w:r>
        <w:t xml:space="preserve">floor amendment (2) filed to Committee Substitute </w:t>
      </w:r>
    </w:p>
    <w:p>
      <w:pPr>
        <w:pStyle w:val="RecordBase"/>
      </w:pPr>
      <w:r>
        <w:t xml:space="preserve">	Mar 18, 2020 - </w:t>
      </w:r>
      <w:r>
        <w:t xml:space="preserve">3rd reading, passed 81-0 with Committee Substitute (1) and floor amendment (2)</w:t>
      </w:r>
    </w:p>
    <w:p>
      <w:pPr>
        <w:pStyle w:val="RecordBase"/>
      </w:pPr>
      <w:r>
        <w:t xml:space="preserve">	Mar 19, 2020 - </w:t>
      </w:r>
      <w:r>
        <w:t xml:space="preserve">received in Senate</w:t>
      </w:r>
      <w:r>
        <w:t xml:space="preserve">; </w:t>
      </w:r>
      <w:r>
        <w:t xml:space="preserve">to</w:t>
      </w:r>
      <w:r>
        <w:t xml:space="preserve"> Judiciary (S)</w:t>
        <w:br/>
      </w:r>
    </w:p>
    <w:p>
      <w:pPr>
        <w:pStyle w:val="RecordBase"/>
      </w:pPr>
      <w:r>
        <w:rPr>
          <w:b/>
        </w:rPr>
        <w:t xml:space="preserve">HB4 (BR1239)</w:t>
      </w:r>
      <w:r>
        <w:rPr>
          <w:b/>
        </w:rPr>
        <w:t xml:space="preserve">/LM</w:t>
      </w:r>
      <w:r>
        <w:t xml:space="preserve"> - D. Osborne</w:t>
      </w:r>
      <w:r>
        <w:t xml:space="preserve">, J. Jenkins</w:t>
        <w:br/>
      </w:r>
    </w:p>
    <w:p>
      <w:pPr>
        <w:pStyle w:val="RecordBase"/>
      </w:pPr>
      <w:r>
        <w:t xml:space="preserve">	AN ACT relating to elections and making an appropriation therefor.</w:t>
      </w:r>
    </w:p>
    <w:p>
      <w:pPr>
        <w:pStyle w:val="RecordBase"/>
      </w:pPr>
      <w:r>
        <w:t xml:space="preserve">	Create a new section of KRS Chapter 120 to provide for an automatic recount in elections of constitutional officers, members of Congress, and members of the General Assembly when the vote margin is 0.5% or less; amend KRS 118.775 relating to membership in the General Assembly to conform; amend KRS 120.185 to provide for a recount in elections of the Governor and Lieutenant Governor, members of Congress, and members of the General Assembly when an automatic recount does not apply; amend KRS 120.195, 120.205, and 120.215 to establish procedures for any election contest involving the Governor and Lieutenant Governor and members of the General Assembly, including a mechanism to ensure the integrity of the election records and a chain of custody of election records if transported; provide who shall conduct a recount as part of an election contest and the procedures to be followed; provide the time frame for a newly ordered election; amend KRS 117.295, 118.740, 120.017, and 120.155 to conform; APPROPRIATION.</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82-2</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HB5 (BR422)</w:t>
      </w:r>
      <w:r>
        <w:rPr>
          <w:b/>
        </w:rPr>
        <w:t xml:space="preserve">/FN</w:t>
      </w:r>
      <w:r>
        <w:t xml:space="preserve"> - D. Meade </w:t>
      </w:r>
      <w:r>
        <w:t xml:space="preserve">, K. Banta</w:t>
      </w:r>
      <w:r>
        <w:t xml:space="preserve">, L. Bechler</w:t>
      </w:r>
      <w:r>
        <w:t xml:space="preserve">, D. Bentley</w:t>
      </w:r>
      <w:r>
        <w:t xml:space="preserve">, J. Blanton</w:t>
      </w:r>
      <w:r>
        <w:t xml:space="preserve">, A. Bowling</w:t>
      </w:r>
      <w:r>
        <w:t xml:space="preserve">, K. Bratcher</w:t>
      </w:r>
      <w:r>
        <w:t xml:space="preserve">, R. Bridges</w:t>
      </w:r>
      <w:r>
        <w:t xml:space="preserve">, D. Elliott</w:t>
      </w:r>
      <w:r>
        <w:t xml:space="preserve">, D. Frazier</w:t>
      </w:r>
      <w:r>
        <w:t xml:space="preserve">, C. Freeland</w:t>
      </w:r>
      <w:r>
        <w:t xml:space="preserve">, R. Goforth</w:t>
      </w:r>
      <w:r>
        <w:t xml:space="preserve">, D. Hale</w:t>
      </w:r>
      <w:r>
        <w:t xml:space="preserve">, M. Hart</w:t>
      </w:r>
      <w:r>
        <w:t xml:space="preserve">, R. Heath</w:t>
      </w:r>
      <w:r>
        <w:t xml:space="preserve">, S. Heavrin</w:t>
      </w:r>
      <w:r>
        <w:t xml:space="preserve">, R. Huff</w:t>
      </w:r>
      <w:r>
        <w:t xml:space="preserve">, T. Huff</w:t>
      </w:r>
      <w:r>
        <w:t xml:space="preserve">, K. King</w:t>
      </w:r>
      <w:r>
        <w:t xml:space="preserve">, M. Koch</w:t>
      </w:r>
      <w:r>
        <w:t xml:space="preserve">, A. Koenig</w:t>
      </w:r>
      <w:r>
        <w:t xml:space="preserve">, D. Lewis</w:t>
      </w:r>
      <w:r>
        <w:t xml:space="preserve">, S. Lewis</w:t>
      </w:r>
      <w:r>
        <w:t xml:space="preserve">, C. Massey</w:t>
      </w:r>
      <w:r>
        <w:t xml:space="preserve">, B. McCool</w:t>
      </w:r>
      <w:r>
        <w:t xml:space="preserve">, C. McCoy</w:t>
      </w:r>
      <w:r>
        <w:t xml:space="preserve">, K. Moser</w:t>
      </w:r>
      <w:r>
        <w:t xml:space="preserve">, J. Nemes</w:t>
      </w:r>
      <w:r>
        <w:t xml:space="preserve">, D. Osborne</w:t>
      </w:r>
      <w:r>
        <w:t xml:space="preserve">, J. Petrie</w:t>
      </w:r>
      <w:r>
        <w:t xml:space="preserve">, P. Pratt</w:t>
      </w:r>
      <w:r>
        <w:t xml:space="preserve">, M. Prunty</w:t>
      </w:r>
      <w:r>
        <w:t xml:space="preserve">, B. Reed</w:t>
      </w:r>
      <w:r>
        <w:t xml:space="preserve">, S. Riley</w:t>
      </w:r>
      <w:r>
        <w:t xml:space="preserve">, R. Rothenburger</w:t>
      </w:r>
      <w:r>
        <w:t xml:space="preserve">, S. Rudy</w:t>
      </w:r>
      <w:r>
        <w:t xml:space="preserve">, S. Santoro</w:t>
      </w:r>
      <w:r>
        <w:t xml:space="preserve">, S. Sheldon</w:t>
      </w:r>
      <w:r>
        <w:t xml:space="preserve">, N. Tate</w:t>
      </w:r>
      <w:r>
        <w:t xml:space="preserve">, W. Thomas</w:t>
      </w:r>
      <w:r>
        <w:t xml:space="preserve">, J. Tipton</w:t>
      </w:r>
      <w:r>
        <w:t xml:space="preserve">, K. Upchurch</w:t>
      </w:r>
      <w:r>
        <w:t xml:space="preserve">, R. Webber</w:t>
      </w:r>
      <w:r>
        <w:t xml:space="preserve">, L. Yates</w:t>
        <w:br/>
      </w:r>
    </w:p>
    <w:p>
      <w:pPr>
        <w:pStyle w:val="RecordBase"/>
      </w:pPr>
      <w:r>
        <w:t xml:space="preserve">	AN ACT relating to the Solemn Covenant of the States to Award Prizes for Curing Diseases Interstate Compact.</w:t>
      </w:r>
    </w:p>
    <w:p>
      <w:pPr>
        <w:pStyle w:val="RecordBase"/>
      </w:pPr>
      <w:r>
        <w:t xml:space="preserve">	Create a new section of KRS Chapter 214 to enact and enter into the Solemn Covenant of the States to Award Prizes for Curing Diseases Interstate Compact with all other jurisdictions that legally join in the compact; declare the purpose of the compact; define terms; and establish the Solemn Covenant of States Commission and set forth the functions of the commission.</w:t>
        <w:br/>
      </w:r>
    </w:p>
    <w:p>
      <w:pPr>
        <w:pStyle w:val="RecordBase"/>
      </w:pPr>
      <w:r>
        <w:t xml:space="preserve">	Jan 14, 2020 - </w:t>
      </w:r>
      <w:r>
        <w:t xml:space="preserve">introduced in House</w:t>
      </w:r>
    </w:p>
    <w:p>
      <w:pPr>
        <w:pStyle w:val="RecordBase"/>
      </w:pPr>
      <w:r>
        <w:t xml:space="preserve">	Jan 16, 2020 - </w:t>
      </w:r>
      <w:r>
        <w:t xml:space="preserve">to</w:t>
      </w:r>
      <w:r>
        <w:t xml:space="preserve"> Health and Family Services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05, 2020 - </w:t>
      </w:r>
      <w:r>
        <w:t xml:space="preserve">posted for passage in the Regular Orders of the Day for Thursday, February 6, 2020</w:t>
      </w:r>
    </w:p>
    <w:p>
      <w:pPr>
        <w:pStyle w:val="RecordBase"/>
      </w:pPr>
      <w:r>
        <w:t xml:space="preserve">	Mar 11, 2020 - </w:t>
      </w:r>
      <w:r>
        <w:t xml:space="preserve">taken from the Orders of the Day</w:t>
      </w:r>
      <w:r>
        <w:t xml:space="preserve">; </w:t>
      </w:r>
      <w:r>
        <w:t xml:space="preserve">recommitted to</w:t>
      </w:r>
      <w:r>
        <w:t xml:space="preserve"> Appropriations &amp; Revenue (H)</w:t>
        <w:br/>
      </w:r>
    </w:p>
    <w:p>
      <w:pPr>
        <w:pStyle w:val="RecordBase"/>
      </w:pPr>
      <w:r>
        <w:rPr>
          <w:b/>
        </w:rPr>
        <w:t xml:space="preserve">HB6 (BR23)</w:t>
      </w:r>
      <w:r>
        <w:rPr>
          <w:b/>
        </w:rPr>
        <w:t xml:space="preserve"/>
      </w:r>
      <w:r>
        <w:t xml:space="preserve"> - C. Booker</w:t>
      </w:r>
      <w:r>
        <w:t xml:space="preserve">, T. Bojanowski</w:t>
      </w:r>
      <w:r>
        <w:t xml:space="preserve">, G. Brown Jr</w:t>
      </w:r>
      <w:r>
        <w:t xml:space="preserve">, M. Cantrell</w:t>
      </w:r>
      <w:r>
        <w:t xml:space="preserve">, J. Donohue</w:t>
      </w:r>
      <w:r>
        <w:t xml:space="preserve">, K. Flood</w:t>
      </w:r>
      <w:r>
        <w:t xml:space="preserve">, A. Gentry</w:t>
      </w:r>
      <w:r>
        <w:t xml:space="preserve">, J. Glenn</w:t>
      </w:r>
      <w:r>
        <w:t xml:space="preserve">, D. Graham</w:t>
      </w:r>
      <w:r>
        <w:t xml:space="preserve">, M. Hart</w:t>
      </w:r>
      <w:r>
        <w:t xml:space="preserve">, J. Jenkins</w:t>
      </w:r>
      <w:r>
        <w:t xml:space="preserve">, N. Kulkarni</w:t>
      </w:r>
      <w:r>
        <w:t xml:space="preserve">, M. Marzian</w:t>
      </w:r>
      <w:r>
        <w:t xml:space="preserve">, R. Meeks</w:t>
      </w:r>
      <w:r>
        <w:t xml:space="preserve">, P. Minter</w:t>
      </w:r>
      <w:r>
        <w:t xml:space="preserve">, J. Nemes</w:t>
      </w:r>
      <w:r>
        <w:t xml:space="preserve">, J. Raymond</w:t>
      </w:r>
      <w:r>
        <w:t xml:space="preserve">, R. Roberts</w:t>
      </w:r>
      <w:r>
        <w:t xml:space="preserve">, A. Scott</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restore voting rights to persons convicted of felonies upon completion of their sentence; submit to the voters for ratification or rejection.</w:t>
        <w:br/>
      </w:r>
    </w:p>
    <w:p>
      <w:pPr>
        <w:pStyle w:val="RecordBase"/>
      </w:pPr>
      <w:r>
        <w:t xml:space="preserve">	May 03,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 (BR80)</w:t>
      </w:r>
      <w:r>
        <w:rPr>
          <w:b/>
        </w:rPr>
        <w:t xml:space="preserve">/AA/CI/LM</w:t>
      </w:r>
      <w:r>
        <w:t xml:space="preserve"> - A. Gentry</w:t>
      </w:r>
      <w:r>
        <w:t xml:space="preserve">, T. Bojanowski</w:t>
      </w:r>
      <w:r>
        <w:t xml:space="preserve">, K. Flood</w:t>
      </w:r>
      <w:r>
        <w:t xml:space="preserve">, J. Jenkins</w:t>
      </w:r>
      <w:r>
        <w:t xml:space="preserve">, D. Schamore</w:t>
      </w:r>
      <w:r>
        <w:t xml:space="preserve">, M. Sorolis</w:t>
      </w:r>
      <w:r>
        <w:t xml:space="preserve">, C. Stevenson</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APPROPRIATION; EFFECTIVE DATE DELAYED.</w:t>
        <w:br/>
      </w:r>
    </w:p>
    <w:p>
      <w:pPr>
        <w:pStyle w:val="RecordBase"/>
      </w:pPr>
      <w:r>
        <w:t xml:space="preserve">	May 08,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HB8 (BR83)</w:t>
      </w:r>
      <w:r>
        <w:rPr>
          <w:b/>
        </w:rPr>
        <w:t xml:space="preserve">/FN</w:t>
      </w:r>
      <w:r>
        <w:t xml:space="preserve"> - R. Rothenburger</w:t>
      </w:r>
      <w:r>
        <w:t xml:space="preserve">, M. Hart</w:t>
      </w:r>
      <w:r>
        <w:t xml:space="preserve">, L. Bechler</w:t>
      </w:r>
      <w:r>
        <w:t xml:space="preserve">, D. Bentley</w:t>
      </w:r>
      <w:r>
        <w:t xml:space="preserve">, A. Bowling</w:t>
      </w:r>
      <w:r>
        <w:t xml:space="preserve">, M. Dossett</w:t>
      </w:r>
      <w:r>
        <w:t xml:space="preserve">, D. Elliott</w:t>
      </w:r>
      <w:r>
        <w:t xml:space="preserve">, D. Frazier</w:t>
      </w:r>
      <w:r>
        <w:t xml:space="preserve">, C. Fugate</w:t>
      </w:r>
      <w:r>
        <w:t xml:space="preserve">, R. Goforth</w:t>
      </w:r>
      <w:r>
        <w:t xml:space="preserve">, D. Hale</w:t>
      </w:r>
      <w:r>
        <w:t xml:space="preserve">, D. Lewis</w:t>
      </w:r>
      <w:r>
        <w:t xml:space="preserve">, S. Lewis</w:t>
      </w:r>
      <w:r>
        <w:t xml:space="preserve">, C. Massey</w:t>
      </w:r>
      <w:r>
        <w:t xml:space="preserve">, K. Moser</w:t>
      </w:r>
      <w:r>
        <w:t xml:space="preserve">, P. Pratt</w:t>
      </w:r>
      <w:r>
        <w:t xml:space="preserve">, M. Prunty</w:t>
      </w:r>
      <w:r>
        <w:t xml:space="preserve">, B. Reed</w:t>
      </w:r>
      <w:r>
        <w:t xml:space="preserve">, R. Roberts</w:t>
      </w:r>
      <w:r>
        <w:t xml:space="preserve">, S. Santoro</w:t>
      </w:r>
      <w:r>
        <w:t xml:space="preserve">, S. Sheldon</w:t>
      </w:r>
      <w:r>
        <w:t xml:space="preserve">, J. Sims Jr</w:t>
      </w:r>
      <w:r>
        <w:t xml:space="preserve">, N. Tate</w:t>
      </w:r>
      <w:r>
        <w:t xml:space="preserve">, W. Thomas</w:t>
      </w:r>
      <w:r>
        <w:t xml:space="preserve">, K. Upchurch</w:t>
        <w:br/>
      </w:r>
    </w:p>
    <w:p>
      <w:pPr>
        <w:pStyle w:val="RecordBase"/>
      </w:pPr>
      <w:r>
        <w:t xml:space="preserve">	AN ACT relating to ground ambulance service providers and making an appropriation therefor.</w:t>
      </w:r>
    </w:p>
    <w:p>
      <w:pPr>
        <w:pStyle w:val="RecordBase"/>
      </w:pPr>
      <w:r>
        <w:t xml:space="preserve">	Create new sections of KRS Chapter 205 to define terms; establish the Medicaid ground ambulance service provider assessment; require ground ambulance service providers to pay a Medicaid ambulance service provider assessment quarterly; authorize the Cabinet for Health and Family Services to promulgate administrative regulations necessary to implement the Medicaid ground ambulance service provider assessment; create the ambulance service assessment revenue fund; APPROPRIATION.</w:t>
        <w:br/>
      </w:r>
    </w:p>
    <w:p>
      <w:pPr>
        <w:pStyle w:val="RecordBaseCenter"/>
      </w:pPr>
      <w:r>
        <w:rPr>
          <w:b/>
        </w:rPr>
        <w:t xml:space="preserve">HB8 - AMENDMENTS</w:t>
      </w:r>
    </w:p>
    <w:p>
      <w:pPr>
        <w:pStyle w:val="RecordBase"/>
      </w:pPr>
      <w:r>
        <w:t xml:space="preserve">HCS1/FN</w:t>
      </w:r>
      <w:r>
        <w:t xml:space="preserve"> - </w:t>
      </w:r>
      <w:r>
        <w:t xml:space="preserve">Amend KRS 142.301 to define terms; create a new section of KRS Chapter 142 to require a ground ambulance provider to pay an assessment, in an amount established by the Department for Medicaid Services; amend KRS 142.323 to conform; create a new section in KRS Chapter 205 to allow the Cabinet to reimburse each ground ambulance provider in an amount not to exceed the emergency medical services ambulance rate adopted by the Cabinet; create a new section of KRS Chapter 205 to define terms, set the rate of the assessment on a ground ambulance provider, and implement all provisions of the assessment; create a new section of KRS Chapter 205 to establish the ambulance service assessment fund in the State Treasury; APPROPRIATION.</w:t>
        <w:br/>
      </w:r>
    </w:p>
    <w:p>
      <w:pPr>
        <w:pStyle w:val="RecordBase"/>
      </w:pPr>
      <w:r>
        <w:t xml:space="preserve">	May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22, 2020 - </w:t>
      </w:r>
      <w:r>
        <w:t xml:space="preserve">recommitted to</w:t>
      </w:r>
      <w:r>
        <w:t xml:space="preserve"> Appropriations &amp; Revenue (H)</w:t>
      </w:r>
    </w:p>
    <w:p>
      <w:pPr>
        <w:pStyle w:val="RecordBase"/>
      </w:pPr>
      <w:r>
        <w:t xml:space="preserve">	Jan 24, 2020 - </w:t>
      </w:r>
      <w:r>
        <w:t xml:space="preserve">posted in committee</w:t>
      </w:r>
    </w:p>
    <w:p>
      <w:pPr>
        <w:pStyle w:val="RecordBase"/>
      </w:pPr>
      <w:r>
        <w:t xml:space="preserve">	Feb 25, 2020 - </w:t>
      </w:r>
      <w:r>
        <w:t xml:space="preserve">reported favorably, to Rules with Committee Substitute (1)</w:t>
      </w:r>
    </w:p>
    <w:p>
      <w:pPr>
        <w:pStyle w:val="RecordBase"/>
      </w:pPr>
      <w:r>
        <w:t xml:space="preserve">	Feb 26, 2020 - </w:t>
      </w:r>
      <w:r>
        <w:t xml:space="preserve">posted for passage in the Regular Orders of the Day for Thursday, February 27, 2020</w:t>
      </w:r>
    </w:p>
    <w:p>
      <w:pPr>
        <w:pStyle w:val="RecordBase"/>
      </w:pPr>
      <w:r>
        <w:t xml:space="preserve">	Feb 27, 2020 - </w:t>
      </w:r>
      <w:r>
        <w:t xml:space="preserve">3rd reading, passed 91-0 with Committee Substitute (1)</w:t>
      </w:r>
    </w:p>
    <w:p>
      <w:pPr>
        <w:pStyle w:val="RecordBase"/>
      </w:pPr>
      <w:r>
        <w:t xml:space="preserve">	Feb 28, 2020 - </w:t>
      </w:r>
      <w:r>
        <w:t xml:space="preserve">received in Senate</w:t>
      </w:r>
    </w:p>
    <w:p>
      <w:pPr>
        <w:pStyle w:val="RecordBase"/>
      </w:pPr>
      <w:r>
        <w:t xml:space="preserve">	Mar 02, 2020 - </w:t>
      </w:r>
      <w:r>
        <w:t xml:space="preserve">to</w:t>
      </w:r>
      <w:r>
        <w:t xml:space="preserve"> Appropriations &amp; Revenue (S)</w:t>
      </w:r>
    </w:p>
    <w:p>
      <w:pPr>
        <w:pStyle w:val="RecordBase"/>
      </w:pPr>
      <w:r>
        <w:t xml:space="preserve">	Mar 19, 2020 - </w:t>
      </w:r>
      <w:r>
        <w:t xml:space="preserve">reported favorably, 1st reading, to Consent Calendar</w:t>
      </w:r>
    </w:p>
    <w:p>
      <w:pPr>
        <w:pStyle w:val="RecordBase"/>
      </w:pPr>
      <w:r>
        <w:t xml:space="preserve">	Mar 26, 2020 - </w:t>
      </w:r>
      <w:r>
        <w:t xml:space="preserve">2nd reading, to Rules</w:t>
        <w:br/>
      </w:r>
    </w:p>
    <w:p>
      <w:pPr>
        <w:pStyle w:val="RecordBase"/>
      </w:pPr>
      <w:r>
        <w:rPr>
          <w:b/>
        </w:rPr>
        <w:t xml:space="preserve">HB9 (BR27)</w:t>
      </w:r>
      <w:r>
        <w:rPr>
          <w:b/>
        </w:rPr>
        <w:t xml:space="preserve"/>
      </w:r>
      <w:r>
        <w:t xml:space="preserve"> - A. Scott</w:t>
      </w:r>
      <w:r>
        <w:t xml:space="preserve">, T. Bojanowski</w:t>
      </w:r>
      <w:r>
        <w:t xml:space="preserve">, C. Booker</w:t>
      </w:r>
      <w:r>
        <w:t xml:space="preserve">, G. Brown Jr</w:t>
      </w:r>
      <w:r>
        <w:t xml:space="preserve">, K. Flood</w:t>
      </w:r>
      <w:r>
        <w:t xml:space="preserve">, J. Glenn</w:t>
      </w:r>
      <w:r>
        <w:t xml:space="preserve">, D. Graham</w:t>
      </w:r>
      <w:r>
        <w:t xml:space="preserve">, J. Graviss</w:t>
      </w:r>
      <w:r>
        <w:t xml:space="preserve">, J. Jenkins</w:t>
      </w:r>
      <w:r>
        <w:t xml:space="preserve">, N. Kulkarni</w:t>
      </w:r>
      <w:r>
        <w:t xml:space="preserve">, M. Marzian</w:t>
      </w:r>
      <w:r>
        <w:t xml:space="preserve">, R. Meeks</w:t>
      </w:r>
      <w:r>
        <w:t xml:space="preserve">, J. Raymond</w:t>
      </w:r>
      <w:r>
        <w:t xml:space="preserve">, B. Wheatley</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local school boards to adopt curricula for required instruction; require the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May 10,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HB10 (BR79)</w:t>
      </w:r>
      <w:r>
        <w:rPr>
          <w:b/>
        </w:rPr>
        <w:t xml:space="preserve"/>
      </w:r>
      <w:r>
        <w:t xml:space="preserve"> - A. Scott</w:t>
      </w:r>
      <w:r>
        <w:t xml:space="preserve">, C. Booker</w:t>
      </w:r>
      <w:r>
        <w:t xml:space="preserve">, G. Brown Jr</w:t>
      </w:r>
      <w:r>
        <w:t xml:space="preserve">, K. Flood</w:t>
      </w:r>
      <w:r>
        <w:t xml:space="preserve">, J. Glenn</w:t>
      </w:r>
      <w:r>
        <w:t xml:space="preserve">, R. Meeks</w:t>
        <w:br/>
      </w:r>
    </w:p>
    <w:p>
      <w:pPr>
        <w:pStyle w:val="RecordBase"/>
      </w:pPr>
      <w:r>
        <w:t xml:space="preserve">	AN ACT relating to the investigation of a shooting or deadly incident by a law enforcement officer.</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May 23,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HB11 (BR7)</w:t>
      </w:r>
      <w:r>
        <w:rPr>
          <w:b/>
        </w:rPr>
        <w:t xml:space="preserve"/>
      </w:r>
      <w:r>
        <w:t xml:space="preserve"> - D. Bentley</w:t>
      </w:r>
      <w:r>
        <w:t xml:space="preserve">, J. Blanton</w:t>
      </w:r>
      <w:r>
        <w:t xml:space="preserve">, C. Fugate</w:t>
      </w:r>
      <w:r>
        <w:t xml:space="preserve">, J. Jenkins</w:t>
      </w:r>
      <w:r>
        <w:t xml:space="preserve">, C. Massey</w:t>
      </w:r>
      <w:r>
        <w:t xml:space="preserve">, M. Prunty</w:t>
        <w:br/>
      </w:r>
    </w:p>
    <w:p>
      <w:pPr>
        <w:pStyle w:val="RecordBase"/>
      </w:pPr>
      <w:r>
        <w:t xml:space="preserve">	AN ACT relating to voluntary non-opioid directives.</w:t>
      </w:r>
    </w:p>
    <w:p>
      <w:pPr>
        <w:pStyle w:val="RecordBase"/>
      </w:pPr>
      <w:r>
        <w:t xml:space="preserve">	Create a new section of KRS Chapter 218A to define terms and to establish a voluntary non-opioid directive form to inform practitioners that an opioid drug shall not be prescribed, ordered, or administered to a patient who has filed the form with the Cabinet for Health and Family Services; amend KRS 218A.172 to require a practitioner to determine if a patient has filed a voluntary non-opioid directive and to provide the patient with a copy of the form prior to prescribing an opioid drug; amend KRS 218A.202 to establish that the electronic monitoring system established in this section shall permit the cabinet to report and document receipt of a voluntary non-opioid directive and to permit a practitioner to determine if a patient has filed a voluntary non-opioid directive.</w:t>
        <w:br/>
      </w:r>
    </w:p>
    <w:p>
      <w:pPr>
        <w:pStyle w:val="RecordBase"/>
      </w:pPr>
      <w:r>
        <w:t xml:space="preserve">	Jun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HB12 (BR105)</w:t>
      </w:r>
      <w:r>
        <w:rPr>
          <w:b/>
        </w:rPr>
        <w:t xml:space="preserve">/HM</w:t>
      </w:r>
      <w:r>
        <w:t xml:space="preserve"> - D. Bentley</w:t>
      </w:r>
      <w:r>
        <w:t xml:space="preserve">, S. Sheldon</w:t>
      </w:r>
      <w:r>
        <w:t xml:space="preserve">, K. Banta</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Donohue</w:t>
      </w:r>
      <w:r>
        <w:t xml:space="preserve">, D. Elliott</w:t>
      </w:r>
      <w:r>
        <w:t xml:space="preserve">, J. Fischer</w:t>
      </w:r>
      <w:r>
        <w:t xml:space="preserve">, K. Flood</w:t>
      </w:r>
      <w:r>
        <w:t xml:space="preserve">, D. Frazier</w:t>
      </w:r>
      <w:r>
        <w:t xml:space="preserve">, C. Fugate</w:t>
      </w:r>
      <w:r>
        <w:t xml:space="preserve">, A. Gentry</w:t>
      </w:r>
      <w:r>
        <w:t xml:space="preserve">, J. Glenn</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N. Kulkarni</w:t>
      </w:r>
      <w:r>
        <w:t xml:space="preserve">, S. Lee</w:t>
      </w:r>
      <w:r>
        <w:t xml:space="preserve">, D. Lewis</w:t>
      </w:r>
      <w:r>
        <w:t xml:space="preserve">, S. Lewis</w:t>
      </w:r>
      <w:r>
        <w:t xml:space="preserve">, M. Marzian</w:t>
      </w:r>
      <w:r>
        <w:t xml:space="preserve">, C. Massey</w:t>
      </w:r>
      <w:r>
        <w:t xml:space="preserve">, B. McCool</w:t>
      </w:r>
      <w:r>
        <w:t xml:space="preserve">, R. Meeks</w:t>
      </w:r>
      <w:r>
        <w:t xml:space="preserve">, R. Meyer</w:t>
      </w:r>
      <w:r>
        <w:t xml:space="preserve">, C. Miller</w:t>
      </w:r>
      <w:r>
        <w:t xml:space="preserve">, P. Minter</w:t>
      </w:r>
      <w:r>
        <w:t xml:space="preserve">, K. Moser</w:t>
      </w:r>
      <w:r>
        <w:t xml:space="preserve">, J. Nemes</w:t>
      </w:r>
      <w:r>
        <w:t xml:space="preserve">, R. Palumbo</w:t>
      </w:r>
      <w:r>
        <w:t xml:space="preserve">, P. Pratt</w:t>
      </w:r>
      <w:r>
        <w:t xml:space="preserve">, M. Prunty</w:t>
      </w:r>
      <w:r>
        <w:t xml:space="preserve">, R. Rand</w:t>
      </w:r>
      <w:r>
        <w:t xml:space="preserve">, J. Raymond</w:t>
      </w:r>
      <w:r>
        <w:t xml:space="preserve">, B. Reed</w:t>
      </w:r>
      <w:r>
        <w:t xml:space="preserve">, S. Riley</w:t>
      </w:r>
      <w:r>
        <w:t xml:space="preserve">, R. Roberts</w:t>
      </w:r>
      <w:r>
        <w:t xml:space="preserve">, R. Rothenburger</w:t>
      </w:r>
      <w:r>
        <w:t xml:space="preserve">, S. Rudy</w:t>
      </w:r>
      <w:r>
        <w:t xml:space="preserve">, D. Schamore</w:t>
      </w:r>
      <w:r>
        <w:t xml:space="preserve">, A. Scott</w:t>
      </w:r>
      <w:r>
        <w:t xml:space="preserve">, J. Sims Jr</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br/>
      </w:r>
    </w:p>
    <w:p>
      <w:pPr>
        <w:pStyle w:val="RecordBase"/>
      </w:pPr>
      <w:r>
        <w:t xml:space="preserve">	AN ACT relating to prescription insulin.</w:t>
      </w:r>
    </w:p>
    <w:p>
      <w:pPr>
        <w:pStyle w:val="RecordBase"/>
      </w:pPr>
      <w:r>
        <w:t xml:space="preserve">	Amend KRS 304-17A.148 to cap the cost sharing requirements for prescription insulin at $100 per 30 day supply; EFFECTIVE January 1, 2021.</w:t>
        <w:br/>
      </w:r>
    </w:p>
    <w:p>
      <w:pPr>
        <w:pStyle w:val="RecordBaseCenter"/>
      </w:pPr>
      <w:r>
        <w:rPr>
          <w:b/>
        </w:rPr>
        <w:t xml:space="preserve">HB12 - AMENDMENTS</w:t>
      </w:r>
    </w:p>
    <w:p>
      <w:pPr>
        <w:pStyle w:val="RecordBase"/>
      </w:pPr>
      <w:r>
        <w:t xml:space="preserve">HCS1</w:t>
      </w:r>
      <w:r>
        <w:t xml:space="preserve"> - </w:t>
      </w:r>
      <w:r>
        <w:t xml:space="preserve">Retain original provisions; establish new provisions to exempt certain self-insured governmental plans; amend KRS 18A.225 to require the Kentucky Employee Health Plan to comply; EFFECTIVE January 1, 2021.</w:t>
      </w:r>
    </w:p>
    <w:p>
      <w:pPr>
        <w:pStyle w:val="RecordBase"/>
      </w:pPr>
      <w:r>
        <w:t xml:space="preserve">HFA1</w:t>
      </w:r>
      <w:r>
        <w:t xml:space="preserve">(S. Sheldon)</w:t>
      </w:r>
      <w:r>
        <w:t xml:space="preserve"> - </w:t>
      </w:r>
      <w:r>
        <w:t xml:space="preserve">Prohibit an insurer from increasing cost-sharing requirements as a result of the provisions of this Act.</w:t>
      </w:r>
    </w:p>
    <w:p>
      <w:pPr>
        <w:pStyle w:val="RecordBase"/>
      </w:pPr>
      <w:r>
        <w:t xml:space="preserve">SCS1</w:t>
      </w:r>
      <w:r>
        <w:t xml:space="preserve"> - </w:t>
      </w:r>
      <w:r>
        <w:t xml:space="preserve">Retain original provisions; create new sections of KRS Chapter 211 to define terms; establish the insulin assistance program; establish the process by which individuals may qualify for the program; establish the process by which pharmacies may voluntarily participate in the program; establish reporting requirements; and amend KRS 304.4-040 to establish that the commissioner of insurance may suspend, revoke, or refuse to renew a an insurer's certificate of authority or a pharmacy benefit manager's license for failure to pay an insulin product fee; certain sections EFFECTIVE January 1, 2021.</w:t>
        <w:br/>
      </w:r>
    </w:p>
    <w:p>
      <w:pPr>
        <w:pStyle w:val="RecordBase"/>
      </w:pPr>
      <w:r>
        <w:t xml:space="preserve">	Jun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28,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r>
        <w:t xml:space="preserve">; </w:t>
      </w:r>
      <w:r>
        <w:t xml:space="preserve">floor amendment (1) filed to Committee Substitute </w:t>
      </w:r>
    </w:p>
    <w:p>
      <w:pPr>
        <w:pStyle w:val="RecordBase"/>
      </w:pPr>
      <w:r>
        <w:t xml:space="preserve">	Feb 19, 2020 - </w:t>
      </w:r>
      <w:r>
        <w:t xml:space="preserve">3rd reading, passed 92-0 with Committee Substitute (1) and floor amendment (1)</w:t>
      </w:r>
    </w:p>
    <w:p>
      <w:pPr>
        <w:pStyle w:val="RecordBase"/>
      </w:pPr>
      <w:r>
        <w:t xml:space="preserve">	Feb 20, 2020 - </w:t>
      </w:r>
      <w:r>
        <w:t xml:space="preserve">received in Senate</w:t>
      </w:r>
    </w:p>
    <w:p>
      <w:pPr>
        <w:pStyle w:val="RecordBase"/>
      </w:pPr>
      <w:r>
        <w:t xml:space="preserve">	Feb 26, 2020 - </w:t>
      </w:r>
      <w:r>
        <w:t xml:space="preserve">to</w:t>
      </w:r>
      <w:r>
        <w:t xml:space="preserve"> Banking &amp; Insurance (S)</w:t>
      </w:r>
    </w:p>
    <w:p>
      <w:pPr>
        <w:pStyle w:val="RecordBase"/>
      </w:pPr>
      <w:r>
        <w:t xml:space="preserve">	Mar 17, 2020 - </w:t>
      </w:r>
      <w:r>
        <w:t xml:space="preserve">reported favorably, 1st reading, to Calendar with Committee Substitute (1)</w:t>
      </w:r>
    </w:p>
    <w:p>
      <w:pPr>
        <w:pStyle w:val="RecordBase"/>
      </w:pPr>
      <w:r>
        <w:t xml:space="preserve">	Mar 18, 2020 - </w:t>
      </w:r>
      <w:r>
        <w:t xml:space="preserve">2nd reading, to Rules</w:t>
        <w:br/>
      </w:r>
    </w:p>
    <w:p>
      <w:pPr>
        <w:pStyle w:val="RecordBase"/>
      </w:pPr>
      <w:r>
        <w:rPr>
          <w:b/>
        </w:rPr>
        <w:t xml:space="preserve">HB13 (BR113)</w:t>
      </w:r>
      <w:r>
        <w:rPr>
          <w:b/>
        </w:rPr>
        <w:t xml:space="preserve"/>
      </w:r>
      <w:r>
        <w:t xml:space="preserve"> - J. Nemes</w:t>
      </w:r>
      <w:r>
        <w:t xml:space="preserve">, L. Bechler</w:t>
      </w:r>
      <w:r>
        <w:t xml:space="preserve">, J. Blanton</w:t>
      </w:r>
      <w:r>
        <w:t xml:space="preserve">, T. Bojanowski</w:t>
      </w:r>
      <w:r>
        <w:t xml:space="preserve">, C. Booker</w:t>
      </w:r>
      <w:r>
        <w:t xml:space="preserve">, T. Branham Clark</w:t>
      </w:r>
      <w:r>
        <w:t xml:space="preserve">, R. Brenda</w:t>
      </w:r>
      <w:r>
        <w:t xml:space="preserve">, M. Cantrell</w:t>
      </w:r>
      <w:r>
        <w:t xml:space="preserve">, A. Gentry</w:t>
      </w:r>
      <w:r>
        <w:t xml:space="preserve">, J. Jenkins</w:t>
      </w:r>
      <w:r>
        <w:t xml:space="preserve">, N. Kulkarni</w:t>
      </w:r>
      <w:r>
        <w:t xml:space="preserve">, C. Massey</w:t>
      </w:r>
      <w:r>
        <w:t xml:space="preserve">, K. Moser</w:t>
      </w:r>
      <w:r>
        <w:t xml:space="preserve">, D. Schamore</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Jun 06,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HB14 (BR82)</w:t>
      </w:r>
      <w:r>
        <w:rPr>
          <w:b/>
        </w:rPr>
        <w:t xml:space="preserve"/>
      </w:r>
      <w:r>
        <w:t xml:space="preserve"> - R. Rothenburger</w:t>
      </w:r>
      <w:r>
        <w:t xml:space="preserve">, M. Hart</w:t>
      </w:r>
      <w:r>
        <w:t xml:space="preserve">, D. Bentley</w:t>
      </w:r>
      <w:r>
        <w:t xml:space="preserve">, A. Bowling</w:t>
      </w:r>
      <w:r>
        <w:t xml:space="preserve">, R. Brenda</w:t>
      </w:r>
      <w:r>
        <w:t xml:space="preserve">, C. Fugate</w:t>
      </w:r>
      <w:r>
        <w:t xml:space="preserve">, J. Jenkins</w:t>
      </w:r>
      <w:r>
        <w:t xml:space="preserve">, D. Lewis</w:t>
      </w:r>
      <w:r>
        <w:t xml:space="preserve">, S. Lewis</w:t>
      </w:r>
      <w:r>
        <w:t xml:space="preserve">, C. Massey</w:t>
      </w:r>
      <w:r>
        <w:t xml:space="preserve">, M. Prunty</w:t>
      </w:r>
      <w:r>
        <w:t xml:space="preserve">, S. Santoro</w:t>
      </w:r>
      <w:r>
        <w:t xml:space="preserve">, D. Schamore</w:t>
      </w:r>
      <w:r>
        <w:t xml:space="preserve">, S. Sheldon</w:t>
        <w:br/>
      </w:r>
    </w:p>
    <w:p>
      <w:pPr>
        <w:pStyle w:val="RecordBase"/>
      </w:pPr>
      <w:r>
        <w:t xml:space="preserve">	AN ACT relating to tuition benefits and making an appropriation therefor.</w:t>
      </w:r>
    </w:p>
    <w:p>
      <w:pPr>
        <w:pStyle w:val="RecordBase"/>
      </w:pPr>
      <w:r>
        <w:t xml:space="preserve">	Amend KRS 164.2841, relating to college tuition benefits for spouses and children of specified emergency response personnel and public employees who have died in the course of their duties to specify that the beneficiary is eligible for up to a maximum of 128 credit hours of undergraduate instruction; amend KRS 164.2842, relating to college tuition benefits for spouses and children of specified emergency response personnel and public employees who have been totally and permanently disabled in the course of their duties to specify that the beneficiary is eligible for up to a maximum of 128 credit hours of undergraduate instruction.</w:t>
        <w:br/>
      </w:r>
    </w:p>
    <w:p>
      <w:pPr>
        <w:pStyle w:val="RecordBaseCenter"/>
      </w:pPr>
      <w:r>
        <w:rPr>
          <w:b/>
        </w:rPr>
        <w:t xml:space="preserve">HB14 - AMENDMENTS</w:t>
      </w:r>
    </w:p>
    <w:p>
      <w:pPr>
        <w:pStyle w:val="RecordBase"/>
      </w:pPr>
      <w:r>
        <w:t xml:space="preserve">HCS1</w:t>
      </w:r>
      <w:r>
        <w:t xml:space="preserve"> - </w:t>
      </w:r>
      <w:r>
        <w:t xml:space="preserve">Retain original provisions of the bill, but remove maximum credit hour limitation in Section 1; make technical changes in Section 2.</w:t>
        <w:br/>
      </w:r>
    </w:p>
    <w:p>
      <w:pPr>
        <w:pStyle w:val="RecordBase"/>
      </w:pPr>
      <w:r>
        <w:t xml:space="preserve">	Jun 10,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13, 2020 - </w:t>
      </w:r>
      <w:r>
        <w:t xml:space="preserve">posted in committee</w:t>
      </w:r>
    </w:p>
    <w:p>
      <w:pPr>
        <w:pStyle w:val="RecordBase"/>
      </w:pPr>
      <w:r>
        <w:t xml:space="preserve">	Jan 17, 2020 - </w:t>
      </w:r>
      <w:r>
        <w:t xml:space="preserve">reported favorably, 1st reading, to Calendar with Committee Substitute (1)</w:t>
      </w:r>
    </w:p>
    <w:p>
      <w:pPr>
        <w:pStyle w:val="RecordBase"/>
      </w:pPr>
      <w:r>
        <w:t xml:space="preserve">	Jan 21, 2020 - </w:t>
      </w:r>
      <w:r>
        <w:t xml:space="preserve">2nd reading, to Rules</w:t>
      </w:r>
    </w:p>
    <w:p>
      <w:pPr>
        <w:pStyle w:val="RecordBase"/>
      </w:pPr>
      <w:r>
        <w:t xml:space="preserve">	Jan 23, 2020 - </w:t>
      </w:r>
      <w:r>
        <w:t xml:space="preserve">posted for passage in the Regular Orders of the Day for Friday, January 24, 2020</w:t>
      </w:r>
    </w:p>
    <w:p>
      <w:pPr>
        <w:pStyle w:val="RecordBase"/>
      </w:pPr>
      <w:r>
        <w:t xml:space="preserve">	Jan 24, 2020 - </w:t>
      </w:r>
      <w:r>
        <w:t xml:space="preserve">3rd reading, passed 88-0 with Committee Substitute (1)</w:t>
      </w:r>
    </w:p>
    <w:p>
      <w:pPr>
        <w:pStyle w:val="RecordBase"/>
      </w:pPr>
      <w:r>
        <w:t xml:space="preserve">	Jan 27, 2020 - </w:t>
      </w:r>
      <w:r>
        <w:t xml:space="preserve">received in Senate</w:t>
      </w:r>
    </w:p>
    <w:p>
      <w:pPr>
        <w:pStyle w:val="RecordBase"/>
      </w:pPr>
      <w:r>
        <w:t xml:space="preserve">	Jan 30, 2020 - </w:t>
      </w:r>
      <w:r>
        <w:t xml:space="preserve">to</w:t>
      </w:r>
      <w:r>
        <w:t xml:space="preserve"> Education (S)</w:t>
      </w:r>
    </w:p>
    <w:p>
      <w:pPr>
        <w:pStyle w:val="RecordBase"/>
      </w:pPr>
      <w:r>
        <w:t xml:space="preserve">	Mar 19, 2020 - </w:t>
      </w:r>
      <w:r>
        <w:t xml:space="preserve">reported favorably, 1st reading, to Consent Calendar</w:t>
      </w:r>
    </w:p>
    <w:p>
      <w:pPr>
        <w:pStyle w:val="RecordBase"/>
      </w:pPr>
      <w:r>
        <w:t xml:space="preserve">	Mar 26, 2020 - </w:t>
      </w:r>
      <w:r>
        <w:t xml:space="preserve">2nd reading, to Rules</w:t>
        <w:br/>
      </w:r>
    </w:p>
    <w:p>
      <w:pPr>
        <w:pStyle w:val="RecordBase"/>
      </w:pPr>
      <w:r>
        <w:rPr>
          <w:b/>
        </w:rPr>
        <w:t xml:space="preserve">HB15 (BR133)</w:t>
      </w:r>
      <w:r>
        <w:rPr>
          <w:b/>
        </w:rPr>
        <w:t xml:space="preserve">/CI/LM</w:t>
      </w:r>
      <w:r>
        <w:t xml:space="preserve"> - R.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Jun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Mar 06, 2020 - </w:t>
      </w:r>
      <w:r>
        <w:t xml:space="preserve">posting withdrawn</w:t>
        <w:br/>
      </w:r>
    </w:p>
    <w:p>
      <w:pPr>
        <w:pStyle w:val="RecordBase"/>
      </w:pPr>
      <w:r>
        <w:rPr>
          <w:b/>
        </w:rPr>
        <w:t xml:space="preserve">HB16 (BR139)</w:t>
      </w:r>
      <w:r>
        <w:rPr>
          <w:b/>
        </w:rPr>
        <w:t xml:space="preserve"/>
      </w:r>
      <w:r>
        <w:t xml:space="preserve"> - K. King</w:t>
      </w:r>
      <w:r>
        <w:t xml:space="preserve">, R. Bridges</w:t>
      </w:r>
      <w:r>
        <w:t xml:space="preserve">, N. Tate</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conform and to remove outdated references.</w:t>
        <w:br/>
      </w:r>
    </w:p>
    <w:p>
      <w:pPr>
        <w:pStyle w:val="RecordBase"/>
      </w:pPr>
      <w:r>
        <w:t xml:space="preserve">	Jun 14,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Mar 06, 2020 - </w:t>
      </w:r>
      <w:r>
        <w:t xml:space="preserve">posting withdrawn</w:t>
        <w:br/>
      </w:r>
    </w:p>
    <w:p>
      <w:pPr>
        <w:pStyle w:val="RecordBase"/>
      </w:pPr>
      <w:r>
        <w:rPr>
          <w:b/>
        </w:rPr>
        <w:t xml:space="preserve">HB17 (BR85)</w:t>
      </w:r>
      <w:r>
        <w:rPr>
          <w:b/>
        </w:rPr>
        <w:t xml:space="preserve"/>
      </w:r>
      <w:r>
        <w:t xml:space="preserve"> - C. Massey</w:t>
      </w:r>
      <w:r>
        <w:t xml:space="preserve">, K. Banta</w:t>
      </w:r>
      <w:r>
        <w:t xml:space="preserve">, L. Bechler</w:t>
      </w:r>
      <w:r>
        <w:t xml:space="preserve">, D. Bentley</w:t>
      </w:r>
      <w:r>
        <w:t xml:space="preserve">, T. Bojanowski</w:t>
      </w:r>
      <w:r>
        <w:t xml:space="preserve">, C. Booker</w:t>
      </w:r>
      <w:r>
        <w:t xml:space="preserve">, T. Branham Clark</w:t>
      </w:r>
      <w:r>
        <w:t xml:space="preserve">, K. Bratcher</w:t>
      </w:r>
      <w:r>
        <w:t xml:space="preserve">, R. Brenda</w:t>
      </w:r>
      <w:r>
        <w:t xml:space="preserve">, J. Donohue</w:t>
      </w:r>
      <w:r>
        <w:t xml:space="preserve">, D. Frazier</w:t>
      </w:r>
      <w:r>
        <w:t xml:space="preserve">, A. Gentry</w:t>
      </w:r>
      <w:r>
        <w:t xml:space="preserve">, J. Gooch Jr.</w:t>
      </w:r>
      <w:r>
        <w:t xml:space="preserve">, D. Graham</w:t>
      </w:r>
      <w:r>
        <w:t xml:space="preserve">, A. Hatton</w:t>
      </w:r>
      <w:r>
        <w:t xml:space="preserve">, R. Heath</w:t>
      </w:r>
      <w:r>
        <w:t xml:space="preserve">, S. Heavrin</w:t>
      </w:r>
      <w:r>
        <w:t xml:space="preserve">, R. Huff</w:t>
      </w:r>
      <w:r>
        <w:t xml:space="preserve">, M. Koch</w:t>
      </w:r>
      <w:r>
        <w:t xml:space="preserve">, A. Koenig</w:t>
      </w:r>
      <w:r>
        <w:t xml:space="preserve">, N. Kulkarni</w:t>
      </w:r>
      <w:r>
        <w:t xml:space="preserve">, D. Lewis</w:t>
      </w:r>
      <w:r>
        <w:t xml:space="preserve">, S. Lewis</w:t>
      </w:r>
      <w:r>
        <w:t xml:space="preserve">, S. Maddox</w:t>
      </w:r>
      <w:r>
        <w:t xml:space="preserve">, B. McCool</w:t>
      </w:r>
      <w:r>
        <w:t xml:space="preserve">, S. Miles</w:t>
      </w:r>
      <w:r>
        <w:t xml:space="preserve">, C. Miller</w:t>
      </w:r>
      <w:r>
        <w:t xml:space="preserve">, P. Minter</w:t>
      </w:r>
      <w:r>
        <w:t xml:space="preserve">, K. Moser</w:t>
      </w:r>
      <w:r>
        <w:t xml:space="preserve">, J. Nemes</w:t>
      </w:r>
      <w:r>
        <w:t xml:space="preserve">, R. Palumbo</w:t>
      </w:r>
      <w:r>
        <w:t xml:space="preserve">, J. Petrie</w:t>
      </w:r>
      <w:r>
        <w:t xml:space="preserve">, M. Prunty</w:t>
      </w:r>
      <w:r>
        <w:t xml:space="preserve">, B. Reed</w:t>
      </w:r>
      <w:r>
        <w:t xml:space="preserve">, S. Riley</w:t>
      </w:r>
      <w:r>
        <w:t xml:space="preserve">, R. Rothenburger</w:t>
      </w:r>
      <w:r>
        <w:t xml:space="preserve">, B. Rowland</w:t>
      </w:r>
      <w:r>
        <w:t xml:space="preserve">, S. Rudy</w:t>
      </w:r>
      <w:r>
        <w:t xml:space="preserve">, D. Schamore</w:t>
      </w:r>
      <w:r>
        <w:t xml:space="preserve">, A. Scott</w:t>
      </w:r>
      <w:r>
        <w:t xml:space="preserve">, S. Sheldon</w:t>
      </w:r>
      <w:r>
        <w:t xml:space="preserve">, J. Sims Jr</w:t>
      </w:r>
      <w:r>
        <w:t xml:space="preserve">, M. Sorolis</w:t>
      </w:r>
      <w:r>
        <w:t xml:space="preserve">, J. Stewart III</w:t>
      </w:r>
      <w:r>
        <w:t xml:space="preserve">, W. Stone</w:t>
      </w:r>
      <w:r>
        <w:t xml:space="preserve">, N. Tate</w:t>
      </w:r>
      <w:r>
        <w:t xml:space="preserve">, W. Thomas</w:t>
      </w:r>
      <w:r>
        <w:t xml:space="preserve">, J. Tipton</w:t>
      </w:r>
      <w:r>
        <w:t xml:space="preserve">, K. Upchurch</w:t>
      </w:r>
      <w:r>
        <w:t xml:space="preserve">, S. Westrom</w:t>
      </w:r>
      <w:r>
        <w:t xml:space="preserve">, B. Wheatley</w:t>
      </w:r>
      <w:r>
        <w:t xml:space="preserve">, L. Yates</w:t>
        <w:br/>
      </w:r>
    </w:p>
    <w:p>
      <w:pPr>
        <w:pStyle w:val="RecordBase"/>
      </w:pPr>
      <w:r>
        <w:t xml:space="preserve">	AN ACT relating to the Honor and Remember flag.</w:t>
      </w:r>
    </w:p>
    <w:p>
      <w:pPr>
        <w:pStyle w:val="RecordBase"/>
      </w:pPr>
      <w:r>
        <w:t xml:space="preserve">	Create a new section of KRS Chapter 2 to designate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Jun 18,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24, 2020 - </w:t>
      </w:r>
      <w:r>
        <w:t xml:space="preserve">3rd reading, passed 87-0</w:t>
      </w:r>
    </w:p>
    <w:p>
      <w:pPr>
        <w:pStyle w:val="RecordBase"/>
      </w:pPr>
      <w:r>
        <w:t xml:space="preserve">	Jan 27, 2020 - </w:t>
      </w:r>
      <w:r>
        <w:t xml:space="preserve">received in Senate</w:t>
      </w:r>
    </w:p>
    <w:p>
      <w:pPr>
        <w:pStyle w:val="RecordBase"/>
      </w:pPr>
      <w:r>
        <w:t xml:space="preserve">	Jan 29, 2020 - </w:t>
      </w:r>
      <w:r>
        <w:t xml:space="preserve">to</w:t>
      </w:r>
      <w:r>
        <w:t xml:space="preserve"> State &amp; Local Government (S)</w:t>
        <w:br/>
      </w:r>
    </w:p>
    <w:p>
      <w:pPr>
        <w:pStyle w:val="RecordBase"/>
      </w:pPr>
      <w:r>
        <w:rPr>
          <w:b/>
        </w:rPr>
        <w:t xml:space="preserve">HB18 (BR45)</w:t>
      </w:r>
      <w:r>
        <w:rPr>
          <w:b/>
        </w:rPr>
        <w:t xml:space="preserve">/LM</w:t>
      </w:r>
      <w:r>
        <w:t xml:space="preserve"> - J. Nemes</w:t>
      </w:r>
      <w:r>
        <w:t xml:space="preserve">, R. Roberts</w:t>
      </w:r>
      <w:r>
        <w:t xml:space="preserve">, M. Sorolis</w:t>
        <w:br/>
      </w:r>
    </w:p>
    <w:p>
      <w:pPr>
        <w:pStyle w:val="RecordBase"/>
      </w:pPr>
      <w:r>
        <w:t xml:space="preserve">	AN ACT relating to fire districts.</w:t>
      </w:r>
    </w:p>
    <w:p>
      <w:pPr>
        <w:pStyle w:val="RecordBase"/>
      </w:pPr>
      <w:r>
        <w:t xml:space="preserve">	Amend KRS 75.040 to deem that emergency ambulance service provided by a fire protection district, volunteer fire department district, or subdistrict, is the primary emergency ambulance service within the district or subdistrict in the boundaries of the county containing the largest population within the district boundaries; add a method for boards of trustees to declare that the district or subdistrict is not the primary provider of emergency ambulance service within the district; declare status for secondary providers of emergency ambulance service; require that the additional tax moneys allowed for being a primary provider are no longer allowable; and require local governments providing secondary emergency ambulance service within the district or subdistrict within the boundaries of the county containing the largest population within the district boundaries to credit the amount of taxes paid by taxpayers of the district or subdistrict for emergency ambulance service  to the taxes owed to the local government by the taxpayer.</w:t>
        <w:br/>
      </w:r>
    </w:p>
    <w:p>
      <w:pPr>
        <w:pStyle w:val="RecordBaseCenter"/>
      </w:pPr>
      <w:r>
        <w:rPr>
          <w:b/>
        </w:rPr>
        <w:t xml:space="preserve">HB18 - AMENDMENTS</w:t>
      </w:r>
    </w:p>
    <w:p>
      <w:pPr>
        <w:pStyle w:val="RecordBase"/>
      </w:pPr>
      <w:r>
        <w:t xml:space="preserve">HCS1/LM</w:t>
      </w:r>
      <w:r>
        <w:t xml:space="preserve"> - </w:t>
      </w:r>
      <w:r>
        <w:t xml:space="preserve">Retain original provisions of the bill, except delete subparagraph 4. of paragraph (b) of subsection (1) dealing with the offset of taxes charged by a local government having a primary provider of EMS services within its boundaries.</w:t>
      </w:r>
    </w:p>
    <w:p>
      <w:pPr>
        <w:pStyle w:val="RecordBase"/>
      </w:pPr>
      <w:r>
        <w:t xml:space="preserve">HFA1</w:t>
      </w:r>
      <w:r>
        <w:t xml:space="preserve">(D. Osborne)</w:t>
      </w:r>
      <w:r>
        <w:t xml:space="preserve"> - </w:t>
      </w:r>
      <w:r>
        <w:t xml:space="preserve">Amend Section 1 to not charge that portion of a fire district tax that is attributable to the provision of ambulance services if the fire district serves an area that is also served by an ambulance service district operating under KRS Chapter 108 unless the respective boards agree otherwise; amend KRS 75.015 relating to fire protection subdistricts to not charge that portion of a fire subdistrict tax that is attributable to the provision of ambulance services if the fire subdistrict serves an area that is also served by an ambulance service district operating under KRS Chapter 108 unless the respective boards agree otherwise; make conforming amendments.</w:t>
        <w:br/>
      </w:r>
    </w:p>
    <w:p>
      <w:pPr>
        <w:pStyle w:val="RecordBase"/>
      </w:pPr>
      <w:r>
        <w:t xml:space="preserve">	Jun 19,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floor amendment (1) filed to Committee Substitute </w:t>
      </w:r>
    </w:p>
    <w:p>
      <w:pPr>
        <w:pStyle w:val="RecordBase"/>
      </w:pPr>
      <w:r>
        <w:t xml:space="preserve">	Feb 06, 2020 - </w:t>
      </w:r>
      <w:r>
        <w:t xml:space="preserve">3rd reading, passed 88-0 with Committee Substitute (1) and floor amendment (1)</w:t>
      </w:r>
    </w:p>
    <w:p>
      <w:pPr>
        <w:pStyle w:val="RecordBase"/>
      </w:pPr>
      <w:r>
        <w:t xml:space="preserve">	Feb 07, 2020 - </w:t>
      </w:r>
      <w:r>
        <w:t xml:space="preserve">received in Senate</w:t>
      </w:r>
    </w:p>
    <w:p>
      <w:pPr>
        <w:pStyle w:val="RecordBase"/>
      </w:pPr>
      <w:r>
        <w:t xml:space="preserve">	Feb 10, 2020 - </w:t>
      </w:r>
      <w:r>
        <w:t xml:space="preserve">to</w:t>
      </w:r>
      <w:r>
        <w:t xml:space="preserve"> State &amp; Local Government (S)</w:t>
        <w:br/>
      </w:r>
    </w:p>
    <w:p>
      <w:pPr>
        <w:pStyle w:val="RecordBase"/>
      </w:pPr>
      <w:r>
        <w:rPr>
          <w:b/>
        </w:rPr>
        <w:t xml:space="preserve">HB19 (BR181)</w:t>
      </w:r>
      <w:r>
        <w:rPr>
          <w:b/>
        </w:rPr>
        <w:t xml:space="preserve"/>
      </w:r>
      <w:r>
        <w:t xml:space="preserve"> - B. Rowland</w:t>
      </w:r>
      <w:r>
        <w:t xml:space="preserve">, B. Reed</w:t>
      </w:r>
      <w:r>
        <w:t xml:space="preserve">, D. Bentley</w:t>
      </w:r>
      <w:r>
        <w:t xml:space="preserve">, J. Blanton</w:t>
      </w:r>
      <w:r>
        <w:t xml:space="preserve">, R. Bridges</w:t>
      </w:r>
      <w:r>
        <w:t xml:space="preserve">, J. Carney</w:t>
      </w:r>
      <w:r>
        <w:t xml:space="preserve">, L. Elkins</w:t>
      </w:r>
      <w:r>
        <w:t xml:space="preserve">, D. Elliott</w:t>
      </w:r>
      <w:r>
        <w:t xml:space="preserve">, C. Freeland</w:t>
      </w:r>
      <w:r>
        <w:t xml:space="preserve">, R. Goforth</w:t>
      </w:r>
      <w:r>
        <w:t xml:space="preserve">, M. Hart</w:t>
      </w:r>
      <w:r>
        <w:t xml:space="preserve">, R. Huff</w:t>
      </w:r>
      <w:r>
        <w:t xml:space="preserve">, T. Huff</w:t>
      </w:r>
      <w:r>
        <w:t xml:space="preserve">, K. King</w:t>
      </w:r>
      <w:r>
        <w:t xml:space="preserve">, S. Lee</w:t>
      </w:r>
      <w:r>
        <w:t xml:space="preserve">, D. Lewis</w:t>
      </w:r>
      <w:r>
        <w:t xml:space="preserve">, C. Massey</w:t>
      </w:r>
      <w:r>
        <w:t xml:space="preserve">, B. McCool</w:t>
      </w:r>
      <w:r>
        <w:t xml:space="preserve">, D. Meade </w:t>
      </w:r>
      <w:r>
        <w:t xml:space="preserve">, M. Meredith</w:t>
      </w:r>
      <w:r>
        <w:t xml:space="preserve">, J. Miller</w:t>
      </w:r>
      <w:r>
        <w:t xml:space="preserve">, P. Pratt</w:t>
      </w:r>
      <w:r>
        <w:t xml:space="preserve">, S. Riley</w:t>
      </w:r>
      <w:r>
        <w:t xml:space="preserve">, D. Schamore</w:t>
      </w:r>
      <w:r>
        <w:t xml:space="preserve">, S. Sheldon</w:t>
      </w:r>
      <w:r>
        <w:t xml:space="preserve">, J. Sims Jr</w:t>
      </w:r>
      <w:r>
        <w:t xml:space="preserve">, N. Tate</w:t>
      </w:r>
      <w:r>
        <w:t xml:space="preserve">, W. Thomas</w:t>
      </w:r>
      <w:r>
        <w:t xml:space="preserve">, T. Turner</w:t>
      </w:r>
      <w:r>
        <w:t xml:space="preserve">, K. Upchurch</w:t>
      </w:r>
      <w:r>
        <w:t xml:space="preserve">, R. Webber</w:t>
        <w:br/>
      </w:r>
    </w:p>
    <w:p>
      <w:pPr>
        <w:pStyle w:val="RecordBase"/>
      </w:pPr>
      <w:r>
        <w:t xml:space="preserve">	AN ACT relating to time.</w:t>
      </w:r>
    </w:p>
    <w:p>
      <w:pPr>
        <w:pStyle w:val="RecordBase"/>
      </w:pPr>
      <w:r>
        <w:t xml:space="preserve">	Create a new section of KRS Chapter 2 to adopt year-round daylight saving time in the state of Kentucky if authorized by the United States Congress; EFFECTIVE upon the first Sunday of November following passage of enabling legislation by Congress.</w:t>
        <w:br/>
      </w:r>
    </w:p>
    <w:p>
      <w:pPr>
        <w:pStyle w:val="RecordBase"/>
      </w:pPr>
      <w:r>
        <w:t xml:space="preserve">	Jul 01,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br/>
      </w:r>
    </w:p>
    <w:p>
      <w:pPr>
        <w:pStyle w:val="RecordBase"/>
      </w:pPr>
      <w:r>
        <w:rPr>
          <w:b/>
        </w:rPr>
        <w:t xml:space="preserve">HB20 (BR31)</w:t>
      </w:r>
      <w:r>
        <w:rPr>
          <w:b/>
        </w:rPr>
        <w:t xml:space="preserve">/FN</w:t>
      </w:r>
      <w:r>
        <w:t xml:space="preserve"> - D. Lewis</w:t>
      </w:r>
      <w:r>
        <w:t xml:space="preserve">, J. Blanton</w:t>
      </w:r>
      <w:r>
        <w:t xml:space="preserve">, T. Bojanowski</w:t>
      </w:r>
      <w:r>
        <w:t xml:space="preserve">, A. Bowling</w:t>
      </w:r>
      <w:r>
        <w:t xml:space="preserve">, C. Fugate</w:t>
      </w:r>
      <w:r>
        <w:t xml:space="preserve">, J. Graviss</w:t>
      </w:r>
      <w:r>
        <w:t xml:space="preserve">, A. Hatton</w:t>
      </w:r>
      <w:r>
        <w:t xml:space="preserve">, R. Huff</w:t>
      </w:r>
      <w:r>
        <w:t xml:space="preserve">, J. Jenkins</w:t>
      </w:r>
      <w:r>
        <w:t xml:space="preserve">, N. Kulkarni</w:t>
      </w:r>
      <w:r>
        <w:t xml:space="preserve">, S. Lewis</w:t>
      </w:r>
      <w:r>
        <w:t xml:space="preserve">, C. Massey</w:t>
      </w:r>
      <w:r>
        <w:t xml:space="preserve">, P. Minter</w:t>
      </w:r>
      <w:r>
        <w:t xml:space="preserve">, D. Schamore</w:t>
      </w:r>
      <w:r>
        <w:t xml:space="preserve">, M. Sorolis</w:t>
      </w:r>
      <w:r>
        <w:t xml:space="preserve">, J. Stewart III</w:t>
        <w:br/>
      </w:r>
    </w:p>
    <w:p>
      <w:pPr>
        <w:pStyle w:val="RecordBase"/>
      </w:pPr>
      <w:r>
        <w:t xml:space="preserve">	AN ACT relating to teachers and making an appropriation therefor.</w:t>
      </w:r>
    </w:p>
    <w:p>
      <w:pPr>
        <w:pStyle w:val="RecordBase"/>
      </w:pPr>
      <w:r>
        <w:t xml:space="preserve">	Create a new section of KRS Chapter 164 to define terms; establish a student loan forgiveness program for STEM teachers employed at a public school district within a federally designated promise zone; authorize the Kentucky Higher Education Assistance Authority to promulgate administrative regulations to administer the program; create the STEM teacher promise zone scholarship fund; APPROPRIATION.</w:t>
        <w:br/>
      </w:r>
    </w:p>
    <w:p>
      <w:pPr>
        <w:pStyle w:val="RecordBaseCenter"/>
      </w:pPr>
      <w:r>
        <w:rPr>
          <w:b/>
        </w:rPr>
        <w:t xml:space="preserve">HB20 - AMENDMENTS</w:t>
      </w:r>
    </w:p>
    <w:p>
      <w:pPr>
        <w:pStyle w:val="RecordBase"/>
      </w:pPr>
      <w:r>
        <w:t xml:space="preserve">HCS1/FN</w:t>
      </w:r>
      <w:r>
        <w:t xml:space="preserve"> - </w:t>
      </w:r>
      <w:r>
        <w:t xml:space="preserve">Retain original provisions; allow special education teachers to qualify; establish a five year term for the program; APPROPRIATION.</w:t>
        <w:br/>
      </w:r>
    </w:p>
    <w:p>
      <w:pPr>
        <w:pStyle w:val="RecordBase"/>
      </w:pPr>
      <w:r>
        <w:t xml:space="preserve">	Jul 02,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r>
      <w:r>
        <w:t xml:space="preserve">; </w:t>
      </w:r>
      <w:r>
        <w:t xml:space="preserve">recommitted to</w:t>
      </w:r>
      <w:r>
        <w:t xml:space="preserve"> Appropriations &amp; Revenue (H)</w:t>
        <w:br/>
      </w:r>
    </w:p>
    <w:p>
      <w:pPr>
        <w:pStyle w:val="RecordBase"/>
      </w:pPr>
      <w:r>
        <w:rPr>
          <w:b/>
        </w:rPr>
        <w:t xml:space="preserve">HB21 (BR180)</w:t>
      </w:r>
      <w:r>
        <w:rPr>
          <w:b/>
        </w:rPr>
        <w:t xml:space="preserve">/HM</w:t>
      </w:r>
      <w:r>
        <w:t xml:space="preserve"> - P. Minter</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N. Kulkarni</w:t>
      </w:r>
      <w:r>
        <w:t xml:space="preserve">, D. Lewis</w:t>
      </w:r>
      <w:r>
        <w:t xml:space="preserve">, S. Lewis</w:t>
      </w:r>
      <w:r>
        <w:t xml:space="preserve">, M. Marzian</w:t>
      </w:r>
      <w:r>
        <w:t xml:space="preserve">, R. Meeks</w:t>
      </w:r>
      <w:r>
        <w:t xml:space="preserve">, R. Meyer</w:t>
      </w:r>
      <w:r>
        <w:t xml:space="preserve">, C. Miller</w:t>
      </w:r>
      <w:r>
        <w:t xml:space="preserve">, R. Palumbo</w:t>
      </w:r>
      <w:r>
        <w:t xml:space="preserve">, R. Rand</w:t>
      </w:r>
      <w:r>
        <w:t xml:space="preserve">, J. Raymond</w:t>
      </w:r>
      <w:r>
        <w:t xml:space="preserve">, R. Roberts</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mandatory benefits for health benefit plans.</w:t>
      </w:r>
    </w:p>
    <w:p>
      <w:pPr>
        <w:pStyle w:val="RecordBase"/>
      </w:pPr>
      <w:r>
        <w:t xml:space="preserve">	Amend KRS 304.17A-200 to extend health-status eligibility rules to individual and employer-organized association markets; authorize insurance commissioner to designate additional health status-related factors; prohibit adjustment of premium or contribution amounts for group health benefit plans on the basis of genetic information; amend KRS 304.17A-220 to remove requirements relating to preexisting condition exclusions; repeal and reenact KRS 304.17A-230 to define "preexisting condition exclusion"; prohibit health benefit plans in any market from imposing any preexisting condition exclusion; amend KRS 304.17A-155, 304.17A-250, 304.17A-430, 304.17A-706, 304.17B-001, 304.17B-019, and 304.18-114 to conform; provide that provisions of Act apply to all health benefit plans issued or renewed on or after January 1, 2021; EFFECTIVE January 1, 2021.</w:t>
        <w:br/>
      </w:r>
    </w:p>
    <w:p>
      <w:pPr>
        <w:pStyle w:val="RecordBaseCenter"/>
      </w:pPr>
      <w:r>
        <w:rPr>
          <w:b/>
        </w:rPr>
        <w:t xml:space="preserve">HB21 - AMENDMENTS</w:t>
      </w:r>
    </w:p>
    <w:p>
      <w:pPr>
        <w:pStyle w:val="RecordBase"/>
      </w:pPr>
      <w:r>
        <w:t xml:space="preserve">HFA1</w:t>
      </w:r>
      <w:r>
        <w:t xml:space="preserve">(P. Minter)</w:t>
      </w:r>
      <w:r>
        <w:t xml:space="preserve"> - </w:t>
      </w:r>
      <w:r>
        <w:t xml:space="preserve">Strike out language relating to premium adjustments or contribution modifications in return for adherence to programs of health promotion and disease prevention; amend KRS 18A.225 to require the state employee health plan to comply with Sections 1 and 3 of the Act.</w:t>
      </w:r>
    </w:p>
    <w:p>
      <w:pPr>
        <w:pStyle w:val="RecordBase"/>
      </w:pPr>
      <w:r>
        <w:t xml:space="preserve">HFA2</w:t>
      </w:r>
      <w:r>
        <w:t xml:space="preserve">(P. Minter)</w:t>
      </w:r>
      <w:r>
        <w:t xml:space="preserve"> - </w:t>
      </w:r>
      <w:r>
        <w:t xml:space="preserve">Prohibit health benefit plan eligibility rules based on sex; prohibit requiring an individual to be subject to benefits coverage, including any annual or lifetime maximum payment limit, that is different than for a similarly situated individual; strike out language relating to premium adjustments or contribution modifications in return for adherence to programs of health promotion and disease prevention; amend KRS 18A.225 to require the state employee health plan to comply with Sections 1 and 3 of the Act.</w:t>
        <w:br/>
      </w:r>
    </w:p>
    <w:p>
      <w:pPr>
        <w:pStyle w:val="RecordBase"/>
      </w:pPr>
      <w:r>
        <w:t xml:space="preserve">	Jul 03,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Feb 20, 2020 - </w:t>
      </w:r>
      <w:r>
        <w:t xml:space="preserve">floor amendment (1) filed</w:t>
      </w:r>
    </w:p>
    <w:p>
      <w:pPr>
        <w:pStyle w:val="RecordBase"/>
      </w:pPr>
      <w:r>
        <w:t xml:space="preserve">	Feb 28, 2020 - </w:t>
      </w:r>
      <w:r>
        <w:t xml:space="preserve">floor amendment (2) filed</w:t>
        <w:br/>
      </w:r>
    </w:p>
    <w:p>
      <w:pPr>
        <w:pStyle w:val="RecordBase"/>
      </w:pPr>
      <w:r>
        <w:rPr>
          <w:b/>
        </w:rPr>
        <w:t xml:space="preserve">HB22 (BR120)</w:t>
      </w:r>
      <w:r>
        <w:rPr>
          <w:b/>
        </w:rPr>
        <w:t xml:space="preserve"/>
      </w:r>
      <w:r>
        <w:t xml:space="preserve"> - S. Riley</w:t>
      </w:r>
      <w:r>
        <w:t xml:space="preserve">, K. Banta</w:t>
      </w:r>
      <w:r>
        <w:t xml:space="preserve">, T. Bojanowski</w:t>
      </w:r>
      <w:r>
        <w:t xml:space="preserve">, R. Brenda</w:t>
      </w:r>
      <w:r>
        <w:t xml:space="preserve">, D. Graham</w:t>
      </w:r>
      <w:r>
        <w:t xml:space="preserve">, J. Jenkins</w:t>
      </w:r>
      <w:r>
        <w:t xml:space="preserve">, M. Marzian</w:t>
      </w:r>
      <w:r>
        <w:t xml:space="preserve">, P. Minter</w:t>
      </w:r>
      <w:r>
        <w:t xml:space="preserve">, K. Moser</w:t>
      </w:r>
      <w:r>
        <w:t xml:space="preserve">, J. Nemes</w:t>
      </w:r>
      <w:r>
        <w:t xml:space="preserve">, M. Prunty</w:t>
      </w:r>
      <w:r>
        <w:t xml:space="preserve">, J. Raymond</w:t>
      </w:r>
      <w:r>
        <w:t xml:space="preserve">, R. Roberts</w:t>
      </w:r>
      <w:r>
        <w:t xml:space="preserve">, M. Sorolis</w:t>
      </w:r>
      <w:r>
        <w:t xml:space="preserve">, S. Westrom</w:t>
      </w:r>
      <w:r>
        <w:t xml:space="preserve">, B. Wheatley</w:t>
      </w:r>
      <w:r>
        <w:t xml:space="preserve">, R. Wiederstein</w:t>
      </w:r>
      <w:r>
        <w:t xml:space="preserve">, L. Willner</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Center"/>
      </w:pPr>
      <w:r>
        <w:rPr>
          <w:b/>
        </w:rPr>
        <w:t xml:space="preserve">HB22 - AMENDMENTS</w:t>
      </w:r>
    </w:p>
    <w:p>
      <w:pPr>
        <w:pStyle w:val="RecordBase"/>
      </w:pPr>
      <w:r>
        <w:t xml:space="preserve">SFA1</w:t>
      </w:r>
      <w:r>
        <w:t xml:space="preserve">(J. Schickel)</w:t>
      </w:r>
      <w:r>
        <w:t xml:space="preserve"> - </w:t>
      </w:r>
      <w:r>
        <w:t xml:space="preserve">Amend to retain the criminal defense in KRS 503.110 for nonpublic school teachers.</w:t>
      </w:r>
    </w:p>
    <w:p>
      <w:pPr>
        <w:pStyle w:val="RecordBase"/>
      </w:pPr>
      <w:r>
        <w:t xml:space="preserve">SFA2</w:t>
      </w:r>
      <w:r>
        <w:t xml:space="preserve">(M. Castlen)</w:t>
      </w:r>
      <w:r>
        <w:t xml:space="preserve"> - </w:t>
      </w:r>
      <w:r>
        <w:t xml:space="preserve">Amend to retain the criminal defense in KRS 503.110 for nonpublic school teachers with written authorization from a parent or guardian of a minor to use corporal punishment.</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30, 2020 - </w:t>
      </w:r>
      <w:r>
        <w:t xml:space="preserve">posted in committee</w:t>
      </w:r>
    </w:p>
    <w:p>
      <w:pPr>
        <w:pStyle w:val="RecordBase"/>
      </w:pPr>
      <w:r>
        <w:t xml:space="preserve">	Feb 04, 2020 - </w:t>
      </w:r>
      <w:r>
        <w:t xml:space="preserve">reported favorably, 1st reading, to Calendar</w:t>
      </w:r>
    </w:p>
    <w:p>
      <w:pPr>
        <w:pStyle w:val="RecordBase"/>
      </w:pPr>
      <w:r>
        <w:t xml:space="preserve">	Feb 05, 2020 - </w:t>
      </w:r>
      <w:r>
        <w:t xml:space="preserve">2nd reading, to Rules</w:t>
      </w:r>
      <w:r>
        <w:t xml:space="preserve">; </w:t>
      </w:r>
      <w:r>
        <w:t xml:space="preserve">posted for passage in the Regular Orders of the Day for Thursday, February 6, 2020</w:t>
      </w:r>
    </w:p>
    <w:p>
      <w:pPr>
        <w:pStyle w:val="RecordBase"/>
      </w:pPr>
      <w:r>
        <w:t xml:space="preserve">	Feb 07, 2020 - </w:t>
      </w:r>
      <w:r>
        <w:t xml:space="preserve">3rd reading, passed 65-17</w:t>
      </w:r>
    </w:p>
    <w:p>
      <w:pPr>
        <w:pStyle w:val="RecordBase"/>
      </w:pPr>
      <w:r>
        <w:t xml:space="preserve">	Feb 10, 2020 - </w:t>
      </w:r>
      <w:r>
        <w:t xml:space="preserve">received in Senate</w:t>
      </w:r>
    </w:p>
    <w:p>
      <w:pPr>
        <w:pStyle w:val="RecordBase"/>
      </w:pPr>
      <w:r>
        <w:t xml:space="preserve">	Feb 12, 2020 - </w:t>
      </w:r>
      <w:r>
        <w:t xml:space="preserve">to</w:t>
      </w:r>
      <w:r>
        <w:t xml:space="preserve"> Education (S)</w:t>
      </w:r>
    </w:p>
    <w:p>
      <w:pPr>
        <w:pStyle w:val="RecordBase"/>
      </w:pPr>
      <w:r>
        <w:t xml:space="preserve">	Mar 09, 2020 - </w:t>
      </w:r>
      <w:r>
        <w:t xml:space="preserve">floor amendment (1) filed</w:t>
      </w:r>
    </w:p>
    <w:p>
      <w:pPr>
        <w:pStyle w:val="RecordBase"/>
      </w:pPr>
      <w:r>
        <w:t xml:space="preserve">	Mar 17, 2020 -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18, 2020 - </w:t>
      </w:r>
      <w:r>
        <w:t xml:space="preserve">reassigned to</w:t>
      </w:r>
      <w:r>
        <w:t xml:space="preserve"> Health &amp; Welfare (S)</w:t>
      </w:r>
      <w:r>
        <w:t xml:space="preserve">;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r>
        <w:t xml:space="preserve">; </w:t>
      </w:r>
      <w:r>
        <w:t xml:space="preserve">floor amendment (2) filed</w:t>
        <w:br/>
      </w:r>
    </w:p>
    <w:p>
      <w:pPr>
        <w:pStyle w:val="RecordBase"/>
      </w:pPr>
      <w:r>
        <w:rPr>
          <w:b/>
        </w:rPr>
        <w:t xml:space="preserve">HB23 (BR127)</w:t>
      </w:r>
      <w:r>
        <w:rPr>
          <w:b/>
        </w:rPr>
        <w:t xml:space="preserve">/LM</w:t>
      </w:r>
      <w:r>
        <w:t xml:space="preserve"> - K. Bratcher</w:t>
      </w:r>
      <w:r>
        <w:t xml:space="preserve">, C. Massey</w:t>
        <w:br/>
      </w:r>
    </w:p>
    <w:p>
      <w:pPr>
        <w:pStyle w:val="RecordBase"/>
      </w:pPr>
      <w:r>
        <w:t xml:space="preserve">	AN ACT proposing an amendment to Section 170 of the Constitution of Kentucky relating to exemptions from taxation.</w:t>
      </w:r>
    </w:p>
    <w:p>
      <w:pPr>
        <w:pStyle w:val="RecordBase"/>
      </w:pPr>
      <w:r>
        <w:t xml:space="preserve">	Propose to amend Section 170 of the Constitution of Kentucky to exempt certain veterans' organizations from property taxation; provide ballot question with proposed amendment; submit to voters for ratification or rejection.</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HB24 (BR125)</w:t>
      </w:r>
      <w:r>
        <w:rPr>
          <w:b/>
        </w:rPr>
        <w:t xml:space="preserve">/FN</w:t>
      </w:r>
      <w:r>
        <w:t xml:space="preserve"> - M. Meredith</w:t>
      </w:r>
      <w:r>
        <w:t xml:space="preserve">, C. Fugate</w:t>
      </w:r>
      <w:r>
        <w:t xml:space="preserve">, M. Hart</w:t>
      </w:r>
      <w:r>
        <w:t xml:space="preserve">, C. Massey</w:t>
      </w:r>
      <w:r>
        <w:t xml:space="preserve">, P. Minter</w:t>
      </w:r>
      <w:r>
        <w:t xml:space="preserve">, J. Petrie</w:t>
      </w:r>
      <w:r>
        <w:t xml:space="preserve">, P. Pratt</w:t>
      </w:r>
      <w:r>
        <w:t xml:space="preserve">, M. Prunty</w:t>
      </w:r>
      <w:r>
        <w:t xml:space="preserve">, B. Reed</w:t>
      </w:r>
      <w:r>
        <w:t xml:space="preserve">, S. Riley</w:t>
      </w:r>
      <w:r>
        <w:t xml:space="preserve">, B. Rowland</w:t>
      </w:r>
      <w:r>
        <w:t xml:space="preserve">, D. Schamore</w:t>
      </w:r>
      <w:r>
        <w:t xml:space="preserve">, S. Sheldon</w:t>
      </w:r>
      <w:r>
        <w:t xml:space="preserve">, W. Stone</w:t>
      </w:r>
      <w:r>
        <w:t xml:space="preserve">, W. Thomas</w:t>
      </w:r>
      <w:r>
        <w:t xml:space="preserve">, K. Upchurch</w:t>
        <w:br/>
      </w:r>
    </w:p>
    <w:p>
      <w:pPr>
        <w:pStyle w:val="RecordBase"/>
      </w:pPr>
      <w:r>
        <w:t xml:space="preserve">	AN ACT relating to the Bowling Green Veterans Center, making an appropriation therefor, and declaring an emergency.</w:t>
      </w:r>
    </w:p>
    <w:p>
      <w:pPr>
        <w:pStyle w:val="RecordBase"/>
      </w:pPr>
      <w:r>
        <w:t xml:space="preserve">	Appropriate to the Department of Veterans' Affairs $2,500,000 from the General Fund in fiscal year 2019-2020 for design and preconstruction costs for the Bowling Green Veterans Center; stipulate that appropriations in this Act shall be paid from the General Fund Surplus Account or the Budget Reserve Trust Fund Account; APPROPRIATION; EMERGENCY.</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27, 2020 - </w:t>
      </w:r>
      <w:r>
        <w:t xml:space="preserve">3rd reading, passed 90-0</w:t>
      </w:r>
    </w:p>
    <w:p>
      <w:pPr>
        <w:pStyle w:val="RecordBase"/>
      </w:pPr>
      <w:r>
        <w:t xml:space="preserve">	Jan 28, 2020 - </w:t>
      </w:r>
      <w:r>
        <w:t xml:space="preserve">received in Senate</w:t>
      </w:r>
    </w:p>
    <w:p>
      <w:pPr>
        <w:pStyle w:val="RecordBase"/>
      </w:pPr>
      <w:r>
        <w:t xml:space="preserve">	Jan 30, 2020 - </w:t>
      </w:r>
      <w:r>
        <w:t xml:space="preserve">to</w:t>
      </w:r>
      <w:r>
        <w:t xml:space="preserve"> Veterans, Military Affairs, &amp; Public Protection (S)</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recommitted to</w:t>
      </w:r>
      <w:r>
        <w:t xml:space="preserve"> Appropriations &amp; Revenue (S)</w:t>
      </w:r>
    </w:p>
    <w:p>
      <w:pPr>
        <w:pStyle w:val="RecordBase"/>
      </w:pPr>
      <w:r>
        <w:t xml:space="preserve">	Feb 25, 2020 - </w:t>
      </w:r>
      <w:r>
        <w:t xml:space="preserve">reported favorably, to Rules</w:t>
      </w:r>
    </w:p>
    <w:p>
      <w:pPr>
        <w:pStyle w:val="RecordBase"/>
      </w:pPr>
      <w:r>
        <w:t xml:space="preserve">	Feb 26, 2020 - </w:t>
      </w:r>
      <w:r>
        <w:t xml:space="preserve">posted for passage in the Regular Orders of the Day for Thursday, February 27, 2020</w:t>
      </w:r>
    </w:p>
    <w:p>
      <w:pPr>
        <w:pStyle w:val="RecordBase"/>
      </w:pPr>
      <w:r>
        <w:t xml:space="preserve">	Feb 27, 2020 - </w:t>
      </w:r>
      <w:r>
        <w:t xml:space="preserve">3rd reading, passed 36-0</w:t>
      </w:r>
    </w:p>
    <w:p>
      <w:pPr>
        <w:pStyle w:val="RecordBase"/>
      </w:pPr>
      <w:r>
        <w:t xml:space="preserve">	Feb 28, 2020 - </w:t>
      </w:r>
      <w:r>
        <w:t xml:space="preserve">received in House</w:t>
      </w:r>
      <w:r>
        <w:t xml:space="preserve">; </w:t>
      </w:r>
      <w:r>
        <w:t xml:space="preserve">enrolled, signed by Speaker of the House</w:t>
      </w:r>
    </w:p>
    <w:p>
      <w:pPr>
        <w:pStyle w:val="RecordBase"/>
      </w:pPr>
      <w:r>
        <w:t xml:space="preserve">	Mar 02, 2020 - </w:t>
      </w:r>
      <w:r>
        <w:t xml:space="preserve">enrolled, signed by President of the Senate</w:t>
      </w:r>
      <w:r>
        <w:t xml:space="preserve">; </w:t>
      </w:r>
      <w:r>
        <w:t xml:space="preserve">delivered to Governor</w:t>
      </w:r>
    </w:p>
    <w:p>
      <w:pPr>
        <w:pStyle w:val="RecordBase"/>
      </w:pPr>
      <w:r>
        <w:t xml:space="preserve">	Mar 10, 2020 - </w:t>
      </w:r>
      <w:r>
        <w:t xml:space="preserve">signed by Governor (Acts ch. 7)</w:t>
        <w:br/>
      </w:r>
    </w:p>
    <w:p>
      <w:pPr>
        <w:pStyle w:val="RecordBase"/>
      </w:pPr>
      <w:r>
        <w:rPr>
          <w:b/>
        </w:rPr>
        <w:t xml:space="preserve">HB25 (BR61)</w:t>
      </w:r>
      <w:r>
        <w:rPr>
          <w:b/>
        </w:rPr>
        <w:t xml:space="preserve"/>
      </w:r>
      <w:r>
        <w:t xml:space="preserve"> - A. Scott</w:t>
      </w:r>
      <w:r>
        <w:t xml:space="preserve">, M. Marzian</w:t>
      </w:r>
      <w:r>
        <w:t xml:space="preserve">, T. Bojanowski</w:t>
      </w:r>
      <w:r>
        <w:t xml:space="preserve">, C. Booker</w:t>
      </w:r>
      <w:r>
        <w:t xml:space="preserve">, T. Branham Clark</w:t>
      </w:r>
      <w:r>
        <w:t xml:space="preserve">, G. Brown Jr</w:t>
      </w:r>
      <w:r>
        <w:t xml:space="preserve">, K. Flood</w:t>
      </w:r>
      <w:r>
        <w:t xml:space="preserve">, J. Glenn</w:t>
      </w:r>
      <w:r>
        <w:t xml:space="preserve">, D. Graham</w:t>
      </w:r>
      <w:r>
        <w:t xml:space="preserve">, J. Graviss</w:t>
      </w:r>
      <w:r>
        <w:t xml:space="preserve">, K. Hinkle</w:t>
      </w:r>
      <w:r>
        <w:t xml:space="preserve">, J. Jenkins</w:t>
      </w:r>
      <w:r>
        <w:t xml:space="preserve">, N. Kulkarni</w:t>
      </w:r>
      <w:r>
        <w:t xml:space="preserve">, R. Meeks</w:t>
      </w:r>
      <w:r>
        <w:t xml:space="preserve">, M. Sorolis</w:t>
      </w:r>
      <w:r>
        <w:t xml:space="preserve">, C. Stevenson</w:t>
        <w:br/>
      </w:r>
    </w:p>
    <w:p>
      <w:pPr>
        <w:pStyle w:val="RecordBase"/>
      </w:pPr>
      <w:r>
        <w:t xml:space="preserve">	AN ACT relating to public charter schools.</w:t>
      </w:r>
    </w:p>
    <w:p>
      <w:pPr>
        <w:pStyle w:val="RecordBase"/>
      </w:pPr>
      <w:r>
        <w:t xml:space="preserve">	Amend KRS 156.095 and KRS 158.4416 to remove references to public charter schools; repeal KRS 160.1590, 160.1591, 160.1592, 160.1593, 160.1594, 160.1595, 160.1596, 160.1597, 160.1598, 160.1599, and 161.141.</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HB26 (BR107)</w:t>
      </w:r>
      <w:r>
        <w:rPr>
          <w:b/>
        </w:rPr>
        <w:t xml:space="preserve">/FN</w:t>
      </w:r>
      <w:r>
        <w:t xml:space="preserve"> - A. Scott</w:t>
      </w:r>
      <w:r>
        <w:t xml:space="preserve">, T. Bojanowski</w:t>
      </w:r>
      <w:r>
        <w:t xml:space="preserve">, C. Booker</w:t>
      </w:r>
      <w:r>
        <w:t xml:space="preserve">, G. Brown Jr</w:t>
      </w:r>
      <w:r>
        <w:t xml:space="preserve">, M. Cantrell</w:t>
      </w:r>
      <w:r>
        <w:t xml:space="preserve">, J. Glenn</w:t>
      </w:r>
      <w:r>
        <w:t xml:space="preserve">, D. Graham</w:t>
      </w:r>
      <w:r>
        <w:t xml:space="preserve">, A. Hatton</w:t>
      </w:r>
      <w:r>
        <w:t xml:space="preserve">, K. Hinkle</w:t>
      </w:r>
      <w:r>
        <w:t xml:space="preserve">, J. Jenkins</w:t>
      </w:r>
      <w:r>
        <w:t xml:space="preserve">, N. Kulkarni</w:t>
      </w:r>
      <w:r>
        <w:t xml:space="preserve">, M. Marzian</w:t>
      </w:r>
      <w:r>
        <w:t xml:space="preserve">, R. Meeks</w:t>
      </w:r>
      <w:r>
        <w:t xml:space="preserve">, P. Minter</w:t>
      </w:r>
      <w:r>
        <w:t xml:space="preserve">, J. Raymond</w:t>
      </w:r>
      <w:r>
        <w:t xml:space="preserve">, R. Roberts</w:t>
      </w:r>
      <w:r>
        <w:t xml:space="preserve">, D. Schamore</w:t>
      </w:r>
      <w:r>
        <w:t xml:space="preserve">, M. Sorolis</w:t>
      </w:r>
      <w:r>
        <w:t xml:space="preserve">, C. Stevenson</w:t>
      </w:r>
      <w:r>
        <w:t xml:space="preserve">, S. Westrom</w:t>
      </w:r>
      <w:r>
        <w:t xml:space="preserve">, L. Willner</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August 1, 2020, but before August 1, 2024; require Department of Revenue to report to the Interim Joint Committee on Appropriations and Revenue the amount of exemptions claimed.</w:t>
        <w:br/>
      </w:r>
    </w:p>
    <w:p>
      <w:pPr>
        <w:pStyle w:val="RecordBase"/>
      </w:pPr>
      <w:r>
        <w:t xml:space="preserve">	Jul 11,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HB27 (BR160)</w:t>
      </w:r>
      <w:r>
        <w:rPr>
          <w:b/>
        </w:rPr>
        <w:t xml:space="preserve"/>
      </w:r>
      <w:r>
        <w:t xml:space="preserve"> - K. Bratcher</w:t>
      </w:r>
      <w:r>
        <w:t xml:space="preserve">, T. Bojanowski</w:t>
      </w:r>
      <w:r>
        <w:t xml:space="preserve">, T. Branham Clark</w:t>
      </w:r>
      <w:r>
        <w:t xml:space="preserve">, G. Brown Jr</w:t>
      </w:r>
      <w:r>
        <w:t xml:space="preserve">, T. Burch</w:t>
      </w:r>
      <w:r>
        <w:t xml:space="preserve">, J. DuPlessis</w:t>
      </w:r>
      <w:r>
        <w:t xml:space="preserve">, C. Freeland</w:t>
      </w:r>
      <w:r>
        <w:t xml:space="preserve">, A. Gentry</w:t>
      </w:r>
      <w:r>
        <w:t xml:space="preserve">, J. Graviss</w:t>
      </w:r>
      <w:r>
        <w:t xml:space="preserve">, J. Jenkins</w:t>
      </w:r>
      <w:r>
        <w:t xml:space="preserve">, N. Kulkarni</w:t>
      </w:r>
      <w:r>
        <w:t xml:space="preserve">, M. Marzian</w:t>
      </w:r>
      <w:r>
        <w:t xml:space="preserve">, C. Massey</w:t>
      </w:r>
      <w:r>
        <w:t xml:space="preserve">, J. Miller</w:t>
      </w:r>
      <w:r>
        <w:t xml:space="preserve">, M. Prunty</w:t>
      </w:r>
      <w:r>
        <w:t xml:space="preserve">, S. Sheldon</w:t>
      </w:r>
      <w:r>
        <w:t xml:space="preserve">, J. Sims Jr</w:t>
      </w:r>
      <w:r>
        <w:t xml:space="preserve">, M. Sorolis</w:t>
      </w:r>
      <w:r>
        <w:t xml:space="preserve">, C. Stevenson</w:t>
      </w:r>
      <w:r>
        <w:t xml:space="preserve">, A. Tackett Laferty</w:t>
      </w:r>
      <w:r>
        <w:t xml:space="preserve">, W. Thomas</w:t>
      </w:r>
      <w:r>
        <w:t xml:space="preserve">, S. Westrom</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Jul 11,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90-2</w:t>
      </w:r>
    </w:p>
    <w:p>
      <w:pPr>
        <w:pStyle w:val="RecordBase"/>
      </w:pPr>
      <w:r>
        <w:t xml:space="preserve">	Jan 23, 2020 - </w:t>
      </w:r>
      <w:r>
        <w:t xml:space="preserve">received in Senate</w:t>
      </w:r>
    </w:p>
    <w:p>
      <w:pPr>
        <w:pStyle w:val="RecordBase"/>
      </w:pPr>
      <w:r>
        <w:t xml:space="preserve">	Jan 27, 2020 - </w:t>
      </w:r>
      <w:r>
        <w:t xml:space="preserve">to</w:t>
      </w:r>
      <w:r>
        <w:t xml:space="preserve"> State &amp; Local Government (S)</w:t>
        <w:br/>
      </w:r>
    </w:p>
    <w:p>
      <w:pPr>
        <w:pStyle w:val="RecordBase"/>
      </w:pPr>
      <w:r>
        <w:rPr>
          <w:b/>
        </w:rPr>
        <w:t xml:space="preserve">HB28 (BR36)</w:t>
      </w:r>
      <w:r>
        <w:t xml:space="preserve"> - J. Sims Jr</w:t>
      </w:r>
    </w:p>
    <w:p>
      <w:pPr>
        <w:pStyle w:val="RecordBase"/>
      </w:pPr>
      <w:r>
        <w:t xml:space="preserve">Jan 21-WITHDRAWN</w:t>
        <w:br/>
      </w:r>
    </w:p>
    <w:p>
      <w:pPr>
        <w:pStyle w:val="RecordBase"/>
      </w:pPr>
      <w:r>
        <w:rPr>
          <w:b/>
        </w:rPr>
        <w:t xml:space="preserve">HB29 (BR121)</w:t>
      </w:r>
      <w:r>
        <w:rPr>
          <w:b/>
        </w:rPr>
        <w:t xml:space="preserve"/>
      </w:r>
      <w:r>
        <w:t xml:space="preserve"> - S. Riley</w:t>
      </w:r>
      <w:r>
        <w:t xml:space="preserve">, C. Massey</w:t>
      </w:r>
      <w:r>
        <w:t xml:space="preserve">, M. Prunty</w:t>
        <w:br/>
      </w:r>
    </w:p>
    <w:p>
      <w:pPr>
        <w:pStyle w:val="RecordBase"/>
      </w:pPr>
      <w:r>
        <w:t xml:space="preserve">	AN ACT relating to long-term care administrators.</w:t>
      </w:r>
    </w:p>
    <w:p>
      <w:pPr>
        <w:pStyle w:val="RecordBase"/>
      </w:pPr>
      <w:r>
        <w:t xml:space="preserve">	Amend KRS 216A.070 to extend temporary permits from a period not to exceed 6 months to 9 months.</w:t>
        <w:br/>
      </w:r>
    </w:p>
    <w:p>
      <w:pPr>
        <w:pStyle w:val="RecordBaseCenter"/>
      </w:pPr>
      <w:r>
        <w:rPr>
          <w:b/>
        </w:rPr>
        <w:t xml:space="preserve">HB29 - AMENDMENTS</w:t>
      </w:r>
    </w:p>
    <w:p>
      <w:pPr>
        <w:pStyle w:val="RecordBase"/>
      </w:pPr>
      <w:r>
        <w:t xml:space="preserve">SCS1</w:t>
      </w:r>
      <w:r>
        <w:t xml:space="preserve"> - </w:t>
      </w:r>
      <w:r>
        <w:t xml:space="preserve">Retain provisions of the bill; add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2020;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r>
    </w:p>
    <w:p>
      <w:pPr>
        <w:pStyle w:val="RecordBase"/>
      </w:pPr>
      <w:r>
        <w:t xml:space="preserve">SCA1</w:t>
      </w:r>
      <w:r>
        <w:t xml:space="preserve">(R. Alvarado)</w:t>
      </w:r>
      <w:r>
        <w:t xml:space="preserve"> - </w:t>
      </w:r>
      <w:r>
        <w:t xml:space="preserve">Make title amendment.</w:t>
        <w:br/>
      </w:r>
    </w:p>
    <w:p>
      <w:pPr>
        <w:pStyle w:val="RecordBase"/>
      </w:pPr>
      <w:r>
        <w:t xml:space="preserve">	Jul 19,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90-0</w:t>
      </w:r>
    </w:p>
    <w:p>
      <w:pPr>
        <w:pStyle w:val="RecordBase"/>
      </w:pPr>
      <w:r>
        <w:t xml:space="preserve">	Jan 23, 2020 - </w:t>
      </w:r>
      <w:r>
        <w:t xml:space="preserve">received in Senate</w:t>
      </w:r>
    </w:p>
    <w:p>
      <w:pPr>
        <w:pStyle w:val="RecordBase"/>
      </w:pPr>
      <w:r>
        <w:t xml:space="preserve">	Jan 27, 2020 - </w:t>
      </w:r>
      <w:r>
        <w:t xml:space="preserve">to</w:t>
      </w:r>
      <w:r>
        <w:t xml:space="preserve"> Health &amp; Welfare (S)</w:t>
      </w:r>
    </w:p>
    <w:p>
      <w:pPr>
        <w:pStyle w:val="RecordBase"/>
      </w:pPr>
      <w:r>
        <w:t xml:space="preserve">	Mar 11, 2020 - </w:t>
      </w:r>
      <w:r>
        <w:t xml:space="preserve">reported favorably, 1st reading, to Consent Calendar with Committee Substitute (1)</w:t>
      </w:r>
      <w:r>
        <w:t xml:space="preserve"> and committee amendment (1-title)</w:t>
      </w:r>
    </w:p>
    <w:p>
      <w:pPr>
        <w:pStyle w:val="RecordBase"/>
      </w:pPr>
      <w:r>
        <w:t xml:space="preserve">	Mar 12, 2020 - </w:t>
      </w:r>
      <w:r>
        <w:t xml:space="preserve">2nd reading, to Rules</w:t>
      </w:r>
    </w:p>
    <w:p>
      <w:pPr>
        <w:pStyle w:val="RecordBase"/>
      </w:pPr>
      <w:r>
        <w:t xml:space="preserve">	Mar 17, 2020 - </w:t>
      </w:r>
      <w:r>
        <w:t xml:space="preserve">posted for passage in the Consent Orders of the Day for Tuesday, March 17, 2020</w:t>
      </w:r>
      <w:r>
        <w:t xml:space="preserve">; </w:t>
      </w:r>
      <w:r>
        <w:t xml:space="preserve">3rd reading, passed 34-0 with Committee Substitute (1)</w:t>
      </w:r>
      <w:r>
        <w:t xml:space="preserve"> and committee amendment (1-title)</w:t>
      </w:r>
    </w:p>
    <w:p>
      <w:pPr>
        <w:pStyle w:val="RecordBase"/>
      </w:pPr>
      <w:r>
        <w:t xml:space="preserve">	Mar 18, 2020 - </w:t>
      </w:r>
      <w:r>
        <w:t xml:space="preserve">received in House</w:t>
      </w:r>
      <w:r>
        <w:t xml:space="preserve">; </w:t>
      </w:r>
      <w:r>
        <w:t xml:space="preserve">to</w:t>
      </w:r>
      <w:r>
        <w:t xml:space="preserve"> Rules (H)</w:t>
        <w:br/>
      </w:r>
    </w:p>
    <w:p>
      <w:pPr>
        <w:pStyle w:val="RecordBase"/>
      </w:pPr>
      <w:r>
        <w:rPr>
          <w:b/>
        </w:rPr>
        <w:t xml:space="preserve">HB30 (BR126)</w:t>
      </w:r>
      <w:r>
        <w:rPr>
          <w:b/>
        </w:rPr>
        <w:t xml:space="preserve"/>
      </w:r>
      <w:r>
        <w:t xml:space="preserve"> - J. Raymond</w:t>
      </w:r>
      <w:r>
        <w:t xml:space="preserve">, T. Bojanowski</w:t>
      </w:r>
      <w:r>
        <w:t xml:space="preserve">, G. Brown Jr</w:t>
      </w:r>
      <w:r>
        <w:t xml:space="preserve">, K. Flood</w:t>
      </w:r>
      <w:r>
        <w:t xml:space="preserve">, D. Graham</w:t>
      </w:r>
      <w:r>
        <w:t xml:space="preserve">, J. Graviss</w:t>
      </w:r>
      <w:r>
        <w:t xml:space="preserve">, J. Jenkins</w:t>
      </w:r>
      <w:r>
        <w:t xml:space="preserve">, N. Kulkarni</w:t>
      </w:r>
      <w:r>
        <w:t xml:space="preserve">, R. Roberts</w:t>
      </w:r>
      <w:r>
        <w:t xml:space="preserve">, S. Westrom</w:t>
        <w:br/>
      </w:r>
    </w:p>
    <w:p>
      <w:pPr>
        <w:pStyle w:val="RecordBase"/>
      </w:pPr>
      <w:r>
        <w:t xml:space="preserve">	AN ACT relating to bullying.</w:t>
      </w:r>
    </w:p>
    <w:p>
      <w:pPr>
        <w:pStyle w:val="RecordBase"/>
      </w:pPr>
      <w:r>
        <w:t xml:space="preserve">	Amend KRS 158.148 to include incidents that occur at non-school-sponsored events or through the use of technology in the definition of bullying; require a school district's code of acceptable behavior to include notification procedures for parents in situations of alleged bullying; require the school district's code of acceptable behavior to include procedures for restoring a student's sense of safety.</w:t>
        <w:br/>
      </w:r>
    </w:p>
    <w:p>
      <w:pPr>
        <w:pStyle w:val="RecordBase"/>
      </w:pPr>
      <w:r>
        <w:t xml:space="preserve">	Jul 22,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HB31 (BR187)</w:t>
      </w:r>
      <w:r>
        <w:rPr>
          <w:b/>
        </w:rPr>
        <w:t xml:space="preserve">/CI/LM</w:t>
      </w:r>
      <w:r>
        <w:t xml:space="preserve"> - C. Booker</w:t>
      </w:r>
      <w:r>
        <w:t xml:space="preserve">, G. Brown Jr</w:t>
      </w:r>
      <w:r>
        <w:t xml:space="preserve">, N. Kulkarni</w:t>
      </w:r>
      <w:r>
        <w:t xml:space="preserve">, R. Meeks</w:t>
      </w:r>
      <w:r>
        <w:t xml:space="preserve">, A. Scott</w:t>
        <w:br/>
      </w:r>
    </w:p>
    <w:p>
      <w:pPr>
        <w:pStyle w:val="RecordBase"/>
      </w:pPr>
      <w:r>
        <w:t xml:space="preserve">	AN ACT relating to carrying concealed weapons. </w:t>
      </w:r>
    </w:p>
    <w:p>
      <w:pPr>
        <w:pStyle w:val="RecordBase"/>
      </w:pPr>
      <w:r>
        <w:t xml:space="preserve">	Repeal KRS 237.109, which provides authorization to carry concealed deadly weapons without a license; amend KRS 527.020 and 237.115 to conform.</w:t>
        <w:br/>
      </w:r>
    </w:p>
    <w:p>
      <w:pPr>
        <w:pStyle w:val="RecordBase"/>
      </w:pPr>
      <w:r>
        <w:t xml:space="preserve">	Jul 22,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HB32 (BR32)</w:t>
      </w:r>
      <w:r>
        <w:rPr>
          <w:b/>
        </w:rPr>
        <w:t xml:space="preserve">/FN</w:t>
      </w:r>
      <w:r>
        <w:t xml:space="preserve"> - J. Miller</w:t>
      </w:r>
      <w:r>
        <w:t xml:space="preserve">, D. Bentley</w:t>
      </w:r>
      <w:r>
        <w:t xml:space="preserve">, J. DuPlessis</w:t>
      </w:r>
      <w:r>
        <w:t xml:space="preserve">, J. Graviss</w:t>
      </w:r>
      <w:r>
        <w:t xml:space="preserve">, M. Koch</w:t>
      </w:r>
      <w:r>
        <w:t xml:space="preserve">, A. Koenig</w:t>
      </w:r>
      <w:r>
        <w:t xml:space="preserve">, C. Massey</w:t>
      </w:r>
      <w:r>
        <w:t xml:space="preserve">, K. Moser</w:t>
      </w:r>
      <w:r>
        <w:t xml:space="preserve">, R. Palumbo</w:t>
        <w:br/>
      </w:r>
    </w:p>
    <w:p>
      <w:pPr>
        <w:pStyle w:val="RecordBase"/>
      </w:pPr>
      <w:r>
        <w:t xml:space="preserve">	AN ACT relating to the taxation of tobacco products.</w:t>
      </w:r>
    </w:p>
    <w:p>
      <w:pPr>
        <w:pStyle w:val="RecordBase"/>
      </w:pPr>
      <w:r>
        <w:t xml:space="preserve">	Amend KRS 138.130 to define terms; amend KRS 138.140 to impose an excise tax on vapor products; amend KRS 138.143 to impose a floor stock tax; EFFECTIVE 11:59 p.m. on July 31, 2020.</w:t>
        <w:br/>
      </w:r>
    </w:p>
    <w:p>
      <w:pPr>
        <w:pStyle w:val="RecordBaseCenter"/>
      </w:pPr>
      <w:r>
        <w:rPr>
          <w:b/>
        </w:rPr>
        <w:t xml:space="preserve">HB32 - AMENDMENTS</w:t>
      </w:r>
    </w:p>
    <w:p>
      <w:pPr>
        <w:pStyle w:val="RecordBase"/>
      </w:pPr>
      <w:r>
        <w:t xml:space="preserve">HCS1/FN</w:t>
      </w:r>
      <w:r>
        <w:t xml:space="preserve"> - </w:t>
      </w:r>
      <w:r>
        <w:t xml:space="preserve">Amend KRS 138.130 to define terms; amend KRS 138.140 to impose an excise tax on vapor products and to increase tax on other tobacco products; amend KRS 138.143 to impose a floor stock tax; EFFECTIVE 11:59 p.m. on July 31, 2020.</w:t>
      </w:r>
    </w:p>
    <w:p>
      <w:pPr>
        <w:pStyle w:val="RecordBase"/>
      </w:pPr>
      <w:r>
        <w:t xml:space="preserve">HFA1</w:t>
      </w:r>
      <w:r>
        <w:t xml:space="preserve">(S. Rudy)</w:t>
      </w:r>
      <w:r>
        <w:t xml:space="preserve"> - </w:t>
      </w:r>
      <w:r>
        <w:t xml:space="preserve">	Amend the original bill to clarify that tobacco products include any kind or form of tobacco that is suitable to be placed in an individual's oral cavity, except cigarettes; restore deleted language related to the General Assembly's recognition that increasing taxes on tobacco products should reduce consumption.</w:t>
      </w:r>
    </w:p>
    <w:p>
      <w:pPr>
        <w:pStyle w:val="RecordBase"/>
      </w:pPr>
      <w:r>
        <w:t xml:space="preserve">SCS1/FN</w:t>
      </w:r>
      <w:r>
        <w:t xml:space="preserve"> - </w:t>
      </w:r>
      <w:r>
        <w:t xml:space="preserve">Amends KRS 138.130 to define closed vapor cartridge, open vaping system, vapor products, and vapor products tax; amends KRS 138.132, 138.135, 138.183, and 138.195  to conform; amends KRS 138.140 to impose a vapor products tax of $1.50 per cartridge upon closed vapor cartridges and 15% of the actual price the distributor sells the open vaping system; amends KRS 138.143 to impose the floor stock tax on closed vapor cartridges and open vaping systems; EFFECTIVE 11:59 p.m. on July 31, 2020.</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(T. Buford)</w:t>
      </w:r>
      <w:r>
        <w:t xml:space="preserve"> - </w:t>
      </w:r>
      <w:r>
        <w:t xml:space="preserve">Change the tax rate on open vaping systems to 10% instead of 15%.</w:t>
      </w:r>
    </w:p>
    <w:p>
      <w:pPr>
        <w:pStyle w:val="RecordBase"/>
      </w:pPr>
      <w:r>
        <w:t xml:space="preserve">SFA2</w:t>
      </w:r>
      <w:r>
        <w:t xml:space="preserve">(C. McDaniel)</w:t>
      </w:r>
      <w:r>
        <w:t xml:space="preserve"> - </w:t>
      </w:r>
      <w:r>
        <w:t xml:space="preserve">Delete all language contained in Section 5 of this Act and renumber the remaining sections accordingly.</w:t>
      </w:r>
    </w:p>
    <w:p>
      <w:pPr>
        <w:pStyle w:val="RecordBase"/>
      </w:pPr>
      <w:r>
        <w:t xml:space="preserve">SFA3</w:t>
      </w:r>
      <w:r>
        <w:t xml:space="preserve">(R. Webb)</w:t>
      </w:r>
      <w:r>
        <w:t xml:space="preserve"> - </w:t>
      </w:r>
      <w:r>
        <w:t xml:space="preserve">Retain the original provisions, except remove the definitions of "closed vapor cartridge" and "open vaping system" and substitute the definition of "vapor product"; make conforming changes related to those definitions; remove the bifurcated tax on closed vapor cartridges and open vaping systems and impose a 10% tax on all vapor products.</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r>
    </w:p>
    <w:p>
      <w:pPr>
        <w:pStyle w:val="RecordBase"/>
      </w:pPr>
      <w:r>
        <w:t xml:space="preserve">	Feb 20, 2020 - </w:t>
      </w:r>
      <w:r>
        <w:t xml:space="preserve">posted for passage in the Regular Orders of the Day for Friday, February 21, 2020</w:t>
      </w:r>
    </w:p>
    <w:p>
      <w:pPr>
        <w:pStyle w:val="RecordBase"/>
      </w:pPr>
      <w:r>
        <w:t xml:space="preserve">	Feb 21, 2020 - </w:t>
      </w:r>
      <w:r>
        <w:t xml:space="preserve">floor amendment (1) filed to Committee Substitute </w:t>
      </w:r>
    </w:p>
    <w:p>
      <w:pPr>
        <w:pStyle w:val="RecordBase"/>
      </w:pPr>
      <w:r>
        <w:t xml:space="preserve">	Feb 26, 2020 - </w:t>
      </w:r>
      <w:r>
        <w:t xml:space="preserve">3rd reading, passed 75-17 with Committee Substitute (1) and floor amendment (1)</w:t>
      </w:r>
    </w:p>
    <w:p>
      <w:pPr>
        <w:pStyle w:val="RecordBase"/>
      </w:pPr>
      <w:r>
        <w:t xml:space="preserve">	Feb 27, 2020 - </w:t>
      </w:r>
      <w:r>
        <w:t xml:space="preserve">received in Senate</w:t>
      </w:r>
    </w:p>
    <w:p>
      <w:pPr>
        <w:pStyle w:val="RecordBase"/>
      </w:pPr>
      <w:r>
        <w:t xml:space="preserve">	Mar 02, 2020 - </w:t>
      </w:r>
      <w:r>
        <w:t xml:space="preserve">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19, 2020 - </w:t>
      </w:r>
      <w:r>
        <w:t xml:space="preserve">reported favorably, 2nd reading, to Rules with Committee Substitute (1)</w:t>
      </w:r>
      <w:r>
        <w:t xml:space="preserve"> and committee amendment (1-title)</w:t>
      </w:r>
      <w:r>
        <w:t xml:space="preserve">; </w:t>
      </w:r>
      <w:r>
        <w:t xml:space="preserve">floor amendments (1), (2) and (3) filed to Committee Substitute </w:t>
        <w:br/>
      </w:r>
    </w:p>
    <w:p>
      <w:pPr>
        <w:pStyle w:val="RecordBase"/>
      </w:pPr>
      <w:r>
        <w:rPr>
          <w:b/>
        </w:rPr>
        <w:t xml:space="preserve">HB33 (BR231)</w:t>
      </w:r>
      <w:r>
        <w:rPr>
          <w:b/>
        </w:rPr>
        <w:t xml:space="preserve"/>
      </w:r>
      <w:r>
        <w:t xml:space="preserve"> - A. Scott</w:t>
      </w:r>
      <w:r>
        <w:t xml:space="preserve">, T. Bojanowski</w:t>
      </w:r>
      <w:r>
        <w:t xml:space="preserve">, C. Booker</w:t>
      </w:r>
      <w:r>
        <w:t xml:space="preserve">, G. Brown Jr</w:t>
      </w:r>
      <w:r>
        <w:t xml:space="preserve">, J. Donohue</w:t>
      </w:r>
      <w:r>
        <w:t xml:space="preserve">, J. Glenn</w:t>
      </w:r>
      <w:r>
        <w:t xml:space="preserve">, D. Graham</w:t>
      </w:r>
      <w:r>
        <w:t xml:space="preserve">, J. Graviss</w:t>
      </w:r>
      <w:r>
        <w:t xml:space="preserve">, J. Jenkins</w:t>
      </w:r>
      <w:r>
        <w:t xml:space="preserve">, N. Kulkarni</w:t>
      </w:r>
      <w:r>
        <w:t xml:space="preserve">, M. Marzian</w:t>
      </w:r>
      <w:r>
        <w:t xml:space="preserve">, R. Meeks</w:t>
      </w:r>
      <w:r>
        <w:t xml:space="preserve">, P. Minter</w:t>
      </w:r>
      <w:r>
        <w:t xml:space="preserve">, J. Raymond</w:t>
      </w:r>
      <w:r>
        <w:t xml:space="preserve">, R. Roberts</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w:t>
        <w:br/>
      </w:r>
    </w:p>
    <w:p>
      <w:pPr>
        <w:pStyle w:val="RecordBase"/>
      </w:pPr>
      <w:r>
        <w:t xml:space="preserve">	Jul 26,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HB34 (BR136)</w:t>
      </w:r>
      <w:r>
        <w:rPr>
          <w:b/>
        </w:rPr>
        <w:t xml:space="preserve">/FN/LM</w:t>
      </w:r>
      <w:r>
        <w:t xml:space="preserve"> - R. Goforth</w:t>
      </w:r>
      <w:r>
        <w:t xml:space="preserve">, L. Bechler</w:t>
      </w:r>
      <w:r>
        <w:t xml:space="preserve">, D. Bentley</w:t>
      </w:r>
      <w:r>
        <w:t xml:space="preserve">, A. Bowling</w:t>
      </w:r>
      <w:r>
        <w:t xml:space="preserve">, K. Bratcher</w:t>
      </w:r>
      <w:r>
        <w:t xml:space="preserve">, R. Brenda</w:t>
      </w:r>
      <w:r>
        <w:t xml:space="preserve">, J. Donohue</w:t>
      </w:r>
      <w:r>
        <w:t xml:space="preserve">, M. Dossett</w:t>
      </w:r>
      <w:r>
        <w:t xml:space="preserve">, J. Graviss</w:t>
      </w:r>
      <w:r>
        <w:t xml:space="preserve">, D. Hale</w:t>
      </w:r>
      <w:r>
        <w:t xml:space="preserve">, M. Hart</w:t>
      </w:r>
      <w:r>
        <w:t xml:space="preserve">, T. Huff</w:t>
      </w:r>
      <w:r>
        <w:t xml:space="preserve">, R. Meeks</w:t>
      </w:r>
      <w:r>
        <w:t xml:space="preserve">, C. Miller</w:t>
      </w:r>
      <w:r>
        <w:t xml:space="preserve">, J. Nemes</w:t>
      </w:r>
      <w:r>
        <w:t xml:space="preserve">, R. Rothenburger</w:t>
      </w:r>
      <w:r>
        <w:t xml:space="preserve">, S. Sheldon</w:t>
      </w:r>
      <w:r>
        <w:t xml:space="preserve">, J. Stewart III</w:t>
      </w:r>
      <w:r>
        <w:t xml:space="preserve">, W. Stone</w:t>
      </w:r>
      <w:r>
        <w:t xml:space="preserve">, A. Tackett Laferty</w:t>
      </w:r>
      <w:r>
        <w:t xml:space="preserve">, N. Tate</w:t>
      </w:r>
      <w:r>
        <w:t xml:space="preserve">, J. Tipton</w:t>
      </w:r>
      <w:r>
        <w:t xml:space="preserve">, R. Webber</w:t>
      </w:r>
      <w:r>
        <w:t xml:space="preserve">, S. Westrom</w:t>
        <w:br/>
      </w:r>
    </w:p>
    <w:p>
      <w:pPr>
        <w:pStyle w:val="RecordBase"/>
      </w:pPr>
      <w:r>
        <w:t xml:space="preserve">	AN ACT relating to school bus safety and making an appropriation therefor.</w:t>
      </w:r>
    </w:p>
    <w:p>
      <w:pPr>
        <w:pStyle w:val="RecordBase"/>
      </w:pPr>
      <w:r>
        <w:t xml:space="preserve">	Create a new section of KRS Chapter 160  to define "owner," "recorded images," "school bus stop arm camera," and "third party designee"; create a new section of KRS Chapter 160 to require each local school district to install and maintain school bus stop arm cameras on daily route school buses by August 1, 2023; allow districts to contract for purchase and maintenance of cameras; allow districts to contract for the processing of an alleged violation of KRS 189.370(1); require school districts to establish procedures or contract with a third-party designee prior to utilizing school bus stop arm cameras; provide an emergency exception to the stop arm requirement; permit school districts with a population density equal to or less than 100% of the state average to apply for special permission to suspend the stop arm requirement for up to five years; establish requirements for school districts granted special permission to suspend the stop arm requirement; require the Kentucky Board of Education to promulgate administrative regulations; create a new section of KRS Chapter 160  to establish annual on-site compliance inspections for school districts and penalties for noncompliance; create a new section of KRS Chapter 174 to define "'owner," "school bus stop arm camera", and "third-party designee"; require the Transportation Cabinet or third-party designee to review images for violations of KRS 189.370(1) recorded by school bus stop arm cameras after July 1, 2021, and issue civil citations for violations; establish civil penalties for a violation of KRS 189.370 recorded by a school bus stop arm camera after July 1, 2021; require the Transportation Cabinet to adopt a uniform civil citation form and establish the form's minimum contents; establish notification requirements; require a recipient  of a uniform civil citation to pay civil penalty or submit proof of a criminal citation or appeal the uniform civil citation to the Transportation Cabinet within 30 days; grant the Transportation Cabinet appellate powers and authority; establish potential defenses the Transportation Cabinet may consider for uniform civil citations; allow for suspension of registration for failure to pay a fine, require third- party designee to notify the Transportation Cabinet of the need to release a suspension within 1 business day of payment; appropriate 80 percent of funds collected by the Transportation Cabinet for a uniform civil citation to the school district; allow a third-party designee to keep up to 80 percent of funds but no more than $160 per civil penalty collected by a third party designee; appropriate 10 percent of all funds collected from a uniform civil citation  to the Kentucky Department of Education; appropriate 10 percent of all funds collected from a uniform civil citation to the Transportation Cabinet; appropriate any remaining funds collected by a third party designee to the local school district; provide that a uniform civil citation shall not result in points against a driving record; require the Transportation Cabinet to promulgate administrative regulations necessary to effectuate the purpose of administering stop arm camera use, enforcement, and calibration; amend KRS 189.990 to appropriate 80 percent of funds collected from criminal fines levied by law enforcement for violation of KRS 189.370 to the local school district, 10 percent to the Kentucky Department of Education, and 10 percent to local law enforcement.</w:t>
        <w:br/>
      </w:r>
    </w:p>
    <w:p>
      <w:pPr>
        <w:pStyle w:val="RecordBaseCenter"/>
      </w:pPr>
      <w:r>
        <w:rPr>
          <w:b/>
        </w:rPr>
        <w:t xml:space="preserve">HB34 - AMENDMENTS</w:t>
      </w:r>
    </w:p>
    <w:p>
      <w:pPr>
        <w:pStyle w:val="RecordBase"/>
      </w:pPr>
      <w:r>
        <w:t xml:space="preserve">HCS1/LM</w:t>
      </w:r>
      <w:r>
        <w:t xml:space="preserve"> - </w:t>
      </w:r>
      <w:r>
        <w:t xml:space="preserve">Retain all original provisions except remove the requirement that each local school district install and maintain school bus stop arm cameras on all daily route buses; permit a local school district to install and maintain school bus stop arm cameras; increase the civil penalty for a first offense from $200 to $300; grant third-party designees the powers and authority to hear a contest to a civil penalty; establish minimum procedural requirements for a contest to a civil penalty; increase the maximum amount a third-party designee may keep from $160 to $240 per civil penalty collected by the third-party designee; require the Transportation Cabinet to promulgate administrative regulations for procedures to contest to a uniform civil citation; amend KRS 189.990 to increase the maximum fine for a first offense of illegally passing a school bus from $200 to $300.</w:t>
      </w:r>
    </w:p>
    <w:p>
      <w:pPr>
        <w:pStyle w:val="RecordBase"/>
      </w:pPr>
      <w:r>
        <w:t xml:space="preserve">HFA1</w:t>
      </w:r>
      <w:r>
        <w:t xml:space="preserve">(R. Goforth)</w:t>
      </w:r>
      <w:r>
        <w:t xml:space="preserve"> - </w:t>
      </w:r>
      <w:r>
        <w:t xml:space="preserve">	Retain all original provisions except permit the Transportation Cabinet to contract with a third-party for the processing and enforcement of stop arm camera violations; require notice of a uniform civil citation for a stop arm camera violation to be sent by certified mail; increase the time to pay a civil penalty for a stop arm camera violation from 30 days to 60 days; prohibit the cabinet from entertaining a contest to or defending an appeal of a uniform civil citation issued by a third-party designee; permit an appeal of a contest to a uniform civil citation to be brought in the District Court of the county of the offense instead of Franklin Circuit Court; reduce the percentage  a school district receives from a civil penalty collected by the cabinet for a stop arm camera violation from 80% to 10%; increase the percentage the cabinet receives from a civil penalty collected by the cabinet for a stop arm camera violation from 10% to 80%.</w:t>
        <w:br/>
      </w:r>
    </w:p>
    <w:p>
      <w:pPr>
        <w:pStyle w:val="RecordBase"/>
      </w:pPr>
      <w:r>
        <w:t xml:space="preserve">	Aug 01,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r>
    </w:p>
    <w:p>
      <w:pPr>
        <w:pStyle w:val="RecordBase"/>
      </w:pPr>
      <w:r>
        <w:t xml:space="preserve">	Jan 28, 2020 - </w:t>
      </w:r>
      <w:r>
        <w:t xml:space="preserve">reported favorably, 1st reading, to Calendar with Committee Substitute (1)</w:t>
      </w:r>
    </w:p>
    <w:p>
      <w:pPr>
        <w:pStyle w:val="RecordBase"/>
      </w:pPr>
      <w:r>
        <w:t xml:space="preserve">	Jan 29,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floor amendment (1) filed to Committee Substitute </w:t>
      </w:r>
    </w:p>
    <w:p>
      <w:pPr>
        <w:pStyle w:val="RecordBase"/>
      </w:pPr>
      <w:r>
        <w:t xml:space="preserve">	Feb 06, 2020 - </w:t>
      </w:r>
      <w:r>
        <w:t xml:space="preserve">3rd reading, passed 86-5 with Committee Substitute (1) and floor amendment (1)</w:t>
      </w:r>
    </w:p>
    <w:p>
      <w:pPr>
        <w:pStyle w:val="RecordBase"/>
      </w:pPr>
      <w:r>
        <w:t xml:space="preserve">	Feb 07, 2020 - </w:t>
      </w:r>
      <w:r>
        <w:t xml:space="preserve">received in Senate</w:t>
      </w:r>
    </w:p>
    <w:p>
      <w:pPr>
        <w:pStyle w:val="RecordBase"/>
      </w:pPr>
      <w:r>
        <w:t xml:space="preserve">	Feb 10, 2020 - </w:t>
      </w:r>
      <w:r>
        <w:t xml:space="preserve">to</w:t>
      </w:r>
      <w:r>
        <w:t xml:space="preserve"> Appropriations &amp; Revenue (S)</w:t>
        <w:br/>
      </w:r>
    </w:p>
    <w:p>
      <w:pPr>
        <w:pStyle w:val="RecordBase"/>
      </w:pPr>
      <w:r>
        <w:rPr>
          <w:b/>
        </w:rPr>
        <w:t xml:space="preserve">HB35 (BR215)</w:t>
      </w:r>
      <w:r>
        <w:rPr>
          <w:b/>
        </w:rPr>
        <w:t xml:space="preserve">/FN</w:t>
      </w:r>
      <w:r>
        <w:t xml:space="preserve"> - R. Huff</w:t>
      </w:r>
      <w:r>
        <w:t xml:space="preserve">, D. Bentley</w:t>
      </w:r>
      <w:r>
        <w:t xml:space="preserve">, J. Blanton</w:t>
      </w:r>
      <w:r>
        <w:t xml:space="preserve">, T. Bojanowski</w:t>
      </w:r>
      <w:r>
        <w:t xml:space="preserve">, T. Branham Clark</w:t>
      </w:r>
      <w:r>
        <w:t xml:space="preserve">, K. Bratcher</w:t>
      </w:r>
      <w:r>
        <w:t xml:space="preserve">, R. Brenda</w:t>
      </w:r>
      <w:r>
        <w:t xml:space="preserve">, M. Dossett</w:t>
      </w:r>
      <w:r>
        <w:t xml:space="preserve">, J. Graviss</w:t>
      </w:r>
      <w:r>
        <w:t xml:space="preserve">, D. Hale</w:t>
      </w:r>
      <w:r>
        <w:t xml:space="preserve">, C. Harris</w:t>
      </w:r>
      <w:r>
        <w:t xml:space="preserve">, M. Hart</w:t>
      </w:r>
      <w:r>
        <w:t xml:space="preserve">, J. Jenkins</w:t>
      </w:r>
      <w:r>
        <w:t xml:space="preserve">, K. King</w:t>
      </w:r>
      <w:r>
        <w:t xml:space="preserve">, N. Kulkarni</w:t>
      </w:r>
      <w:r>
        <w:t xml:space="preserve">, D. Lewis</w:t>
      </w:r>
      <w:r>
        <w:t xml:space="preserve">, S. Lewis</w:t>
      </w:r>
      <w:r>
        <w:t xml:space="preserve">, C. Massey</w:t>
      </w:r>
      <w:r>
        <w:t xml:space="preserve">, C. Miller</w:t>
      </w:r>
      <w:r>
        <w:t xml:space="preserve">, P. Pratt</w:t>
      </w:r>
      <w:r>
        <w:t xml:space="preserve">, M. Prunty</w:t>
      </w:r>
      <w:r>
        <w:t xml:space="preserve">, S. Riley</w:t>
      </w:r>
      <w:r>
        <w:t xml:space="preserve">, R. Rothenburger</w:t>
      </w:r>
      <w:r>
        <w:t xml:space="preserve">, B. Rowland</w:t>
      </w:r>
      <w:r>
        <w:t xml:space="preserve">, D. Schamore</w:t>
      </w:r>
      <w:r>
        <w:t xml:space="preserve">, J. Stewart III</w:t>
      </w:r>
      <w:r>
        <w:t xml:space="preserve">, W. Thomas</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Aug 05,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HB36 (BR247)</w:t>
      </w:r>
      <w:r>
        <w:rPr>
          <w:b/>
        </w:rPr>
        <w:t xml:space="preserve">/FN/LM</w:t>
      </w:r>
      <w:r>
        <w:t xml:space="preserve"> - M. Koch</w:t>
      </w:r>
      <w:r>
        <w:t xml:space="preserve">, J. Blanton</w:t>
      </w:r>
      <w:r>
        <w:t xml:space="preserve">, T. Bojanowski</w:t>
      </w:r>
      <w:r>
        <w:t xml:space="preserve">, C. Booker</w:t>
      </w:r>
      <w:r>
        <w:t xml:space="preserve">, K. Bratcher</w:t>
      </w:r>
      <w:r>
        <w:t xml:space="preserve">, R. Brenda</w:t>
      </w:r>
      <w:r>
        <w:t xml:space="preserve">, G. Brown Jr</w:t>
      </w:r>
      <w:r>
        <w:t xml:space="preserve">, J. DuPlessis</w:t>
      </w:r>
      <w:r>
        <w:t xml:space="preserve">, D. Frazier</w:t>
      </w:r>
      <w:r>
        <w:t xml:space="preserve">, C. Freeland</w:t>
      </w:r>
      <w:r>
        <w:t xml:space="preserve">, C. Fugate</w:t>
      </w:r>
      <w:r>
        <w:t xml:space="preserve">, A. Gentry</w:t>
      </w:r>
      <w:r>
        <w:t xml:space="preserve">, J. Glenn</w:t>
      </w:r>
      <w:r>
        <w:t xml:space="preserve">, J. Gooch Jr.</w:t>
      </w:r>
      <w:r>
        <w:t xml:space="preserve">, J. Graviss</w:t>
      </w:r>
      <w:r>
        <w:t xml:space="preserve">, D. Hale</w:t>
      </w:r>
      <w:r>
        <w:t xml:space="preserve">, M. Hart</w:t>
      </w:r>
      <w:r>
        <w:t xml:space="preserve">, S. Heavrin</w:t>
      </w:r>
      <w:r>
        <w:t xml:space="preserve">, K. Hinkle</w:t>
      </w:r>
      <w:r>
        <w:t xml:space="preserve">, D. Lewis</w:t>
      </w:r>
      <w:r>
        <w:t xml:space="preserve">, S. Lewis</w:t>
      </w:r>
      <w:r>
        <w:t xml:space="preserve">, C. Massey</w:t>
      </w:r>
      <w:r>
        <w:t xml:space="preserve">, B. McCool</w:t>
      </w:r>
      <w:r>
        <w:t xml:space="preserve">, M. Meredith</w:t>
      </w:r>
      <w:r>
        <w:t xml:space="preserve">, R. Palumbo</w:t>
      </w:r>
      <w:r>
        <w:t xml:space="preserve">, M. Prunty</w:t>
      </w:r>
      <w:r>
        <w:t xml:space="preserve">, R. Rothenburger</w:t>
      </w:r>
      <w:r>
        <w:t xml:space="preserve">, B. Rowland</w:t>
      </w:r>
      <w:r>
        <w:t xml:space="preserve">, D. Schamore</w:t>
      </w:r>
      <w:r>
        <w:t xml:space="preserve">, S. Sheldon</w:t>
      </w:r>
      <w:r>
        <w:t xml:space="preserve">, W. Thomas</w:t>
      </w:r>
      <w:r>
        <w:t xml:space="preserve">, R. Webber</w:t>
      </w:r>
      <w:r>
        <w:t xml:space="preserve">, S. Westrom</w:t>
      </w:r>
      <w:r>
        <w:t xml:space="preserve">, B. Wheatley</w:t>
      </w:r>
      <w:r>
        <w:t xml:space="preserve">, R. Wiederstein</w:t>
      </w:r>
      <w:r>
        <w:t xml:space="preserve">, L. Yates</w:t>
        <w:br/>
      </w:r>
    </w:p>
    <w:p>
      <w:pPr>
        <w:pStyle w:val="RecordBase"/>
      </w:pPr>
      <w:r>
        <w:t xml:space="preserve">	AN ACT relating to property taxes for veteran service organizations.</w:t>
      </w:r>
    </w:p>
    <w:p>
      <w:pPr>
        <w:pStyle w:val="RecordBase"/>
      </w:pPr>
      <w:r>
        <w:t xml:space="preserve">	Create a new section in KRS Chapter 132 to exempt veteran service organizations from ad valorem taxation if over fifty percent of the organization's annual net income is expended on behalf of veterans and other charitable causes; amend KRS 132.010 to define veteran service organization; apply to property assessed on or after January 1, 2021.</w:t>
        <w:br/>
      </w:r>
    </w:p>
    <w:p>
      <w:pPr>
        <w:pStyle w:val="RecordBase"/>
      </w:pPr>
      <w:r>
        <w:t xml:space="preserve">	Aug 16,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r>
    </w:p>
    <w:p>
      <w:pPr>
        <w:pStyle w:val="RecordBase"/>
      </w:pPr>
      <w:r>
        <w:t xml:space="preserve">	Jan 09, 2020 -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recommitted to</w:t>
      </w:r>
      <w:r>
        <w:t xml:space="preserve"> Appropriations &amp; Revenue (H)</w:t>
      </w:r>
    </w:p>
    <w:p>
      <w:pPr>
        <w:pStyle w:val="RecordBase"/>
      </w:pPr>
      <w:r>
        <w:t xml:space="preserve">	Mar 11, 2020 - </w:t>
      </w:r>
      <w:r>
        <w:t xml:space="preserve">posted in committee</w:t>
        <w:br/>
      </w:r>
    </w:p>
    <w:p>
      <w:pPr>
        <w:pStyle w:val="RecordBase"/>
      </w:pPr>
      <w:r>
        <w:rPr>
          <w:b/>
        </w:rPr>
        <w:t xml:space="preserve">HB37 (BR203)</w:t>
      </w:r>
      <w:r>
        <w:rPr>
          <w:b/>
        </w:rPr>
        <w:t xml:space="preserve">/FN</w:t>
      </w:r>
      <w:r>
        <w:t xml:space="preserve"> - M. Hart</w:t>
      </w:r>
      <w:r>
        <w:t xml:space="preserve">, T. Bojanowski</w:t>
      </w:r>
      <w:r>
        <w:t xml:space="preserve">, T. Branham Clark</w:t>
      </w:r>
      <w:r>
        <w:t xml:space="preserve">, C. Howard</w:t>
      </w:r>
      <w:r>
        <w:t xml:space="preserve">, R. Palumbo</w:t>
      </w:r>
      <w:r>
        <w:t xml:space="preserve">, M. Prunty</w:t>
      </w:r>
      <w:r>
        <w:t xml:space="preserve">, R. Roberts</w:t>
      </w:r>
      <w:r>
        <w:t xml:space="preserve">, M. Sorolis</w:t>
      </w:r>
      <w:r>
        <w:t xml:space="preserve">, S. Westrom</w:t>
      </w:r>
      <w:r>
        <w:t xml:space="preserve">, L. Willner</w:t>
        <w:br/>
      </w:r>
    </w:p>
    <w:p>
      <w:pPr>
        <w:pStyle w:val="RecordBase"/>
      </w:pPr>
      <w:r>
        <w:t xml:space="preserve">	AN ACT relating to arts education.</w:t>
      </w:r>
    </w:p>
    <w:p>
      <w:pPr>
        <w:pStyle w:val="RecordBase"/>
      </w:pPr>
      <w:r>
        <w:t xml:space="preserve">	Create a new section of KRS Chapter 158 to require schools to offer all students instruction in the visual and performing arts, submit an annual report to the Department of Education, and implement school policies regarding visual and performing arts instruction; require the Department of Education to develop visual and performing arts program standards, guidelines on model programs, and strategies and initiatives for meeting the requirements of the section; require the Department of Education to provide resources, assessment tools, and a reporting checklist to schools; require the Department of Education to report to the Interim Joint Committee on Education by December 1, 2021, on the status of schools meeting the requirements of this section; amend KRS 158.6453 to require the school profile report to be included in the school report card and require the visual and performing arts program data to be included in the school profile report; amend KRS 160.345 and 158.153 to conform; cite the Act as the Arts Education Equity Act.</w:t>
        <w:br/>
      </w:r>
    </w:p>
    <w:p>
      <w:pPr>
        <w:pStyle w:val="RecordBaseCenter"/>
      </w:pPr>
      <w:r>
        <w:rPr>
          <w:b/>
        </w:rPr>
        <w:t xml:space="preserve">HB37 - AMENDMENTS</w:t>
      </w:r>
    </w:p>
    <w:p>
      <w:pPr>
        <w:pStyle w:val="RecordBase"/>
      </w:pPr>
      <w:r>
        <w:t xml:space="preserve">HCS1</w:t>
      </w:r>
      <w:r>
        <w:t xml:space="preserve"> - </w:t>
      </w:r>
      <w:r>
        <w:t xml:space="preserve">Retain original provisions, except specify school programs shall be provided in accordance with visual and performing arts standards; require middle schools to offer at least one (1) visual and performing arts course each year; prohibit embedding or integrating arts instruction in non-visual and performing arts courses to substantially meet the program requirements; delete provisions regarding arts policy adopted by school councils.</w:t>
      </w:r>
    </w:p>
    <w:p>
      <w:pPr>
        <w:pStyle w:val="RecordBase"/>
      </w:pPr>
      <w:r>
        <w:t xml:space="preserve">HFA1</w:t>
      </w:r>
      <w:r>
        <w:t xml:space="preserve">(M. Hart)</w:t>
      </w:r>
      <w:r>
        <w:t xml:space="preserve"> - </w:t>
      </w:r>
      <w:r>
        <w:t xml:space="preserve">	Clarify elementary schools shall provide visual and performing arts instruction; require 100 minutes of instruction per week or an equivalent amount for a non-traditional schedule.</w:t>
        <w:br/>
      </w:r>
    </w:p>
    <w:p>
      <w:pPr>
        <w:pStyle w:val="RecordBase"/>
      </w:pPr>
      <w:r>
        <w:t xml:space="preserve">	Aug 20,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 with Committee Substitute (1)</w:t>
      </w:r>
    </w:p>
    <w:p>
      <w:pPr>
        <w:pStyle w:val="RecordBase"/>
      </w:pPr>
      <w:r>
        <w:t xml:space="preserve">	Jan 29, 2020 - </w:t>
      </w:r>
      <w:r>
        <w:t xml:space="preserve">2nd reading, to Rules</w:t>
      </w:r>
    </w:p>
    <w:p>
      <w:pPr>
        <w:pStyle w:val="RecordBase"/>
      </w:pPr>
      <w:r>
        <w:t xml:space="preserve">	Jan 30, 2020 - </w:t>
      </w:r>
      <w:r>
        <w:t xml:space="preserve">posted for passage in the Regular Orders of the Day for Friday, January 31, 2020</w:t>
      </w:r>
    </w:p>
    <w:p>
      <w:pPr>
        <w:pStyle w:val="RecordBase"/>
      </w:pPr>
      <w:r>
        <w:t xml:space="preserve">	Feb 07, 2020 - </w:t>
      </w:r>
      <w:r>
        <w:t xml:space="preserve">floor amendment (1) filed to Committee Substitute </w:t>
      </w:r>
    </w:p>
    <w:p>
      <w:pPr>
        <w:pStyle w:val="RecordBase"/>
      </w:pPr>
      <w:r>
        <w:t xml:space="preserve">	Feb 13, 2020 - </w:t>
      </w:r>
      <w:r>
        <w:t xml:space="preserve">3rd reading, passed 73-16 with Committee Substitute (1) and floor amendment (1)</w:t>
      </w:r>
    </w:p>
    <w:p>
      <w:pPr>
        <w:pStyle w:val="RecordBase"/>
      </w:pPr>
      <w:r>
        <w:t xml:space="preserve">	Feb 14, 2020 - </w:t>
      </w:r>
      <w:r>
        <w:t xml:space="preserve">received in Senate</w:t>
      </w:r>
    </w:p>
    <w:p>
      <w:pPr>
        <w:pStyle w:val="RecordBase"/>
      </w:pPr>
      <w:r>
        <w:t xml:space="preserve">	Feb 18, 2020 - </w:t>
      </w:r>
      <w:r>
        <w:t xml:space="preserve">to</w:t>
      </w:r>
      <w:r>
        <w:t xml:space="preserve"> Education (S)</w:t>
        <w:br/>
      </w:r>
    </w:p>
    <w:p>
      <w:pPr>
        <w:pStyle w:val="RecordBase"/>
      </w:pPr>
      <w:r>
        <w:rPr>
          <w:b/>
        </w:rPr>
        <w:t xml:space="preserve">HB38 (BR233)</w:t>
      </w:r>
      <w:r>
        <w:rPr>
          <w:b/>
        </w:rPr>
        <w:t xml:space="preserve"/>
      </w:r>
      <w:r>
        <w:t xml:space="preserve"> - A. Scott</w:t>
      </w:r>
      <w:r>
        <w:t xml:space="preserve">, T. Bojanowski</w:t>
      </w:r>
      <w:r>
        <w:t xml:space="preserve">, J. Jenkins</w:t>
      </w:r>
      <w:r>
        <w:t xml:space="preserve">, N. Kulkarni</w:t>
      </w:r>
      <w:r>
        <w:t xml:space="preserve">, M. Sorolis</w:t>
        <w:br/>
      </w:r>
    </w:p>
    <w:p>
      <w:pPr>
        <w:pStyle w:val="RecordBase"/>
      </w:pPr>
      <w:r>
        <w:t xml:space="preserve">	AN ACT relating to cosmetic services.</w:t>
      </w:r>
    </w:p>
    <w:p>
      <w:pPr>
        <w:pStyle w:val="RecordBase"/>
      </w:pPr>
      <w:r>
        <w:t xml:space="preserve">	Amend KRS 317A.155 to permit a cosmetologist, esthetician, or nail technician to operate outside of a licensed establishment for persons with physical mobility limitations, as attested by a physician in writing, or for persons residing in a long-term care nursing facility or assisted living facility.</w:t>
        <w:br/>
      </w:r>
    </w:p>
    <w:p>
      <w:pPr>
        <w:pStyle w:val="RecordBase"/>
      </w:pPr>
      <w:r>
        <w:t xml:space="preserve">	Aug 20,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HB39 (BR237)</w:t>
      </w:r>
      <w:r>
        <w:rPr>
          <w:b/>
        </w:rPr>
        <w:t xml:space="preserve"/>
      </w:r>
      <w:r>
        <w:t xml:space="preserve"> - K. Hinkle</w:t>
      </w:r>
      <w:r>
        <w:t xml:space="preserve">, T. Bojanowski</w:t>
      </w:r>
      <w:r>
        <w:t xml:space="preserve">, C. Booker</w:t>
      </w:r>
      <w:r>
        <w:t xml:space="preserve">, G. Brown Jr</w:t>
      </w:r>
      <w:r>
        <w:t xml:space="preserve">, J. Donohue</w:t>
      </w:r>
      <w:r>
        <w:t xml:space="preserve">, D. Graham</w:t>
      </w:r>
      <w:r>
        <w:t xml:space="preserve">, J. Graviss</w:t>
      </w:r>
      <w:r>
        <w:t xml:space="preserve">, C. Harris</w:t>
      </w:r>
      <w:r>
        <w:t xml:space="preserve">, J. Jenkins</w:t>
      </w:r>
      <w:r>
        <w:t xml:space="preserve">, N. Kulkarni</w:t>
      </w:r>
      <w:r>
        <w:t xml:space="preserve">, M. Marzian</w:t>
      </w:r>
      <w:r>
        <w:t xml:space="preserve">, P. Minter</w:t>
      </w:r>
      <w:r>
        <w:t xml:space="preserve">, J. Raymond</w:t>
      </w:r>
      <w:r>
        <w:t xml:space="preserve">, A. Scott</w:t>
      </w:r>
      <w:r>
        <w:t xml:space="preserve">, M. Sorolis</w:t>
      </w:r>
      <w:r>
        <w:t xml:space="preserve">, C. Stevenson</w:t>
      </w:r>
      <w:r>
        <w:t xml:space="preserve">, B. Wheatley</w:t>
      </w:r>
      <w:r>
        <w:t xml:space="preserve">, R. Wiederstein</w:t>
      </w:r>
      <w:r>
        <w:t xml:space="preserve">, L. Willner</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2020, $9.15 per hour on July 1, 2021, $10.10 per hour on July 1, 2022, $11 per hour on July 1, 2023, $12.05 per hour on July 1, 2024, $13.10 per hour on July 1, 2025, $13.95 per hour on July 1, 2026, and $15 per hour on July 1, 2027,  and to raise the state minimum wage for tipped employees to $2.13 per hour on the effective date of the Act, $3.05 per hour on July 1, 2021, $3.95 per hour on July 1, 2022, and $4.90 per hour on July 1, 2023; include anti-preemption language permitting local governments to establish minimum wage ordinances in excess of the state minimum wage.</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HB40 (BR263)</w:t>
      </w:r>
      <w:r>
        <w:rPr>
          <w:b/>
        </w:rPr>
        <w:t xml:space="preserve"/>
      </w:r>
      <w:r>
        <w:t xml:space="preserve"> - B. McCool</w:t>
      </w:r>
      <w:r>
        <w:t xml:space="preserve">, D. Bentley</w:t>
      </w:r>
      <w:r>
        <w:t xml:space="preserve">, T. Bojanowski</w:t>
      </w:r>
      <w:r>
        <w:t xml:space="preserve">, M. Cantrell</w:t>
      </w:r>
      <w:r>
        <w:t xml:space="preserve">, J. DuPlessis</w:t>
      </w:r>
      <w:r>
        <w:t xml:space="preserve">, A. Gentry</w:t>
      </w:r>
      <w:r>
        <w:t xml:space="preserve">, C. Harris</w:t>
      </w:r>
      <w:r>
        <w:t xml:space="preserve">, J. Jenkins</w:t>
      </w:r>
      <w:r>
        <w:t xml:space="preserve">, N. Kulkarni</w:t>
      </w:r>
      <w:r>
        <w:t xml:space="preserve">, R. Meeks</w:t>
      </w:r>
      <w:r>
        <w:t xml:space="preserve">, R. Roberts</w:t>
      </w:r>
      <w:r>
        <w:t xml:space="preserve">, D. Schamore</w:t>
      </w:r>
      <w:r>
        <w:t xml:space="preserve">, B. Wheatley</w:t>
        <w:br/>
      </w:r>
    </w:p>
    <w:p>
      <w:pPr>
        <w:pStyle w:val="RecordBase"/>
      </w:pPr>
      <w:r>
        <w:t xml:space="preserve">	AN ACT relating to wage theft.</w:t>
      </w:r>
    </w:p>
    <w:p>
      <w:pPr>
        <w:pStyle w:val="RecordBase"/>
      </w:pPr>
      <w:r>
        <w:t xml:space="preserve">	Create a new section of Chapter 514 to create the offense of theft of wages and establish penalties; define employer and employee; amend KRS 336.080 to indicate the secretary may enter places of employment without unreasonable delay to inspect a place of employment; amend KRS 337.020 to allow the commissioner to charge and collect past due wages; amend KRS 337.070 to require certain employers to include rate of pay, the number of hours worked, and the total amount of gross pay earned on wage statements provided to employees; amend KRS 337.320 to require employers to keep record for three years of the name, address, and occupation of each employee, the rate of pay and amount paid to each employee, a list of personnel policies provided to the employees, and a copy of the wage statement provided to each employee; create a new section of Chapter 337 to require employers to provide to an employee a written notice at the time of hire that sets forth the rate and method of pay, the employees employment status, accruals of time, deductions that may be made from pay, and the name and address of the employer, and require the employer to keep a copy of the notice signed by the employee; amend KRS 337.990 to include a civil penalty for failure to provide the written notice to employee and maintain a copy of the signed notice.</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17, 2020 - </w:t>
      </w:r>
      <w:r>
        <w:t xml:space="preserve">posted in committee</w:t>
      </w:r>
    </w:p>
    <w:p>
      <w:pPr>
        <w:pStyle w:val="RecordBase"/>
      </w:pPr>
      <w:r>
        <w:t xml:space="preserve">	Mar 06, 2020 - </w:t>
      </w:r>
      <w:r>
        <w:t xml:space="preserve">posting withdrawn</w:t>
        <w:br/>
      </w:r>
    </w:p>
    <w:p>
      <w:pPr>
        <w:pStyle w:val="RecordBase"/>
      </w:pPr>
      <w:r>
        <w:rPr>
          <w:b/>
        </w:rPr>
        <w:t xml:space="preserve">HB41 (BR334)</w:t>
      </w:r>
      <w:r>
        <w:rPr>
          <w:b/>
        </w:rPr>
        <w:t xml:space="preserve"/>
      </w:r>
      <w:r>
        <w:t xml:space="preserve"> - J. Raymond</w:t>
      </w:r>
      <w:r>
        <w:t xml:space="preserve">, T. Bojanowski</w:t>
      </w:r>
      <w:r>
        <w:t xml:space="preserve">, G. Brown Jr</w:t>
      </w:r>
      <w:r>
        <w:t xml:space="preserve">, K. Flood</w:t>
      </w:r>
      <w:r>
        <w:t xml:space="preserve">, D. Graham</w:t>
      </w:r>
      <w:r>
        <w:t xml:space="preserve">, J. Jenkins</w:t>
      </w:r>
      <w:r>
        <w:t xml:space="preserve">, N. Kulkarni</w:t>
      </w:r>
      <w:r>
        <w:t xml:space="preserve">, M. Marzian</w:t>
      </w:r>
      <w:r>
        <w:t xml:space="preserve">, C. Miller</w:t>
      </w:r>
      <w:r>
        <w:t xml:space="preserve">, A. Scott</w:t>
      </w:r>
      <w:r>
        <w:t xml:space="preserve">, M. Sorolis</w:t>
      </w:r>
      <w:r>
        <w:t xml:space="preserve">, C. Stevenson</w:t>
      </w:r>
      <w:r>
        <w:t xml:space="preserve">, A. Tackett Laferty</w:t>
      </w:r>
      <w:r>
        <w:t xml:space="preserve">, S. Westrom</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w:t>
        <w:br/>
      </w:r>
    </w:p>
    <w:p>
      <w:pPr>
        <w:pStyle w:val="RecordBase"/>
      </w:pPr>
      <w:r>
        <w:t xml:space="preserve">	Aug 23,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HB42 (BR339)</w:t>
      </w:r>
      <w:r>
        <w:rPr>
          <w:b/>
        </w:rPr>
        <w:t xml:space="preserve">/FN</w:t>
      </w:r>
      <w:r>
        <w:t xml:space="preserve"> - G. Brown Jr</w:t>
      </w:r>
      <w:r>
        <w:t xml:space="preserve">, C. Booker</w:t>
      </w:r>
      <w:r>
        <w:t xml:space="preserve">, D. Graham</w:t>
      </w:r>
      <w:r>
        <w:t xml:space="preserve">, N. Kulkarni</w:t>
      </w:r>
      <w:r>
        <w:t xml:space="preserve">, R. Meeks</w:t>
      </w:r>
      <w:r>
        <w:t xml:space="preserve">, A. Scott</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Aug 27,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HB43 (BR343)</w:t>
      </w:r>
      <w:r>
        <w:rPr>
          <w:b/>
        </w:rPr>
        <w:t xml:space="preserve">/LM</w:t>
      </w:r>
      <w:r>
        <w:t xml:space="preserve"> - G. Brown Jr</w:t>
      </w:r>
      <w:r>
        <w:t xml:space="preserve">, T. Bojanowski</w:t>
      </w:r>
      <w:r>
        <w:t xml:space="preserve">, C. Booker</w:t>
      </w:r>
      <w:r>
        <w:t xml:space="preserve">, D. Graham</w:t>
      </w:r>
      <w:r>
        <w:t xml:space="preserve">, J. Jenkins</w:t>
      </w:r>
      <w:r>
        <w:t xml:space="preserve">, N. Kulkarni</w:t>
      </w:r>
      <w:r>
        <w:t xml:space="preserve">, R. Meeks</w:t>
      </w:r>
      <w:r>
        <w:t xml:space="preserve">, P. Minter</w:t>
      </w:r>
      <w:r>
        <w:t xml:space="preserve">, R. Roberts</w:t>
      </w:r>
      <w:r>
        <w:t xml:space="preserve">, A. Scott</w:t>
      </w:r>
      <w:r>
        <w:t xml:space="preserve">, C. Stevenson</w:t>
      </w:r>
      <w:r>
        <w:t xml:space="preserve">, L. Willner</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Aug 27,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HB44 (BR204)</w:t>
      </w:r>
      <w:r>
        <w:rPr>
          <w:b/>
        </w:rPr>
        <w:t xml:space="preserve">/CI/LM</w:t>
      </w:r>
      <w:r>
        <w:t xml:space="preserve"> - J. Gooch Jr.</w:t>
      </w:r>
      <w:r>
        <w:t xml:space="preserve">, A. Bowling</w:t>
      </w:r>
      <w:r>
        <w:t xml:space="preserve">, R. Bridges</w:t>
      </w:r>
      <w:r>
        <w:t xml:space="preserve">, C. Massey</w:t>
        <w:br/>
      </w:r>
    </w:p>
    <w:p>
      <w:pPr>
        <w:pStyle w:val="RecordBase"/>
      </w:pPr>
      <w:r>
        <w:t xml:space="preserve">	AN ACT relating to key infrastructure assets.</w:t>
      </w:r>
    </w:p>
    <w:p>
      <w:pPr>
        <w:pStyle w:val="RecordBase"/>
      </w:pPr>
      <w:r>
        <w:t xml:space="preserve">	Amend KRS 511.100 to change the definition of "key infrastructure assets" to specify that natural gas or petroleum pipelines are the type of pipelines covered in the definition and include other types of infrastructure assets; amend KRS 512.020 to include tampering with, impeding, or inhibiting operations of a key infrastructure asset in the offense of criminal mischief in the first degree; create a new section of KRS 411 that a civil action may be maintained against a person that compensates or remunerates a person to violate KRS 512.020 and the compensated person is convicted of criminal mischief in the first degree.</w:t>
        <w:br/>
      </w:r>
    </w:p>
    <w:p>
      <w:pPr>
        <w:pStyle w:val="RecordBaseCenter"/>
      </w:pPr>
      <w:r>
        <w:rPr>
          <w:b/>
        </w:rPr>
        <w:t xml:space="preserve">HB44 - AMENDMENTS</w:t>
      </w:r>
    </w:p>
    <w:p>
      <w:pPr>
        <w:pStyle w:val="RecordBase"/>
      </w:pPr>
      <w:r>
        <w:t xml:space="preserve">HCA1</w:t>
      </w:r>
      <w:r>
        <w:t xml:space="preserve">(J. Gooch Jr.)</w:t>
      </w:r>
      <w:r>
        <w:t xml:space="preserve"> - </w:t>
      </w:r>
      <w:r>
        <w:t xml:space="preserve">	Make title amendment.</w:t>
      </w:r>
    </w:p>
    <w:p>
      <w:pPr>
        <w:pStyle w:val="RecordBase"/>
      </w:pPr>
      <w:r>
        <w:t xml:space="preserve">HFA1</w:t>
      </w:r>
      <w:r>
        <w:t xml:space="preserve">(J. Gooch Jr.)</w:t>
      </w:r>
      <w:r>
        <w:t xml:space="preserve"> - </w:t>
      </w:r>
      <w:r>
        <w:t xml:space="preserve">	Amend Section 1 to delete steelmaking facilities using an electric arc furnace and facilities regulated by the United States Department of Homeland Security Chemical Facility Anti-Terrorism Standards program from the definition of "key infrastructure assets"; amend Section 2 to clarify that the offense of criminal mischief in the first degree shall include tampering with a key infrastructure asset in a manner that renders the operations harmful or dangerous; amend Section 3 to clarify that a civil action may be maintained against any person that knowingly directs or causes a person to violate subsection (1)(b) of Section 2 and that liability may include punitive damages and court costs.</w:t>
        <w:br/>
      </w:r>
    </w:p>
    <w:p>
      <w:pPr>
        <w:pStyle w:val="RecordBase"/>
      </w:pPr>
      <w:r>
        <w:t xml:space="preserve">	Aug 29,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r>
    </w:p>
    <w:p>
      <w:pPr>
        <w:pStyle w:val="RecordBase"/>
      </w:pPr>
      <w:r>
        <w:t xml:space="preserve">	Jan 13, 2020 - </w:t>
      </w:r>
      <w:r>
        <w:t xml:space="preserve">posted in committee</w:t>
      </w:r>
    </w:p>
    <w:p>
      <w:pPr>
        <w:pStyle w:val="RecordBase"/>
      </w:pPr>
      <w:r>
        <w:t xml:space="preserve">	Jan 30, 2020 - </w:t>
      </w:r>
      <w:r>
        <w:t xml:space="preserve">reported favorably, 1st reading, to Calendar with committee amendment (1-title)</w:t>
      </w:r>
    </w:p>
    <w:p>
      <w:pPr>
        <w:pStyle w:val="RecordBase"/>
      </w:pPr>
      <w:r>
        <w:t xml:space="preserve">	Jan 31, 2020 - </w:t>
      </w:r>
      <w:r>
        <w:t xml:space="preserve">2nd reading, to Rules</w:t>
      </w:r>
    </w:p>
    <w:p>
      <w:pPr>
        <w:pStyle w:val="RecordBase"/>
      </w:pPr>
      <w:r>
        <w:t xml:space="preserve">	Feb 05, 2020 - </w:t>
      </w:r>
      <w:r>
        <w:t xml:space="preserve">floor amendment (1) filed</w:t>
      </w:r>
    </w:p>
    <w:p>
      <w:pPr>
        <w:pStyle w:val="RecordBase"/>
      </w:pPr>
      <w:r>
        <w:t xml:space="preserve">	Feb 06, 2020 - </w:t>
      </w:r>
      <w:r>
        <w:t xml:space="preserve">posted for passage in the Regular Orders of the Day for Friday, February 7, 2020</w:t>
      </w:r>
    </w:p>
    <w:p>
      <w:pPr>
        <w:pStyle w:val="RecordBase"/>
      </w:pPr>
      <w:r>
        <w:t xml:space="preserve">	Feb 10, 2020 - </w:t>
      </w:r>
      <w:r>
        <w:t xml:space="preserve">3rd reading, passed 71-17 with floor amendment (1) and committee amendment (1-title)</w:t>
      </w:r>
    </w:p>
    <w:p>
      <w:pPr>
        <w:pStyle w:val="RecordBase"/>
      </w:pPr>
      <w:r>
        <w:t xml:space="preserve">	Feb 11, 2020 - </w:t>
      </w:r>
      <w:r>
        <w:t xml:space="preserve">received in Senate</w:t>
      </w:r>
    </w:p>
    <w:p>
      <w:pPr>
        <w:pStyle w:val="RecordBase"/>
      </w:pPr>
      <w:r>
        <w:t xml:space="preserve">	Feb 13, 2020 - </w:t>
      </w:r>
      <w:r>
        <w:t xml:space="preserve">to</w:t>
      </w:r>
      <w:r>
        <w:t xml:space="preserve"> Natural Resources &amp; Energy (S)</w:t>
      </w:r>
    </w:p>
    <w:p>
      <w:pPr>
        <w:pStyle w:val="RecordBase"/>
      </w:pPr>
      <w:r>
        <w:t xml:space="preserve">	Feb 26, 2020 - </w:t>
      </w:r>
      <w:r>
        <w:t xml:space="preserve">reported favorably, 1st reading, to Consent Calendar</w:t>
      </w:r>
    </w:p>
    <w:p>
      <w:pPr>
        <w:pStyle w:val="RecordBase"/>
      </w:pPr>
      <w:r>
        <w:t xml:space="preserve">	Feb 27,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05, 2020 - </w:t>
      </w:r>
      <w:r>
        <w:t xml:space="preserve">3rd reading, passed 31-4</w:t>
      </w:r>
    </w:p>
    <w:p>
      <w:pPr>
        <w:pStyle w:val="RecordBase"/>
      </w:pPr>
      <w:r>
        <w:t xml:space="preserve">	Mar 06, 2020 - </w:t>
      </w:r>
      <w:r>
        <w:t xml:space="preserve">received in House</w:t>
      </w:r>
    </w:p>
    <w:p>
      <w:pPr>
        <w:pStyle w:val="RecordBase"/>
      </w:pPr>
      <w:r>
        <w:t xml:space="preserve">	Mar 09,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16, 2020 - </w:t>
      </w:r>
      <w:r>
        <w:t xml:space="preserve">signed by Governor (Acts ch. 12)</w:t>
        <w:br/>
      </w:r>
    </w:p>
    <w:p>
      <w:pPr>
        <w:pStyle w:val="RecordBase"/>
      </w:pPr>
      <w:r>
        <w:rPr>
          <w:b/>
        </w:rPr>
        <w:t xml:space="preserve">HB45 (BR342)</w:t>
      </w:r>
      <w:r>
        <w:rPr>
          <w:b/>
        </w:rPr>
        <w:t xml:space="preserve">/CI/LM</w:t>
      </w:r>
      <w:r>
        <w:t xml:space="preserve"> - G. Brown Jr</w:t>
      </w:r>
      <w:r>
        <w:t xml:space="preserve">, C. Booker</w:t>
      </w:r>
      <w:r>
        <w:t xml:space="preserve">, K. Flood</w:t>
      </w:r>
      <w:r>
        <w:t xml:space="preserve">, N. Kulkarni</w:t>
      </w:r>
      <w:r>
        <w:t xml:space="preserve">, R. Meeks</w:t>
      </w:r>
      <w:r>
        <w:t xml:space="preserve">, A. Scott</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handguns and assault weapons, the registration of handguns and assault weapons, and the logging of firearms and ammunition sales effective January 1, 2021; amend KRS 532.025 to conform; amend KRS 237.115 to conform; repeal KRS 65.870; EMERGENCY; some provisions EFFECTIVE January 1, 2021.</w:t>
        <w:br/>
      </w:r>
    </w:p>
    <w:p>
      <w:pPr>
        <w:pStyle w:val="RecordBase"/>
      </w:pPr>
      <w:r>
        <w:t xml:space="preserve">	Sep 04,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HB46 (BR179)</w:t>
      </w:r>
      <w:r>
        <w:rPr>
          <w:b/>
        </w:rPr>
        <w:t xml:space="preserve">/FN</w:t>
      </w:r>
      <w:r>
        <w:t xml:space="preserve"> - J. Miller</w:t>
      </w:r>
      <w:r>
        <w:t xml:space="preserve">, T. Bojanowski</w:t>
      </w:r>
      <w:r>
        <w:t xml:space="preserve">, R. Brenda</w:t>
      </w:r>
      <w:r>
        <w:t xml:space="preserve">, T. Burch</w:t>
      </w:r>
      <w:r>
        <w:t xml:space="preserve">, M. Dossett</w:t>
      </w:r>
      <w:r>
        <w:t xml:space="preserve">, D. Graham</w:t>
      </w:r>
      <w:r>
        <w:t xml:space="preserve">, J. Jenkins</w:t>
      </w:r>
      <w:r>
        <w:t xml:space="preserve">, N. Kulkarni</w:t>
      </w:r>
      <w:r>
        <w:t xml:space="preserve">, R. Meyer</w:t>
        <w:br/>
      </w:r>
    </w:p>
    <w:p>
      <w:pPr>
        <w:pStyle w:val="RecordBase"/>
      </w:pPr>
      <w:r>
        <w:t xml:space="preserve">	AN ACT relating to the promotion of living donor human organ and bone marrow donation.</w:t>
      </w:r>
    </w:p>
    <w:p>
      <w:pPr>
        <w:pStyle w:val="RecordBase"/>
      </w:pPr>
      <w:r>
        <w:t xml:space="preserve">	Create a new section of KRS Chapter 18A to allow full-time employees of the Commonwealth of Kentucky a paid leave of absence of 240 hours for donating a human organ and 40 hours for donating bone marrow and to set requirements for the paid leave of absence; amend KRS 141.010 to define "human organ" and "qualified organ donation expenses"; amend KRS 18A.025 and 18A.110 to conform; amend KRS 141.019 to allow a tax deduction in an amount equal to the qualified organ donation expenses incurred by a taxpayer up to $10,000 and require reporting by the Department of Revenue; amend KRS 131.190 to allow the Kentucky Department of Revenue to report organ donation tax deduction data to the Legislative Research Commission.</w:t>
        <w:br/>
      </w:r>
    </w:p>
    <w:p>
      <w:pPr>
        <w:pStyle w:val="RecordBaseCenter"/>
      </w:pPr>
      <w:r>
        <w:rPr>
          <w:b/>
        </w:rPr>
        <w:t xml:space="preserve">HB46 - AMENDMENTS</w:t>
      </w:r>
    </w:p>
    <w:p>
      <w:pPr>
        <w:pStyle w:val="RecordBase"/>
      </w:pPr>
      <w:r>
        <w:t xml:space="preserve">HCS1</w:t>
      </w:r>
      <w:r>
        <w:t xml:space="preserve"> - </w:t>
      </w:r>
      <w:r>
        <w:t xml:space="preserve">Create a new section of KRS Chapter 18A to allow full-time employees of the Commonwealth of Kentucky a paid leave of absence of 240 hours for donating a human organ and 40 hours for donating bone marrow and to establish requirements for the paid leave of absence; amend KRS 18A.025 and 18A.110 to conform</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taken from the Regular Orders of the Day</w:t>
      </w:r>
      <w:r>
        <w:t xml:space="preserve">; </w:t>
      </w:r>
      <w:r>
        <w:t xml:space="preserve">recommitted to</w:t>
      </w:r>
      <w:r>
        <w:t xml:space="preserve"> Appropriations &amp; Revenue (H)</w:t>
      </w:r>
    </w:p>
    <w:p>
      <w:pPr>
        <w:pStyle w:val="RecordBase"/>
      </w:pPr>
      <w:r>
        <w:t xml:space="preserve">	Feb 26, 2020 - </w:t>
      </w:r>
      <w:r>
        <w:t xml:space="preserve">reassigned to</w:t>
      </w:r>
      <w:r>
        <w:t xml:space="preserve"> State Government (H)</w:t>
      </w:r>
      <w:r>
        <w:t xml:space="preserve">; </w:t>
      </w:r>
      <w:r>
        <w:t xml:space="preserve">posting waived</w:t>
      </w:r>
    </w:p>
    <w:p>
      <w:pPr>
        <w:pStyle w:val="RecordBase"/>
      </w:pPr>
      <w:r>
        <w:t xml:space="preserve">	Feb 27, 2020 - </w:t>
      </w:r>
      <w:r>
        <w:t xml:space="preserve">reported favorably, to Rules with Committee Substitute (1)</w:t>
      </w:r>
    </w:p>
    <w:p>
      <w:pPr>
        <w:pStyle w:val="RecordBase"/>
      </w:pPr>
      <w:r>
        <w:t xml:space="preserve">	Mar 02, 2020 - </w:t>
      </w:r>
      <w:r>
        <w:t xml:space="preserve">posted for passage in the Regular Orders of the Day for Tuesday, March 3, 2020</w:t>
      </w:r>
    </w:p>
    <w:p>
      <w:pPr>
        <w:pStyle w:val="RecordBase"/>
      </w:pPr>
      <w:r>
        <w:t xml:space="preserve">	Mar 04, 2020 - </w:t>
      </w:r>
      <w:r>
        <w:t xml:space="preserve">3rd reading, passed 94-0 with Committee Substitute (1)</w:t>
      </w:r>
    </w:p>
    <w:p>
      <w:pPr>
        <w:pStyle w:val="RecordBase"/>
      </w:pPr>
      <w:r>
        <w:t xml:space="preserve">	Mar 05, 2020 - </w:t>
      </w:r>
      <w:r>
        <w:t xml:space="preserve">received in Senate</w:t>
      </w:r>
    </w:p>
    <w:p>
      <w:pPr>
        <w:pStyle w:val="RecordBase"/>
      </w:pPr>
      <w:r>
        <w:t xml:space="preserve">	Mar 10, 2020 - </w:t>
      </w:r>
      <w:r>
        <w:t xml:space="preserve">to</w:t>
      </w:r>
      <w:r>
        <w:t xml:space="preserve"> Health &amp; Welfare (S)</w:t>
      </w:r>
    </w:p>
    <w:p>
      <w:pPr>
        <w:pStyle w:val="RecordBase"/>
      </w:pPr>
      <w:r>
        <w:t xml:space="preserve">	Mar 18, 2020 - </w:t>
      </w:r>
      <w:r>
        <w:t xml:space="preserve">reported favorably, 1st reading, to Consent Calendar</w:t>
      </w:r>
    </w:p>
    <w:p>
      <w:pPr>
        <w:pStyle w:val="RecordBase"/>
      </w:pPr>
      <w:r>
        <w:t xml:space="preserve">	Mar 19, 2020 - </w:t>
      </w:r>
      <w:r>
        <w:t xml:space="preserve">2nd reading, to Rules</w:t>
        <w:br/>
      </w:r>
    </w:p>
    <w:p>
      <w:pPr>
        <w:pStyle w:val="RecordBase"/>
      </w:pPr>
      <w:r>
        <w:rPr>
          <w:b/>
        </w:rPr>
        <w:t xml:space="preserve">HB47 (BR143)</w:t>
      </w:r>
      <w:r>
        <w:rPr>
          <w:b/>
        </w:rPr>
        <w:t xml:space="preserve">/CI/LM</w:t>
      </w:r>
      <w:r>
        <w:t xml:space="preserve"> - L. Bechler</w:t>
      </w:r>
      <w:r>
        <w:t xml:space="preserve">, J. Miller</w:t>
        <w:br/>
      </w:r>
    </w:p>
    <w:p>
      <w:pPr>
        <w:pStyle w:val="RecordBase"/>
      </w:pPr>
      <w:r>
        <w:t xml:space="preserve">	AN ACT relating to child abuse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amend KRS 620.030, relating to the requirement to report child abuse, to limit the clergy-penitent exemption and make any person who intentionally fails to report guilty of a Class D felony; amend KRS 620.050, relating to the reporting of child abuse, to limit the clergy-penitent exemption; provide for severability; EMERGENCY.</w:t>
        <w:br/>
      </w:r>
    </w:p>
    <w:p>
      <w:pPr>
        <w:pStyle w:val="RecordBaseCenter"/>
      </w:pPr>
      <w:r>
        <w:rPr>
          <w:b/>
        </w:rPr>
        <w:t xml:space="preserve">HB47 - AMENDMENTS</w:t>
      </w:r>
    </w:p>
    <w:p>
      <w:pPr>
        <w:pStyle w:val="RecordBase"/>
      </w:pPr>
      <w:r>
        <w:t xml:space="preserve">HCS1/CI/LM</w:t>
      </w:r>
      <w:r>
        <w:t xml:space="preserve"> - </w:t>
      </w:r>
      <w:r>
        <w:t xml:space="preserve">Delete original provisions; amend KRS 500.050 to extend the criminal statute of limitations for misdemeanor sex offenses against minors from 5 to 10 years; amend KRS 413.249, relating to civil actions arising from childhood sexual assault or abuse, to apply to direct perpetrators as well as third-party individuals or corporate entities who may be criminally liable for the criminal act of those perpetrators; specify that the amendments enacted in 2017 Ky. Acts ch. 114, sec. 2 shall be applied retroactively to actions accruing before that Act's effective date of June 29, 2017; provide for severability; EMERGENCY.</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 with Committee Substitute (1)</w:t>
      </w:r>
      <w:r>
        <w:t xml:space="preserve">; </w:t>
      </w:r>
      <w:r>
        <w:t xml:space="preserve">received in Senate</w:t>
      </w:r>
    </w:p>
    <w:p>
      <w:pPr>
        <w:pStyle w:val="RecordBase"/>
      </w:pPr>
      <w:r>
        <w:t xml:space="preserve">	Mar 26, 2020 - </w:t>
      </w:r>
      <w:r>
        <w:t xml:space="preserve">to</w:t>
      </w:r>
      <w:r>
        <w:t xml:space="preserve"> Judiciary (S)</w:t>
        <w:br/>
      </w:r>
    </w:p>
    <w:p>
      <w:pPr>
        <w:pStyle w:val="RecordBase"/>
      </w:pPr>
      <w:r>
        <w:rPr>
          <w:b/>
        </w:rPr>
        <w:t xml:space="preserve">HB48 (BR355)</w:t>
      </w:r>
      <w:r>
        <w:rPr>
          <w:b/>
        </w:rPr>
        <w:t xml:space="preserve">/FN</w:t>
      </w:r>
      <w:r>
        <w:t xml:space="preserve"> - J. Donohue</w:t>
      </w:r>
      <w:r>
        <w:t xml:space="preserve">, G. Brown Jr</w:t>
      </w:r>
      <w:r>
        <w:t xml:space="preserve">, N. Kulkarni</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2020, but before January 1, 2024; amend KRS 131.190 to conform; amend KRS 141.0205 to order the credit.</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HB49 (BR356)</w:t>
      </w:r>
      <w:r>
        <w:rPr>
          <w:b/>
        </w:rPr>
        <w:t xml:space="preserve"/>
      </w:r>
      <w:r>
        <w:t xml:space="preserve"> - J. Donohue</w:t>
      </w:r>
      <w:r>
        <w:t xml:space="preserve">, J. Graviss</w:t>
      </w:r>
      <w:r>
        <w:t xml:space="preserve">, R. Roberts</w:t>
        <w:br/>
      </w:r>
    </w:p>
    <w:p>
      <w:pPr>
        <w:pStyle w:val="RecordBase"/>
      </w:pPr>
      <w:r>
        <w:t xml:space="preserve">	AN ACT relating to the sale or transfer of historic places.</w:t>
      </w:r>
    </w:p>
    <w:p>
      <w:pPr>
        <w:pStyle w:val="RecordBase"/>
      </w:pPr>
      <w:r>
        <w:t xml:space="preserve">	Amend KRS 171.382 to require the Finance and Administration Cabinet to give notice to the Kentucky Heritage Council 90 days prior to the transfer or sale of a property nominated by the Kentucky Historic Preservation Review Board to be listed on the National Register of Historic Places; require the Kentucky Heritage Council to consult with the Finance and Administration Cabinet regarding the property's historic, cultural, and archeological resources; require the Kentucky Heritage Council to make a written recommendation to the Finance and Administration Cabinet on whether the property should have a preservation easement; if a preservation easement is recommended, no sale or transfer of the property shall take place until the easement is listed on the deed; amend KRS 82.660 to update council name.</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r>
    </w:p>
    <w:p>
      <w:pPr>
        <w:pStyle w:val="RecordBase"/>
      </w:pPr>
      <w:r>
        <w:t xml:space="preserve">	Mar 09, 2020 - </w:t>
      </w:r>
      <w:r>
        <w:t xml:space="preserve">posted in committee</w:t>
        <w:br/>
      </w:r>
    </w:p>
    <w:p>
      <w:pPr>
        <w:pStyle w:val="RecordBase"/>
      </w:pPr>
      <w:r>
        <w:rPr>
          <w:b/>
        </w:rPr>
        <w:t xml:space="preserve">HB50 (BR357)</w:t>
      </w:r>
      <w:r>
        <w:rPr>
          <w:b/>
        </w:rPr>
        <w:t xml:space="preserve"/>
      </w:r>
      <w:r>
        <w:t xml:space="preserve"> - J. Donohue</w:t>
      </w:r>
      <w:r>
        <w:t xml:space="preserve">, J. Jenkins</w:t>
        <w:br/>
      </w:r>
    </w:p>
    <w:p>
      <w:pPr>
        <w:pStyle w:val="RecordBase"/>
      </w:pPr>
      <w:r>
        <w:t xml:space="preserve">	AN ACT relating to education.</w:t>
      </w:r>
    </w:p>
    <w:p>
      <w:pPr>
        <w:pStyle w:val="RecordBase"/>
      </w:pPr>
      <w:r>
        <w:t xml:space="preserve">	Amend KRS 158.785, relating to the management of local school districts,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Kentucky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HB51 (BR240)</w:t>
      </w:r>
      <w:r>
        <w:rPr>
          <w:b/>
        </w:rPr>
        <w:t xml:space="preserve">/LM</w:t>
      </w:r>
      <w:r>
        <w:t xml:space="preserve"> - L. Bechler</w:t>
      </w:r>
      <w:r>
        <w:t xml:space="preserve">, B. Reed</w:t>
      </w:r>
      <w:r>
        <w:t xml:space="preserve">, D. Bentley</w:t>
      </w:r>
      <w:r>
        <w:t xml:space="preserve">, M. Dossett</w:t>
      </w:r>
      <w:r>
        <w:t xml:space="preserve">, J. Fischer</w:t>
      </w:r>
      <w:r>
        <w:t xml:space="preserve">, C. Fugate</w:t>
      </w:r>
      <w:r>
        <w:t xml:space="preserve">, R. Goforth</w:t>
      </w:r>
      <w:r>
        <w:t xml:space="preserve">, D. Hale</w:t>
      </w:r>
      <w:r>
        <w:t xml:space="preserve">, R. Heath</w:t>
      </w:r>
      <w:r>
        <w:t xml:space="preserve">, R. Huff</w:t>
      </w:r>
      <w:r>
        <w:t xml:space="preserve">, T. Huff</w:t>
      </w:r>
      <w:r>
        <w:t xml:space="preserve">, K. King</w:t>
      </w:r>
      <w:r>
        <w:t xml:space="preserve">, C. Massey</w:t>
      </w:r>
      <w:r>
        <w:t xml:space="preserve">, B. McCool</w:t>
      </w:r>
      <w:r>
        <w:t xml:space="preserve">, M. Prunty</w:t>
      </w:r>
      <w:r>
        <w:t xml:space="preserve">, S. Santoro</w:t>
      </w:r>
      <w:r>
        <w:t xml:space="preserve">, N. Tate</w:t>
      </w:r>
      <w:r>
        <w:t xml:space="preserve">, W. Thomas</w:t>
      </w:r>
      <w:r>
        <w:t xml:space="preserve">, T. Turner</w:t>
      </w:r>
      <w:r>
        <w:t xml:space="preserve">, K. Upchurch</w:t>
      </w:r>
      <w:r>
        <w:t xml:space="preserve">, L. Yates</w:t>
        <w:br/>
      </w:r>
    </w:p>
    <w:p>
      <w:pPr>
        <w:pStyle w:val="RecordBase"/>
      </w:pPr>
      <w:r>
        <w:t xml:space="preserve">	AN ACT relating to compliance with state and federal law.</w:t>
      </w:r>
    </w:p>
    <w:p>
      <w:pPr>
        <w:pStyle w:val="RecordBase"/>
      </w:pPr>
      <w:r>
        <w:t xml:space="preserve">	Amend KRS 65.133 to require local law enforcement agencies and Kentucky State Police to enforce immigration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 EFFECTIVE in part January 1, 2021.</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HB52 (BR258)</w:t>
      </w:r>
      <w:r>
        <w:rPr>
          <w:b/>
        </w:rPr>
        <w:t xml:space="preserve"/>
      </w:r>
      <w:r>
        <w:t xml:space="preserve"> - D. Lewis</w:t>
      </w:r>
      <w:r>
        <w:t xml:space="preserve">, N. Tate</w:t>
        <w:br/>
      </w:r>
    </w:p>
    <w:p>
      <w:pPr>
        <w:pStyle w:val="RecordBase"/>
      </w:pPr>
      <w:r>
        <w:t xml:space="preserve">	AN ACT relating to hunting coyotes.</w:t>
      </w:r>
    </w:p>
    <w:p>
      <w:pPr>
        <w:pStyle w:val="RecordBase"/>
      </w:pPr>
      <w:r>
        <w:t xml:space="preserve">	Amend KRS 150.360 to require the administrative regulations promulgated by the Department of Fish and Wildlife Resources relating to the hunting of coyotes at night to: require hunters to carry a hunting license, unless license-exempt, allow the use of electronic or mouth calls and decoys, specify which weapons may be used, prohibit hunting of coyotes at night on wildlife management areas or during any deer gun or muzzle loading season, prohibit hunting coyotes at any time from a road or motor vehicle; prohibit hunting coyotes at night using white light, and  place no bag limit on coyotes; and amend KRS 150.395 to allow the hunting of coyotes at night using only non-white light.</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Tourism &amp; Outdoor Recreation (H)</w:t>
        <w:br/>
      </w:r>
    </w:p>
    <w:p>
      <w:pPr>
        <w:pStyle w:val="RecordBase"/>
      </w:pPr>
      <w:r>
        <w:rPr>
          <w:b/>
        </w:rPr>
        <w:t xml:space="preserve">HB53 (BR72)</w:t>
      </w:r>
      <w:r>
        <w:rPr>
          <w:b/>
        </w:rPr>
        <w:t xml:space="preserve"/>
      </w:r>
      <w:r>
        <w:t xml:space="preserve"> - M. Prunty</w:t>
      </w:r>
      <w:r>
        <w:t xml:space="preserve">, J. Sims Jr</w:t>
      </w:r>
      <w:r>
        <w:t xml:space="preserve">, C. Massey</w:t>
      </w:r>
      <w:r>
        <w:t xml:space="preserve">, P. Pratt</w:t>
        <w:br/>
      </w:r>
    </w:p>
    <w:p>
      <w:pPr>
        <w:pStyle w:val="RecordBase"/>
      </w:pPr>
      <w:r>
        <w:t xml:space="preserve">	AN ACT relating to the recognition and registration of professional employer organizations.</w:t>
      </w:r>
    </w:p>
    <w:p>
      <w:pPr>
        <w:pStyle w:val="RecordBase"/>
      </w:pPr>
      <w:r>
        <w:t xml:space="preserve">	Create new sections of KRS Chapter 336 to declare that professional employer organizations provide a valuable service to commerce and should be properly recognized and regulated; define "client," "co-employer," "co-employment relationship," "covered employee," "professional employer organization group," "person," "professional employer agreement," "professional employer organization," "professional employer services," "registrant," and "temporary help service"; indicate that covered employees shall be deemed employees of the client for purposes of determining tax credits or economic incentives; require a person providing professional employer services to be registered and to set forth the registration requirements; require professional employer organizations to pay a registration fee; require a professional employer organization to either maintain positive working capital or provide a bond, letter of credit, or security; set forth the rights and responsibilities of parties to a co-employment agreement; set forth the health insurance obligations of professional employer organizations; set forth the workers' compensation requirements of professional employer organizations and the client; set forth the unemployment insurance obligations of the professional employer organization and the client; prohibit a person from knowingly providing professional employer services without becoming registered and set forth actions that may be taken by the Labor Cabinet against any person in violation; amend KRS 336.990 to provide a civil penalty; amend the definition of "premium" in  KRS 342.0011 to include co-employment relationships with a professional employer organization; amend KRS 342.990 to delete references to KRS 342.615; repeal KRS 342.615; state that the provisions of this Act are severable.</w:t>
        <w:br/>
      </w:r>
    </w:p>
    <w:p>
      <w:pPr>
        <w:pStyle w:val="RecordBaseCenter"/>
      </w:pPr>
      <w:r>
        <w:rPr>
          <w:b/>
        </w:rPr>
        <w:t xml:space="preserve">HB53 - AMENDMENTS</w:t>
      </w:r>
    </w:p>
    <w:p>
      <w:pPr>
        <w:pStyle w:val="RecordBase"/>
      </w:pPr>
      <w:r>
        <w:t xml:space="preserve">HCS1</w:t>
      </w:r>
      <w:r>
        <w:t xml:space="preserve"> - </w:t>
      </w:r>
      <w:r>
        <w:t xml:space="preserve">Retain original provisions, except delete provisions regarding coverage with a health benefit plan which is not fully insured by an authorized user.</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r>
    </w:p>
    <w:p>
      <w:pPr>
        <w:pStyle w:val="RecordBase"/>
      </w:pPr>
      <w:r>
        <w:t xml:space="preserve">	Jan 10, 2020 - </w:t>
      </w:r>
      <w:r>
        <w:t xml:space="preserve">reassigned to</w:t>
      </w:r>
      <w:r>
        <w:t xml:space="preserve"> Small Business &amp; Information Technology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Feb 04, 2020 - </w:t>
      </w:r>
      <w:r>
        <w:t xml:space="preserve">recommitted to</w:t>
      </w:r>
      <w:r>
        <w:t xml:space="preserve"> Small Business &amp; Information Technology (H)</w:t>
        <w:br/>
      </w:r>
    </w:p>
    <w:p>
      <w:pPr>
        <w:pStyle w:val="RecordBase"/>
      </w:pPr>
      <w:r>
        <w:rPr>
          <w:b/>
        </w:rPr>
        <w:t xml:space="preserve">HB54 (BR178)</w:t>
      </w:r>
      <w:r>
        <w:rPr>
          <w:b/>
        </w:rPr>
        <w:t xml:space="preserve"/>
      </w:r>
      <w:r>
        <w:t xml:space="preserve"> - A. Scott</w:t>
      </w:r>
      <w:r>
        <w:t xml:space="preserve">, T. Bojanowski</w:t>
      </w:r>
      <w:r>
        <w:t xml:space="preserve">, G. Brown Jr</w:t>
      </w:r>
      <w:r>
        <w:t xml:space="preserve">, K. Flood</w:t>
      </w:r>
      <w:r>
        <w:t xml:space="preserve">, J. Jenkins</w:t>
      </w:r>
      <w:r>
        <w:t xml:space="preserve">, N. Kulkarni</w:t>
      </w:r>
      <w:r>
        <w:t xml:space="preserve">, M. Marzian</w:t>
      </w:r>
      <w:r>
        <w:t xml:space="preserve">, P. Minter</w:t>
      </w:r>
      <w:r>
        <w:t xml:space="preserve">, J. Nemes</w:t>
      </w:r>
      <w:r>
        <w:t xml:space="preserve">, J. Raymond</w:t>
      </w:r>
      <w:r>
        <w:t xml:space="preserve">, R. Roberts</w:t>
      </w:r>
      <w:r>
        <w:t xml:space="preserve">, A. Tackett Laferty</w:t>
      </w:r>
      <w:r>
        <w:t xml:space="preserve">, L. Willner</w:t>
        <w:br/>
      </w:r>
    </w:p>
    <w:p>
      <w:pPr>
        <w:pStyle w:val="RecordBase"/>
      </w:pPr>
      <w:r>
        <w:t xml:space="preserve">	AN ACT relating to taxation.</w:t>
      </w:r>
    </w:p>
    <w:p>
      <w:pPr>
        <w:pStyle w:val="RecordBase"/>
      </w:pPr>
      <w:r>
        <w:t xml:space="preserve">	Amend KRS 139.010 to define "diapers"; amend KRS 139.480 to exempt from sales and use tax the sale or purchase of diapers, breast pumps, and certain baby products; provide that the exemptions apply to sales or purchases made after August 1, 2020, but before August 1, 2024; require the Department of Revenue to report to the Interim Joint Committee on Appropriations and Revenue the amount of exemptions claimed.</w:t>
        <w:br/>
      </w:r>
    </w:p>
    <w:p>
      <w:pPr>
        <w:pStyle w:val="RecordBase"/>
      </w:pPr>
      <w:r>
        <w:t xml:space="preserve">	Sep 11,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HB55 (BR47)</w:t>
      </w:r>
      <w:r>
        <w:rPr>
          <w:b/>
        </w:rPr>
        <w:t xml:space="preserve"/>
      </w:r>
      <w:r>
        <w:t xml:space="preserve"> - L. Yates</w:t>
      </w:r>
      <w:r>
        <w:t xml:space="preserve">, R. Heath</w:t>
      </w:r>
      <w:r>
        <w:t xml:space="preserve">, S. Sheldon</w:t>
        <w:br/>
      </w:r>
    </w:p>
    <w:p>
      <w:pPr>
        <w:pStyle w:val="RecordBase"/>
      </w:pPr>
      <w:r>
        <w:t xml:space="preserve">	AN ACT relating to vacancies in elective office.</w:t>
      </w:r>
    </w:p>
    <w:p>
      <w:pPr>
        <w:pStyle w:val="RecordBase"/>
      </w:pPr>
      <w:r>
        <w:t xml:space="preserve">	Amend KRS 83A.165, 118.115, 118.165, 118.365, 118.375, and 118A.100  to extend by ten calendar days the deadline for filing nomination papers to fill an unexpired term if the vacancy occurs five calendar days or less before the prescribed deadline; amend KRS 118.225 to conform; amend KRS 132.380 to require an examination whenever there is a vacancy in the office of property valuation administrator and to direct that the certificates of any examination shall remain valid for four years.</w:t>
        <w:br/>
      </w:r>
    </w:p>
    <w:p>
      <w:pPr>
        <w:pStyle w:val="RecordBase"/>
      </w:pPr>
      <w:r>
        <w:t xml:space="preserve">	Sep 12,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HB56 (BR102)</w:t>
      </w:r>
      <w:r>
        <w:rPr>
          <w:b/>
        </w:rPr>
        <w:t xml:space="preserve"/>
      </w:r>
      <w:r>
        <w:t xml:space="preserve"> - R. Brenda</w:t>
      </w:r>
      <w:r>
        <w:t xml:space="preserve">, J. Blanton</w:t>
      </w:r>
      <w:r>
        <w:t xml:space="preserve">, D. Elliott</w:t>
      </w:r>
      <w:r>
        <w:t xml:space="preserve">, J. Fischer</w:t>
      </w:r>
      <w:r>
        <w:t xml:space="preserve">, D. Frazier</w:t>
      </w:r>
      <w:r>
        <w:t xml:space="preserve">, R. Goforth</w:t>
      </w:r>
      <w:r>
        <w:t xml:space="preserve">, J. Gooch Jr.</w:t>
      </w:r>
      <w:r>
        <w:t xml:space="preserve">, A. Hatton</w:t>
      </w:r>
      <w:r>
        <w:t xml:space="preserve">, R. Heath</w:t>
      </w:r>
      <w:r>
        <w:t xml:space="preserve">, K. Hinkle</w:t>
      </w:r>
      <w:r>
        <w:t xml:space="preserve">, J. Hoover</w:t>
      </w:r>
      <w:r>
        <w:t xml:space="preserve">, T. Huff</w:t>
      </w:r>
      <w:r>
        <w:t xml:space="preserve">, M. Koch</w:t>
      </w:r>
      <w:r>
        <w:t xml:space="preserve">, S. Lewis</w:t>
      </w:r>
      <w:r>
        <w:t xml:space="preserve">, C. Massey</w:t>
      </w:r>
      <w:r>
        <w:t xml:space="preserve">, M. Meredith</w:t>
      </w:r>
      <w:r>
        <w:t xml:space="preserve">, M. Prunty</w:t>
      </w:r>
      <w:r>
        <w:t xml:space="preserve">, S. Riley</w:t>
      </w:r>
      <w:r>
        <w:t xml:space="preserve">, R. Rothenburger</w:t>
      </w:r>
      <w:r>
        <w:t xml:space="preserve">, D. Schamore</w:t>
      </w:r>
      <w:r>
        <w:t xml:space="preserve">, S. Sheldon</w:t>
      </w:r>
      <w:r>
        <w:t xml:space="preserve">, C. Stevenson</w:t>
      </w:r>
      <w:r>
        <w:t xml:space="preserve">, J. Stewart III</w:t>
      </w:r>
      <w:r>
        <w:t xml:space="preserve">, J. Tipton</w:t>
      </w:r>
      <w:r>
        <w:t xml:space="preserve">, T. Turner</w:t>
      </w:r>
      <w:r>
        <w:t xml:space="preserve">, L. Yates</w:t>
        <w:br/>
      </w:r>
    </w:p>
    <w:p>
      <w:pPr>
        <w:pStyle w:val="RecordBase"/>
      </w:pPr>
      <w:r>
        <w:t xml:space="preserve">	AN ACT relating to the taxation of certain services.</w:t>
      </w:r>
    </w:p>
    <w:p>
      <w:pPr>
        <w:pStyle w:val="RecordBase"/>
      </w:pPr>
      <w:r>
        <w:t xml:space="preserve">	Amend KRS 139.200 to exclude mowing, fence cleaning, and other pasture maintenance services performed on agricultural or horticultural land for a farmer or retired farmer from landscaping services; EFFECTIVE August 1, 2020.</w:t>
        <w:br/>
      </w:r>
    </w:p>
    <w:p>
      <w:pPr>
        <w:pStyle w:val="RecordBase"/>
      </w:pPr>
      <w:r>
        <w:t xml:space="preserve">	Sep 12,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HB57 (BR407)</w:t>
      </w:r>
      <w:r>
        <w:rPr>
          <w:b/>
        </w:rPr>
        <w:t xml:space="preserve"/>
      </w:r>
      <w:r>
        <w:t xml:space="preserve"> - A. Scott</w:t>
      </w:r>
      <w:r>
        <w:t xml:space="preserve">, T. Bojanowski</w:t>
      </w:r>
      <w:r>
        <w:t xml:space="preserve">, C. Booker</w:t>
      </w:r>
      <w:r>
        <w:t xml:space="preserve">, K. Flood</w:t>
      </w:r>
      <w:r>
        <w:t xml:space="preserve">, J. Jenkins</w:t>
      </w:r>
      <w:r>
        <w:t xml:space="preserve">, N. Kulkarni</w:t>
        <w:br/>
      </w:r>
    </w:p>
    <w:p>
      <w:pPr>
        <w:pStyle w:val="RecordBase"/>
      </w:pPr>
      <w:r>
        <w:t xml:space="preserve">	AN ACT relating to providing free feminine hygiene products for women public postsecondary students.</w:t>
      </w:r>
    </w:p>
    <w:p>
      <w:pPr>
        <w:pStyle w:val="RecordBase"/>
      </w:pPr>
      <w:r>
        <w:t xml:space="preserve">	Create a new section of KRS Chapter 164 to require each public postsecondary education institution to provide free feminine hygiene products to women students; require the governing boards of each public postsecondary education institution to adopt policies for the distribution of free feminine hygiene products; define feminine hygiene products.</w:t>
        <w:br/>
      </w:r>
    </w:p>
    <w:p>
      <w:pPr>
        <w:pStyle w:val="RecordBase"/>
      </w:pPr>
      <w:r>
        <w:t xml:space="preserve">	Sep 13,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HB58 (BR252)</w:t>
      </w:r>
      <w:r>
        <w:rPr>
          <w:b/>
        </w:rPr>
        <w:t xml:space="preserve">/FN</w:t>
      </w:r>
      <w:r>
        <w:t xml:space="preserve"> - W. Thomas</w:t>
        <w:br/>
      </w:r>
    </w:p>
    <w:p>
      <w:pPr>
        <w:pStyle w:val="RecordBase"/>
      </w:pPr>
      <w:r>
        <w:t xml:space="preserve">	AN ACT relating to the Kentucky Community and Technical College System, making an appropriation therefor,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Sep 17,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HB59 (BR403)</w:t>
      </w:r>
      <w:r>
        <w:rPr>
          <w:b/>
        </w:rPr>
        <w:t xml:space="preserve"/>
      </w:r>
      <w:r>
        <w:t xml:space="preserve"> - B. Reed</w:t>
      </w:r>
      <w:r>
        <w:t xml:space="preserve">, C. Massey</w:t>
      </w:r>
      <w:r>
        <w:t xml:space="preserve">, K. Moser</w:t>
      </w:r>
      <w:r>
        <w:t xml:space="preserve">, B. Rowland</w:t>
      </w:r>
      <w:r>
        <w:t xml:space="preserve">, D. Schamore</w:t>
      </w:r>
      <w:r>
        <w:t xml:space="preserve">, S. Sheldon</w:t>
      </w:r>
      <w:r>
        <w:t xml:space="preserve">, N. Tate</w:t>
      </w:r>
      <w:r>
        <w:t xml:space="preserve">, W. Thomas</w:t>
      </w:r>
      <w:r>
        <w:t xml:space="preserve">, J. Tipton</w:t>
      </w:r>
      <w:r>
        <w:t xml:space="preserve">, S. Westrom</w:t>
        <w:br/>
      </w:r>
    </w:p>
    <w:p>
      <w:pPr>
        <w:pStyle w:val="RecordBase"/>
      </w:pPr>
      <w:r>
        <w:t xml:space="preserve">	AN ACT relating to farmer suicide prevention and awareness. </w:t>
      </w:r>
    </w:p>
    <w:p>
      <w:pPr>
        <w:pStyle w:val="RecordBase"/>
      </w:pPr>
      <w:r>
        <w:t xml:space="preserve">	Create a new section of KRS Chapter 2 to designate the Wednesday of National Farm Safety Week, which is the third week of September, as "Farmer Suicide Prevention Day".</w:t>
        <w:br/>
      </w:r>
    </w:p>
    <w:p>
      <w:pPr>
        <w:pStyle w:val="RecordBase"/>
      </w:pPr>
      <w:r>
        <w:t xml:space="preserve">	Sep 18, 2019 - </w:t>
      </w:r>
      <w:r>
        <w:t xml:space="preserve">Prefiled by the sponsor(s).</w:t>
      </w:r>
    </w:p>
    <w:p>
      <w:pPr>
        <w:pStyle w:val="RecordBase"/>
      </w:pPr>
      <w:r>
        <w:t xml:space="preserve">	Jan 07, 2020 - </w:t>
      </w:r>
      <w:r>
        <w:t xml:space="preserve">introduced in House</w:t>
      </w:r>
      <w:r>
        <w:t xml:space="preserve">; </w:t>
      </w:r>
      <w:r>
        <w:t xml:space="preserve">to</w:t>
      </w:r>
      <w:r>
        <w:t xml:space="preserve"> Agriculture (H)</w:t>
      </w:r>
    </w:p>
    <w:p>
      <w:pPr>
        <w:pStyle w:val="RecordBase"/>
      </w:pPr>
      <w:r>
        <w:t xml:space="preserve">	Jan 15,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07, 2020 - </w:t>
      </w:r>
      <w:r>
        <w:t xml:space="preserve">3rd reading, passed 86-0</w:t>
      </w:r>
    </w:p>
    <w:p>
      <w:pPr>
        <w:pStyle w:val="RecordBase"/>
      </w:pPr>
      <w:r>
        <w:t xml:space="preserve">	Feb 10, 2020 - </w:t>
      </w:r>
      <w:r>
        <w:t xml:space="preserve">received in Senate</w:t>
      </w:r>
    </w:p>
    <w:p>
      <w:pPr>
        <w:pStyle w:val="RecordBase"/>
      </w:pPr>
      <w:r>
        <w:t xml:space="preserve">	Feb 12, 2020 - </w:t>
      </w:r>
      <w:r>
        <w:t xml:space="preserve">to</w:t>
      </w:r>
      <w:r>
        <w:t xml:space="preserve"> Agriculture (S)</w:t>
      </w:r>
    </w:p>
    <w:p>
      <w:pPr>
        <w:pStyle w:val="RecordBase"/>
      </w:pPr>
      <w:r>
        <w:t xml:space="preserve">	Mar 03, 2020 - </w:t>
      </w:r>
      <w:r>
        <w:t xml:space="preserve">reported favorably, 1st reading, to Calendar</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Monday, March 9, 2020</w:t>
      </w:r>
    </w:p>
    <w:p>
      <w:pPr>
        <w:pStyle w:val="RecordBase"/>
      </w:pPr>
      <w:r>
        <w:t xml:space="preserve">	Mar 09, 2020 - </w:t>
      </w:r>
      <w:r>
        <w:t xml:space="preserve">3rd reading, passed 34-0</w:t>
      </w:r>
      <w:r>
        <w:t xml:space="preserve">; </w:t>
      </w:r>
      <w:r>
        <w:t xml:space="preserve">received in House</w:t>
      </w:r>
    </w:p>
    <w:p>
      <w:pPr>
        <w:pStyle w:val="RecordBase"/>
      </w:pPr>
      <w:r>
        <w:t xml:space="preserve">	Mar 10,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16)</w:t>
        <w:br/>
      </w:r>
    </w:p>
    <w:p>
      <w:pPr>
        <w:pStyle w:val="RecordBase"/>
      </w:pPr>
      <w:r>
        <w:rPr>
          <w:b/>
        </w:rPr>
        <w:t xml:space="preserve">HB60 (BR288)</w:t>
      </w:r>
      <w:r>
        <w:rPr>
          <w:b/>
        </w:rPr>
        <w:t xml:space="preserve"/>
      </w:r>
      <w:r>
        <w:t xml:space="preserve"> - R. Huff</w:t>
      </w:r>
      <w:r>
        <w:t xml:space="preserve">, K. Bratcher</w:t>
      </w:r>
      <w:r>
        <w:t xml:space="preserve">, C. Massey</w:t>
      </w:r>
      <w:r>
        <w:t xml:space="preserve">, R. Meyer</w:t>
      </w:r>
      <w:r>
        <w:t xml:space="preserve">, S. Sheldon</w:t>
      </w:r>
      <w:r>
        <w:t xml:space="preserve">, M. Sorolis</w:t>
      </w:r>
      <w:r>
        <w:t xml:space="preserve">, W. Thomas</w:t>
        <w:br/>
      </w:r>
    </w:p>
    <w:p>
      <w:pPr>
        <w:pStyle w:val="RecordBase"/>
      </w:pPr>
      <w:r>
        <w:t xml:space="preserve">	AN ACT relating to veterinarians.</w:t>
      </w:r>
    </w:p>
    <w:p>
      <w:pPr>
        <w:pStyle w:val="RecordBase"/>
      </w:pPr>
      <w:r>
        <w:t xml:space="preserve">	Create a new section of KRS Chapter 321 to require that a veterinarian report suspected animal abuse to an animal control officer; amend KRS 321.185 to allow veterinarians to report suspected animal abuse.</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HB61 (BR124)</w:t>
      </w:r>
      <w:r>
        <w:rPr>
          <w:b/>
        </w:rPr>
        <w:t xml:space="preserve"/>
      </w:r>
      <w:r>
        <w:t xml:space="preserve"> - R. Huff</w:t>
        <w:br/>
      </w:r>
    </w:p>
    <w:p>
      <w:pPr>
        <w:pStyle w:val="RecordBase"/>
      </w:pPr>
      <w:r>
        <w:t xml:space="preserve">	AN ACT relating to bus safety.</w:t>
      </w:r>
    </w:p>
    <w:p>
      <w:pPr>
        <w:pStyle w:val="RecordBase"/>
      </w:pPr>
      <w:r>
        <w:t xml:space="preserve">	Amend KRS 186.560 to require the Transportation Cabinet to revoke the license of any operator of a motor vehicle for a period of 90 days, upon receiving record of his or her conviction of illegally passing a school or church bus as outlined in KRS 189.370; amend KRS 189.370 to conform.</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HB62 (BR450)</w:t>
      </w:r>
      <w:r>
        <w:rPr>
          <w:b/>
        </w:rPr>
        <w:t xml:space="preserve"/>
      </w:r>
      <w:r>
        <w:t xml:space="preserve"> - A. Scott</w:t>
      </w:r>
      <w:r>
        <w:t xml:space="preserve">, C. Booker</w:t>
      </w:r>
      <w:r>
        <w:t xml:space="preserve">, G. Brown Jr</w:t>
      </w:r>
      <w:r>
        <w:t xml:space="preserve">, J. Glenn</w:t>
      </w:r>
      <w:r>
        <w:t xml:space="preserve">, D. Graham</w:t>
      </w:r>
      <w:r>
        <w:t xml:space="preserve">, R. Meeks</w:t>
      </w:r>
      <w:r>
        <w:t xml:space="preserve">, J. Nemes</w:t>
        <w:br/>
      </w:r>
    </w:p>
    <w:p>
      <w:pPr>
        <w:pStyle w:val="RecordBase"/>
      </w:pPr>
      <w:r>
        <w:t xml:space="preserve">	AN ACT relating to gang violence. </w:t>
      </w:r>
    </w:p>
    <w:p>
      <w:pPr>
        <w:pStyle w:val="RecordBase"/>
      </w:pPr>
      <w:r>
        <w:t xml:space="preserve">	Amend KRS 506.120 to remove language related to "criminal gang syndicate;" repeal KRS 506.135 relating to definitions, KRS 506.140 relating to criminal gang recruitment, KRS 506.150 relating to criminal gang activity or recruitment, 506.160, relating to minimum service of sentence for defendant acting as a member of a criminal gang, KRS 506.170 relating to enhancement of penalty for conviction for criminal gang-related felonies, KRS 506.180 relating to cause of action by victim of criminal gang incident, and KRS 506.190 relating to criminal gang-related property subject to forfeiture; amend KRS 532.080 to conform.</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HB63 (BR4)</w:t>
      </w:r>
      <w:r>
        <w:rPr>
          <w:b/>
        </w:rPr>
        <w:t xml:space="preserve"/>
      </w:r>
      <w:r>
        <w:t xml:space="preserve"> - R. Wiederstein</w:t>
      </w:r>
      <w:r>
        <w:t xml:space="preserve">, M. Sorolis</w:t>
        <w:br/>
      </w:r>
    </w:p>
    <w:p>
      <w:pPr>
        <w:pStyle w:val="RecordBase"/>
      </w:pPr>
      <w:r>
        <w:t xml:space="preserve">	AN ACT relating to legislative accountability by providing for the expanded use of cost estimates, a regulatory impact assessment of pending legislation, and the limitation of bill introductions during a regular session.</w:t>
      </w:r>
    </w:p>
    <w:p>
      <w:pPr>
        <w:pStyle w:val="RecordBase"/>
      </w:pPr>
      <w:r>
        <w:t xml:space="preserve">	Create new sections of KRS Chapter 6 to define "fiscal note," "machine-readable," and "regulatory burden"; establish requirements for fiscal notes; allow the waiver of the fiscal note requirements; establish responsibilities of the Legislative Research Commission in regard to fiscal notes; allow for the validity of any measure duly passed by the legislature even if fiscal note or bill limit requirements are not met; create a new section of KRS Chapter 6 to establish bill filing limitations for regular sessions and allow exemptions; amend various KRS statutes for technical corrections and conforming changes.</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HB64 (BR76)</w:t>
      </w:r>
      <w:r>
        <w:rPr>
          <w:b/>
        </w:rPr>
        <w:t xml:space="preserve"/>
      </w:r>
      <w:r>
        <w:t xml:space="preserve"> - R. Wiederstein</w:t>
      </w:r>
      <w:r>
        <w:t xml:space="preserve">, T. Bojanowski</w:t>
      </w:r>
      <w:r>
        <w:t xml:space="preserve">, A. Gentry</w:t>
      </w:r>
      <w:r>
        <w:t xml:space="preserve">, K. Hinkle</w:t>
      </w:r>
      <w:r>
        <w:t xml:space="preserve">, M. Sorolis</w:t>
      </w:r>
      <w:r>
        <w:t xml:space="preserve">, C. Stevenson</w:t>
      </w:r>
      <w:r>
        <w:t xml:space="preserve">, L. Willner</w:t>
        <w:br/>
      </w:r>
    </w:p>
    <w:p>
      <w:pPr>
        <w:pStyle w:val="RecordBase"/>
      </w:pPr>
      <w:r>
        <w:t xml:space="preserve">	AN ACT relating to evidence-based budget allocations by providing for the formation of the Office for Program Evaluation and Quality Assurance within the Office of State Budget Director, the establishment of an evidence-based program inventory, the regular evaluation of state programs, the elimination of ineffective state programs, and the creation of an evaluation officer position within state agencies.</w:t>
      </w:r>
    </w:p>
    <w:p>
      <w:pPr>
        <w:pStyle w:val="RecordBase"/>
      </w:pPr>
      <w:r>
        <w:t xml:space="preserve">	Amend KRS 11.068 to abolish the Governor's Office for Policy Research and to create the Governor's Office for Program Evaluation and Quality Assurance within the Office of State Budget Director; create new sections in KRS Chapter 11 to define terms, require an inventory of evidence-based programs, create the evidence building workgroup, require reporting by the program agencies, and lapse state funding for any program if the program agency does not comply with the reporting requirements; amend KRS 48.110 and 48.180 to conform.</w:t>
        <w:br/>
      </w:r>
    </w:p>
    <w:p>
      <w:pPr>
        <w:pStyle w:val="RecordBase"/>
      </w:pPr>
      <w:r>
        <w:t xml:space="preserve">	Oct 01,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HB65 (BR37)</w:t>
      </w:r>
      <w:r>
        <w:rPr>
          <w:b/>
        </w:rPr>
        <w:t xml:space="preserve">/CI/LM</w:t>
      </w:r>
      <w:r>
        <w:t xml:space="preserve"> - R. Bridges</w:t>
      </w:r>
      <w:r>
        <w:t xml:space="preserve">, D. Bentley</w:t>
      </w:r>
      <w:r>
        <w:t xml:space="preserve">, A. Bowling</w:t>
      </w:r>
      <w:r>
        <w:t xml:space="preserve">, C. Fugate</w:t>
      </w:r>
      <w:r>
        <w:t xml:space="preserve">, J. Graviss</w:t>
      </w:r>
      <w:r>
        <w:t xml:space="preserve">, D. Hale</w:t>
      </w:r>
      <w:r>
        <w:t xml:space="preserve">, D. Lewis</w:t>
      </w:r>
      <w:r>
        <w:t xml:space="preserve">, S. Lewis</w:t>
      </w:r>
      <w:r>
        <w:t xml:space="preserve">, C. Massey</w:t>
      </w:r>
      <w:r>
        <w:t xml:space="preserve">, C. Miller</w:t>
      </w:r>
      <w:r>
        <w:t xml:space="preserve">, B. Reed</w:t>
      </w:r>
      <w:r>
        <w:t xml:space="preserve">, S. Riley</w:t>
      </w:r>
      <w:r>
        <w:t xml:space="preserve">, S. Santoro</w:t>
      </w:r>
      <w:r>
        <w:t xml:space="preserve">, J. Sims Jr</w:t>
        <w:br/>
      </w:r>
    </w:p>
    <w:p>
      <w:pPr>
        <w:pStyle w:val="RecordBase"/>
      </w:pPr>
      <w:r>
        <w:t xml:space="preserve">	AN ACT relating to intimidation of a sports official.</w:t>
      </w:r>
    </w:p>
    <w:p>
      <w:pPr>
        <w:pStyle w:val="RecordBase"/>
      </w:pPr>
      <w:r>
        <w:t xml:space="preserve">	Amend KRS 518.090 to make assault of a sports official a Class D felony; create a new section of KRS Chapter 518 to establish the offense of intimidation of a sports official as a Class A misdemeanor; state that the restrictions of KRS 6.945(1) do not apply.</w:t>
        <w:br/>
      </w:r>
    </w:p>
    <w:p>
      <w:pPr>
        <w:pStyle w:val="RecordBaseCenter"/>
      </w:pPr>
      <w:r>
        <w:rPr>
          <w:b/>
        </w:rPr>
        <w:t xml:space="preserve">HB65 - AMENDMENTS</w:t>
      </w:r>
    </w:p>
    <w:p>
      <w:pPr>
        <w:pStyle w:val="RecordBase"/>
      </w:pPr>
      <w:r>
        <w:t xml:space="preserve">HCS1/CI/LM</w:t>
      </w:r>
      <w:r>
        <w:t xml:space="preserve"> - </w:t>
      </w:r>
      <w:r>
        <w:t xml:space="preserve">Create a new section of KRS Chapter 518 to create the crime of intimidation of a sports official as a Class A misdemeanor.</w:t>
      </w:r>
    </w:p>
    <w:p>
      <w:pPr>
        <w:pStyle w:val="RecordBase"/>
      </w:pPr>
      <w:r>
        <w:t xml:space="preserve">HCA1</w:t>
      </w:r>
      <w:r>
        <w:t xml:space="preserve">(J. Petrie)</w:t>
      </w:r>
      <w:r>
        <w:t xml:space="preserve"> - </w:t>
      </w:r>
      <w:r>
        <w:t xml:space="preserve">Make title amendment.</w:t>
      </w:r>
    </w:p>
    <w:p>
      <w:pPr>
        <w:pStyle w:val="RecordBase"/>
      </w:pPr>
      <w:r>
        <w:t xml:space="preserve">HFA1</w:t>
      </w:r>
      <w:r>
        <w:t xml:space="preserve">(R. Wiederstein)</w:t>
      </w:r>
      <w:r>
        <w:t xml:space="preserve"> - </w:t>
      </w:r>
      <w:r>
        <w:t xml:space="preserve">Specify that the threat has to be made toward the sports official.</w:t>
      </w:r>
    </w:p>
    <w:p>
      <w:pPr>
        <w:pStyle w:val="RecordBase"/>
      </w:pPr>
      <w:r>
        <w:t xml:space="preserve">HFA2</w:t>
      </w:r>
      <w:r>
        <w:t xml:space="preserve">(R. Wiederstein)</w:t>
      </w:r>
      <w:r>
        <w:t xml:space="preserve"> - </w:t>
      </w:r>
      <w:r>
        <w:t xml:space="preserve">Require a threat to be made within a sports venue, and define "sports venue".</w:t>
      </w:r>
    </w:p>
    <w:p>
      <w:pPr>
        <w:pStyle w:val="RecordBase"/>
      </w:pPr>
      <w:r>
        <w:t xml:space="preserve">HFA3</w:t>
      </w:r>
      <w:r>
        <w:t xml:space="preserve">(R. Bridges)</w:t>
      </w:r>
      <w:r>
        <w:t xml:space="preserve"> - </w:t>
      </w:r>
      <w:r>
        <w:t xml:space="preserve">Amend to specify that the threat has to be made toward the sports official.</w:t>
        <w:br/>
      </w:r>
    </w:p>
    <w:p>
      <w:pPr>
        <w:pStyle w:val="RecordBase"/>
      </w:pPr>
      <w:r>
        <w:t xml:space="preserve">	Oct 01,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Mar 04, 2020 - </w:t>
      </w:r>
      <w:r>
        <w:t xml:space="preserve">reported favorably, 1st reading, to Calendar with Committee Substitute (1)</w:t>
      </w:r>
      <w:r>
        <w:t xml:space="preserve"> and committee amendment (1-title)</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09, 2020 - </w:t>
      </w:r>
      <w:r>
        <w:t xml:space="preserve">floor amendments (1) and (2) filed to Committee Substitute </w:t>
      </w:r>
    </w:p>
    <w:p>
      <w:pPr>
        <w:pStyle w:val="RecordBase"/>
      </w:pPr>
      <w:r>
        <w:t xml:space="preserve">	Mar 10, 2020 - </w:t>
      </w:r>
      <w:r>
        <w:t xml:space="preserve">floor amendment (3) filed to Committee Substitute </w:t>
      </w:r>
    </w:p>
    <w:p>
      <w:pPr>
        <w:pStyle w:val="RecordBase"/>
      </w:pPr>
      <w:r>
        <w:t xml:space="preserve">	Mar 11, 2020 - </w:t>
      </w:r>
      <w:r>
        <w:t xml:space="preserve">3rd reading, passed 92-4 with Committee Substitute (1), floor amendment (3),</w:t>
      </w:r>
      <w:r>
        <w:t xml:space="preserve"> and committee amendment (1-title)</w:t>
      </w:r>
    </w:p>
    <w:p>
      <w:pPr>
        <w:pStyle w:val="RecordBase"/>
      </w:pPr>
      <w:r>
        <w:t xml:space="preserve">	Mar 12, 2020 - </w:t>
      </w:r>
      <w:r>
        <w:t xml:space="preserve">received in Senate</w:t>
      </w:r>
    </w:p>
    <w:p>
      <w:pPr>
        <w:pStyle w:val="RecordBase"/>
      </w:pPr>
      <w:r>
        <w:t xml:space="preserve">	Mar 17, 2020 - </w:t>
      </w:r>
      <w:r>
        <w:t xml:space="preserve">to</w:t>
      </w:r>
      <w:r>
        <w:t xml:space="preserve"> Judiciary (S)</w:t>
        <w:br/>
      </w:r>
    </w:p>
    <w:p>
      <w:pPr>
        <w:pStyle w:val="RecordBase"/>
      </w:pPr>
      <w:r>
        <w:rPr>
          <w:b/>
        </w:rPr>
        <w:t xml:space="preserve">HB66 (BR212)</w:t>
      </w:r>
      <w:r>
        <w:rPr>
          <w:b/>
        </w:rPr>
        <w:t xml:space="preserve"/>
      </w:r>
      <w:r>
        <w:t xml:space="preserve"> - R. Huff</w:t>
        <w:br/>
      </w:r>
    </w:p>
    <w:p>
      <w:pPr>
        <w:pStyle w:val="RecordBase"/>
      </w:pPr>
      <w:r>
        <w:t xml:space="preserve">	AN ACT relating to operating a motor vehicle.</w:t>
      </w:r>
    </w:p>
    <w:p>
      <w:pPr>
        <w:pStyle w:val="RecordBase"/>
      </w:pPr>
      <w:r>
        <w:t xml:space="preserve">	Amend KRS 189.292 to provide that no person shall use a personal communication device or stand-alone electronic device while operating a motor vehicle; set forth exceptions; provide that persons under the age of 18 shall not use a personal communications device while driving, except for emergencies; amend KRS 189.990 to set forth penalties for the violation of KRS 189.292; amend KRS 186.452, 186.454, and 189.2327 to conform; repeal KRS 189.294.</w:t>
        <w:br/>
      </w:r>
    </w:p>
    <w:p>
      <w:pPr>
        <w:pStyle w:val="RecordBase"/>
      </w:pPr>
      <w:r>
        <w:t xml:space="preserve">	Oct 02,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HB67 (BR241)</w:t>
      </w:r>
      <w:r>
        <w:rPr>
          <w:b/>
        </w:rPr>
        <w:t xml:space="preserve"/>
      </w:r>
      <w:r>
        <w:t xml:space="preserve"> - J. Fischer</w:t>
      </w:r>
      <w:r>
        <w:t xml:space="preserve">, S. Maddox</w:t>
      </w:r>
      <w:r>
        <w:t xml:space="preserve">, K. Banta</w:t>
      </w:r>
      <w:r>
        <w:t xml:space="preserve">, L. Bechler</w:t>
      </w:r>
      <w:r>
        <w:t xml:space="preserve">, J. Blanton</w:t>
      </w:r>
      <w:r>
        <w:t xml:space="preserve">, A. Bowling</w:t>
      </w:r>
      <w:r>
        <w:t xml:space="preserve">, K. Bratcher</w:t>
      </w:r>
      <w:r>
        <w:t xml:space="preserve">, R. Brenda</w:t>
      </w:r>
      <w:r>
        <w:t xml:space="preserve">, D. Elliott</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S. Heavrin</w:t>
      </w:r>
      <w:r>
        <w:t xml:space="preserve">, R. Huff</w:t>
      </w:r>
      <w:r>
        <w:t xml:space="preserve">, T. Huff</w:t>
      </w:r>
      <w:r>
        <w:t xml:space="preserve">, K. King</w:t>
      </w:r>
      <w:r>
        <w:t xml:space="preserve">, M. Koch</w:t>
      </w:r>
      <w:r>
        <w:t xml:space="preserve">, S. Lee</w:t>
      </w:r>
      <w:r>
        <w:t xml:space="preserve">, D. Lewis</w:t>
      </w:r>
      <w:r>
        <w:t xml:space="preserve">, S. Lewis</w:t>
      </w:r>
      <w:r>
        <w:t xml:space="preserve">, C. Massey</w:t>
      </w:r>
      <w:r>
        <w:t xml:space="preserve">, J. Miller</w:t>
      </w:r>
      <w:r>
        <w:t xml:space="preserve">, J. Petrie</w:t>
      </w:r>
      <w:r>
        <w:t xml:space="preserve">, P. Pratt</w:t>
      </w:r>
      <w:r>
        <w:t xml:space="preserve">, M. Prunty</w:t>
      </w:r>
      <w:r>
        <w:t xml:space="preserve">, B. Reed</w:t>
      </w:r>
      <w:r>
        <w:t xml:space="preserve">, R. Rothenburger</w:t>
      </w:r>
      <w:r>
        <w:t xml:space="preserve">, B. Rowland</w:t>
      </w:r>
      <w:r>
        <w:t xml:space="preserve">, S. Santoro</w:t>
      </w:r>
      <w:r>
        <w:t xml:space="preserve">, J. Stewart III</w:t>
      </w:r>
      <w:r>
        <w:t xml:space="preserve">, N. Tate</w:t>
      </w:r>
      <w:r>
        <w:t xml:space="preserve">, W. Thomas</w:t>
      </w:r>
      <w:r>
        <w:t xml:space="preserve">, J. Tipton</w:t>
      </w:r>
      <w:r>
        <w:t xml:space="preserve">, K. Upchurch</w:t>
      </w:r>
      <w:r>
        <w:t xml:space="preserve">, R. Webber</w:t>
        <w:br/>
      </w:r>
    </w:p>
    <w:p>
      <w:pPr>
        <w:pStyle w:val="RecordBase"/>
      </w:pPr>
      <w:r>
        <w:t xml:space="preserve">	AN ACT proposing an amendment to the Constitution of Kentucky relating to abortion.</w:t>
      </w:r>
    </w:p>
    <w:p>
      <w:pPr>
        <w:pStyle w:val="RecordBase"/>
      </w:pPr>
      <w:r>
        <w:t xml:space="preserve">	Propose to create a new section of the Constitution of Kentucky to state that Kentucky's Constitution does not secure or protect a right to abortion or funding of abortion.</w:t>
        <w:br/>
      </w:r>
    </w:p>
    <w:p>
      <w:pPr>
        <w:pStyle w:val="RecordBaseCenter"/>
      </w:pPr>
      <w:r>
        <w:rPr>
          <w:b/>
        </w:rPr>
        <w:t xml:space="preserve">HB67 - AMENDMENTS</w:t>
      </w:r>
    </w:p>
    <w:p>
      <w:pPr>
        <w:pStyle w:val="RecordBase"/>
      </w:pPr>
      <w:r>
        <w:t xml:space="preserve">HFA1</w:t>
      </w:r>
      <w:r>
        <w:t xml:space="preserve">(J. Jenkins)</w:t>
      </w:r>
      <w:r>
        <w:t xml:space="preserve"> - </w:t>
      </w:r>
      <w:r>
        <w:t xml:space="preserve">	Make title amendment.</w:t>
      </w:r>
    </w:p>
    <w:p>
      <w:pPr>
        <w:pStyle w:val="RecordBase"/>
      </w:pPr>
      <w:r>
        <w:t xml:space="preserve">HFA2</w:t>
      </w:r>
      <w:r>
        <w:t xml:space="preserve">(J. Jenkins)</w:t>
      </w:r>
      <w:r>
        <w:t xml:space="preserve"> - </w:t>
      </w:r>
      <w:r>
        <w:t xml:space="preserve">	Make title amendment.</w:t>
      </w:r>
    </w:p>
    <w:p>
      <w:pPr>
        <w:pStyle w:val="RecordBase"/>
      </w:pPr>
      <w:r>
        <w:t xml:space="preserve">HFA3</w:t>
      </w:r>
      <w:r>
        <w:t xml:space="preserve">(J. Jenkins)</w:t>
      </w:r>
      <w:r>
        <w:t xml:space="preserve"> - </w:t>
      </w:r>
      <w:r>
        <w:t xml:space="preserve">	Propose to create a new section of the Constitution of Kentucky to state that Kentucky's Constitution secures or protects a right to abortion or funding of abortion.</w:t>
      </w:r>
    </w:p>
    <w:p>
      <w:pPr>
        <w:pStyle w:val="RecordBase"/>
      </w:pPr>
      <w:r>
        <w:t xml:space="preserve">HFA4</w:t>
      </w:r>
      <w:r>
        <w:t xml:space="preserve">(J. Jenkins)</w:t>
      </w:r>
      <w:r>
        <w:t xml:space="preserve"> - </w:t>
      </w:r>
      <w:r>
        <w:t xml:space="preserve">	Propose to create a new section of the Constitution of Kentucky to state that Kentucky's Constitution does not secure or protect a right to vasectomies or funding of vasectomies.</w:t>
      </w:r>
    </w:p>
    <w:p>
      <w:pPr>
        <w:pStyle w:val="RecordBase"/>
      </w:pPr>
      <w:r>
        <w:t xml:space="preserve">HFA5</w:t>
      </w:r>
      <w:r>
        <w:t xml:space="preserve">(J. Jenkins)</w:t>
      </w:r>
      <w:r>
        <w:t xml:space="preserve"> - </w:t>
      </w:r>
      <w:r>
        <w:t xml:space="preserve">Propose to amend Section 43 of the Constitution of Kentucky to delete the privilege of the members of the General Assembly from being questioned about any speech or debate in either House in any other place.</w:t>
        <w:br/>
      </w:r>
    </w:p>
    <w:p>
      <w:pPr>
        <w:pStyle w:val="RecordBase"/>
      </w:pPr>
      <w:r>
        <w:t xml:space="preserve">	Oct 04,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r>
    </w:p>
    <w:p>
      <w:pPr>
        <w:pStyle w:val="RecordBase"/>
      </w:pPr>
      <w:r>
        <w:t xml:space="preserve">	Jan 13, 2020 - </w:t>
      </w:r>
      <w:r>
        <w:t xml:space="preserve">posted in committee</w:t>
      </w:r>
    </w:p>
    <w:p>
      <w:pPr>
        <w:pStyle w:val="RecordBase"/>
      </w:pPr>
      <w:r>
        <w:t xml:space="preserve">	Feb 20, 2020 - </w:t>
      </w:r>
      <w:r>
        <w:t xml:space="preserve">reported favorably, 1st reading, to Calendar</w:t>
      </w:r>
    </w:p>
    <w:p>
      <w:pPr>
        <w:pStyle w:val="RecordBase"/>
      </w:pPr>
      <w:r>
        <w:t xml:space="preserve">	Feb 21, 2020 - </w:t>
      </w:r>
      <w:r>
        <w:t xml:space="preserve">2nd reading, to Rules</w:t>
      </w:r>
    </w:p>
    <w:p>
      <w:pPr>
        <w:pStyle w:val="RecordBase"/>
      </w:pPr>
      <w:r>
        <w:t xml:space="preserve">	Feb 27, 2020 - </w:t>
      </w:r>
      <w:r>
        <w:t xml:space="preserve">posted for passage in the Regular Orders of the Day for Friday, February 28, 2020</w:t>
      </w:r>
    </w:p>
    <w:p>
      <w:pPr>
        <w:pStyle w:val="RecordBase"/>
      </w:pPr>
      <w:r>
        <w:t xml:space="preserve">	Feb 28, 2020 - </w:t>
      </w:r>
      <w:r>
        <w:t xml:space="preserve">floor amendments (1-title), (2-title), (3), (4) and (5) filed</w:t>
      </w:r>
    </w:p>
    <w:p>
      <w:pPr>
        <w:pStyle w:val="RecordBase"/>
      </w:pPr>
      <w:r>
        <w:t xml:space="preserve">	Mar 10, 2020 - </w:t>
      </w:r>
      <w:r>
        <w:t xml:space="preserve">3rd reading, passed 71-21</w:t>
      </w:r>
    </w:p>
    <w:p>
      <w:pPr>
        <w:pStyle w:val="RecordBase"/>
      </w:pPr>
      <w:r>
        <w:t xml:space="preserve">	Mar 11, 2020 - </w:t>
      </w:r>
      <w:r>
        <w:t xml:space="preserve">received in Senate</w:t>
      </w:r>
    </w:p>
    <w:p>
      <w:pPr>
        <w:pStyle w:val="RecordBase"/>
      </w:pPr>
      <w:r>
        <w:t xml:space="preserve">	Mar 17, 2020 - </w:t>
      </w:r>
      <w:r>
        <w:t xml:space="preserve">to</w:t>
      </w:r>
      <w:r>
        <w:t xml:space="preserve"> State &amp; Local Government (S)</w:t>
        <w:br/>
      </w:r>
    </w:p>
    <w:p>
      <w:pPr>
        <w:pStyle w:val="RecordBase"/>
      </w:pPr>
      <w:r>
        <w:rPr>
          <w:b/>
        </w:rPr>
        <w:t xml:space="preserve">HB68 (BR300)</w:t>
      </w:r>
      <w:r>
        <w:rPr>
          <w:b/>
        </w:rPr>
        <w:t xml:space="preserve"/>
      </w:r>
      <w:r>
        <w:t xml:space="preserve"> - R. Wiederstein</w:t>
      </w:r>
      <w:r>
        <w:t xml:space="preserve">, M. Sorolis</w:t>
        <w:br/>
      </w:r>
    </w:p>
    <w:p>
      <w:pPr>
        <w:pStyle w:val="RecordBase"/>
      </w:pPr>
      <w:r>
        <w:t xml:space="preserve">	AN ACT relating to adopting the most cost-effective alternative in administrative regulations having a major economic impact on the Kentucky economy.</w:t>
      </w:r>
    </w:p>
    <w:p>
      <w:pPr>
        <w:pStyle w:val="RecordBase"/>
      </w:pPr>
      <w:r>
        <w:t xml:space="preserve">	Create new sections of KRS Chapter 13A to establish requirements and procedures for an administrative regulation that constitutes a major economic action; create the Regulatory Economic Analysis Advisory Group to consult on these regulations; set the group's membership, powers, and duties; require a promulgating agency to provide listed documents to the group and the public at least 60 days before filing the regulation; direct an agency to conduct and publish a detailed analysis of any major economic action regulation, including a cost-benefit analysis; establish filing requirements for these regulations; require an agency to publicly provide a framework for assessing the regulation; designate a short title of the "Kentucky Administrative Regulation Accountability Act of 2020"; amend KRS 13A.010 to define a major economic action; amend KRS 13A.030 to add a defective major economic action to the list of reasons a subcommittee may find a regulation deficient; amend KRS 13A.3104 to establish certification letter procedures for a major economic action regulation; stagger the initial terms of the appointed members of the advisory group.</w:t>
        <w:br/>
      </w:r>
    </w:p>
    <w:p>
      <w:pPr>
        <w:pStyle w:val="RecordBase"/>
      </w:pPr>
      <w:r>
        <w:t xml:space="preserve">	Oct 14,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HB69 (BR468)</w:t>
      </w:r>
      <w:r>
        <w:rPr>
          <w:b/>
        </w:rPr>
        <w:t xml:space="preserve"/>
      </w:r>
      <w:r>
        <w:t xml:space="preserve"> - J. Miller</w:t>
      </w:r>
      <w:r>
        <w:t xml:space="preserve">, K. Banta</w:t>
      </w:r>
      <w:r>
        <w:t xml:space="preserve">, T. Burch</w:t>
      </w:r>
      <w:r>
        <w:t xml:space="preserve">, J. Graviss</w:t>
      </w:r>
      <w:r>
        <w:t xml:space="preserve">, C. Massey</w:t>
      </w:r>
      <w:r>
        <w:t xml:space="preserve">, K. Moser</w:t>
      </w:r>
      <w:r>
        <w:t xml:space="preserve">, R. Palumbo</w:t>
      </w:r>
      <w:r>
        <w:t xml:space="preserve">, B. Wheatley</w:t>
        <w:br/>
      </w:r>
    </w:p>
    <w:p>
      <w:pPr>
        <w:pStyle w:val="RecordBase"/>
      </w:pPr>
      <w:r>
        <w:t xml:space="preserve">	AN ACT relating to vapor products.</w:t>
      </w:r>
    </w:p>
    <w:p>
      <w:pPr>
        <w:pStyle w:val="RecordBase"/>
      </w:pPr>
      <w:r>
        <w:t xml:space="preserve">	Amend KRS 438.305 to define "vapor product enhanced cartridge"; create a new section of KRS 438.305 to 438.340 to require a retailer or manufacturer of a vapor product enhanced cartridge to register and pay a $700 annual fee; prohibit sales of vapor product enhanced cartridge other than through in-person purchase; prohibit sales to anyone under 18, require age verification through an electronic third-party source.</w:t>
        <w:br/>
      </w:r>
    </w:p>
    <w:p>
      <w:pPr>
        <w:pStyle w:val="RecordBaseCenter"/>
      </w:pPr>
      <w:r>
        <w:rPr>
          <w:b/>
        </w:rPr>
        <w:t xml:space="preserve">HB69 - AMENDMENTS</w:t>
      </w:r>
    </w:p>
    <w:p>
      <w:pPr>
        <w:pStyle w:val="RecordBase"/>
      </w:pPr>
      <w:r>
        <w:t xml:space="preserve">HCS1</w:t>
      </w:r>
      <w:r>
        <w:t xml:space="preserve"> - </w:t>
      </w:r>
      <w:r>
        <w:t xml:space="preserve">Revise definition of "vapor product enhanced cartridge" to "enhanced vapor product"; include disposable products in the definition as well as material that may be aerosolized, also include products with a nicotine salt strength in excess of four percent; amend the definition of "tobacco product" to include material suitable for snorting and other over-the-counter nicotine replacement therapy products suitable to be placed in an individual's oral cavity not approved by the Federal Drug Administration, which contains any kind of tobacco or nicotine that may not contain tobacco, and include vapor products; amend Section 2 to reduce the registration fee from $500 to $210, increase age limit from 18 to 21 years old,</w:t>
      </w:r>
    </w:p>
    <w:p>
      <w:pPr>
        <w:pStyle w:val="RecordBase"/>
      </w:pPr>
      <w:r>
        <w:t xml:space="preserve">HFA1</w:t>
      </w:r>
      <w:r>
        <w:t xml:space="preserve">(J. Miller)</w:t>
      </w:r>
      <w:r>
        <w:t xml:space="preserve"> - </w:t>
      </w:r>
      <w:r>
        <w:t xml:space="preserve">	Retain original provisions; amend the definition of "enhanced vapor product" by deleting references to psychoactive or mood-altering substances and compounds from the cannabis plant.</w:t>
      </w:r>
    </w:p>
    <w:p>
      <w:pPr>
        <w:pStyle w:val="RecordBase"/>
      </w:pPr>
      <w:r>
        <w:t xml:space="preserve">HFA2</w:t>
      </w:r>
      <w:r>
        <w:t xml:space="preserve">(J. Hoover)</w:t>
      </w:r>
      <w:r>
        <w:t xml:space="preserve"> - </w:t>
      </w:r>
      <w:r>
        <w:t xml:space="preserve">Amend Section 2 to delete prohibition of unaccompanied minors on premises of a retailer or manufacturer of enhanced vapor products.</w:t>
      </w:r>
    </w:p>
    <w:p>
      <w:pPr>
        <w:pStyle w:val="RecordBase"/>
      </w:pPr>
      <w:r>
        <w:t xml:space="preserve">HFA3</w:t>
      </w:r>
      <w:r>
        <w:t xml:space="preserve">(J. Hoover)</w:t>
      </w:r>
      <w:r>
        <w:t xml:space="preserve"> - </w:t>
      </w:r>
      <w:r>
        <w:t xml:space="preserve">	Retain original provisions; amend Section 2 to reduce the registration fee from $210 to $100.</w:t>
      </w:r>
    </w:p>
    <w:p>
      <w:pPr>
        <w:pStyle w:val="RecordBase"/>
      </w:pPr>
      <w:r>
        <w:t xml:space="preserve">HFA4</w:t>
      </w:r>
      <w:r>
        <w:t xml:space="preserve">(J. Hoover)</w:t>
      </w:r>
      <w:r>
        <w:t xml:space="preserve"> - </w:t>
      </w:r>
      <w:r>
        <w:t xml:space="preserve">Amend Section 2 to delete provision allowing revocation of a retailer's or manufacturer's registration for a violation.</w:t>
      </w:r>
    </w:p>
    <w:p>
      <w:pPr>
        <w:pStyle w:val="RecordBase"/>
      </w:pPr>
      <w:r>
        <w:t xml:space="preserve">HFA5</w:t>
      </w:r>
      <w:r>
        <w:t xml:space="preserve">(J. Hoover)</w:t>
      </w:r>
      <w:r>
        <w:t xml:space="preserve"> - </w:t>
      </w:r>
      <w:r>
        <w:t xml:space="preserve">Amend definition of "enhanced vapor product"; specify an enhanced vapor product shall not contain vitamin E acetate.</w:t>
      </w:r>
    </w:p>
    <w:p>
      <w:pPr>
        <w:pStyle w:val="RecordBase"/>
      </w:pPr>
      <w:r>
        <w:t xml:space="preserve">HFA6</w:t>
      </w:r>
      <w:r>
        <w:t xml:space="preserve">(J. Miller)</w:t>
      </w:r>
      <w:r>
        <w:t xml:space="preserve"> - </w:t>
      </w:r>
      <w:r>
        <w:t xml:space="preserve">Amend the definition of "enhanced vapor product" to remove references to psychoactive or mood-altering substances and cannabis compounds, change nicotine salt strength to 5.1% or greater, and include vitamin E acetate, revise the definition of "tobacco product" to remove products not approved by the Federal Drug Administration as over-the-counter nicotine replacement therapies, define "wholesaler/supplier"; establish a $200 registration fee for retailers and shippers of enhanced vapor products, set a $500 registration fee for a wholesaler/supplier of enhanced vapor products;  prohibit sales of enhanced vapor products online, through catalogues, or by phone unless the retailer or manufacturer ships or delivers using a registered shipper; require any person selling enhanced vapor products in another state or country to have a wholesaler/supplier or retailer's registration in order to sell directly to a Kentucky resident; require registered shippers to have a real-time third-party source age verification system.</w:t>
        <w:br/>
      </w:r>
    </w:p>
    <w:p>
      <w:pPr>
        <w:pStyle w:val="RecordBase"/>
      </w:pPr>
      <w:r>
        <w:t xml:space="preserve">	Oct 21,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Feb 10, 2020 - </w:t>
      </w:r>
      <w:r>
        <w:t xml:space="preserve">posted in committee</w:t>
      </w:r>
    </w:p>
    <w:p>
      <w:pPr>
        <w:pStyle w:val="RecordBase"/>
      </w:pPr>
      <w:r>
        <w:t xml:space="preserve">	Feb 12, 2020 - </w:t>
      </w:r>
      <w:r>
        <w:t xml:space="preserve">reported favorably, 1st reading, to Calendar with Committee Substitute (1)</w:t>
      </w:r>
      <w:r>
        <w:t xml:space="preserve">; </w:t>
      </w:r>
      <w:r>
        <w:t xml:space="preserve">floor amendment (1) filed to Committee Substitute </w:t>
      </w:r>
    </w:p>
    <w:p>
      <w:pPr>
        <w:pStyle w:val="RecordBase"/>
      </w:pPr>
      <w:r>
        <w:t xml:space="preserve">	Feb 13, 2020 - </w:t>
      </w:r>
      <w:r>
        <w:t xml:space="preserve">2nd reading, to Rules</w:t>
      </w:r>
      <w:r>
        <w:t xml:space="preserve">; </w:t>
      </w:r>
      <w:r>
        <w:t xml:space="preserve">floor amendments (2), (3) and (4) filed to Committee Substitute </w:t>
      </w:r>
    </w:p>
    <w:p>
      <w:pPr>
        <w:pStyle w:val="RecordBase"/>
      </w:pPr>
      <w:r>
        <w:t xml:space="preserve">	Feb 18, 2020 - </w:t>
      </w:r>
      <w:r>
        <w:t xml:space="preserve">floor amendment (5) filed to Committee Substitute </w:t>
      </w:r>
    </w:p>
    <w:p>
      <w:pPr>
        <w:pStyle w:val="RecordBase"/>
      </w:pPr>
      <w:r>
        <w:t xml:space="preserve">	Feb 24, 2020 - </w:t>
      </w:r>
      <w:r>
        <w:t xml:space="preserve">floor amendment (6) filed to Committee Substitute </w:t>
      </w:r>
    </w:p>
    <w:p>
      <w:pPr>
        <w:pStyle w:val="RecordBase"/>
      </w:pPr>
      <w:r>
        <w:t xml:space="preserve">	Mar 09, 2020 - </w:t>
      </w:r>
      <w:r>
        <w:t xml:space="preserve">recommitted to Licensing, Occupations, &amp; Admin Regs (H)</w:t>
        <w:br/>
      </w:r>
    </w:p>
    <w:p>
      <w:pPr>
        <w:pStyle w:val="RecordBase"/>
      </w:pPr>
      <w:r>
        <w:rPr>
          <w:b/>
        </w:rPr>
        <w:t xml:space="preserve">HB70 (BR409)</w:t>
      </w:r>
      <w:r>
        <w:rPr>
          <w:b/>
        </w:rPr>
        <w:t xml:space="preserve">/FN</w:t>
      </w:r>
      <w:r>
        <w:t xml:space="preserve"> - J. Graviss</w:t>
      </w:r>
      <w:r>
        <w:t xml:space="preserve">, G. Brown Jr</w:t>
      </w:r>
      <w:r>
        <w:t xml:space="preserve">, C. Miller</w:t>
        <w:br/>
      </w:r>
    </w:p>
    <w:p>
      <w:pPr>
        <w:pStyle w:val="RecordBase"/>
      </w:pPr>
      <w:r>
        <w:t xml:space="preserve">	AN ACT relating to state employee compensation.</w:t>
      </w:r>
    </w:p>
    <w:p>
      <w:pPr>
        <w:pStyle w:val="RecordBase"/>
      </w:pPr>
      <w:r>
        <w:t xml:space="preserve">	Amend KRS 18A.355 to provide for an annual increment for state employees with the annual increment being the average of the consumer price index for the two calendar years prior to the biennium.</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HB71 (BR8)</w:t>
      </w:r>
      <w:r>
        <w:rPr>
          <w:b/>
        </w:rPr>
        <w:t xml:space="preserve"/>
      </w:r>
      <w:r>
        <w:t xml:space="preserve"> - D. Bentley</w:t>
        <w:br/>
      </w:r>
    </w:p>
    <w:p>
      <w:pPr>
        <w:pStyle w:val="RecordBase"/>
      </w:pPr>
      <w:r>
        <w:t xml:space="preserve">	AN ACT relating to controlled substances.</w:t>
      </w:r>
    </w:p>
    <w:p>
      <w:pPr>
        <w:pStyle w:val="RecordBase"/>
      </w:pPr>
      <w:r>
        <w:t xml:space="preserve">	Create a new section of KRS Chapter 218A to require a practitioner to offer a prescription for naloxone hydrochloride or another drug approved by the Food and Drug Administration for the complete or partial reversal of opioid depression when prescribing an opioid drug and to provide education on overdose prevention and on use of an opioid depression reversal drug; amend KRS 218A.172 to delete reference to Schedule III controlled substances containing hydrocodone and to add issues that a practitioner is required to discuss with a patient prior to prescribing or dispensing a controlled substance to a patient; amend KRS 205.529, 218A.205, and 304.17A-165 to delete reference to Schedule III controlled substances containing hydrocodone.</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HB72 (BR9)</w:t>
      </w:r>
      <w:r>
        <w:rPr>
          <w:b/>
        </w:rPr>
        <w:t xml:space="preserve">/HM</w:t>
      </w:r>
      <w:r>
        <w:t xml:space="preserve"> - D. Bentley</w:t>
      </w:r>
      <w:r>
        <w:t xml:space="preserve">, J. Blanton</w:t>
      </w:r>
      <w:r>
        <w:t xml:space="preserve">, R. Brenda</w:t>
      </w:r>
      <w:r>
        <w:t xml:space="preserve">, R. Bridges</w:t>
      </w:r>
      <w:r>
        <w:t xml:space="preserve">, M. Dossett</w:t>
      </w:r>
      <w:r>
        <w:t xml:space="preserve">, D. Frazier</w:t>
      </w:r>
      <w:r>
        <w:t xml:space="preserve">, D. Hale</w:t>
      </w:r>
      <w:r>
        <w:t xml:space="preserve">, R. Huff</w:t>
      </w:r>
      <w:r>
        <w:t xml:space="preserve">, T. Huff</w:t>
      </w:r>
      <w:r>
        <w:t xml:space="preserve">, C. Massey</w:t>
      </w:r>
      <w:r>
        <w:t xml:space="preserve">, M. Meredith</w:t>
      </w:r>
      <w:r>
        <w:t xml:space="preserve">, R. Meyer</w:t>
      </w:r>
      <w:r>
        <w:t xml:space="preserve">, M. Prunty</w:t>
      </w:r>
      <w:r>
        <w:t xml:space="preserve">, J. Raymond</w:t>
      </w:r>
      <w:r>
        <w:t xml:space="preserve">, S. Westrom</w:t>
        <w:br/>
      </w:r>
    </w:p>
    <w:p>
      <w:pPr>
        <w:pStyle w:val="RecordBase"/>
      </w:pPr>
      <w:r>
        <w:t xml:space="preserve">	AN ACT relating to prescription drugs.</w:t>
      </w:r>
    </w:p>
    <w:p>
      <w:pPr>
        <w:pStyle w:val="RecordBase"/>
      </w:pPr>
      <w:r>
        <w:t xml:space="preserve">	Amend KRS 304.17A-164 to define "financial assistance" and "generic alternative;" and to require an insurer to apply financial assistance received by an insured toward any cost sharing owed by the insured with certain exceptions; EFFECTIVE January 1, 2021.</w:t>
        <w:br/>
      </w:r>
    </w:p>
    <w:p>
      <w:pPr>
        <w:pStyle w:val="RecordBaseCenter"/>
      </w:pPr>
      <w:r>
        <w:rPr>
          <w:b/>
        </w:rPr>
        <w:t xml:space="preserve">HB72 - AMENDMENTS</w:t>
      </w:r>
    </w:p>
    <w:p>
      <w:pPr>
        <w:pStyle w:val="RecordBase"/>
      </w:pPr>
      <w:r>
        <w:t xml:space="preserve">HCS1/HM</w:t>
      </w:r>
      <w:r>
        <w:t xml:space="preserve"> - </w:t>
      </w:r>
      <w:r>
        <w:t xml:space="preserve">Retain original provisions and clarify that the provisions of this Act do not apply to a fully insured or self-insured health benefit plan provided to state employees under KRS 18A.225.</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16,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09, 2020 - </w:t>
      </w:r>
      <w:r>
        <w:t xml:space="preserve">posted for passage in the Regular Orders of the Day for Tuesday, March 10, 2020</w:t>
      </w:r>
    </w:p>
    <w:p>
      <w:pPr>
        <w:pStyle w:val="RecordBase"/>
      </w:pPr>
      <w:r>
        <w:t xml:space="preserve">	Mar 17, 2020 - </w:t>
      </w:r>
      <w:r>
        <w:t xml:space="preserve">recommitted to</w:t>
      </w:r>
      <w:r>
        <w:t xml:space="preserve"> Appropriations &amp; Revenue (H)</w:t>
        <w:br/>
      </w:r>
    </w:p>
    <w:p>
      <w:pPr>
        <w:pStyle w:val="RecordBase"/>
      </w:pPr>
      <w:r>
        <w:rPr>
          <w:b/>
        </w:rPr>
        <w:t xml:space="preserve">HB73 (BR78)</w:t>
      </w:r>
      <w:r>
        <w:rPr>
          <w:b/>
        </w:rPr>
        <w:t xml:space="preserve">/LM</w:t>
      </w:r>
      <w:r>
        <w:t xml:space="preserve"> - R. Wiederstein</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three consecutive terms of office, not including partial terms of two years or less, and to prevent members of the House of Representatives from serving more than six consecutive terms of office, not including partial terms of two years or less, beginning with those elected in November 2022; allow legislators to resume service in the house from which they were term-limited after two or more years have elapsed; provide ballot language; submit to voters for ratification or rejection.</w:t>
        <w:br/>
      </w:r>
    </w:p>
    <w:p>
      <w:pPr>
        <w:pStyle w:val="RecordBase"/>
      </w:pPr>
      <w:r>
        <w:t xml:space="preserve">	Oct 28,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HB74 (BR819)</w:t>
      </w:r>
      <w:r>
        <w:rPr>
          <w:b/>
        </w:rPr>
        <w:t xml:space="preserve"/>
      </w:r>
      <w:r>
        <w:t xml:space="preserve"> - R. Wiederstein</w:t>
      </w:r>
      <w:r>
        <w:t xml:space="preserve">, G. Brown Jr</w:t>
        <w:br/>
      </w:r>
    </w:p>
    <w:p>
      <w:pPr>
        <w:pStyle w:val="RecordBase"/>
      </w:pPr>
      <w:r>
        <w:t xml:space="preserve">	AN ACT relating to patient safety by requiring Kentucky hospitals to annually survey employees regarding patient safety culture and practices with the results to be publicly reported on a Web site maintained by the Cabinet for Health and Family Services.</w:t>
      </w:r>
    </w:p>
    <w:p>
      <w:pPr>
        <w:pStyle w:val="RecordBase"/>
      </w:pPr>
      <w:r>
        <w:t xml:space="preserve">	Create a new section of KRS 216.2920 to 216.2929 to require all hospitals to annually survey employees on patient safety culture; require the Cabinet for Health and Family Services to design, collect, analyze, and publish survey data; list requirements for the survey design; list requirements for the survey content; require the survey design to be completed by October 30, 2020, and the survey results to be made available by June 30 each year beginning with June 30, 2021, on the cabinet's Web site and reported to the Interim Joint Committee on Health, Welfare, and Family Services; permit the cabinet to promulgate administrative regulations to implement the survey requirements.</w:t>
        <w:br/>
      </w:r>
    </w:p>
    <w:p>
      <w:pPr>
        <w:pStyle w:val="RecordBase"/>
      </w:pPr>
      <w:r>
        <w:t xml:space="preserve">	Oct 29,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HB75 (BR66)</w:t>
      </w:r>
      <w:r>
        <w:rPr>
          <w:b/>
        </w:rPr>
        <w:t xml:space="preserve"/>
      </w:r>
      <w:r>
        <w:t xml:space="preserve"> - R. Wiederstein</w:t>
      </w:r>
      <w:r>
        <w:t xml:space="preserve">, G. Brown Jr</w:t>
        <w:br/>
      </w:r>
    </w:p>
    <w:p>
      <w:pPr>
        <w:pStyle w:val="RecordBase"/>
      </w:pPr>
      <w:r>
        <w:t xml:space="preserve">	AN ACT relating to community healthcare foundations by providing for the approval and oversight of not-for-profit hospital, health maintenance organization, and healthcare insurer conversions, and declaring an emergency.</w:t>
      </w:r>
    </w:p>
    <w:p>
      <w:pPr>
        <w:pStyle w:val="RecordBase"/>
      </w:pPr>
      <w:r>
        <w:t xml:space="preserve">	Create new sections of KRS Chapter 367 to provide definitions concerning nonprofit healthcare conversion transactions; provide notification requirements; require the Attorney General to notify a nonprofit healthcare entity regarding the status of a decision; require that the Attorney General to hold public meetings related to the proposed nonprofit healthcare conversion transaction; specify what the Attorney General must consider in determining whether to approve or disapprove a proposed nonprofit healthcare conversion transaction including a requirement that the Attorney General consult with and receive expert advice; require the Attorney General to also determine the impact of the proposed nonprofit healthcare conversion transaction on the affected community; allow the Attorney General to request additional information necessary to complete a review of the proposed nonprofit healthcare conversion transaction; authorize the Attorney General to contract with additional counsel in order to assist in the review of the proposed nonprofit healthcare conversion transaction; specify that the Attorney General is entitled to reimbursement from the nonprofit healthcare entity for certain costs related to review of the proposed transaction; prescribe parameters for public review of documents related to the proposed healthcare conversion transaction;  prescribe penalties for a violation of this Act by a nonprofit healthcare entity; specify the applicability of this Act to current law; specify the parameters of this Act; provide that this Act may be cited as the Kentucky Nonprofit Healthcare Conversion Act; amend KRS 386B.4-130 to conform; EMERGENCY.</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HB76 (BR835)</w:t>
      </w:r>
      <w:r>
        <w:rPr>
          <w:b/>
        </w:rPr>
        <w:t xml:space="preserve">/CI/LM</w:t>
      </w:r>
      <w:r>
        <w:t xml:space="preserve"> - N. Kulkarni</w:t>
      </w:r>
      <w:r>
        <w:t xml:space="preserve">, G. Brown Jr</w:t>
      </w:r>
      <w:r>
        <w:t xml:space="preserve">, M. Marzian</w:t>
      </w:r>
      <w:r>
        <w:t xml:space="preserve">, A. Scott</w:t>
        <w:br/>
      </w:r>
    </w:p>
    <w:p>
      <w:pPr>
        <w:pStyle w:val="RecordBase"/>
      </w:pPr>
      <w:r>
        <w:t xml:space="preserve">	AN ACT relating to firearms possession. </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HB77 (BR323)</w:t>
      </w:r>
      <w:r>
        <w:rPr>
          <w:b/>
        </w:rPr>
        <w:t xml:space="preserve">/LM</w:t>
      </w:r>
      <w:r>
        <w:t xml:space="preserve"> - N. Kulkarni</w:t>
      </w:r>
      <w:r>
        <w:t xml:space="preserve">, T. Bojanowski</w:t>
      </w:r>
      <w:r>
        <w:t xml:space="preserve">, G. Brown Jr</w:t>
      </w:r>
      <w:r>
        <w:t xml:space="preserve">, M. Cantrell</w:t>
      </w:r>
      <w:r>
        <w:t xml:space="preserve">, A. Gentry</w:t>
      </w:r>
      <w:r>
        <w:t xml:space="preserve">, K. Hinkle</w:t>
      </w:r>
      <w:r>
        <w:t xml:space="preserve">, M. Marzian</w:t>
      </w:r>
      <w:r>
        <w:t xml:space="preserve">, P. Minter</w:t>
      </w:r>
      <w:r>
        <w:t xml:space="preserve">, J. Raymond</w:t>
      </w:r>
      <w:r>
        <w:t xml:space="preserve">, C. Stevenson</w:t>
      </w:r>
      <w:r>
        <w:t xml:space="preserve">, B. Wheatley</w:t>
      </w:r>
      <w:r>
        <w:t xml:space="preserve">, R. Wiederstein</w:t>
      </w:r>
      <w:r>
        <w:t xml:space="preserve">, L. Willner</w:t>
        <w:br/>
      </w:r>
    </w:p>
    <w:p>
      <w:pPr>
        <w:pStyle w:val="RecordBase"/>
      </w:pPr>
      <w:r>
        <w:t xml:space="preserve">	AN ACT relating to prevailing wage.</w:t>
      </w:r>
    </w:p>
    <w:p>
      <w:pPr>
        <w:pStyle w:val="RecordBase"/>
      </w:pPr>
      <w:r>
        <w:t xml:space="preserve">	Create a prevailing wage law for all public works projects; amend KRS 12.020, 99.480, 227.487, 336.015, 337.010, and 337.990 to conform.</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HB78 (BR431)</w:t>
      </w:r>
      <w:r>
        <w:rPr>
          <w:b/>
        </w:rPr>
        <w:t xml:space="preserve">/CI/LM</w:t>
      </w:r>
      <w:r>
        <w:t xml:space="preserve"> - M. Sorolis</w:t>
      </w:r>
      <w:r>
        <w:t xml:space="preserve">, T. Bojanowski</w:t>
      </w:r>
      <w:r>
        <w:t xml:space="preserve">, G. Brown Jr</w:t>
      </w:r>
      <w:r>
        <w:t xml:space="preserve">, K. Flood</w:t>
      </w:r>
      <w:r>
        <w:t xml:space="preserve">, J. Graviss</w:t>
      </w:r>
      <w:r>
        <w:t xml:space="preserve">, N. Kulkarni</w:t>
      </w:r>
      <w:r>
        <w:t xml:space="preserve">, R. Roberts</w:t>
      </w:r>
      <w:r>
        <w:t xml:space="preserve">, D. Schamore</w:t>
      </w:r>
      <w:r>
        <w:t xml:space="preserve">, A. Scott</w:t>
      </w:r>
      <w:r>
        <w:t xml:space="preserve">, C. Stevenson</w:t>
      </w:r>
      <w:r>
        <w:t xml:space="preserve">, S. Westrom</w:t>
      </w:r>
      <w:r>
        <w:t xml:space="preserve">, L. Willner</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HB79 (BR432)</w:t>
      </w:r>
      <w:r>
        <w:rPr>
          <w:b/>
        </w:rPr>
        <w:t xml:space="preserve">/LM</w:t>
      </w:r>
      <w:r>
        <w:t xml:space="preserve"> - M. Sorolis</w:t>
      </w:r>
      <w:r>
        <w:t xml:space="preserve">, T. Bojanowski</w:t>
      </w:r>
      <w:r>
        <w:t xml:space="preserve">, G. Brown Jr</w:t>
      </w:r>
      <w:r>
        <w:t xml:space="preserve">, C. Stevenson</w:t>
        <w:br/>
      </w:r>
    </w:p>
    <w:p>
      <w:pPr>
        <w:pStyle w:val="RecordBase"/>
      </w:pPr>
      <w:r>
        <w:t xml:space="preserve">	AN ACT relating to elections.</w:t>
      </w:r>
    </w:p>
    <w:p>
      <w:pPr>
        <w:pStyle w:val="RecordBase"/>
      </w:pPr>
      <w:r>
        <w:t xml:space="preserve">	Create a new section of KRS Chapter 117 to provide for the establishment of designated voting locations by the county board of elections in counties with a population of 90,000 or more.</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HB80 (BR853)</w:t>
      </w:r>
      <w:r>
        <w:rPr>
          <w:b/>
        </w:rPr>
        <w:t xml:space="preserve">/LM</w:t>
      </w:r>
      <w:r>
        <w:t xml:space="preserve"> - M. Sorolis</w:t>
      </w:r>
      <w:r>
        <w:t xml:space="preserve">, T. Bojanowski</w:t>
      </w:r>
      <w:r>
        <w:t xml:space="preserve">, G. Brown Jr</w:t>
      </w:r>
      <w:r>
        <w:t xml:space="preserve">, N. Kulkarni</w:t>
      </w:r>
      <w:r>
        <w:t xml:space="preserve">, R. Roberts</w:t>
      </w:r>
      <w:r>
        <w:t xml:space="preserve">, C. Stevenson</w:t>
      </w:r>
      <w:r>
        <w:t xml:space="preserve">, L. Willner</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to vote prior to the time that the registration books are closed, and who possesses all other qualifications for voter registration, may register at the person's precinct of residence on the day of the election, shall not be permitted to change party affiliation, and shall be permitted to vote in that election; provide for confirmation of identity and affidavit; amend KRS 116.0452 to provide for time of receipt of precinct voter registration; provide that county clerk shall provide the State Board of Elections with a report of the number of voters registering to vote at the precincts on election day; amend KRS 117.225 to provide that if the person is not listed on the precinct roster, that the person be given the opportunity to register and vote at the precinct on the day of an election; amend KRS 117.365 to provide that applications for voter registration at the precinct shall be presented to the grand jury and retained by the county clerk.</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HB81 (BR854)</w:t>
      </w:r>
      <w:r>
        <w:rPr>
          <w:b/>
        </w:rPr>
        <w:t xml:space="preserve"/>
      </w:r>
      <w:r>
        <w:t xml:space="preserve"> - M. Sorolis</w:t>
      </w:r>
      <w:r>
        <w:t xml:space="preserve">, T. Bojanowski</w:t>
      </w:r>
      <w:r>
        <w:t xml:space="preserve">, G. Brown Jr</w:t>
      </w:r>
      <w:r>
        <w:t xml:space="preserve">, J. Graviss</w:t>
      </w:r>
      <w:r>
        <w:t xml:space="preserve">, C. Stevenson</w:t>
      </w:r>
      <w:r>
        <w:t xml:space="preserve">, B. Wheatley</w:t>
      </w:r>
      <w:r>
        <w:t xml:space="preserve">, R. Wiederstein</w:t>
      </w:r>
      <w:r>
        <w:t xml:space="preserve">, L. Willner</w:t>
        <w:br/>
      </w:r>
    </w:p>
    <w:p>
      <w:pPr>
        <w:pStyle w:val="RecordBase"/>
      </w:pPr>
      <w:r>
        <w:t xml:space="preserve">	AN ACT relating to voter registration.</w:t>
      </w:r>
    </w:p>
    <w:p>
      <w:pPr>
        <w:pStyle w:val="RecordBase"/>
      </w:pPr>
      <w:r>
        <w:t xml:space="preserve">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HB82 (BR50)</w:t>
      </w:r>
      <w:r>
        <w:t xml:space="preserve"> - R. Wiederstein</w:t>
      </w:r>
    </w:p>
    <w:p>
      <w:pPr>
        <w:pStyle w:val="RecordBase"/>
      </w:pPr>
      <w:r>
        <w:t xml:space="preserve">Feb 04-WITHDRAWN</w:t>
        <w:br/>
      </w:r>
    </w:p>
    <w:p>
      <w:pPr>
        <w:pStyle w:val="RecordBase"/>
      </w:pPr>
      <w:r>
        <w:rPr>
          <w:b/>
        </w:rPr>
        <w:t xml:space="preserve">HB83 (BR49)</w:t>
      </w:r>
      <w:r>
        <w:rPr>
          <w:b/>
        </w:rPr>
        <w:t xml:space="preserve"/>
      </w:r>
      <w:r>
        <w:t xml:space="preserve"> - R. Wiederstein</w:t>
        <w:br/>
      </w:r>
    </w:p>
    <w:p>
      <w:pPr>
        <w:pStyle w:val="RecordBase"/>
      </w:pPr>
      <w:r>
        <w:t xml:space="preserve">	AN ACT relating to elimination of the certificate of need and declaring an emergency.</w:t>
      </w:r>
    </w:p>
    <w:p>
      <w:pPr>
        <w:pStyle w:val="RecordBase"/>
      </w:pPr>
      <w:r>
        <w:t xml:space="preserve">	Amend KRS 13B.020 to delete reference to certificate of need hearings; amend KRS 194A.010 to delete reference to the certificate of need and the state health plan; amend KRS 194A.030 to delete reference to the certificate of need; amend KRS 211.192 to correct a statutory citation; amend KRS 205.634 to delete requirement for certificate of need; amend KRS 216.361 to delete requirement for certificate of need; amend KRS 216.380 to delete requirement for certificate of need and reference to the state health plan; amend KRS 216.560 to correct a statutory citation; amend KRS 216.885 to delete requirement for certificate of need; amend KRS 216B.015 to delete and correct definitions relating to certificate of need; amend KRS 216B.020 to delete exemptions to the certificate of need; amend KRS 216B.042 to delete reference to the certificate of need; amend KRS 216B.0445 to delete the requirement for a certificate of need; amend KRS 216B.065 to delete the requirement for a certificate of need; amend KRS 216B.066 to delete the requirement for a certificate of need; amend KRS 216B.115 to delete reference to the certificate of need; amend KRS 216B.131 to delete reference to the certificate of need; amend KRS 216B.185 to correct a statutory citation; amend KRS 216B.250 to change Human Resources to Health and Family Services; amend KRS 216B.300 to correct a statutory citation; amend KRS 216B.332 to delete exemption from certificate of need;  amend KRS 216B.455 to delete the requirement for a certificate of need; amend KRS 216B.457 to delete the requirement for a certificate of need; amend KRS 216B.990 to delete penalty for not  obtaining a certificate of need; amend KRS 218A.175 to correct a statutory reference; amend KRS 304.17-312, 304.17-313, 304.17-317, 304.18-035, 304.18-037, 304.32-156, 304.32-280, 304.38-210, and 311.760  to replace the Kentucky Health Facilities and Health Services Certificate of Need and Licensure Board with the Cabinet for Health and Family Services; amend KRS 304.17A-147 to correct a statutory reference; amend KRS 304.17A-1473 to correct a statutory reference; amend KRS 304.38-020 to delete reference to the certificate of need; amend KRS 304.38-040 to delete required evidence of a certificate of need; amend KRS 304.38-090 and KRS 304.38-130 to replace the Kentucky Certificate of Need and Licensure Board with the Cabinet for Health and Family Services; amend KRS 311.377 to delete references to the certificate of need; amend KRS 314.027 to delete reference to the certificate of need; amend KRS 347.040 to delete reference to the state health plan; repeal KRS 211.9523, 216B.010, 216B.035, 216B.040, 216B.061, 216B.0615, 216B.062, 216B.085, 216B.086, 216B.090, 216B.095, 216B.125, 216B.130, 216B.180, and 216B.182; EMERGENCY.</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HB84 (BR844)</w:t>
      </w:r>
      <w:r>
        <w:rPr>
          <w:b/>
        </w:rPr>
        <w:t xml:space="preserve"/>
      </w:r>
      <w:r>
        <w:t xml:space="preserve"> - B. McCool</w:t>
      </w:r>
      <w:r>
        <w:t xml:space="preserve">, D. Lewis</w:t>
      </w:r>
      <w:r>
        <w:t xml:space="preserve">, C. Massey</w:t>
      </w:r>
      <w:r>
        <w:t xml:space="preserve">, S. Westrom</w:t>
        <w:br/>
      </w:r>
    </w:p>
    <w:p>
      <w:pPr>
        <w:pStyle w:val="RecordBase"/>
      </w:pPr>
      <w:r>
        <w:t xml:space="preserve">	AN ACT relating to birth certificates for stillborn children.</w:t>
      </w:r>
    </w:p>
    <w:p>
      <w:pPr>
        <w:pStyle w:val="RecordBase"/>
      </w:pPr>
      <w:r>
        <w:t xml:space="preserve">	Amend KRS 213.096 to permit either parent to file an application for a certificate of birth resulting in stillbirth for any fetal death reported; require the state registrar to issue a certificate of birth resulting in stillbirth upon completion of an application; require the certificate of birth resulting in stillbirth to clearly indicate that it is not proof of a live birth and that it does not replace the requirement to file a report of fetal death; require that the certificate of birth resulting in stillbirth not be a proof of a live birth for tax purposes.</w:t>
        <w:br/>
      </w:r>
    </w:p>
    <w:p>
      <w:pPr>
        <w:pStyle w:val="RecordBase"/>
      </w:pPr>
      <w:r>
        <w:t xml:space="preserve">	Nov 01,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HB85 (BR999)</w:t>
      </w:r>
      <w:r>
        <w:rPr>
          <w:b/>
        </w:rPr>
        <w:t xml:space="preserve">/CI/LM</w:t>
      </w:r>
      <w:r>
        <w:t xml:space="preserve"> - M. Marzian</w:t>
      </w:r>
      <w:r>
        <w:t xml:space="preserve">, G. Brown Jr</w:t>
      </w:r>
      <w:r>
        <w:t xml:space="preserve">, K. Flood</w:t>
      </w:r>
      <w:r>
        <w:t xml:space="preserve">, J. Graviss</w:t>
      </w:r>
      <w:r>
        <w:t xml:space="preserve">, S. Westrom</w:t>
        <w:br/>
      </w:r>
    </w:p>
    <w:p>
      <w:pPr>
        <w:pStyle w:val="RecordBase"/>
      </w:pPr>
      <w:r>
        <w:t xml:space="preserve">	AN ACT relating to plastic waste.</w:t>
      </w:r>
    </w:p>
    <w:p>
      <w:pPr>
        <w:pStyle w:val="RecordBase"/>
      </w:pPr>
      <w:r>
        <w:t xml:space="preserve">	Amend KRS 224.50-545 to establish definitions; prohibit the intentional release of more than 25 plastic balloons; establish a ban on plastic, single-use carryout bags by July 1, 2025; establish a ban the provision of single-use plastic straws and Styrofoam food and beverage containers by retail food and beverage establishments by July 1, 2023; establish civil penalty of $100 per day for violation of bans.</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br/>
      </w:r>
    </w:p>
    <w:p>
      <w:pPr>
        <w:pStyle w:val="RecordBase"/>
      </w:pPr>
      <w:r>
        <w:rPr>
          <w:b/>
        </w:rPr>
        <w:t xml:space="preserve">HB86 (BR48)</w:t>
      </w:r>
      <w:r>
        <w:t xml:space="preserve"> - R. Wiederstein</w:t>
      </w:r>
    </w:p>
    <w:p>
      <w:pPr>
        <w:pStyle w:val="RecordBase"/>
      </w:pPr>
      <w:r>
        <w:t xml:space="preserve">Jan 24-WITHDRAWN</w:t>
        <w:br/>
      </w:r>
    </w:p>
    <w:p>
      <w:pPr>
        <w:pStyle w:val="RecordBase"/>
      </w:pPr>
      <w:r>
        <w:rPr>
          <w:b/>
        </w:rPr>
        <w:t xml:space="preserve">HB87 (BR817)</w:t>
      </w:r>
      <w:r>
        <w:rPr>
          <w:b/>
        </w:rPr>
        <w:t xml:space="preserve"/>
      </w:r>
      <w:r>
        <w:t xml:space="preserve"> - R. Huff</w:t>
      </w:r>
      <w:r>
        <w:t xml:space="preserve">, D. Frazier</w:t>
      </w:r>
      <w:r>
        <w:t xml:space="preserve">, M. Hart</w:t>
        <w:br/>
      </w:r>
    </w:p>
    <w:p>
      <w:pPr>
        <w:pStyle w:val="RecordBase"/>
      </w:pPr>
      <w:r>
        <w:t xml:space="preserve">	AN ACT relating to high school graduation requirements.</w:t>
      </w:r>
    </w:p>
    <w:p>
      <w:pPr>
        <w:pStyle w:val="RecordBase"/>
      </w:pPr>
      <w:r>
        <w:t xml:space="preserve">	Create a new section of KRS Chapter 158 to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w:t>
        <w:br/>
      </w:r>
    </w:p>
    <w:p>
      <w:pPr>
        <w:pStyle w:val="RecordBaseCenter"/>
      </w:pPr>
      <w:r>
        <w:rPr>
          <w:b/>
        </w:rPr>
        <w:t xml:space="preserve">HB87 - AMENDMENTS</w:t>
      </w:r>
    </w:p>
    <w:p>
      <w:pPr>
        <w:pStyle w:val="RecordBase"/>
      </w:pPr>
      <w:r>
        <w:t xml:space="preserve">HFA1</w:t>
      </w:r>
      <w:r>
        <w:t xml:space="preserve">(S. Lee)</w:t>
      </w:r>
      <w:r>
        <w:t xml:space="preserve"> - </w:t>
      </w:r>
      <w:r>
        <w:t xml:space="preserve">	Exclude at-home private schools from the section's provisions.</w:t>
      </w:r>
    </w:p>
    <w:p>
      <w:pPr>
        <w:pStyle w:val="RecordBase"/>
      </w:pPr>
      <w:r>
        <w:t xml:space="preserve">HFA2</w:t>
      </w:r>
      <w:r>
        <w:t xml:space="preserve">(R. Huff)</w:t>
      </w:r>
      <w:r>
        <w:t xml:space="preserve"> - </w:t>
      </w:r>
      <w:r>
        <w:t xml:space="preserve">	Amend KRS 156.160 to prohibit high school graduation requirements from including a postsecondary readiness indicator used in the state accountability system or a minimum score on a statewide assessment; amend KRS 158.140 to prohibit a local board from requiring achievement of a minimum score on a statewide assessment as a high school graduation requirement.</w:t>
        <w:br/>
      </w:r>
    </w:p>
    <w:p>
      <w:pPr>
        <w:pStyle w:val="RecordBase"/>
      </w:pPr>
      <w:r>
        <w:t xml:space="preserve">	Nov 05,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p>
    <w:p>
      <w:pPr>
        <w:pStyle w:val="RecordBase"/>
      </w:pPr>
      <w:r>
        <w:t xml:space="preserve">	Jan 30, 2020 - </w:t>
      </w:r>
      <w:r>
        <w:t xml:space="preserve">posted for passage in the Regular Orders of the Day for Friday, January 31, 2020</w:t>
      </w:r>
    </w:p>
    <w:p>
      <w:pPr>
        <w:pStyle w:val="RecordBase"/>
      </w:pPr>
      <w:r>
        <w:t xml:space="preserve">	Feb 05, 2020 - </w:t>
      </w:r>
      <w:r>
        <w:t xml:space="preserve">floor amendment (1) filed</w:t>
      </w:r>
    </w:p>
    <w:p>
      <w:pPr>
        <w:pStyle w:val="RecordBase"/>
      </w:pPr>
      <w:r>
        <w:t xml:space="preserve">	Mar 05, 2020 - </w:t>
      </w:r>
      <w:r>
        <w:t xml:space="preserve">floor amendment (2) filed</w:t>
      </w:r>
    </w:p>
    <w:p>
      <w:pPr>
        <w:pStyle w:val="RecordBase"/>
      </w:pPr>
      <w:r>
        <w:t xml:space="preserve">	Mar 17, 2020 - </w:t>
      </w:r>
      <w:r>
        <w:t xml:space="preserve">3rd reading, passed 48-33 with floor amendment (1)</w:t>
      </w:r>
    </w:p>
    <w:p>
      <w:pPr>
        <w:pStyle w:val="RecordBase"/>
      </w:pPr>
      <w:r>
        <w:t xml:space="preserve">	Mar 18, 2020 - </w:t>
      </w:r>
      <w:r>
        <w:t xml:space="preserve">received in Senate</w:t>
      </w:r>
    </w:p>
    <w:p>
      <w:pPr>
        <w:pStyle w:val="RecordBase"/>
      </w:pPr>
      <w:r>
        <w:t xml:space="preserve">	Mar 19, 2020 - </w:t>
      </w:r>
      <w:r>
        <w:t xml:space="preserve">to</w:t>
      </w:r>
      <w:r>
        <w:t xml:space="preserve"> Education (S)</w:t>
        <w:br/>
      </w:r>
    </w:p>
    <w:p>
      <w:pPr>
        <w:pStyle w:val="RecordBase"/>
      </w:pPr>
      <w:r>
        <w:rPr>
          <w:b/>
        </w:rPr>
        <w:t xml:space="preserve">HB88 (BR3)</w:t>
      </w:r>
      <w:r>
        <w:rPr>
          <w:b/>
        </w:rPr>
        <w:t xml:space="preserve"/>
      </w:r>
      <w:r>
        <w:t xml:space="preserve"> - R. Wiederstein</w:t>
        <w:br/>
      </w:r>
    </w:p>
    <w:p>
      <w:pPr>
        <w:pStyle w:val="RecordBase"/>
      </w:pPr>
      <w:r>
        <w:t xml:space="preserve">	AN ACT relating to government data by providing for the adoption of an open data standard to allow for centralization of government data sets at a uniquely identified uniform Web site resource locator address.</w:t>
      </w:r>
    </w:p>
    <w:p>
      <w:pPr>
        <w:pStyle w:val="RecordBase"/>
      </w:pPr>
      <w:r>
        <w:t xml:space="preserve">	Create new sections of KRS Chapter 42 to define "agency strategic data architecture plan," "application programming interface," "data," "data portal," "data set," "machine-readable,"  "metadata,"  "open operating standard," "public data set," "state agency," "technical data standard," and "voluntary consensus standards body"; create an open operating standard for the Commonwealth of Kentucky; require public data sets available on the Internet to be accessible through a single, Web-based data portal with external search capabilities maintained by the Commonwealth Office of Technology; establish requirements for operation of the data portal; establish standards for prioritizing of data sets; to create the data working group and establish its duties and functions; require the Auditor of Public Accounts to examine and verify compliance with the provisions of the Act; establish the Kentucky Data Governance and Management Advisory Board; amend KRS 12.050 to include agency data officers; amend KRS 42.732 to provide that the Kentucky Information Technology Advisory Council shall advise the data working group on inclusion of data sets to be included in the open data portal; amend KRS 42.726 require the Commonwealth Office of Technology to develop, implement, and manage the sharing of data and data set development by all state agencies; establish a short title.</w:t>
        <w:br/>
      </w:r>
    </w:p>
    <w:p>
      <w:pPr>
        <w:pStyle w:val="RecordBase"/>
      </w:pPr>
      <w:r>
        <w:t xml:space="preserve">	Nov 07, 2019 - </w:t>
      </w:r>
      <w:r>
        <w:t xml:space="preserve">Prefiled by the sponsor(s).</w:t>
      </w:r>
    </w:p>
    <w:p>
      <w:pPr>
        <w:pStyle w:val="RecordBase"/>
      </w:pPr>
      <w:r>
        <w:t xml:space="preserve">	Jan 07, 2020 - </w:t>
      </w:r>
      <w:r>
        <w:t xml:space="preserve">introduced in House</w:t>
      </w:r>
      <w:r>
        <w:t xml:space="preserve">; </w:t>
      </w:r>
      <w:r>
        <w:t xml:space="preserve">to</w:t>
      </w:r>
      <w:r>
        <w:t xml:space="preserve"> Small Business &amp; Information Technology (H)</w:t>
      </w:r>
    </w:p>
    <w:p>
      <w:pPr>
        <w:pStyle w:val="RecordBase"/>
      </w:pPr>
      <w:r>
        <w:t xml:space="preserve">	Jan 13, 2020 - </w:t>
      </w:r>
      <w:r>
        <w:t xml:space="preserve">posted in committee</w:t>
        <w:br/>
      </w:r>
    </w:p>
    <w:p>
      <w:pPr>
        <w:pStyle w:val="RecordBase"/>
      </w:pPr>
      <w:r>
        <w:rPr>
          <w:b/>
        </w:rPr>
        <w:t xml:space="preserve">HB89 (BR224)</w:t>
      </w:r>
      <w:r>
        <w:rPr>
          <w:b/>
        </w:rPr>
        <w:t xml:space="preserve">/AA</w:t>
      </w:r>
      <w:r>
        <w:t xml:space="preserve"> - J. Tipton</w:t>
      </w:r>
      <w:r>
        <w:t xml:space="preserve">, D. Graham</w:t>
      </w:r>
      <w:r>
        <w:t xml:space="preserve">, J. Graviss</w:t>
        <w:br/>
      </w:r>
    </w:p>
    <w:p>
      <w:pPr>
        <w:pStyle w:val="RecordBase"/>
      </w:pPr>
      <w:r>
        <w:t xml:space="preserve">	AN ACT relating to dually employed retirement system members.</w:t>
      </w:r>
    </w:p>
    <w:p>
      <w:pPr>
        <w:pStyle w:val="RecordBase"/>
      </w:pPr>
      <w:r>
        <w:t xml:space="preserve">	Amend KRS 61.545 to provide that if a member is working in a regular full-time hazardous duty position that participates in the Kentucky Employees Retirement System or the County Employees Retirement System and is simultaneously employed in a nonhazardous position that is not considered regular full-time, the member shall participate solely as a hazardous duty member and shall not participate under the nonhazardous position unless he or she makes an election within 30 days of taking employment in the nonhazardous position; amend KRS 61.680 to conform; specify that provisions shall only apply to prospective nonhazardous employment occurring on or after the effective date of the Act.</w:t>
        <w:br/>
      </w:r>
    </w:p>
    <w:p>
      <w:pPr>
        <w:pStyle w:val="RecordBaseCenter"/>
      </w:pPr>
      <w:r>
        <w:rPr>
          <w:b/>
        </w:rPr>
        <w:t xml:space="preserve">HB89 - AMENDMENTS</w:t>
      </w:r>
    </w:p>
    <w:p>
      <w:pPr>
        <w:pStyle w:val="RecordBase"/>
      </w:pPr>
      <w:r>
        <w:t xml:space="preserve">HCS1/AA</w:t>
      </w:r>
      <w:r>
        <w:t xml:space="preserve"> - </w:t>
      </w:r>
      <w:r>
        <w:t xml:space="preserve">Retain original provisions, except to specify that the part-time nonhazardous employment must be with a different participating employer and that the provisions shall only apply to initial employment in a part-time nonhazardous position.</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22, 2020 - </w:t>
      </w:r>
      <w:r>
        <w:t xml:space="preserve">posted for passage in the Regular Orders of the Day for Thursday, January 23, 2020</w:t>
      </w:r>
    </w:p>
    <w:p>
      <w:pPr>
        <w:pStyle w:val="RecordBase"/>
      </w:pPr>
      <w:r>
        <w:t xml:space="preserve">	Jan 23, 2020 - </w:t>
      </w:r>
      <w:r>
        <w:t xml:space="preserve">3rd reading, passed 93-0 with Committee Substitute (1)</w:t>
      </w:r>
    </w:p>
    <w:p>
      <w:pPr>
        <w:pStyle w:val="RecordBase"/>
      </w:pPr>
      <w:r>
        <w:t xml:space="preserve">	Jan 24, 2020 - </w:t>
      </w:r>
      <w:r>
        <w:t xml:space="preserve">received in Senate</w:t>
      </w:r>
    </w:p>
    <w:p>
      <w:pPr>
        <w:pStyle w:val="RecordBase"/>
      </w:pPr>
      <w:r>
        <w:t xml:space="preserve">	Jan 27, 2020 - </w:t>
      </w:r>
      <w:r>
        <w:t xml:space="preserve">to</w:t>
      </w:r>
      <w:r>
        <w:t xml:space="preserve"> State &amp; Local Government (S)</w:t>
        <w:br/>
      </w:r>
    </w:p>
    <w:p>
      <w:pPr>
        <w:pStyle w:val="RecordBase"/>
      </w:pPr>
      <w:r>
        <w:rPr>
          <w:b/>
        </w:rPr>
        <w:t xml:space="preserve">HB90 (BR832)</w:t>
      </w:r>
      <w:r>
        <w:t xml:space="preserve"> - J. Tipton</w:t>
      </w:r>
    </w:p>
    <w:p>
      <w:pPr>
        <w:pStyle w:val="RecordBase"/>
      </w:pPr>
      <w:r>
        <w:t xml:space="preserve">Jan 15-WITHDRAWN</w:t>
        <w:br/>
      </w:r>
    </w:p>
    <w:p>
      <w:pPr>
        <w:pStyle w:val="RecordBase"/>
      </w:pPr>
      <w:r>
        <w:rPr>
          <w:b/>
        </w:rPr>
        <w:t xml:space="preserve">HB91 (BR827)</w:t>
      </w:r>
      <w:r>
        <w:rPr>
          <w:b/>
        </w:rPr>
        <w:t xml:space="preserve"/>
      </w:r>
      <w:r>
        <w:t xml:space="preserve"> - D. Lewis</w:t>
      </w:r>
      <w:r>
        <w:t xml:space="preserve">, C. Freeland</w:t>
      </w:r>
      <w:r>
        <w:t xml:space="preserve">, C. Massey</w:t>
      </w:r>
      <w:r>
        <w:t xml:space="preserve">, P. Pratt</w:t>
        <w:br/>
      </w:r>
    </w:p>
    <w:p>
      <w:pPr>
        <w:pStyle w:val="RecordBase"/>
      </w:pPr>
      <w:r>
        <w:t xml:space="preserve">	AN ACT establishing a tax credit for employers that make payments on refinanced loans issued by the Kentucky Higher Education Student Loan Corporation to employees.</w:t>
      </w:r>
    </w:p>
    <w:p>
      <w:pPr>
        <w:pStyle w:val="RecordBase"/>
      </w:pPr>
      <w:r>
        <w:t xml:space="preserve">	Create a new section of KRS Chapter 141 to allow an income tax credit for certain employers that make payments on refinanced loans issued by the Kentucky Higher Education Student Loan Corporation to certain employees; amend KRS 141.0205 to order the new tax credit; amend KRS 131.190 to require reporting by the Department of Revenue to the Legislative Research Commission.</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HB92 (BR251)</w:t>
      </w:r>
      <w:r>
        <w:rPr>
          <w:b/>
        </w:rPr>
        <w:t xml:space="preserve"/>
      </w:r>
      <w:r>
        <w:t xml:space="preserve"> - W. Thomas</w:t>
      </w:r>
      <w:r>
        <w:t xml:space="preserve">, C. Freeland</w:t>
      </w:r>
      <w:r>
        <w:t xml:space="preserve">, J. Graviss</w:t>
      </w:r>
      <w:r>
        <w:t xml:space="preserve">, M. Hart</w:t>
      </w:r>
      <w:r>
        <w:t xml:space="preserve">, M. Prunty</w:t>
      </w:r>
      <w:r>
        <w:t xml:space="preserve">, R. Rothenburger</w:t>
      </w:r>
      <w:r>
        <w:t xml:space="preserve">, N. Tate</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2020, and before January 1, 2024; require reporting by the Department of Revenue; amend KRS 131.190 to conform.</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recommitted to</w:t>
      </w:r>
      <w:r>
        <w:t xml:space="preserve"> Appropriations &amp; Revenue (H)</w:t>
        <w:br/>
      </w:r>
    </w:p>
    <w:p>
      <w:pPr>
        <w:pStyle w:val="RecordBase"/>
      </w:pPr>
      <w:r>
        <w:rPr>
          <w:b/>
        </w:rPr>
        <w:t xml:space="preserve">HB93 (BR87)</w:t>
      </w:r>
      <w:r>
        <w:rPr>
          <w:b/>
        </w:rPr>
        <w:t xml:space="preserve"/>
      </w:r>
      <w:r>
        <w:t xml:space="preserve"> - C. Massey</w:t>
      </w:r>
      <w:r>
        <w:t xml:space="preserve">, R. Palumbo</w:t>
      </w:r>
      <w:r>
        <w:t xml:space="preserve">, R. White</w:t>
        <w:br/>
      </w:r>
    </w:p>
    <w:p>
      <w:pPr>
        <w:pStyle w:val="RecordBase"/>
      </w:pPr>
      <w:r>
        <w:t xml:space="preserve">	AN ACT relating to school construction.</w:t>
      </w:r>
    </w:p>
    <w:p>
      <w:pPr>
        <w:pStyle w:val="RecordBase"/>
      </w:pPr>
      <w:r>
        <w:t xml:space="preserve">	Amend KRS 162.065 to require the Kentucky Board of Education to include "construction management-at-risk" as a project delivery method option for school construction projects.</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30,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10, 2020 - </w:t>
      </w:r>
      <w:r>
        <w:t xml:space="preserve">3rd reading, passed 48-41</w:t>
      </w:r>
    </w:p>
    <w:p>
      <w:pPr>
        <w:pStyle w:val="RecordBase"/>
      </w:pPr>
      <w:r>
        <w:t xml:space="preserve">	Mar 11, 2020 - </w:t>
      </w:r>
      <w:r>
        <w:t xml:space="preserve">received in Senate</w:t>
      </w:r>
    </w:p>
    <w:p>
      <w:pPr>
        <w:pStyle w:val="RecordBase"/>
      </w:pPr>
      <w:r>
        <w:t xml:space="preserve">	Mar 17, 2020 - </w:t>
      </w:r>
      <w:r>
        <w:t xml:space="preserve">to</w:t>
      </w:r>
      <w:r>
        <w:t xml:space="preserve"> Education (S)</w:t>
        <w:br/>
      </w:r>
    </w:p>
    <w:p>
      <w:pPr>
        <w:pStyle w:val="RecordBase"/>
      </w:pPr>
      <w:r>
        <w:rPr>
          <w:b/>
        </w:rPr>
        <w:t xml:space="preserve">HB94 (BR86)</w:t>
      </w:r>
      <w:r>
        <w:rPr>
          <w:b/>
        </w:rPr>
        <w:t xml:space="preserve"/>
      </w:r>
      <w:r>
        <w:t xml:space="preserve"> - C. Massey</w:t>
        <w:br/>
      </w:r>
    </w:p>
    <w:p>
      <w:pPr>
        <w:pStyle w:val="RecordBase"/>
      </w:pPr>
      <w:r>
        <w:t xml:space="preserve">	AN ACT relating to hearing officers.</w:t>
      </w:r>
    </w:p>
    <w:p>
      <w:pPr>
        <w:pStyle w:val="RecordBase"/>
      </w:pPr>
      <w:r>
        <w:t xml:space="preserve">	Amend KRS 311.591 to require the executive director of the Kentucky Board of Medical Licensure to request a hearing officer for administrative hearings relating to discipline of physicians or doctors of osteopathic medicine; require the hearing officer to be randomly selected by the Attorney General or his or her designee from a pool of qualified hearing officers; require the hearing officer to have at least five years of experience in the practice of law; require the hearing officer to be familiar with the law relating to licensure, qualifications, and credentials of physicians or doctors of osteopathic medicine and other qualifications as determined by the board; allow the Attorney General or his or her designee to contract with private attorneys if there are no qualified hearing officers in the pool who meet the qualifications of this section; require the hearing officer to issue recommendations to the board; require the board to consider hearing officer recommendations and issue a final order relating to the discipline of a physician or doctor of osteopathic medicine; eliminate all references to the hearing panel; prohibit a hearing officer from revoking any licenses or placing any licensees on probation; amend KRS 161.790 to ensure that hearing officers in teacher tribunals are randomly selected; amend KRS 311.550, KRS 311.565, KRS 311.572 &amp; KRS 311.594 to conform.</w:t>
        <w:br/>
      </w:r>
    </w:p>
    <w:p>
      <w:pPr>
        <w:pStyle w:val="RecordBaseCenter"/>
      </w:pPr>
      <w:r>
        <w:rPr>
          <w:b/>
        </w:rPr>
        <w:t xml:space="preserve">HB94 - AMENDMENTS</w:t>
      </w:r>
    </w:p>
    <w:p>
      <w:pPr>
        <w:pStyle w:val="RecordBase"/>
      </w:pPr>
      <w:r>
        <w:t xml:space="preserve">HCS1</w:t>
      </w:r>
      <w:r>
        <w:t xml:space="preserve"> - </w:t>
      </w:r>
      <w:r>
        <w:t xml:space="preserve">Retain original provisions of the bill; Amend KRS 311.591 to require a hearing officer in Kentucky Board of Medical Licensure hearings to be an attorney, in good standing, with five years experience in the practice of law.</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24, 2020 - </w:t>
      </w:r>
      <w:r>
        <w:t xml:space="preserve">posted in committee</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18, 2020 - </w:t>
      </w:r>
      <w:r>
        <w:t xml:space="preserve">3rd reading, passed 80-11 with Committee Substitute (1)</w:t>
      </w:r>
    </w:p>
    <w:p>
      <w:pPr>
        <w:pStyle w:val="RecordBase"/>
      </w:pPr>
      <w:r>
        <w:t xml:space="preserve">	Feb 19, 2020 - </w:t>
      </w:r>
      <w:r>
        <w:t xml:space="preserve">received in Senate</w:t>
      </w:r>
    </w:p>
    <w:p>
      <w:pPr>
        <w:pStyle w:val="RecordBase"/>
      </w:pPr>
      <w:r>
        <w:t xml:space="preserve">	Feb 21, 2020 - </w:t>
      </w:r>
      <w:r>
        <w:t xml:space="preserve">to</w:t>
      </w:r>
      <w:r>
        <w:t xml:space="preserve"> Judiciary (S)</w:t>
        <w:br/>
      </w:r>
    </w:p>
    <w:p>
      <w:pPr>
        <w:pStyle w:val="RecordBase"/>
      </w:pPr>
      <w:r>
        <w:rPr>
          <w:b/>
        </w:rPr>
        <w:t xml:space="preserve">HB95 (BR367)</w:t>
      </w:r>
      <w:r>
        <w:rPr>
          <w:b/>
        </w:rPr>
        <w:t xml:space="preserve"/>
      </w:r>
      <w:r>
        <w:t xml:space="preserve"> - C. Massey</w:t>
      </w:r>
      <w:r>
        <w:t xml:space="preserve">, J. Graviss</w:t>
      </w:r>
      <w:r>
        <w:t xml:space="preserve">, K. King</w:t>
      </w:r>
      <w:r>
        <w:t xml:space="preserve">, D. Lewis</w:t>
        <w:br/>
      </w:r>
    </w:p>
    <w:p>
      <w:pPr>
        <w:pStyle w:val="RecordBase"/>
      </w:pPr>
      <w:r>
        <w:t xml:space="preserve">	AN ACT relating to an exemption from income taxation for military pensions.</w:t>
      </w:r>
    </w:p>
    <w:p>
      <w:pPr>
        <w:pStyle w:val="RecordBase"/>
      </w:pPr>
      <w:r>
        <w:t xml:space="preserve">	Amend KRS 141.019 to exclude United States military retirees' pension income from income taxation for taxable years beginning on or after January 1, 2020, and before January 1, 2024; require reporting by the Department of Revenue; amend KRS 131.190 to conform.</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br/>
      </w:r>
    </w:p>
    <w:p>
      <w:pPr>
        <w:pStyle w:val="RecordBase"/>
      </w:pPr>
      <w:r>
        <w:rPr>
          <w:b/>
        </w:rPr>
        <w:t xml:space="preserve">HB96 (BR391)</w:t>
      </w:r>
      <w:r>
        <w:rPr>
          <w:b/>
        </w:rPr>
        <w:t xml:space="preserve"/>
      </w:r>
      <w:r>
        <w:t xml:space="preserve"> - C. Massey</w:t>
      </w:r>
      <w:r>
        <w:t xml:space="preserve">, R. Rothenburger</w:t>
      </w:r>
      <w:r>
        <w:t xml:space="preserve">, D. Schamore</w:t>
        <w:br/>
      </w:r>
    </w:p>
    <w:p>
      <w:pPr>
        <w:pStyle w:val="RecordBase"/>
      </w:pPr>
      <w:r>
        <w:t xml:space="preserve">	AN ACT relating to high school students pursuing military careers.</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HB97 (BR291)</w:t>
      </w:r>
      <w:r>
        <w:rPr>
          <w:b/>
        </w:rPr>
        <w:t xml:space="preserve"/>
      </w:r>
      <w:r>
        <w:t xml:space="preserve"> - C. Massey</w:t>
      </w:r>
      <w:r>
        <w:t xml:space="preserve">, C. Freeland</w:t>
      </w:r>
      <w:r>
        <w:t xml:space="preserve">, R. Huff</w:t>
      </w:r>
      <w:r>
        <w:t xml:space="preserve">, M. Prunty</w:t>
      </w:r>
      <w:r>
        <w:t xml:space="preserve">, R. Rothenburger</w:t>
        <w:br/>
      </w:r>
    </w:p>
    <w:p>
      <w:pPr>
        <w:pStyle w:val="RecordBase"/>
      </w:pPr>
      <w:r>
        <w:t xml:space="preserve">	AN ACT relating to First Responder Recognition Day.</w:t>
      </w:r>
    </w:p>
    <w:p>
      <w:pPr>
        <w:pStyle w:val="RecordBase"/>
      </w:pPr>
      <w:r>
        <w:t xml:space="preserve">	Create a new section of KRS Chapter 2 to designate the first Saturday of October of each year as "First Responder Recognition Day"; require the Governor to proclaim the date each year and require state flags to be lowered on state public buildings from sun-up to sun-down on that day.</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95-0</w:t>
      </w:r>
    </w:p>
    <w:p>
      <w:pPr>
        <w:pStyle w:val="RecordBase"/>
      </w:pPr>
      <w:r>
        <w:t xml:space="preserve">	Feb 13, 2020 - </w:t>
      </w:r>
      <w:r>
        <w:t xml:space="preserve">received in Senate</w:t>
      </w:r>
    </w:p>
    <w:p>
      <w:pPr>
        <w:pStyle w:val="RecordBase"/>
      </w:pPr>
      <w:r>
        <w:t xml:space="preserve">	Feb 20, 2020 - </w:t>
      </w:r>
      <w:r>
        <w:t xml:space="preserve">to</w:t>
      </w:r>
      <w:r>
        <w:t xml:space="preserve"> State &amp; Local Government (S)</w:t>
        <w:br/>
      </w:r>
    </w:p>
    <w:p>
      <w:pPr>
        <w:pStyle w:val="RecordBase"/>
      </w:pPr>
      <w:r>
        <w:rPr>
          <w:b/>
        </w:rPr>
        <w:t xml:space="preserve">HB98 (BR485)</w:t>
      </w:r>
      <w:r>
        <w:rPr>
          <w:b/>
        </w:rPr>
        <w:t xml:space="preserve"/>
      </w:r>
      <w:r>
        <w:t xml:space="preserve"> - C. Massey</w:t>
      </w:r>
      <w:r>
        <w:t xml:space="preserve">, R. Palumbo</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17,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04, 2020 - </w:t>
      </w:r>
      <w:r>
        <w:t xml:space="preserve">posted for passage in the Regular Orders of the Day for Wednesday, February 5, 2020</w:t>
      </w:r>
    </w:p>
    <w:p>
      <w:pPr>
        <w:pStyle w:val="RecordBase"/>
      </w:pPr>
      <w:r>
        <w:t xml:space="preserve">	Feb 06, 2020 - </w:t>
      </w:r>
      <w:r>
        <w:t xml:space="preserve">3rd reading, passed 88-0</w:t>
      </w:r>
    </w:p>
    <w:p>
      <w:pPr>
        <w:pStyle w:val="RecordBase"/>
      </w:pPr>
      <w:r>
        <w:t xml:space="preserve">	Feb 07, 2020 - </w:t>
      </w:r>
      <w:r>
        <w:t xml:space="preserve">received in Senate</w:t>
      </w:r>
    </w:p>
    <w:p>
      <w:pPr>
        <w:pStyle w:val="RecordBase"/>
      </w:pPr>
      <w:r>
        <w:t xml:space="preserve">	Feb 10, 2020 - </w:t>
      </w:r>
      <w:r>
        <w:t xml:space="preserve">to</w:t>
      </w:r>
      <w:r>
        <w:t xml:space="preserve"> Judiciary (S)</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Wednesday, March 18, 2020</w:t>
      </w:r>
      <w:r>
        <w:t xml:space="preserve">; </w:t>
      </w:r>
      <w:r>
        <w:t xml:space="preserve">3rd reading, passed 30-1</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62)</w:t>
        <w:br/>
      </w:r>
    </w:p>
    <w:p>
      <w:pPr>
        <w:pStyle w:val="RecordBase"/>
      </w:pPr>
      <w:r>
        <w:rPr>
          <w:b/>
        </w:rPr>
        <w:t xml:space="preserve">HB99 (BR290)</w:t>
      </w:r>
      <w:r>
        <w:rPr>
          <w:b/>
        </w:rPr>
        <w:t xml:space="preserve">/FN</w:t>
      </w:r>
      <w:r>
        <w:t xml:space="preserve"> - D. Osborne</w:t>
      </w:r>
      <w:r>
        <w:t xml:space="preserve">, J. Jenkins</w:t>
      </w:r>
      <w:r>
        <w:t xml:space="preserve">, T. Bojanowski</w:t>
      </w:r>
      <w:r>
        <w:t xml:space="preserve">, A. Gentry</w:t>
      </w:r>
      <w:r>
        <w:t xml:space="preserve">, N. Kulkarni</w:t>
      </w:r>
      <w:r>
        <w:t xml:space="preserve">, C. Massey</w:t>
      </w:r>
      <w:r>
        <w:t xml:space="preserve">, R. Rothenburger</w:t>
        <w:br/>
      </w:r>
    </w:p>
    <w:p>
      <w:pPr>
        <w:pStyle w:val="RecordBase"/>
      </w:pPr>
      <w:r>
        <w:t xml:space="preserve">	AN ACT creating and funding a Kentucky Economic Development Finance Authority loan for a qualifying public medical center located in a city of the first class, making an appropriation therefor, and declaring an emergency.</w:t>
      </w:r>
    </w:p>
    <w:p>
      <w:pPr>
        <w:pStyle w:val="RecordBase"/>
      </w:pPr>
      <w:r>
        <w:t xml:space="preserve">	Appropriate to the Cabinet for Economic Development General Fund moneys in the amount of $50,000,000 in fiscal year 2019-2020 for the establishment and implementation of the Direct Health Care Services and Research Facilities Operations Loan; set out parameters for the Direct Health Care Services and Research Facilities Operations Loan; direct the University of Louisville to provide an annual report detailing the status of any loan agreement granted under the Direct Health Care Services and Research Facilities Operations Loan for as long as the loan is in effect; stipulate that authorized appropriations shall be paid from the General Fund Surplus Account or the Budget Reserve Trust Fund Account; APPROPRIATION; EMERGENCY.</w:t>
        <w:br/>
      </w:r>
    </w:p>
    <w:p>
      <w:pPr>
        <w:pStyle w:val="RecordBaseCenter"/>
      </w:pPr>
      <w:r>
        <w:rPr>
          <w:b/>
        </w:rPr>
        <w:t xml:space="preserve">HB99 - AMENDMENTS</w:t>
      </w:r>
    </w:p>
    <w:p>
      <w:pPr>
        <w:pStyle w:val="RecordBase"/>
      </w:pPr>
      <w:r>
        <w:t xml:space="preserve">HCS1/FN</w:t>
      </w:r>
      <w:r>
        <w:t xml:space="preserve"> - </w:t>
      </w:r>
      <w:r>
        <w:t xml:space="preserve">Appropriate to the Cabinet for Economic Development General Fund moneys in the amount of $35 million in fiscal year 2019-2020 for the creation and funding of a KEDFA loan for a qualifying public medical center in a city of the first class; set out parameters for the KEDFA loan; stipulate that the Cabinet for Economic Development shall determine the terms and conditions of the KEDFA loan and monitor the performance of the qualifying public medical center to achieve partial loan forgiveness; require the University of Louisville to provide an annual report detailing the status of the KEDFA loan for as long as it is in effect; stipulate that authorized appropriations shall be paid from the General Fund Surplus Account or the Budget Reserve Trust Fund Account; APPROPRIATION; EMERGENCY.</w:t>
      </w:r>
    </w:p>
    <w:p>
      <w:pPr>
        <w:pStyle w:val="RecordBase"/>
      </w:pPr>
      <w:r>
        <w:t xml:space="preserve">HCS2</w:t>
      </w:r>
      <w:r>
        <w:t xml:space="preserve"> - </w:t>
      </w:r>
      <w:r>
        <w:t xml:space="preserve">Appropriate to the Cabinet for Economic Development General Fund moneys in the amount of $3,069,000 in fiscal year 2020-2021 and $3,069,000 in fiscal year 2021-2022 for new debt service to support $35,000,000 in new bonds in fiscal year 2019-2020 for the creation and funding of a KEDFA loan for a qualifying public medical center in a city of the first class; set parameters for the KEDFA loan; stipulate that the Cabinet for Economic Development shall distribute funds by April 1, 2020, shall determine the terms and conditions of the KEDFA loan,  and shall monitor the performance of the qualifying public medical center to achieve partial loan forgiveness not to exceed 50 percent of the KEDFA loan amount; require the public medical center that receives the loan to provide an annual report detailing the status of the KEDFA loan for as long as it is in effect; APPROPRIATION; EMERGENCY.</w:t>
      </w:r>
    </w:p>
    <w:p>
      <w:pPr>
        <w:pStyle w:val="RecordBase"/>
      </w:pPr>
      <w:r>
        <w:t xml:space="preserve">HCA1</w:t>
      </w:r>
      <w:r>
        <w:t xml:space="preserve">(S. Rudy)</w:t>
      </w:r>
      <w:r>
        <w:t xml:space="preserve"> - </w:t>
      </w:r>
      <w:r>
        <w:t xml:space="preserve">	Make title amendment.</w:t>
      </w:r>
    </w:p>
    <w:p>
      <w:pPr>
        <w:pStyle w:val="RecordBase"/>
      </w:pPr>
      <w:r>
        <w:t xml:space="preserve">HFA1</w:t>
      </w:r>
      <w:r>
        <w:t xml:space="preserve">(J. Fischer)</w:t>
      </w:r>
      <w:r>
        <w:t xml:space="preserve"> - </w:t>
      </w:r>
      <w:r>
        <w:t xml:space="preserve">Insert language stating that partial loan forgiveness shall not exceed 50% of the KEDFA loan amount.</w:t>
      </w:r>
    </w:p>
    <w:p>
      <w:pPr>
        <w:pStyle w:val="RecordBase"/>
      </w:pPr>
      <w:r>
        <w:t xml:space="preserve">HFA2</w:t>
      </w:r>
      <w:r>
        <w:t xml:space="preserve">(J. Hoover)</w:t>
      </w:r>
      <w:r>
        <w:t xml:space="preserve"> - </w:t>
      </w:r>
      <w:r>
        <w:t xml:space="preserve">	Amend provisions to make the KEDFA loan unforgivable.</w:t>
      </w:r>
    </w:p>
    <w:p>
      <w:pPr>
        <w:pStyle w:val="RecordBase"/>
      </w:pPr>
      <w:r>
        <w:t xml:space="preserve">HFA3</w:t>
      </w:r>
      <w:r>
        <w:t xml:space="preserve">(J. Hoover)</w:t>
      </w:r>
      <w:r>
        <w:t xml:space="preserve"> - </w:t>
      </w:r>
      <w:r>
        <w:t xml:space="preserve">Change appropriation to the Cabinet for Economic Development for the creation and funding of a KEDFA loan to $17,500,000; appropriate $17,500,000 in General Fund moneys to the Cabinet for Economic Development for the creation of a KEDFA loan for rural hospitals; stipulate that the KEDFA loan shall not exceed a 20-year term and shall be utilized to assist rural hospitals in providing needed direct health services; direct the Cabinet for Economic Development to determine the terms and conditions of the KEDFA loan and to monitor the performance of the rural hospitals to achieve partial loan forgiveness; and direct the Cabinet for Economic Development to provide an annual report, APPROPRIATION.</w:t>
      </w:r>
    </w:p>
    <w:p>
      <w:pPr>
        <w:pStyle w:val="RecordBase"/>
      </w:pPr>
      <w:r>
        <w:t xml:space="preserve">HFA4</w:t>
      </w:r>
      <w:r>
        <w:t xml:space="preserve">(J. Hoover)</w:t>
      </w:r>
      <w:r>
        <w:t xml:space="preserve"> - </w:t>
      </w:r>
      <w:r>
        <w:t xml:space="preserve">Make title amendment.</w:t>
      </w:r>
    </w:p>
    <w:p>
      <w:pPr>
        <w:pStyle w:val="RecordBase"/>
      </w:pPr>
      <w:r>
        <w:t xml:space="preserve">HFA5</w:t>
      </w:r>
      <w:r>
        <w:t xml:space="preserve">(J. Hoover)</w:t>
      </w:r>
      <w:r>
        <w:t xml:space="preserve"> - </w:t>
      </w:r>
      <w:r>
        <w:t xml:space="preserve">Amend provisions to make the KEDFA loan unforgivable.</w:t>
      </w:r>
    </w:p>
    <w:p>
      <w:pPr>
        <w:pStyle w:val="RecordBase"/>
      </w:pPr>
      <w:r>
        <w:t xml:space="preserve">HFA6</w:t>
      </w:r>
      <w:r>
        <w:t xml:space="preserve">(J. Hoover)</w:t>
      </w:r>
      <w:r>
        <w:t xml:space="preserve"> - </w:t>
      </w:r>
      <w:r>
        <w:t xml:space="preserve">Change debt service appropriations to the Cabinet for Economic Development for the creation and funding of a KEDFA loan to $1,535,000 in each fiscal year of the 2020-2022 fiscal biennium; appropriate $1,535,000 in each fiscal year of the 2020-2022 fiscal biennium for new debt service to support $17,500,000 in new bonds to the Cabinet for Economic Development for the creation of a KEDFA loan for rural hospitals; stipulate that the KEDFA loan shall not exceed a 20-year term and shall be utilized to assist rural hospitals in providing needed direct health services; direct the Cabinet for Economic Development to distribute those funds by April 1, 2020, to determine the terms and conditions of the KEDFA loan, and to monitor the performance of the rural hospitals to achieve partial loan forgiveness not to exceed 50 percent of the KEDFA loan amount; and direct the Cabinet for Economic Development to provide an annual report; APPROPRIATION.</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Jan 22, 2020 - </w:t>
      </w:r>
      <w:r>
        <w:t xml:space="preserve">reported favorably, 1st reading, to Calendar with Committee Substitute (1) and</w:t>
      </w:r>
      <w:r>
        <w:t xml:space="preserve"> committee amendment (1-title)</w:t>
      </w:r>
      <w:r>
        <w:t xml:space="preserve">; </w:t>
      </w:r>
      <w:r>
        <w:t xml:space="preserve">floor amendment (1) filed to Committee Substitute </w:t>
      </w:r>
    </w:p>
    <w:p>
      <w:pPr>
        <w:pStyle w:val="RecordBase"/>
      </w:pPr>
      <w:r>
        <w:t xml:space="preserve">	Jan 23, 2020 - </w:t>
      </w:r>
      <w:r>
        <w:t xml:space="preserve">2nd reading, to Rules</w:t>
      </w:r>
      <w:r>
        <w:t xml:space="preserve">; </w:t>
      </w:r>
      <w:r>
        <w:t xml:space="preserve">posted for passage in the Regular Orders of the Day for Friday, January 24, 2020</w:t>
      </w:r>
      <w:r>
        <w:t xml:space="preserve">; </w:t>
      </w:r>
      <w:r>
        <w:t xml:space="preserve">floor amendments (2) and (3) filed to Committee Substitute , floor amendment (4-title) filed to bill</w:t>
      </w:r>
    </w:p>
    <w:p>
      <w:pPr>
        <w:pStyle w:val="RecordBase"/>
      </w:pPr>
      <w:r>
        <w:t xml:space="preserve">	Feb 03, 2020 - </w:t>
      </w:r>
      <w:r>
        <w:t xml:space="preserve">recommitted to</w:t>
      </w:r>
      <w:r>
        <w:t xml:space="preserve"> Appropriations &amp; Revenue (H)</w:t>
      </w:r>
    </w:p>
    <w:p>
      <w:pPr>
        <w:pStyle w:val="RecordBase"/>
      </w:pPr>
      <w:r>
        <w:t xml:space="preserve">	Feb 11, 2020 - </w:t>
      </w:r>
      <w:r>
        <w:t xml:space="preserve">reported favorably, to Rules with Committee Substitute (2)</w:t>
      </w:r>
      <w:r>
        <w:t xml:space="preserve">; </w:t>
      </w:r>
      <w:r>
        <w:t xml:space="preserve">posted for passage in the Regular Orders of the Day for Wednesday, February 12, 2020</w:t>
      </w:r>
      <w:r>
        <w:t xml:space="preserve">; </w:t>
      </w:r>
      <w:r>
        <w:t xml:space="preserve">floor amendments (5) and (6) filed to Committee Substitute (2)</w:t>
      </w:r>
    </w:p>
    <w:p>
      <w:pPr>
        <w:pStyle w:val="RecordBase"/>
      </w:pPr>
      <w:r>
        <w:t xml:space="preserve">	Feb 12, 2020 - </w:t>
      </w:r>
      <w:r>
        <w:t xml:space="preserve">3rd reading, passed 86-7 with Committee Substitute (2) and committee amendment (1-title)</w:t>
      </w:r>
    </w:p>
    <w:p>
      <w:pPr>
        <w:pStyle w:val="RecordBase"/>
      </w:pPr>
      <w:r>
        <w:t xml:space="preserve">	Feb 13, 2020 - </w:t>
      </w:r>
      <w:r>
        <w:t xml:space="preserve">received in Senate</w:t>
      </w:r>
    </w:p>
    <w:p>
      <w:pPr>
        <w:pStyle w:val="RecordBase"/>
      </w:pPr>
      <w:r>
        <w:t xml:space="preserve">	Feb 20, 2020 - </w:t>
      </w:r>
      <w:r>
        <w:t xml:space="preserve">to</w:t>
      </w:r>
      <w:r>
        <w:t xml:space="preserve"> Education (S)</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12, 2020 - </w:t>
      </w:r>
      <w:r>
        <w:t xml:space="preserve">posted for passage in the Regular Orders of the Day for Tuesday, March 17, 2020</w:t>
      </w:r>
    </w:p>
    <w:p>
      <w:pPr>
        <w:pStyle w:val="RecordBase"/>
      </w:pPr>
      <w:r>
        <w:t xml:space="preserve">	Mar 17, 2020 - </w:t>
      </w:r>
      <w:r>
        <w:t xml:space="preserve">3rd reading, passed 23-10</w:t>
      </w:r>
    </w:p>
    <w:p>
      <w:pPr>
        <w:pStyle w:val="RecordBase"/>
      </w:pPr>
      <w:r>
        <w:t xml:space="preserve">	Mar 18,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2020 - </w:t>
      </w:r>
      <w:r>
        <w:t xml:space="preserve">signed by Governor (Acts ch. 33)</w:t>
        <w:br/>
      </w:r>
    </w:p>
    <w:p>
      <w:pPr>
        <w:pStyle w:val="RecordBase"/>
      </w:pPr>
      <w:r>
        <w:rPr>
          <w:b/>
        </w:rPr>
        <w:t xml:space="preserve">HB100 (BR151)</w:t>
      </w:r>
      <w:r>
        <w:rPr>
          <w:b/>
        </w:rPr>
        <w:t xml:space="preserve">/LM</w:t>
      </w:r>
      <w:r>
        <w:t xml:space="preserve"> - R. Rothenburger</w:t>
      </w:r>
      <w:r>
        <w:t xml:space="preserve">, J. DuPlessis</w:t>
      </w:r>
      <w:r>
        <w:t xml:space="preserve">, R. Goforth</w:t>
      </w:r>
      <w:r>
        <w:t xml:space="preserve">, S. Heavrin</w:t>
      </w:r>
      <w:r>
        <w:t xml:space="preserve">, C. Massey</w:t>
      </w:r>
      <w:r>
        <w:t xml:space="preserve">, D. Schamore</w:t>
      </w:r>
      <w:r>
        <w:t xml:space="preserve">, N. Tate</w:t>
        <w:br/>
      </w:r>
    </w:p>
    <w:p>
      <w:pPr>
        <w:pStyle w:val="RecordBase"/>
      </w:pPr>
      <w:r>
        <w:t xml:space="preserve">	AN ACT relating to emergency medical service fees and declaring an emergency.</w:t>
      </w:r>
    </w:p>
    <w:p>
      <w:pPr>
        <w:pStyle w:val="RecordBase"/>
      </w:pPr>
      <w:r>
        <w:t xml:space="preserve">	Create a new section of  KRS Chapter 67 to allow a fiscal court to levy a fee on certain units for the provision of emergency medical services; define units subject to fee; require fee to be placed on tax bill; allow collection by sheriff in the same manner as for property taxes; allow sheriff to receive up to 4.25% fee for collection; define "residential," "commercial," "charitable," and "educational" units; allow levy on occupied or unoccupied units or both, occupation determined at time of initial levy and July 1 thereafter; require fee increases to be imposed by ordinance; require fees collected to be placed in separate fund, used only for provision of emergency medical services; specify that fees are not to be in lieu of any taxes or fees established for the provision of emergency medical services; EMERGENCY.</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HB101 (BR273)</w:t>
      </w:r>
      <w:r>
        <w:rPr>
          <w:b/>
        </w:rPr>
        <w:t xml:space="preserve">/LM</w:t>
      </w:r>
      <w:r>
        <w:t xml:space="preserve"> - T. Burch</w:t>
      </w:r>
      <w:r>
        <w:t xml:space="preserve">, G. Brown Jr</w:t>
        <w:br/>
      </w:r>
    </w:p>
    <w:p>
      <w:pPr>
        <w:pStyle w:val="RecordBase"/>
      </w:pPr>
      <w:r>
        <w:t xml:space="preserve">	AN ACT relating to voter registration.</w:t>
      </w:r>
    </w:p>
    <w:p>
      <w:pPr>
        <w:pStyle w:val="RecordBase"/>
      </w:pPr>
      <w:r>
        <w:t xml:space="preserve">	Amend KRS 116.045 to permit a process of voter preregistration for persons at the minimum age of 16 years; require the State Board of Elections to promulgate administrative regulations to provide for preregistration and subsequent registration confirmation; amend KRS 116.046 to direct schools and the county clerk to inform students and school personnel, not less than once each school year, about the availability of preregistration and registration forms; direct the State Board of Education to implement programs of public education, not less than once during each school year, regarding elections, voting procedures, and election fraud, which shall include sophomores; direct school districts to submit an annual report to the Legislative Research Commission regarding student voter preregistration and registration; amend KRS 116.055 for technical corrections to conform; amend KRS 116.0455 to provide that each application for a motor vehicle driver's license shall be a simultaneous application for voter preregistration and registration unless declined by the applicant.</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HB102 (BR436)</w:t>
      </w:r>
      <w:r>
        <w:rPr>
          <w:b/>
        </w:rPr>
        <w:t xml:space="preserve"/>
      </w:r>
      <w:r>
        <w:t xml:space="preserve"> - J. Sims Jr</w:t>
      </w:r>
      <w:r>
        <w:t xml:space="preserve">, T. Bojanowski</w:t>
      </w:r>
      <w:r>
        <w:t xml:space="preserve">, G. Brown Jr</w:t>
      </w:r>
      <w:r>
        <w:t xml:space="preserve">, A. Gentry</w:t>
      </w:r>
      <w:r>
        <w:t xml:space="preserve">, K. Hinkle</w:t>
      </w:r>
      <w:r>
        <w:t xml:space="preserve">, N. Kulkarni</w:t>
      </w:r>
      <w:r>
        <w:t xml:space="preserve">, A. Scott</w:t>
      </w:r>
      <w:r>
        <w:t xml:space="preserve">, C. Stevenson</w:t>
      </w:r>
      <w:r>
        <w:t xml:space="preserve">, L. Willner</w:t>
        <w:br/>
      </w:r>
    </w:p>
    <w:p>
      <w:pPr>
        <w:pStyle w:val="RecordBase"/>
      </w:pPr>
      <w:r>
        <w:t xml:space="preserve">	AN ACT relating to employment-related drug screens.</w:t>
      </w:r>
    </w:p>
    <w:p>
      <w:pPr>
        <w:pStyle w:val="RecordBase"/>
      </w:pPr>
      <w:r>
        <w:t xml:space="preserve">	Create a new section of KRS Chapter 344 to prohibit employment discrimination based on a positive drug screen for cannabidiol or tetrahydrocannabinol.</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HB103 (BR898)</w:t>
      </w:r>
      <w:r>
        <w:rPr>
          <w:b/>
        </w:rPr>
        <w:t xml:space="preserve"/>
      </w:r>
      <w:r>
        <w:t xml:space="preserve"> - S. Riley</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de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HB104 (BR463)</w:t>
      </w:r>
      <w:r>
        <w:rPr>
          <w:b/>
        </w:rPr>
        <w:t xml:space="preserve">/AA</w:t>
      </w:r>
      <w:r>
        <w:t xml:space="preserve"> - B. Wheatley</w:t>
      </w:r>
      <w:r>
        <w:t xml:space="preserve">, K. Banta</w:t>
      </w:r>
      <w:r>
        <w:t xml:space="preserve">, T. Bojanowski</w:t>
      </w:r>
      <w:r>
        <w:t xml:space="preserve">, G. Brown Jr</w:t>
      </w:r>
      <w:r>
        <w:t xml:space="preserve">, D. Graham</w:t>
      </w:r>
      <w:r>
        <w:t xml:space="preserve">, J. Graviss</w:t>
      </w:r>
      <w:r>
        <w:t xml:space="preserve">, J. Jenkins</w:t>
      </w:r>
      <w:r>
        <w:t xml:space="preserve">, C. Massey</w:t>
      </w:r>
      <w:r>
        <w:t xml:space="preserve">, C. Miller</w:t>
      </w:r>
      <w:r>
        <w:t xml:space="preserve">, R. Roberts</w:t>
      </w:r>
      <w:r>
        <w:t xml:space="preserve">, S. Santoro</w:t>
      </w:r>
      <w:r>
        <w:t xml:space="preserve">, J. Tipton</w:t>
      </w:r>
      <w:r>
        <w:t xml:space="preserve">, S. Westrom</w:t>
        <w:br/>
      </w:r>
    </w:p>
    <w:p>
      <w:pPr>
        <w:pStyle w:val="RecordBase"/>
      </w:pPr>
      <w:r>
        <w:t xml:space="preserve">	AN ACT relating to changing beneficiaries after retirement in state-administered retirement systems.</w:t>
      </w:r>
    </w:p>
    <w:p>
      <w:pPr>
        <w:pStyle w:val="RecordBase"/>
      </w:pPr>
      <w:r>
        <w:t xml:space="preserve">	Amend KRS 61.542 to allow a retiree who experiences a qualifying event, including marriage, remarriage, the birth or adoption of a child, or the death of a designated beneficiary, to elect to change his or her beneficiary and optional payment plan provided the election is made within 120 days of the qualifying event on a form prescribed by the Kentucky Retirement Systems and provide that in the case of a divorce, annulment, or dissolution of marriage, the retiree's estate shall become the beneficiary; amend KRS 61.590, 61.615, and 61.630 to conform; amend KRS 161.630 to expand the qualifying events for which a retiree may elect to change his or her beneficiary and optional payment plan to include a birth or adoption of a child in addition to marriage, remarriage, and the death of a beneficiary, require that the election be made within 120 days of the qualifying event on a form  prescribed by the Teachers' Retirement System, and make technical corrections; amend KRS 161.480 to conform.</w:t>
        <w:br/>
      </w:r>
    </w:p>
    <w:p>
      <w:pPr>
        <w:pStyle w:val="RecordBaseCenter"/>
      </w:pPr>
      <w:r>
        <w:rPr>
          <w:b/>
        </w:rPr>
        <w:t xml:space="preserve">HB104 - AMENDMENTS</w:t>
      </w:r>
    </w:p>
    <w:p>
      <w:pPr>
        <w:pStyle w:val="RecordBase"/>
      </w:pPr>
      <w:r>
        <w:t xml:space="preserve">HCS1/AA</w:t>
      </w:r>
      <w:r>
        <w:t xml:space="preserve"> - </w:t>
      </w:r>
      <w:r>
        <w:t xml:space="preserve">Retain original provisions; amend KRS 61.542 to require that a retirement allowance that results from a retired member who experiences a qualifying event changing his or her beneficiary and optional payment plan be actuarially equivalent to the present value of the amount of the retirement allowance payable to the retired member prior to the change in beneficiary and optional payment plan.</w:t>
      </w:r>
    </w:p>
    <w:p>
      <w:pPr>
        <w:pStyle w:val="RecordBase"/>
      </w:pPr>
      <w:r>
        <w:t xml:space="preserve">HFA1</w:t>
      </w:r>
      <w:r>
        <w:t xml:space="preserve">(C. McCoy)</w:t>
      </w:r>
      <w:r>
        <w:t xml:space="preserve"> - </w:t>
      </w:r>
      <w:r>
        <w:t xml:space="preserve">Retain original provisions; provide that a retiree, who has experienced a qualiftying event prior to the effective date of this Act, may elect to change benefiticiaries and choose new optional payment plan.</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19, 2020 - </w:t>
      </w:r>
      <w:r>
        <w:t xml:space="preserve">posted for passage in the Regular Orders of the Day for Thursday, February 20, 2020</w:t>
      </w:r>
    </w:p>
    <w:p>
      <w:pPr>
        <w:pStyle w:val="RecordBase"/>
      </w:pPr>
      <w:r>
        <w:t xml:space="preserve">	Feb 20, 2020 - </w:t>
      </w:r>
      <w:r>
        <w:t xml:space="preserve">floor amendment (1) filed to Committee Substitute </w:t>
      </w:r>
    </w:p>
    <w:p>
      <w:pPr>
        <w:pStyle w:val="RecordBase"/>
      </w:pPr>
      <w:r>
        <w:t xml:space="preserve">	Feb 25, 2020 - </w:t>
      </w:r>
      <w:r>
        <w:t xml:space="preserve">3rd reading, passed 88-0 with Committee Substitute (1) and floor amendment (1)</w:t>
      </w:r>
    </w:p>
    <w:p>
      <w:pPr>
        <w:pStyle w:val="RecordBase"/>
      </w:pPr>
      <w:r>
        <w:t xml:space="preserve">	Feb 26, 2020 - </w:t>
      </w:r>
      <w:r>
        <w:t xml:space="preserve">received in Senate</w:t>
      </w:r>
    </w:p>
    <w:p>
      <w:pPr>
        <w:pStyle w:val="RecordBase"/>
      </w:pPr>
      <w:r>
        <w:t xml:space="preserve">	Feb 28, 2020 - </w:t>
      </w:r>
      <w:r>
        <w:t xml:space="preserve">to</w:t>
      </w:r>
      <w:r>
        <w:t xml:space="preserve"> State &amp; Local Government (S)</w:t>
        <w:br/>
      </w:r>
    </w:p>
    <w:p>
      <w:pPr>
        <w:pStyle w:val="RecordBase"/>
      </w:pPr>
      <w:r>
        <w:rPr>
          <w:b/>
        </w:rPr>
        <w:t xml:space="preserve">HB105 (BR97)</w:t>
      </w:r>
      <w:r>
        <w:rPr>
          <w:b/>
        </w:rPr>
        <w:t xml:space="preserve"/>
      </w:r>
      <w:r>
        <w:t xml:space="preserve"> - S. Westrom</w:t>
      </w:r>
      <w:r>
        <w:t xml:space="preserve">, G. Brown Jr</w:t>
      </w:r>
      <w:r>
        <w:t xml:space="preserve">, C. Massey</w:t>
        <w:br/>
      </w:r>
    </w:p>
    <w:p>
      <w:pPr>
        <w:pStyle w:val="RecordBase"/>
      </w:pPr>
      <w:r>
        <w:t xml:space="preserve">	AN ACT relating to interpersonal protective orders. </w:t>
      </w:r>
    </w:p>
    <w:p>
      <w:pPr>
        <w:pStyle w:val="RecordBase"/>
      </w:pPr>
      <w:r>
        <w:t xml:space="preserve">	Amend KRS 456.030  to provide that a mental health professional or clergy person who provides pastoral care and who is a victim of stalking or assault by a patient may petition for an interpersonal protective order; and amend KRS 456.010 to include definitions to clarify.</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HB106 (BR135)</w:t>
      </w:r>
      <w:r>
        <w:rPr>
          <w:b/>
        </w:rPr>
        <w:t xml:space="preserve">/CI/LM</w:t>
      </w:r>
      <w:r>
        <w:t xml:space="preserve"> - C. Stevenson</w:t>
      </w:r>
      <w:r>
        <w:t xml:space="preserve">, K. Flood</w:t>
      </w:r>
      <w:r>
        <w:t xml:space="preserve">, J. Graviss</w:t>
      </w:r>
      <w:r>
        <w:t xml:space="preserve">, M. Sorolis</w:t>
        <w:br/>
      </w:r>
    </w:p>
    <w:p>
      <w:pPr>
        <w:pStyle w:val="RecordBase"/>
      </w:pPr>
      <w:r>
        <w:t xml:space="preserve">	AN ACT relating to cruelty to animals.</w:t>
      </w:r>
    </w:p>
    <w:p>
      <w:pPr>
        <w:pStyle w:val="RecordBase"/>
      </w:pPr>
      <w:r>
        <w:t xml:space="preserve">	Amend KRS 525.130 to require forfeiture of animals subjected to cruelty, and make technical changes.</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HB107 (BR173)</w:t>
      </w:r>
      <w:r>
        <w:rPr>
          <w:b/>
        </w:rPr>
        <w:t xml:space="preserve"/>
      </w:r>
      <w:r>
        <w:t xml:space="preserve"> - C. Stevenson</w:t>
      </w:r>
      <w:r>
        <w:t xml:space="preserve">, T. Bojanowski</w:t>
      </w:r>
      <w:r>
        <w:t xml:space="preserve">, K. Flood</w:t>
      </w:r>
      <w:r>
        <w:t xml:space="preserve">, J. Graviss</w:t>
      </w:r>
      <w:r>
        <w:t xml:space="preserve">, R. Meyer</w:t>
      </w:r>
      <w:r>
        <w:t xml:space="preserve">, R. Palumbo</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HB108 (BR174)</w:t>
      </w:r>
      <w:r>
        <w:rPr>
          <w:b/>
        </w:rPr>
        <w:t xml:space="preserve"/>
      </w:r>
      <w:r>
        <w:t xml:space="preserve"> - C. Stevenson</w:t>
      </w:r>
      <w:r>
        <w:t xml:space="preserve">, T. Bojanowski</w:t>
      </w:r>
      <w:r>
        <w:t xml:space="preserve">, C. Booker</w:t>
      </w:r>
      <w:r>
        <w:t xml:space="preserve">, T. Branham Clark</w:t>
      </w:r>
      <w:r>
        <w:t xml:space="preserve">, M. Cantrell</w:t>
      </w:r>
      <w:r>
        <w:t xml:space="preserve">, K. Flood</w:t>
      </w:r>
      <w:r>
        <w:t xml:space="preserve">, J. Graviss</w:t>
      </w:r>
      <w:r>
        <w:t xml:space="preserve">, K. Hinkle</w:t>
      </w:r>
      <w:r>
        <w:t xml:space="preserve">, T. Huff</w:t>
      </w:r>
      <w:r>
        <w:t xml:space="preserve">, N. Kulkarni</w:t>
      </w:r>
      <w:r>
        <w:t xml:space="preserve">, M. Marzian</w:t>
      </w:r>
      <w:r>
        <w:t xml:space="preserve">, R. Meyer</w:t>
      </w:r>
      <w:r>
        <w:t xml:space="preserve">, R. Palumbo</w:t>
      </w:r>
      <w:r>
        <w:t xml:space="preserve">, M. Sorolis</w:t>
      </w:r>
      <w:r>
        <w:t xml:space="preserve">, S. Westrom</w:t>
      </w:r>
      <w:r>
        <w:t xml:space="preserve">, R. Wiederstein</w:t>
        <w:br/>
      </w:r>
    </w:p>
    <w:p>
      <w:pPr>
        <w:pStyle w:val="RecordBase"/>
      </w:pPr>
      <w:r>
        <w:t xml:space="preserve">	AN ACT relating to the reporting of animal abuse.</w:t>
      </w:r>
    </w:p>
    <w:p>
      <w:pPr>
        <w:pStyle w:val="RecordBase"/>
      </w:pPr>
      <w:r>
        <w:t xml:space="preserve">	Amend KRS 321.185 to specify that a veterinarian shall not be subject to discipline when acting in good faith to report, provide information about, or testify on a suspected animal abuse violation prohibited by KRS 525.125, 525.130, 525.135, or 525.137.</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Agriculture (H)</w:t>
        <w:br/>
      </w:r>
    </w:p>
    <w:p>
      <w:pPr>
        <w:pStyle w:val="RecordBase"/>
      </w:pPr>
      <w:r>
        <w:rPr>
          <w:b/>
        </w:rPr>
        <w:t xml:space="preserve">HB109 (BR456)</w:t>
      </w:r>
      <w:r>
        <w:rPr>
          <w:b/>
        </w:rPr>
        <w:t xml:space="preserve"/>
      </w:r>
      <w:r>
        <w:t xml:space="preserve"> - S. Westrom</w:t>
      </w:r>
      <w:r>
        <w:t xml:space="preserve">, T. Bojanowski</w:t>
      </w:r>
      <w:r>
        <w:t xml:space="preserve">, G. Brown Jr</w:t>
      </w:r>
      <w:r>
        <w:t xml:space="preserve">, J. Jenkins</w:t>
      </w:r>
      <w:r>
        <w:t xml:space="preserve">, N. Kulkarni</w:t>
      </w:r>
      <w:r>
        <w:t xml:space="preserve">, M. Marzian</w:t>
      </w:r>
      <w:r>
        <w:t xml:space="preserve">, R. Meyer</w:t>
      </w:r>
      <w:r>
        <w:t xml:space="preserve">, P. Minter</w:t>
      </w:r>
      <w:r>
        <w:t xml:space="preserve">, J. Raymond</w:t>
      </w:r>
      <w:r>
        <w:t xml:space="preserve">, A. Scott</w:t>
      </w:r>
      <w:r>
        <w:t xml:space="preserve">, C. Stevenson</w:t>
      </w:r>
      <w:r>
        <w:t xml:space="preserve">, L. Willner</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HB110 (BR377)</w:t>
      </w:r>
      <w:r>
        <w:rPr>
          <w:b/>
        </w:rPr>
        <w:t xml:space="preserve"/>
      </w:r>
      <w:r>
        <w:t xml:space="preserve"> - W. Thomas</w:t>
      </w:r>
      <w:r>
        <w:t xml:space="preserve">, L. Willner</w:t>
      </w:r>
      <w:r>
        <w:t xml:space="preserve">, T. Bojanowski</w:t>
      </w:r>
      <w:r>
        <w:t xml:space="preserve">, N. Kulkarni</w:t>
      </w:r>
      <w:r>
        <w:t xml:space="preserve">, S. Westrom</w:t>
        <w:br/>
      </w:r>
    </w:p>
    <w:p>
      <w:pPr>
        <w:pStyle w:val="RecordBase"/>
      </w:pPr>
      <w:r>
        <w:t xml:space="preserve">	AN ACT relating to the psychology interjurisdictional compact.</w:t>
      </w:r>
    </w:p>
    <w:p>
      <w:pPr>
        <w:pStyle w:val="RecordBase"/>
      </w:pPr>
      <w:r>
        <w:t xml:space="preserve">	Create a new section of KRS Chapter 319 to enact and enter into the Psychology Interjurisdictional Compact with all other jurisdictions that legally join the compact; declare the purpose of the compact; define terms; allow a psychologist to hold one or more compact state licenses at a time; recognize the right of a psychologist licensed in the compact to practice telepsychology in other compact states the psychologist is not licensed; establish conditions under which a psychologist licensed to practice in compact state can practice telepsychology; establish the conditions under which a psychologist licensed to practice in a compact state may be granted a Temporary Authorization to Practice; authorize a home state to take adverse action against a psychologist's licensed issued by the Home State; allow a receiving state to take adverse action on a psychologist's Authority to Practice Interjurisdictional Telepsychology within that receiving state; 
authorize a compact state's ability to issue subpoenas for hearings and investigation as well as cease and desist and injunctive relief orders to revoke a psychologist's authority to practice interjurisdictional telepsychology and temporary authorization to practice; establish the Psychology Interjurisdictional Compact Commission; require the commission to provide for and maintain a Coordinated Licensure Information System (Coordinated Database) and reporting system containing licensure and disciplinary action information on psychologists participating in the compact; provide immunity for members, officers, executive director, employees, and representatives of the commission who act in accordance with the provisions of the compact; authorize the commission to establish rulemaking procedures; authorize the executive, judicial, and legislative branches of state government to enforce the provisions of the compact; affirm that rules promulgated will have standing as statutory law; require provisions of the compact to become effective on the date the compact is enacted into law.</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HB111 (BR801)</w:t>
      </w:r>
      <w:r>
        <w:rPr>
          <w:b/>
        </w:rPr>
        <w:t xml:space="preserve"/>
      </w:r>
      <w:r>
        <w:t xml:space="preserve"> - D. Graham</w:t>
      </w:r>
      <w:r>
        <w:t xml:space="preserve">, G. Brown Jr</w:t>
      </w:r>
      <w:r>
        <w:t xml:space="preserve">, C. Stevenson</w:t>
        <w:br/>
      </w:r>
    </w:p>
    <w:p>
      <w:pPr>
        <w:pStyle w:val="RecordBase"/>
      </w:pPr>
      <w:r>
        <w:t xml:space="preserve">	AN ACT relating to campaign finance.</w:t>
      </w:r>
    </w:p>
    <w:p>
      <w:pPr>
        <w:pStyle w:val="RecordBase"/>
      </w:pPr>
      <w:r>
        <w:t xml:space="preserve">	Amend KRS 118.125 to require a candidate for constitutional statewide office who files a notification and declaration for elective office, including slates of candidates for Governor and Lieutenant Governor, to submit a copy of his or her previous five years of federal income tax returns with the Registry of Election Finance; provide for written consent for public disclosure of the federal income tax returns; require that the federal income tax returns shall be made available on the registry's Web site when appropriate redaction of personal information occurs and not later than seven days after submission to the registry; require fines to be levied against a constitutional candidate or slate of candidates if the filing of federal tax returns does not timely occur; require the registry to retain the submitted tax returns for a time certain; and permit the registry to promulgate administrative regulations under KRS Chapter 13A to implement and enforce; amend KRS 118.367 to require an independent, political organization, or group candidate for constitutional statewide office who files a statement-of-candidacy form for elective office, including slates of candidates for Governor and Lieutenant Governor, to submit a copy of his or her previous five years of federal income tax returns with the registry; provide for written consent for public disclosure of the federal income tax returns; require that the federal income tax returns shall be made available on the registry's Web site when appropriate redaction of personal information occurs and not later than seven days after submission to the registry; require fines to be levied against a constitutional candidate or slate of candidates if the filing of federal tax returns does not timely occur; require the registry to retain the submitted tax returns for a time certain; and permit the registry to promulgate administrative regulations under KRS Chapter 13A to implement and enforce.</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HB112 (BR803)</w:t>
      </w:r>
      <w:r>
        <w:rPr>
          <w:b/>
        </w:rPr>
        <w:t xml:space="preserve"/>
      </w:r>
      <w:r>
        <w:t xml:space="preserve"> - J. Jenkins</w:t>
      </w:r>
      <w:r>
        <w:t xml:space="preserve">, M. Sorolis</w:t>
      </w:r>
      <w:r>
        <w:t xml:space="preserve">, C. Stevenson</w:t>
        <w:br/>
      </w:r>
    </w:p>
    <w:p>
      <w:pPr>
        <w:pStyle w:val="RecordBase"/>
      </w:pPr>
      <w:r>
        <w:t xml:space="preserve">	AN ACT relating to campaign finance.</w:t>
      </w:r>
    </w:p>
    <w:p>
      <w:pPr>
        <w:pStyle w:val="RecordBase"/>
      </w:pPr>
      <w:r>
        <w:t xml:space="preserve">	Amend KRS 121.150 to require that all personal loans made by candidates for all constitutional state officers, including the Governor and Lieutenant Governor,  to their campaigns be repaid by their campaign committees within one year if the candidates are elected beginning with the regular election in November 2019; amend KRS 121.180 to provide for  filing a report verifying repayment of personal loans to candidates for all constitutional state officers, including Governor and Lieutenant Governor,  by December 31 in the year following their election; amend KRS 23A.070 to conform.</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HB113 (BR499)</w:t>
      </w:r>
      <w:r>
        <w:rPr>
          <w:b/>
        </w:rPr>
        <w:t xml:space="preserve"/>
      </w:r>
      <w:r>
        <w:t xml:space="preserve"> - A. Hatton</w:t>
      </w:r>
      <w:r>
        <w:t xml:space="preserve">, G. Brown Jr</w:t>
      </w:r>
      <w:r>
        <w:t xml:space="preserve">, M. Sorolis</w:t>
      </w:r>
      <w:r>
        <w:t xml:space="preserve">, C. Stevenson</w:t>
        <w:br/>
      </w:r>
    </w:p>
    <w:p>
      <w:pPr>
        <w:pStyle w:val="RecordBase"/>
      </w:pPr>
      <w:r>
        <w:t xml:space="preserve">	AN ACT relating to executive branch ethics.</w:t>
      </w:r>
    </w:p>
    <w:p>
      <w:pPr>
        <w:pStyle w:val="RecordBase"/>
      </w:pPr>
      <w:r>
        <w:t xml:space="preserve">	Create a new section of KRS Chapter 11A to require statewide elected officials to file a statement of use of state resources with the Executive Branch Ethics Commission when state resources are used for nonpublic purposes and the value of that use of state resources exceeds $250; require that the statement of use of state resources be filed within 30 days of an event where state resources were used for nonpublic purposes; require that within ten days of submission of a statement of use of state resources, the Executive Branch Ethics Commission shall determine whether the submission complies with legal requirements; require statement of use of state resources to be filed on a form prescribed by the Executive Branch Ethics Commission; require statements of use of state resources to include the name, title, and business address of the statewide elected official using state resources for nonpublic purposes and a detailed description of the events under which the use of state resources for nonpublic purposes took place; amend KRS 11A.010 to define "nonpublic purpose" and "state resources"; amend KRS 11A.990 to require the withholding of the salary of any statewide elected official who does not comply with legal requirements related to the filing of a statement of use of state resources.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HB114 (BR324)</w:t>
      </w:r>
      <w:r>
        <w:rPr>
          <w:b/>
        </w:rPr>
        <w:t xml:space="preserve">/LM</w:t>
      </w:r>
      <w:r>
        <w:t xml:space="preserve"> - J. Donohue</w:t>
      </w:r>
      <w:r>
        <w:t xml:space="preserve">, G. Brown Jr</w:t>
      </w:r>
      <w:r>
        <w:t xml:space="preserve">, N. Kulkarni</w:t>
      </w:r>
      <w:r>
        <w:t xml:space="preserve">, D. Schamore</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HB115 (BR325)</w:t>
      </w:r>
      <w:r>
        <w:rPr>
          <w:b/>
        </w:rPr>
        <w:t xml:space="preserve"/>
      </w:r>
      <w:r>
        <w:t xml:space="preserve"> - J. Donohue</w:t>
      </w:r>
      <w:r>
        <w:t xml:space="preserve">, G. Brown Jr</w:t>
      </w:r>
      <w:r>
        <w:t xml:space="preserve">, S. Westrom</w:t>
        <w:br/>
      </w:r>
    </w:p>
    <w:p>
      <w:pPr>
        <w:pStyle w:val="RecordBase"/>
      </w:pPr>
      <w:r>
        <w:t xml:space="preserve">	AN ACT relating to economic development incentives.</w:t>
      </w:r>
    </w:p>
    <w:p>
      <w:pPr>
        <w:pStyle w:val="RecordBase"/>
      </w:pPr>
      <w:r>
        <w:t xml:space="preserve">	Amend KRS 154.32.010 to define "weekly minimum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HB116 (BR328)</w:t>
      </w:r>
      <w:r>
        <w:rPr>
          <w:b/>
        </w:rPr>
        <w:t xml:space="preserve"/>
      </w:r>
      <w:r>
        <w:t xml:space="preserve"> - J. Donohue</w:t>
      </w:r>
      <w:r>
        <w:t xml:space="preserve">, T. Branham Clark</w:t>
      </w:r>
      <w:r>
        <w:t xml:space="preserve">, G. Brown Jr</w:t>
      </w:r>
      <w:r>
        <w:t xml:space="preserve">, A. Gentry</w:t>
      </w:r>
      <w:r>
        <w:t xml:space="preserve">, D. Graham</w:t>
      </w:r>
      <w:r>
        <w:t xml:space="preserve">, J. Jenkins</w:t>
      </w:r>
      <w:r>
        <w:t xml:space="preserve">, A. Tackett Laferty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HB117 (BR833)</w:t>
      </w:r>
      <w:r>
        <w:rPr>
          <w:b/>
        </w:rPr>
        <w:t xml:space="preserve"/>
      </w:r>
      <w:r>
        <w:t xml:space="preserve"> - N. Kulkarni</w:t>
      </w:r>
      <w:r>
        <w:t xml:space="preserve">, T. Bojanowski</w:t>
      </w:r>
      <w:r>
        <w:t xml:space="preserve">, G. Brown Jr</w:t>
      </w:r>
      <w:r>
        <w:t xml:space="preserve">, C. Stevenson</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HB118 (BR218)</w:t>
      </w:r>
      <w:r>
        <w:rPr>
          <w:b/>
        </w:rPr>
        <w:t xml:space="preserve"/>
      </w:r>
      <w:r>
        <w:t xml:space="preserve"> - D. Bentley</w:t>
      </w:r>
      <w:r>
        <w:t xml:space="preserve">, S. Sheldon</w:t>
      </w:r>
      <w:r>
        <w:t xml:space="preserve">, C. Massey</w:t>
      </w:r>
      <w:r>
        <w:t xml:space="preserve">, R. Meeks</w:t>
      </w:r>
      <w:r>
        <w:t xml:space="preserve">, N. Tate</w:t>
      </w:r>
      <w:r>
        <w:t xml:space="preserve">, S. Westrom</w:t>
        <w:br/>
      </w:r>
    </w:p>
    <w:p>
      <w:pPr>
        <w:pStyle w:val="RecordBase"/>
      </w:pPr>
      <w:r>
        <w:t xml:space="preserve">	AN ACT relating to qualified mental health professionals.</w:t>
      </w:r>
    </w:p>
    <w:p>
      <w:pPr>
        <w:pStyle w:val="RecordBase"/>
      </w:pPr>
      <w:r>
        <w:t xml:space="preserve">	Amend KRS 202A.011 to expand the definition of qualified mental health professional to include a licensed pharmacist who is board certified as a psychiatric pharmacist.</w:t>
        <w:br/>
      </w:r>
    </w:p>
    <w:p>
      <w:pPr>
        <w:pStyle w:val="RecordBase"/>
      </w:pPr>
      <w:r>
        <w:t xml:space="preserve">	Nov 20,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HB119 (BR337)</w:t>
      </w:r>
      <w:r>
        <w:rPr>
          <w:b/>
        </w:rPr>
        <w:t xml:space="preserve">/LM</w:t>
      </w:r>
      <w:r>
        <w:t xml:space="preserve"> - G. Brown Jr</w:t>
      </w:r>
      <w:r>
        <w:t xml:space="preserve">, C. Booker</w:t>
      </w:r>
      <w:r>
        <w:t xml:space="preserve">, D. Graham</w:t>
      </w:r>
      <w:r>
        <w:t xml:space="preserve">, N. Kulkarni</w:t>
      </w:r>
      <w:r>
        <w:t xml:space="preserve">, M. Marzian</w:t>
      </w:r>
      <w:r>
        <w:t xml:space="preserve">, R. Meeks</w:t>
      </w:r>
      <w:r>
        <w:t xml:space="preserve">, A. Scott</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ballot language; submit to voters for ratification or rejection.</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HB120 (BR379)</w:t>
      </w:r>
      <w:r>
        <w:t xml:space="preserve"> - P. Pratt</w:t>
      </w:r>
    </w:p>
    <w:p>
      <w:pPr>
        <w:pStyle w:val="RecordBase"/>
      </w:pPr>
      <w:r>
        <w:t xml:space="preserve">Mar 02-WITHDRAWN</w:t>
        <w:br/>
      </w:r>
    </w:p>
    <w:p>
      <w:pPr>
        <w:pStyle w:val="RecordBase"/>
      </w:pPr>
      <w:r>
        <w:rPr>
          <w:b/>
        </w:rPr>
        <w:t xml:space="preserve">HB121 (BR316)</w:t>
      </w:r>
      <w:r>
        <w:rPr>
          <w:b/>
        </w:rPr>
        <w:t xml:space="preserve">/LM</w:t>
      </w:r>
      <w:r>
        <w:t xml:space="preserve"> - M. Cantrell</w:t>
      </w:r>
      <w:r>
        <w:t xml:space="preserve">, T. Bojanowski</w:t>
      </w:r>
      <w:r>
        <w:t xml:space="preserve">, J. Jenkins</w:t>
      </w:r>
      <w:r>
        <w:t xml:space="preserve">, N. Kulkarni</w:t>
      </w:r>
      <w:r>
        <w:t xml:space="preserve">, J. Raymond</w:t>
      </w:r>
      <w:r>
        <w:t xml:space="preserve">, R. Roberts</w:t>
      </w:r>
      <w:r>
        <w:t xml:space="preserve">, A. Scott</w:t>
      </w:r>
      <w:r>
        <w:t xml:space="preserve">, M. Sorolis</w:t>
      </w:r>
      <w:r>
        <w:t xml:space="preserve">, C. Stevenson</w:t>
      </w:r>
      <w:r>
        <w:t xml:space="preserve">, L. Willner</w:t>
        <w:br/>
      </w:r>
    </w:p>
    <w:p>
      <w:pPr>
        <w:pStyle w:val="RecordBase"/>
      </w:pPr>
      <w:r>
        <w:t xml:space="preserve">	AN ACT relating to employment schedules.</w:t>
      </w:r>
    </w:p>
    <w:p>
      <w:pPr>
        <w:pStyle w:val="RecordBase"/>
      </w:pPr>
      <w:r>
        <w:t xml:space="preserve">	Create new sections of KRS Chapter 337 requiring employers to give employees a good-faith schedule of hours to be worked, to have a voluntary standby list of employees who wish to work additional hours, to post weekly schedules at least 7 days in advance, and to provide certain rest periods for employees from being scheduled; allow employees to identify time limitations for scheduling work hours; require compensation for employer changes to the schedule; set forth unlawful practices; amend KRS 337.990 to establish a penalty for violations.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HB122 (BR317)</w:t>
      </w:r>
      <w:r>
        <w:rPr>
          <w:b/>
        </w:rPr>
        <w:t xml:space="preserve">/CI/LM</w:t>
      </w:r>
      <w:r>
        <w:t xml:space="preserve"> - M. Cantrell</w:t>
      </w:r>
      <w:r>
        <w:t xml:space="preserve">, T. Bojanowski</w:t>
      </w:r>
      <w:r>
        <w:t xml:space="preserve">, G. Brown Jr</w:t>
      </w:r>
      <w:r>
        <w:t xml:space="preserve">, A. Gentry</w:t>
      </w:r>
      <w:r>
        <w:t xml:space="preserve">, K. Hinkle</w:t>
      </w:r>
      <w:r>
        <w:t xml:space="preserve">, N. Kulkarni</w:t>
      </w:r>
      <w:r>
        <w:t xml:space="preserve">, P. Minter</w:t>
      </w:r>
      <w:r>
        <w:t xml:space="preserve">, R. Roberts</w:t>
      </w:r>
      <w:r>
        <w:t xml:space="preserve">, D. Schamore</w:t>
      </w:r>
      <w:r>
        <w:t xml:space="preserve">, C. Stevenson</w:t>
      </w:r>
      <w:r>
        <w:t xml:space="preserve">, S. Westrom</w:t>
      </w:r>
      <w:r>
        <w:t xml:space="preserve">, L. Willner</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HB123 (BR319)</w:t>
      </w:r>
      <w:r>
        <w:rPr>
          <w:b/>
        </w:rPr>
        <w:t xml:space="preserve">/LM</w:t>
      </w:r>
      <w:r>
        <w:t xml:space="preserve"> - M. Cantrell</w:t>
      </w:r>
      <w:r>
        <w:t xml:space="preserve">, T. Bojanowski</w:t>
      </w:r>
      <w:r>
        <w:t xml:space="preserve">, G. Brown Jr</w:t>
      </w:r>
      <w:r>
        <w:t xml:space="preserve">, K. Hinkle</w:t>
      </w:r>
      <w:r>
        <w:t xml:space="preserve">, N. Kulkarni</w:t>
      </w:r>
      <w:r>
        <w:t xml:space="preserve">, M. Marzian</w:t>
      </w:r>
      <w:r>
        <w:t xml:space="preserve">, P. Minter</w:t>
      </w:r>
      <w:r>
        <w:t xml:space="preserve">, J. Raymond</w:t>
      </w:r>
      <w:r>
        <w:t xml:space="preserve">, A. Scott</w:t>
      </w:r>
      <w:r>
        <w:t xml:space="preserve">, C. Stevenson</w:t>
      </w:r>
      <w:r>
        <w:t xml:space="preserve">, L. Willner</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HB124 (BR413)</w:t>
      </w:r>
      <w:r>
        <w:rPr>
          <w:b/>
        </w:rPr>
        <w:t xml:space="preserve"/>
      </w:r>
      <w:r>
        <w:t xml:space="preserve"> - A. Hatton</w:t>
      </w:r>
      <w:r>
        <w:t xml:space="preserve">, G. Brown Jr</w:t>
      </w:r>
      <w:r>
        <w:t xml:space="preserve">, M. Sorolis</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Small Business &amp; Information Technology (H)</w:t>
      </w:r>
    </w:p>
    <w:p>
      <w:pPr>
        <w:pStyle w:val="RecordBase"/>
      </w:pPr>
      <w:r>
        <w:t xml:space="preserve">	Jan 13, 2020 - </w:t>
      </w:r>
      <w:r>
        <w:t xml:space="preserve">posted in committee</w:t>
        <w:br/>
      </w:r>
    </w:p>
    <w:p>
      <w:pPr>
        <w:pStyle w:val="RecordBase"/>
      </w:pPr>
      <w:r>
        <w:rPr>
          <w:b/>
        </w:rPr>
        <w:t xml:space="preserve">HB125 (BR414)</w:t>
      </w:r>
      <w:r>
        <w:t xml:space="preserve"> - A. Hatton</w:t>
      </w:r>
    </w:p>
    <w:p>
      <w:pPr>
        <w:pStyle w:val="RecordBase"/>
      </w:pPr>
      <w:r>
        <w:t xml:space="preserve">Jan 16-WITHDRAWN</w:t>
        <w:br/>
      </w:r>
    </w:p>
    <w:p>
      <w:pPr>
        <w:pStyle w:val="RecordBase"/>
      </w:pPr>
      <w:r>
        <w:rPr>
          <w:b/>
        </w:rPr>
        <w:t xml:space="preserve">HB126 (BR415)</w:t>
      </w:r>
      <w:r>
        <w:rPr>
          <w:b/>
        </w:rPr>
        <w:t xml:space="preserve"/>
      </w:r>
      <w:r>
        <w:t xml:space="preserve"> - A. Hatton</w:t>
      </w:r>
      <w:r>
        <w:t xml:space="preserve">, C. Stevenson</w:t>
      </w:r>
      <w:r>
        <w:t xml:space="preserve">, T. Bojanowski</w:t>
      </w:r>
      <w:r>
        <w:t xml:space="preserve">, G. Brown Jr</w:t>
      </w:r>
      <w:r>
        <w:t xml:space="preserve">, M. Cantrell</w:t>
      </w:r>
      <w:r>
        <w:t xml:space="preserve">, N. Kulkarni</w:t>
      </w:r>
      <w:r>
        <w:t xml:space="preserve">, R. Palumbo</w:t>
      </w:r>
      <w:r>
        <w:t xml:space="preserve">, A. Scott</w:t>
      </w:r>
      <w:r>
        <w:t xml:space="preserve">, M. Sorolis</w:t>
      </w:r>
      <w:r>
        <w:t xml:space="preserve">, S. Westrom</w:t>
        <w:br/>
      </w:r>
    </w:p>
    <w:p>
      <w:pPr>
        <w:pStyle w:val="RecordBase"/>
      </w:pPr>
      <w:r>
        <w:t xml:space="preserve">	AN ACT relating to utility rates.</w:t>
      </w:r>
    </w:p>
    <w:p>
      <w:pPr>
        <w:pStyle w:val="RecordBase"/>
      </w:pPr>
      <w:r>
        <w:t xml:space="preserve">	Amend KRS 278.030 to include rate affordability when determining fair, just and reasonable utility rates; allow the Public Service Commission to review the affordability of a utility's rate if the utility has not requested a rate adjustment in five years; allow the commission to order a rate increase to prevent significant increases in a single period; require fair, just, and reasonable rates to balance the intrests of the utility, its investors, and the ratepayer.</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br/>
      </w:r>
    </w:p>
    <w:p>
      <w:pPr>
        <w:pStyle w:val="RecordBase"/>
      </w:pPr>
      <w:r>
        <w:rPr>
          <w:b/>
        </w:rPr>
        <w:t xml:space="preserve">HB127 (BR137)</w:t>
      </w:r>
      <w:r>
        <w:rPr>
          <w:b/>
        </w:rPr>
        <w:t xml:space="preserve">/LM</w:t>
      </w:r>
      <w:r>
        <w:t xml:space="preserve"> - K. King</w:t>
      </w:r>
      <w:r>
        <w:t xml:space="preserve">, R. Huff</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ballot language; submit to the voters for ratification or rejection.</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HB128 (BR480)</w:t>
      </w:r>
      <w:r>
        <w:rPr>
          <w:b/>
        </w:rPr>
        <w:t xml:space="preserve">/LM</w:t>
      </w:r>
      <w:r>
        <w:t xml:space="preserve"> - R. Brenda</w:t>
      </w:r>
      <w:r>
        <w:t xml:space="preserve">, D. Schamore</w:t>
      </w:r>
      <w:r>
        <w:t xml:space="preserve">, J. Sims Jr</w:t>
        <w:br/>
      </w:r>
    </w:p>
    <w:p>
      <w:pPr>
        <w:pStyle w:val="RecordBase"/>
      </w:pPr>
      <w:r>
        <w:t xml:space="preserve">	AN ACT related to animal-drawn vehicles and making an appropriation therefor.</w:t>
      </w:r>
    </w:p>
    <w:p>
      <w:pPr>
        <w:pStyle w:val="RecordBase"/>
      </w:pPr>
      <w:r>
        <w:t xml:space="preserve">	Create a new section of KRS Chapter 189 to prohibit animal-drawn vehicles from being drawn by an animal wearing shoes that will damage the highway; amend KRS 189.990 to establish a penalty of $25 for the first offense and $50 for subsequent offenses; forward money from fines to the road fund; allow for prepayment of fine; exempt from court costs; APPROPRIATION.</w:t>
        <w:br/>
      </w:r>
    </w:p>
    <w:p>
      <w:pPr>
        <w:pStyle w:val="RecordBase"/>
      </w:pPr>
      <w:r>
        <w:t xml:space="preserve">	Nov 27,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HB129 (BR269)</w:t>
      </w:r>
      <w:r>
        <w:rPr>
          <w:b/>
        </w:rPr>
        <w:t xml:space="preserve">/LM</w:t>
      </w:r>
      <w:r>
        <w:t xml:space="preserve"> - K. Moser</w:t>
      </w:r>
      <w:r>
        <w:t xml:space="preserve">, J. Graviss</w:t>
      </w:r>
      <w:r>
        <w:t xml:space="preserve">, C. Fugate</w:t>
      </w:r>
      <w:r>
        <w:t xml:space="preserve">, R. Heath</w:t>
      </w:r>
      <w:r>
        <w:t xml:space="preserve">, T. Huff</w:t>
      </w:r>
      <w:r>
        <w:t xml:space="preserve">, D. Lewis</w:t>
      </w:r>
      <w:r>
        <w:t xml:space="preserve">, S. Lewis</w:t>
      </w:r>
      <w:r>
        <w:t xml:space="preserve">, C. Massey</w:t>
      </w:r>
      <w:r>
        <w:t xml:space="preserve">, B. McCool</w:t>
      </w:r>
      <w:r>
        <w:t xml:space="preserve">, R. Meyer</w:t>
      </w:r>
      <w:r>
        <w:t xml:space="preserve">, C. Miller</w:t>
      </w:r>
      <w:r>
        <w:t xml:space="preserve">, J. Miller</w:t>
      </w:r>
      <w:r>
        <w:t xml:space="preserve">, P. Pratt</w:t>
      </w:r>
      <w:r>
        <w:t xml:space="preserve">, M. Prunty</w:t>
      </w:r>
      <w:r>
        <w:t xml:space="preserve">, B. Rowland</w:t>
      </w:r>
      <w:r>
        <w:t xml:space="preserve">, S. Santoro</w:t>
      </w:r>
      <w:r>
        <w:t xml:space="preserve">, S. Sheldon</w:t>
      </w:r>
      <w:r>
        <w:t xml:space="preserve">, J. Sims Jr</w:t>
      </w:r>
      <w:r>
        <w:t xml:space="preserve">, C. Stevenson</w:t>
      </w:r>
      <w:r>
        <w:t xml:space="preserve">, N. Tate</w:t>
      </w:r>
      <w:r>
        <w:t xml:space="preserve">, W. Thomas</w:t>
      </w:r>
      <w:r>
        <w:t xml:space="preserve">, J. Tipton</w:t>
      </w:r>
      <w:r>
        <w:t xml:space="preserve">, S. Westrom</w:t>
      </w:r>
      <w:r>
        <w:t xml:space="preserve">, B. Wheatley</w:t>
        <w:br/>
      </w:r>
    </w:p>
    <w:p>
      <w:pPr>
        <w:pStyle w:val="RecordBase"/>
      </w:pPr>
      <w:r>
        <w:t xml:space="preserve">	AN ACT relating to public health, making an appropriation therefor, and declaring an emergency.</w:t>
      </w:r>
    </w:p>
    <w:p>
      <w:pPr>
        <w:pStyle w:val="RecordBase"/>
      </w:pPr>
      <w:r>
        <w:t xml:space="preserve">	Create new sections of KRS 211.180 to 211.190 to establish definitions; establish the amount of funds to be allocated to and used by local health departments in Kentucky for employment, services, and programs; amend KRS 194A.050, 211.180, 211.357, 211.976, 217.125, and 217.811 to establish new requirements of allowable fees; APPROPRIATION; EMERGENCY.</w:t>
        <w:br/>
      </w:r>
    </w:p>
    <w:p>
      <w:pPr>
        <w:pStyle w:val="RecordBaseCenter"/>
      </w:pPr>
      <w:r>
        <w:rPr>
          <w:b/>
        </w:rPr>
        <w:t xml:space="preserve">HB129 - AMENDMENTS</w:t>
      </w:r>
    </w:p>
    <w:p>
      <w:pPr>
        <w:pStyle w:val="RecordBase"/>
      </w:pPr>
      <w:r>
        <w:t xml:space="preserve">HCS1/FN/LM</w:t>
      </w:r>
      <w:r>
        <w:t xml:space="preserve"> - </w:t>
      </w:r>
      <w:r>
        <w:t xml:space="preserve">Retain original provisions; make technical change; amend KRS 194A.050, 211.180, 211.357, 211.976, 217.125, and 217.811 to establish new requirements of allowable fees for year 2020 and allowable fees for subsequent years beginning in 2021; APPROPRIATION; EMERGENCY.</w:t>
      </w:r>
    </w:p>
    <w:p>
      <w:pPr>
        <w:pStyle w:val="RecordBase"/>
      </w:pPr>
      <w:r>
        <w:t xml:space="preserve">HCS2</w:t>
      </w:r>
      <w:r>
        <w:t xml:space="preserve"> - </w:t>
      </w:r>
      <w:r>
        <w:t xml:space="preserve">Retain original provisions; make technical change; amend KRS 194A.050, 211.180, 211.357, 211.976, 217.125, and 217.811 to establish new requirements of allowable fees for year 2020 and allowable fees for subsequent years beginning in 2021; add reporting requirement; amend KRS 212.725 and 212.755 to add provisions for tax rate levy and expense of funds that are already established by KRS 212.740 and 212.760; make conforming changes; repeal KRS 212.740 and 212.760; APPROPRIATION; EMERGENCY.</w:t>
      </w:r>
    </w:p>
    <w:p>
      <w:pPr>
        <w:pStyle w:val="RecordBase"/>
      </w:pPr>
      <w:r>
        <w:t xml:space="preserve">SFA1</w:t>
      </w:r>
      <w:r>
        <w:t xml:space="preserve">(R. Alvarado)</w:t>
      </w:r>
      <w:r>
        <w:t xml:space="preserve"> - </w:t>
      </w:r>
      <w:r>
        <w:t xml:space="preserve">Delete language that allows the Commissioner of the Department for Public Health to set a higher rate for an allowable ad valorem public health tax; APPROPRIATION.</w:t>
        <w:br/>
      </w:r>
    </w:p>
    <w:p>
      <w:pPr>
        <w:pStyle w:val="RecordBase"/>
      </w:pPr>
      <w:r>
        <w:t xml:space="preserve">	Dec 02,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21, 2020 - </w:t>
      </w:r>
      <w:r>
        <w:t xml:space="preserve">recommitted to</w:t>
      </w:r>
      <w:r>
        <w:t xml:space="preserve"> Appropriations &amp; Revenue (H)</w:t>
      </w:r>
    </w:p>
    <w:p>
      <w:pPr>
        <w:pStyle w:val="RecordBase"/>
      </w:pPr>
      <w:r>
        <w:t xml:space="preserve">	Jan 24, 2020 - </w:t>
      </w:r>
      <w:r>
        <w:t xml:space="preserve">posted in committee</w:t>
      </w:r>
    </w:p>
    <w:p>
      <w:pPr>
        <w:pStyle w:val="RecordBase"/>
      </w:pPr>
      <w:r>
        <w:t xml:space="preserve">	Feb 11, 2020 - </w:t>
      </w:r>
      <w:r>
        <w:t xml:space="preserve">reported favorably, to Rules with Committee Substitute (2)</w:t>
      </w:r>
      <w:r>
        <w:t xml:space="preserve">; </w:t>
      </w:r>
      <w:r>
        <w:t xml:space="preserve">posted for passage in the Regular Orders of the Day for Wednesday, February 12, 2020</w:t>
      </w:r>
    </w:p>
    <w:p>
      <w:pPr>
        <w:pStyle w:val="RecordBase"/>
      </w:pPr>
      <w:r>
        <w:t xml:space="preserve">	Feb 13, 2020 - </w:t>
      </w:r>
      <w:r>
        <w:t xml:space="preserve">3rd reading, passed 88-1 with Committee Substitute (2)</w:t>
      </w:r>
    </w:p>
    <w:p>
      <w:pPr>
        <w:pStyle w:val="RecordBase"/>
      </w:pPr>
      <w:r>
        <w:t xml:space="preserve">	Feb 14, 2020 - </w:t>
      </w:r>
      <w:r>
        <w:t xml:space="preserve">received in Senate</w:t>
      </w:r>
    </w:p>
    <w:p>
      <w:pPr>
        <w:pStyle w:val="RecordBase"/>
      </w:pPr>
      <w:r>
        <w:t xml:space="preserve">	Feb 18, 2020 - </w:t>
      </w:r>
      <w:r>
        <w:t xml:space="preserve">to</w:t>
      </w:r>
      <w:r>
        <w:t xml:space="preserve"> Health &amp; Welfare (S)</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p>
    <w:p>
      <w:pPr>
        <w:pStyle w:val="RecordBase"/>
      </w:pPr>
      <w:r>
        <w:t xml:space="preserve">	Feb 28, 2020 - </w:t>
      </w:r>
      <w:r>
        <w:t xml:space="preserve">posted for passage in the Regular Orders of the Day for Tuesday, March 3, 2020</w:t>
      </w:r>
    </w:p>
    <w:p>
      <w:pPr>
        <w:pStyle w:val="RecordBase"/>
      </w:pPr>
      <w:r>
        <w:t xml:space="preserve">	Mar 03, 2020 - </w:t>
      </w:r>
      <w:r>
        <w:t xml:space="preserve">passed over and retained in the Orders of the Day</w:t>
      </w:r>
    </w:p>
    <w:p>
      <w:pPr>
        <w:pStyle w:val="RecordBase"/>
      </w:pPr>
      <w:r>
        <w:t xml:space="preserve">	Mar 04, 2020 - </w:t>
      </w:r>
      <w:r>
        <w:t xml:space="preserve">passed over and retained in the Orders of the Day</w:t>
      </w:r>
      <w:r>
        <w:t xml:space="preserve">; </w:t>
      </w:r>
      <w:r>
        <w:t xml:space="preserve">floor amendment (1) filed</w:t>
      </w:r>
    </w:p>
    <w:p>
      <w:pPr>
        <w:pStyle w:val="RecordBase"/>
      </w:pPr>
      <w:r>
        <w:t xml:space="preserve">	Mar 05, 2020 - </w:t>
      </w:r>
      <w:r>
        <w:t xml:space="preserve">3rd reading, passed 33-2 with floor amendment (1)</w:t>
      </w:r>
    </w:p>
    <w:p>
      <w:pPr>
        <w:pStyle w:val="RecordBase"/>
      </w:pPr>
      <w:r>
        <w:t xml:space="preserve">	Mar 06, 2020 - </w:t>
      </w:r>
      <w:r>
        <w:t xml:space="preserve">received in House</w:t>
      </w:r>
      <w:r>
        <w:t xml:space="preserve">; </w:t>
      </w:r>
      <w:r>
        <w:t xml:space="preserve">to</w:t>
      </w:r>
      <w:r>
        <w:t xml:space="preserve"> Rules (H)</w:t>
      </w:r>
    </w:p>
    <w:p>
      <w:pPr>
        <w:pStyle w:val="RecordBase"/>
      </w:pPr>
      <w:r>
        <w:t xml:space="preserve">	Mar 09, 2020 - </w:t>
      </w:r>
      <w:r>
        <w:t xml:space="preserve">posted for passage for concurrence in Senate floor amendment (1)</w:t>
      </w:r>
      <w:r>
        <w:t xml:space="preserve"> on Tuesday, March 10, 2020</w:t>
      </w:r>
    </w:p>
    <w:p>
      <w:pPr>
        <w:pStyle w:val="RecordBase"/>
      </w:pPr>
      <w:r>
        <w:t xml:space="preserve">	Mar 10, 2020 - </w:t>
      </w:r>
      <w:r>
        <w:t xml:space="preserve">House concurred in Senate floor amendment (1)</w:t>
      </w:r>
      <w:r>
        <w:t xml:space="preserve">; </w:t>
      </w:r>
      <w:r>
        <w:t xml:space="preserve">passed 81-3</w:t>
      </w:r>
    </w:p>
    <w:p>
      <w:pPr>
        <w:pStyle w:val="RecordBase"/>
      </w:pPr>
      <w:r>
        <w:t xml:space="preserve">	Mar 11,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21)</w:t>
        <w:br/>
      </w:r>
    </w:p>
    <w:p>
      <w:pPr>
        <w:pStyle w:val="RecordBase"/>
      </w:pPr>
      <w:r>
        <w:rPr>
          <w:b/>
        </w:rPr>
        <w:t xml:space="preserve">HB130 (BR354)</w:t>
      </w:r>
      <w:r>
        <w:t xml:space="preserve"> - J. Donohue</w:t>
      </w:r>
    </w:p>
    <w:p>
      <w:pPr>
        <w:pStyle w:val="RecordBase"/>
      </w:pPr>
      <w:r>
        <w:t xml:space="preserve">Jan 08-WITHDRAWN</w:t>
        <w:br/>
      </w:r>
    </w:p>
    <w:p>
      <w:pPr>
        <w:pStyle w:val="RecordBase"/>
      </w:pPr>
      <w:r>
        <w:rPr>
          <w:b/>
        </w:rPr>
        <w:t xml:space="preserve">HB131 (BR197)</w:t>
      </w:r>
      <w:r>
        <w:rPr>
          <w:b/>
        </w:rPr>
        <w:t xml:space="preserve"/>
      </w:r>
      <w:r>
        <w:t xml:space="preserve"> - R. Huff</w:t>
        <w:br/>
      </w:r>
    </w:p>
    <w:p>
      <w:pPr>
        <w:pStyle w:val="RecordBase"/>
      </w:pPr>
      <w:r>
        <w:t xml:space="preserve">	AN ACT relating to the reporting of statistics involving domestic violence.</w:t>
      </w:r>
    </w:p>
    <w:p>
      <w:pPr>
        <w:pStyle w:val="RecordBase"/>
      </w:pPr>
      <w:r>
        <w:t xml:space="preserve">	Amend KRS 17.153 on annual crime reporting to require the State Police to collect certain statistics on homicides when domestic violence is a circumstance of the offense.</w:t>
        <w:br/>
      </w:r>
    </w:p>
    <w:p>
      <w:pPr>
        <w:pStyle w:val="RecordBase"/>
      </w:pPr>
      <w:r>
        <w:t xml:space="preserve">	Dec 02,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Mar 12, 2020 - </w:t>
      </w:r>
      <w:r>
        <w:t xml:space="preserve">posting withdrawn</w:t>
        <w:br/>
      </w:r>
    </w:p>
    <w:p>
      <w:pPr>
        <w:pStyle w:val="RecordBase"/>
      </w:pPr>
      <w:r>
        <w:rPr>
          <w:b/>
        </w:rPr>
        <w:t xml:space="preserve">HB132 (BR1020)</w:t>
      </w:r>
      <w:r>
        <w:rPr>
          <w:b/>
        </w:rPr>
        <w:t xml:space="preserve"/>
      </w:r>
      <w:r>
        <w:t xml:space="preserve"> - D. Hale</w:t>
      </w:r>
      <w:r>
        <w:t xml:space="preserve">, M. Dossett</w:t>
      </w:r>
      <w:r>
        <w:t xml:space="preserve">, L. Bechler</w:t>
      </w:r>
      <w:r>
        <w:t xml:space="preserve">, R. Goforth</w:t>
      </w:r>
      <w:r>
        <w:t xml:space="preserve">, R. Huff</w:t>
      </w:r>
      <w:r>
        <w:t xml:space="preserve">, T. Huff</w:t>
      </w:r>
      <w:r>
        <w:t xml:space="preserve">, K. King</w:t>
      </w:r>
      <w:r>
        <w:t xml:space="preserve">, C. Massey</w:t>
      </w:r>
      <w:r>
        <w:t xml:space="preserve">, M. Prunty</w:t>
      </w:r>
      <w:r>
        <w:t xml:space="preserve">, S. Santoro</w:t>
      </w:r>
      <w:r>
        <w:t xml:space="preserve">, J. Stewart III</w:t>
      </w:r>
      <w:r>
        <w:t xml:space="preserve">, K. Upchurch</w:t>
        <w:br/>
      </w:r>
    </w:p>
    <w:p>
      <w:pPr>
        <w:pStyle w:val="RecordBase"/>
      </w:pPr>
      <w:r>
        <w:t xml:space="preserve">	AN ACT relating to student privacy and declaring a emergency. </w:t>
      </w:r>
    </w:p>
    <w:p>
      <w:pPr>
        <w:pStyle w:val="RecordBase"/>
      </w:pPr>
      <w:r>
        <w:t xml:space="preserve">	Create new sections of KRS Chapter 158 to ensure that student privacy exists in school restrooms, locker rooms, and showers;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identify the Act as the Kentucky Student Privacy Act; EMERGENCY.</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Feb 21, 2020 - </w:t>
      </w:r>
      <w:r>
        <w:t xml:space="preserve">posted in committee</w:t>
        <w:br/>
      </w:r>
    </w:p>
    <w:p>
      <w:pPr>
        <w:pStyle w:val="RecordBase"/>
      </w:pPr>
      <w:r>
        <w:rPr>
          <w:b/>
        </w:rPr>
        <w:t xml:space="preserve">HB133 (BR901)</w:t>
      </w:r>
      <w:r>
        <w:rPr>
          <w:b/>
        </w:rPr>
        <w:t xml:space="preserve"/>
      </w:r>
      <w:r>
        <w:t xml:space="preserve"> - N. Kulkarni</w:t>
      </w:r>
      <w:r>
        <w:t xml:space="preserve">, G. Brown Jr</w:t>
      </w:r>
      <w:r>
        <w:t xml:space="preserve">, A. Gentry</w:t>
      </w:r>
      <w:r>
        <w:t xml:space="preserve">, J. Graviss</w:t>
        <w:br/>
      </w:r>
    </w:p>
    <w:p>
      <w:pPr>
        <w:pStyle w:val="RecordBase"/>
      </w:pPr>
      <w:r>
        <w:t xml:space="preserve">	AN ACT relating to legal actions concerning the exercise of a person's constitutional rights.</w:t>
      </w:r>
    </w:p>
    <w:p>
      <w:pPr>
        <w:pStyle w:val="RecordBase"/>
      </w:pPr>
      <w:r>
        <w:t xml:space="preserve">	Create new sections of KRS Chapter 454 to provide definitions and establish procedures for dismissing legal actions filed in response to a party's exercise of free speech, right to petition, or right to association; allow for an immediate appeal as a matter of right; allow for costs to be awarded to petitioning party if dismissal is granted; allow for costs to be awarded to responding party if the motion was found to be frivolous or filed solely for the purpose of unnecessary delay; provide that this Act may be cited as the Kentucky Public Participation Act.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24, 2020 - </w:t>
      </w:r>
      <w:r>
        <w:t xml:space="preserve">posted in committee</w:t>
      </w:r>
    </w:p>
    <w:p>
      <w:pPr>
        <w:pStyle w:val="RecordBase"/>
      </w:pPr>
      <w:r>
        <w:t xml:space="preserve">	Feb 24, 2020 - </w:t>
      </w:r>
      <w:r>
        <w:t xml:space="preserve">posting withdrawn</w:t>
        <w:br/>
      </w:r>
    </w:p>
    <w:p>
      <w:pPr>
        <w:pStyle w:val="RecordBase"/>
      </w:pPr>
      <w:r>
        <w:rPr>
          <w:b/>
        </w:rPr>
        <w:t xml:space="preserve">HB134 (BR936)</w:t>
      </w:r>
      <w:r>
        <w:rPr>
          <w:b/>
        </w:rPr>
        <w:t xml:space="preserve"/>
      </w:r>
      <w:r>
        <w:t xml:space="preserve"> - S. Westrom</w:t>
      </w:r>
      <w:r>
        <w:t xml:space="preserve">, T. Branham Clark</w:t>
      </w:r>
      <w:r>
        <w:t xml:space="preserve">, T. Bojanowski</w:t>
      </w:r>
      <w:r>
        <w:t xml:space="preserve">, G. Brown Jr</w:t>
      </w:r>
      <w:r>
        <w:t xml:space="preserve">, N. Kulkarni</w:t>
        <w:br/>
      </w:r>
    </w:p>
    <w:p>
      <w:pPr>
        <w:pStyle w:val="RecordBase"/>
      </w:pPr>
      <w:r>
        <w:t xml:space="preserve">	AN ACT relating to the certification of sober living homes and declaring an emergency.</w:t>
      </w:r>
    </w:p>
    <w:p>
      <w:pPr>
        <w:pStyle w:val="RecordBase"/>
      </w:pPr>
      <w:r>
        <w:t xml:space="preserve">	Create a new section of KRS Chapter 210 to define "sober living homes"; require the Cabinet for Health and Family Services to provide access to a certification program for sober living homes; require the cabinet to develop and make available on its Web site a directory of certified sober living homes; permit the cabinet to promulgate administrative regulations; require the cabinet to report on progress by December 1, 2020; EMERGENCY.</w:t>
        <w:br/>
      </w:r>
    </w:p>
    <w:p>
      <w:pPr>
        <w:pStyle w:val="RecordBaseCenter"/>
      </w:pPr>
      <w:r>
        <w:rPr>
          <w:b/>
        </w:rPr>
        <w:t xml:space="preserve">HB134 - AMENDMENTS</w:t>
      </w:r>
    </w:p>
    <w:p>
      <w:pPr>
        <w:pStyle w:val="RecordBase"/>
      </w:pPr>
      <w:r>
        <w:t xml:space="preserve">HCS1</w:t>
      </w:r>
      <w:r>
        <w:t xml:space="preserve"> - </w:t>
      </w:r>
      <w:r>
        <w:t xml:space="preserve">Delete original provisions of the bill; require the Legislative Research Commission to establish the Recovery Residence Task Force to study recovery residences and other housing and wrap-around support services available to Kentuckians who have substance use disorders; establish duties of the task force, membership, require a report by December 1, 2020; EMERGENCY.</w:t>
      </w:r>
    </w:p>
    <w:p>
      <w:pPr>
        <w:pStyle w:val="RecordBase"/>
      </w:pPr>
      <w:r>
        <w:t xml:space="preserve">HCA1</w:t>
      </w:r>
      <w:r>
        <w:t xml:space="preserve">(K. Moser)</w:t>
      </w:r>
      <w:r>
        <w:t xml:space="preserve"> - </w:t>
      </w:r>
      <w:r>
        <w:t xml:space="preserve">Make title amendment.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r>
        <w:t xml:space="preserve"> and committee amendment (1-title)</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HB135 (BR865)</w:t>
      </w:r>
      <w:r>
        <w:rPr>
          <w:b/>
        </w:rPr>
        <w:t xml:space="preserve"/>
      </w:r>
      <w:r>
        <w:t xml:space="preserve"> - S. Sheldon</w:t>
      </w:r>
      <w:r>
        <w:t xml:space="preserve">, J. Blanton</w:t>
      </w:r>
      <w:r>
        <w:t xml:space="preserve">, T. Bojanowski</w:t>
      </w:r>
      <w:r>
        <w:t xml:space="preserve">, K. Bratcher</w:t>
      </w:r>
      <w:r>
        <w:t xml:space="preserve">, J. DuPlessis</w:t>
      </w:r>
      <w:r>
        <w:t xml:space="preserve">, D. Elliott</w:t>
      </w:r>
      <w:r>
        <w:t xml:space="preserve">, K. Flood</w:t>
      </w:r>
      <w:r>
        <w:t xml:space="preserve">, D. Graham</w:t>
      </w:r>
      <w:r>
        <w:t xml:space="preserve">, R. Huff</w:t>
      </w:r>
      <w:r>
        <w:t xml:space="preserve">, D. Lewis</w:t>
      </w:r>
      <w:r>
        <w:t xml:space="preserve">, C. Massey</w:t>
      </w:r>
      <w:r>
        <w:t xml:space="preserve">, R. Palumbo</w:t>
      </w:r>
      <w:r>
        <w:t xml:space="preserve">, P. Pratt</w:t>
      </w:r>
      <w:r>
        <w:t xml:space="preserve">, J. Raymond</w:t>
      </w:r>
      <w:r>
        <w:t xml:space="preserve">, R. Roberts</w:t>
      </w:r>
      <w:r>
        <w:t xml:space="preserve">, D. Schamore</w:t>
      </w:r>
      <w:r>
        <w:t xml:space="preserve">, J. Sims Jr</w:t>
      </w:r>
      <w:r>
        <w:t xml:space="preserve">, A. Tackett Laferty</w:t>
      </w:r>
      <w:r>
        <w:t xml:space="preserve">, L. Yates</w:t>
        <w:br/>
      </w:r>
    </w:p>
    <w:p>
      <w:pPr>
        <w:pStyle w:val="RecordBase"/>
      </w:pPr>
      <w:r>
        <w:t xml:space="preserve">	AN ACT relating to licensees of the Kentucky Board of Medical Licensure.</w:t>
      </w:r>
    </w:p>
    <w:p>
      <w:pPr>
        <w:pStyle w:val="RecordBase"/>
      </w:pPr>
      <w:r>
        <w:t xml:space="preserve">	Amend KRS 311.842 to require the Kentucky Board of Medical Licensure to promulgate administrative regulations relating the prescribing of controlled substances by physician assistants; amend KRS 311.844 to establish continuing education requirements for physician assistants who are authorized to prescribe controlled substances; amend KRS 311.850 to permit the board to take action against the license of a physician's assistant for certain sexual offenses, for being unable to practice medicine due to physical or mental illness, or for engaging in dishonorable, unethical, or unprofessional conduct; amend KRS 311.854 to permit the executive director of the board to temporarily approve an application for licensure and to require the board to review and approve or deny the application; 311.856 to conform; amend 311.858 to establish the process by which a physician assistant can apply for authorization to prescribe and administer controlled substances and to establish limitations on prescriptions for controlled substances issued by a physician assistant; create a new section of KRS 311.840 to 311.862 to permit a hearing or inquiry panel to order a physician assistant to undergo a physical or mental examination; create a new section of KRS 311.840 to 311.862 to permit a hearing or inquiry panel to order a physician assistant to complete a clinical competency examination or clinical skills assessment; amend KRS 311.616 to expand the impaired physicians program to include physician assistants; amend KRS 311.617 to expand the Kentucky Physicians Health Foundation to include physician assistants; amend KRS 311.619 to provide confidentiality to physician assistants participating in the impaired physician and physician assistants program; and amend KRS 218A.010 to amend the definition of practitioner.</w:t>
        <w:br/>
      </w:r>
    </w:p>
    <w:p>
      <w:pPr>
        <w:pStyle w:val="RecordBaseCenter"/>
      </w:pPr>
      <w:r>
        <w:rPr>
          <w:b/>
        </w:rPr>
        <w:t xml:space="preserve">HB135 - AMENDMENTS</w:t>
      </w:r>
    </w:p>
    <w:p>
      <w:pPr>
        <w:pStyle w:val="RecordBase"/>
      </w:pPr>
      <w:r>
        <w:t xml:space="preserve">HCS1</w:t>
      </w:r>
      <w:r>
        <w:t xml:space="preserve"> - </w:t>
      </w:r>
      <w:r>
        <w:t xml:space="preserve">Retain original provisions; require a physician assistant to have at least 1 year of experience before being eligible to apply for authorization to prescribe controlled substances; require a physician assistant who is authorized to prescribe controlled substances to complete an additional 5 hours of continuing education; delete the requirement that a physician assistant provide evidence of training in clinical pharmacology; delete provision for temporary approval by the executive director of the Kentucky Board of Medical Licensure; delete provisions permitting the board to require a physician assistant to complete a clinical competency exam or skill assessment if the physician assistant has not practiced for two years; and replace references to dispensing controlled substances with administering controlled substances; amend KRS 311.616 to include reference to the Kentucky Physician Health Foundation; repeal KRS 311.617.</w:t>
      </w:r>
    </w:p>
    <w:p>
      <w:pPr>
        <w:pStyle w:val="RecordBase"/>
      </w:pPr>
      <w:r>
        <w:t xml:space="preserve">HCA1</w:t>
      </w:r>
      <w:r>
        <w:t xml:space="preserve"> - </w:t>
      </w:r>
      <w:r>
        <w:t xml:space="preserve">Make title amendment.</w:t>
      </w:r>
    </w:p>
    <w:p>
      <w:pPr>
        <w:pStyle w:val="RecordBase"/>
      </w:pPr>
      <w:r>
        <w:t xml:space="preserve">SCS1</w:t>
      </w:r>
      <w:r>
        <w:t xml:space="preserve"> - </w:t>
      </w:r>
      <w:r>
        <w:t xml:space="preserve">Retain original provisions; delete Schedule II substances.</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22, 2020 - </w:t>
      </w:r>
      <w:r>
        <w:t xml:space="preserve">reassigned to</w:t>
      </w:r>
      <w:r>
        <w:t xml:space="preserve"> Health and Family Services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 with Committee Substitute (1) and</w:t>
      </w:r>
      <w:r>
        <w:t xml:space="preserve"> committee amendment (1-title)</w:t>
      </w:r>
    </w:p>
    <w:p>
      <w:pPr>
        <w:pStyle w:val="RecordBase"/>
      </w:pPr>
      <w:r>
        <w:t xml:space="preserve">	Jan 31, 2020 - </w:t>
      </w:r>
      <w:r>
        <w:t xml:space="preserve">2nd reading, to Rules</w:t>
      </w:r>
    </w:p>
    <w:p>
      <w:pPr>
        <w:pStyle w:val="RecordBase"/>
      </w:pPr>
      <w:r>
        <w:t xml:space="preserve">	Feb 06, 2020 - </w:t>
      </w:r>
      <w:r>
        <w:t xml:space="preserve">taken from Rules</w:t>
      </w:r>
      <w:r>
        <w:t xml:space="preserve">; </w:t>
      </w:r>
      <w:r>
        <w:t xml:space="preserve">placed in the Orders of the Day</w:t>
      </w:r>
      <w:r>
        <w:t xml:space="preserve">; </w:t>
      </w:r>
      <w:r>
        <w:t xml:space="preserve">3rd reading, passed 91-1 with Committee Substitute (1) and committee amendment (1-title)</w:t>
      </w:r>
    </w:p>
    <w:p>
      <w:pPr>
        <w:pStyle w:val="RecordBase"/>
      </w:pPr>
      <w:r>
        <w:t xml:space="preserve">	Feb 07, 2020 - </w:t>
      </w:r>
      <w:r>
        <w:t xml:space="preserve">received in Senate</w:t>
      </w:r>
    </w:p>
    <w:p>
      <w:pPr>
        <w:pStyle w:val="RecordBase"/>
      </w:pPr>
      <w:r>
        <w:t xml:space="preserve">	Feb 10, 2020 - </w:t>
      </w:r>
      <w:r>
        <w:t xml:space="preserve">to</w:t>
      </w:r>
      <w:r>
        <w:t xml:space="preserve"> Licensing, Occupations, &amp; Administrative Regulations (S)</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Tuesday, March 10, 2020</w:t>
      </w:r>
    </w:p>
    <w:p>
      <w:pPr>
        <w:pStyle w:val="RecordBase"/>
      </w:pPr>
      <w:r>
        <w:t xml:space="preserve">	Mar 10, 2020 - </w:t>
      </w:r>
      <w:r>
        <w:t xml:space="preserve">passed over and retained in the Orders of the Day</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3rd reading, passed 32-0 with Committee Substitute (1)</w:t>
      </w:r>
    </w:p>
    <w:p>
      <w:pPr>
        <w:pStyle w:val="RecordBase"/>
      </w:pPr>
      <w:r>
        <w:t xml:space="preserve">	Mar 18, 2020 - </w:t>
      </w:r>
      <w:r>
        <w:t xml:space="preserve">received in House</w:t>
      </w:r>
      <w:r>
        <w:t xml:space="preserve">; </w:t>
      </w:r>
      <w:r>
        <w:t xml:space="preserve">to</w:t>
      </w:r>
      <w:r>
        <w:t xml:space="preserve"> Rules (H)</w:t>
      </w:r>
    </w:p>
    <w:p>
      <w:pPr>
        <w:pStyle w:val="RecordBase"/>
      </w:pPr>
      <w:r>
        <w:t xml:space="preserve">	Mar 19, 2020 - </w:t>
      </w:r>
      <w:r>
        <w:t xml:space="preserve">posted for passage for concurrence in Senate Committee Substitute (1)</w:t>
      </w:r>
      <w:r>
        <w:t xml:space="preserve">; </w:t>
      </w:r>
      <w:r>
        <w:t xml:space="preserve">House concurred in Senate Committee Substitute (1)</w:t>
      </w:r>
      <w:r>
        <w:t xml:space="preserve">; </w:t>
      </w:r>
      <w:r>
        <w:t xml:space="preserve">passed  80-1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39)</w:t>
        <w:br/>
      </w:r>
    </w:p>
    <w:p>
      <w:pPr>
        <w:pStyle w:val="RecordBase"/>
      </w:pPr>
      <w:r>
        <w:rPr>
          <w:b/>
        </w:rPr>
        <w:t xml:space="preserve">HB136 (BR366)</w:t>
      </w:r>
      <w:r>
        <w:rPr>
          <w:b/>
        </w:rPr>
        <w:t xml:space="preserve">/CI/LM</w:t>
      </w:r>
      <w:r>
        <w:t xml:space="preserve"> - J. Nemes</w:t>
      </w:r>
      <w:r>
        <w:t xml:space="preserve">, J. Sims Jr</w:t>
      </w:r>
      <w:r>
        <w:t xml:space="preserve">, T. Bojanowski</w:t>
      </w:r>
      <w:r>
        <w:t xml:space="preserve">, C. Booker</w:t>
      </w:r>
      <w:r>
        <w:t xml:space="preserve">, T. Branham Clark</w:t>
      </w:r>
      <w:r>
        <w:t xml:space="preserve">, K. Bratcher</w:t>
      </w:r>
      <w:r>
        <w:t xml:space="preserve">, G. Brown Jr</w:t>
      </w:r>
      <w:r>
        <w:t xml:space="preserve">, T. Burch</w:t>
      </w:r>
      <w:r>
        <w:t xml:space="preserve">, M. Cantrell</w:t>
      </w:r>
      <w:r>
        <w:t xml:space="preserve">, J. Donohue</w:t>
      </w:r>
      <w:r>
        <w:t xml:space="preserve">, L. Elkins</w:t>
      </w:r>
      <w:r>
        <w:t xml:space="preserve">, D. Elliott</w:t>
      </w:r>
      <w:r>
        <w:t xml:space="preserve">, K. Flood</w:t>
      </w:r>
      <w:r>
        <w:t xml:space="preserve">, C. Freeland</w:t>
      </w:r>
      <w:r>
        <w:t xml:space="preserve">, A. Gentry</w:t>
      </w:r>
      <w:r>
        <w:t xml:space="preserve">, J. Glenn</w:t>
      </w:r>
      <w:r>
        <w:t xml:space="preserve">, J. Gooch Jr.</w:t>
      </w:r>
      <w:r>
        <w:t xml:space="preserve">, D. Graham</w:t>
      </w:r>
      <w:r>
        <w:t xml:space="preserve">, C. Harris</w:t>
      </w:r>
      <w:r>
        <w:t xml:space="preserve">, M. Hart</w:t>
      </w:r>
      <w:r>
        <w:t xml:space="preserve">, A. Hatton</w:t>
      </w:r>
      <w:r>
        <w:t xml:space="preserve">, K. Hinkle</w:t>
      </w:r>
      <w:r>
        <w:t xml:space="preserve">, C. Howard</w:t>
      </w:r>
      <w:r>
        <w:t xml:space="preserve">, T. Huff</w:t>
      </w:r>
      <w:r>
        <w:t xml:space="preserve">, J. Jenkins</w:t>
      </w:r>
      <w:r>
        <w:t xml:space="preserve">, M. Koch</w:t>
      </w:r>
      <w:r>
        <w:t xml:space="preserve">, N. Kulkarni</w:t>
      </w:r>
      <w:r>
        <w:t xml:space="preserve">, D. Lewis</w:t>
      </w:r>
      <w:r>
        <w:t xml:space="preserve">, S. Maddox</w:t>
      </w:r>
      <w:r>
        <w:t xml:space="preserve">, M. Marzian</w:t>
      </w:r>
      <w:r>
        <w:t xml:space="preserve">, C. McCoy</w:t>
      </w:r>
      <w:r>
        <w:t xml:space="preserve">, R. Meeks</w:t>
      </w:r>
      <w:r>
        <w:t xml:space="preserve">, R. Meyer</w:t>
      </w:r>
      <w:r>
        <w:t xml:space="preserve">, C. Miller</w:t>
      </w:r>
      <w:r>
        <w:t xml:space="preserve">, J. Miller</w:t>
      </w:r>
      <w:r>
        <w:t xml:space="preserve">, P. Minter</w:t>
      </w:r>
      <w:r>
        <w:t xml:space="preserve">, D. Osborne</w:t>
      </w:r>
      <w:r>
        <w:t xml:space="preserve">, R. Palumbo</w:t>
      </w:r>
      <w:r>
        <w:t xml:space="preserve">, P. Pratt</w:t>
      </w:r>
      <w:r>
        <w:t xml:space="preserve">, R. Rand</w:t>
      </w:r>
      <w:r>
        <w:t xml:space="preserve">, J. Raymond</w:t>
      </w:r>
      <w:r>
        <w:t xml:space="preserve">, D. Schamore</w:t>
      </w:r>
      <w:r>
        <w:t xml:space="preserve">, A. Scott</w:t>
      </w:r>
      <w:r>
        <w:t xml:space="preserve">, M. Sorolis</w:t>
      </w:r>
      <w:r>
        <w:t xml:space="preserve">, C. Stevenson</w:t>
      </w:r>
      <w:r>
        <w:t xml:space="preserve">, W. Stone</w:t>
      </w:r>
      <w:r>
        <w:t xml:space="preserve">, S. Westrom</w:t>
      </w:r>
      <w:r>
        <w:t xml:space="preserve">, B. Wheatley</w:t>
      </w:r>
      <w:r>
        <w:t xml:space="preserve">, R. Wiederstein</w:t>
      </w:r>
      <w:r>
        <w:t xml:space="preserve">, L. Willner</w:t>
      </w:r>
      <w:r>
        <w:t xml:space="preserve">, L. Yates</w:t>
        <w:br/>
      </w:r>
    </w:p>
    <w:p>
      <w:pPr>
        <w:pStyle w:val="RecordBase"/>
      </w:pPr>
      <w:r>
        <w:t xml:space="preserve">	AN ACT relating to medicinal cannabis and making an appropriation therefor.</w:t>
      </w:r>
    </w:p>
    <w:p>
      <w:pPr>
        <w:pStyle w:val="RecordBase"/>
      </w:pPr>
      <w:r>
        <w:t xml:space="preserve">	Create various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medicinal marijuana by qualifying patients, visiting patients, and designated caregivers; to establish certain protections for cardholders; to establish professional protections for practitioners; to provide for the authorizing of practitioners by state licensing boards to issue written certifications for the use medicinal marijuana;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to permit an employer to restrict the possession and use of medicinal marijuana by an employee;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establish when the department may deny an application for a registry identification card; to establish certain responsibilities for cardholders; to establish when a registry identification card may be revoked; to establish various cannabis business licensure categories; to establish tiering of cannabis business licenses; to require certain information be included in an application for a cannabis business license; to establish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to establish technical requirements for cannabis businesses; to establish limits on the THC content of medicinal marijuana that can be produced or sold in the state;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exempt certain records and information from the disclosure under the Kentucky Open Records Act; to require the department to develop, maintain, and operate electronic systems for monitoring the medicinal marijuana program; to require the department to promulgate administrative regulations necessary to implement the medicinal marijuana program; to establish that nothing in the bill requires government programs or private insurers to reimburse for the cost of use; to establish the medicinal marijuana trust fund; to establish the local medicinal marijuana trust fund; and to establish procedures for the distribution of local cannabis trust fund moneys; create a new section of KRS Chapter 138 to establish an excise tax of 12% for cultivators and processors for selling to dispensaries; to require that 80% of the revenue from the excise taxes be deposited into the medicinal marijuana trust fund; to require that 20% of the revenue from the excise taxes be deposited into the local medicinal marijuana trust fund; amend KRS 342.815 to establish that the Employer’s Mutual Insurance Authority shall not be required to provide coverage to an employer if doing so would subject the authority to a violation of state or federal law; amend KRS 139.470 to exempt the sale of medical marijuana from the state sales tax; amend KRS 218A.010, 218A.1421, 218A.1422, 218A.1423, and 218A.500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 438,320, 438.325, 438.330, 438.337, and 438.340 to conform; EFFECTIVE January 1, 2021; APPROPRIATION.</w:t>
        <w:br/>
      </w:r>
    </w:p>
    <w:p>
      <w:pPr>
        <w:pStyle w:val="RecordBaseCenter"/>
      </w:pPr>
      <w:r>
        <w:rPr>
          <w:b/>
        </w:rPr>
        <w:t xml:space="preserve">HB136 - AMENDMENTS</w:t>
      </w:r>
    </w:p>
    <w:p>
      <w:pPr>
        <w:pStyle w:val="RecordBase"/>
      </w:pPr>
      <w:r>
        <w:t xml:space="preserve">HCS1/CI/LM</w:t>
      </w:r>
      <w:r>
        <w:t xml:space="preserve"> - </w:t>
      </w:r>
      <w:r>
        <w:t xml:space="preserve">Retain original provisions; replace references to medicinal marijuana with medicinal cannabis; delete provisions related to tiering of cannabis businesses except for cultivators, qualifying medical conditions, the Department of Alcoholic Beverage and Cannabis Control, and outdoor cultivation of cannabis; amend provisions related to definitions, allocation of the medicinal cannabis trust fund dollars, allocation of the local medicinal cannabis trust fund, licensing of cannabis business, and cultivation square footage limits; and establish new provisions related to administration and regulation by the Department for Public Health, the Board of Physicians and Advisors, cannabis business accreditation, collaborative agreements between pharmacists and dispensaries, patient consultations with pharmacists; make techinical corrections; Sections 2, 4 to 8, 11, 13 to 15, 18 to 25, 30, and 37 to 39 EFFECTIVE July 1, 2021, APPROPRIATION.</w:t>
      </w:r>
    </w:p>
    <w:p>
      <w:pPr>
        <w:pStyle w:val="RecordBase"/>
      </w:pPr>
      <w:r>
        <w:t xml:space="preserve">HCA1</w:t>
      </w:r>
      <w:r>
        <w:t xml:space="preserve">(J. Petrie)</w:t>
      </w:r>
      <w:r>
        <w:t xml:space="preserve"> - </w:t>
      </w:r>
      <w:r>
        <w:t xml:space="preserve">Make title amendment.</w:t>
      </w:r>
    </w:p>
    <w:p>
      <w:pPr>
        <w:pStyle w:val="RecordBase"/>
      </w:pPr>
      <w:r>
        <w:t xml:space="preserve">HFA1</w:t>
      </w:r>
      <w:r>
        <w:t xml:space="preserve">(J. Sims Jr)</w:t>
      </w:r>
      <w:r>
        <w:t xml:space="preserve"> - </w:t>
      </w:r>
      <w:r>
        <w:t xml:space="preserve">Establish minimum list of qualifying medical conditions; APPROPRIATION.</w:t>
      </w:r>
    </w:p>
    <w:p>
      <w:pPr>
        <w:pStyle w:val="RecordBase"/>
      </w:pPr>
      <w:r>
        <w:t xml:space="preserve">HFA2</w:t>
      </w:r>
      <w:r>
        <w:t xml:space="preserve">(S. Sheldon)</w:t>
      </w:r>
      <w:r>
        <w:t xml:space="preserve"> - </w:t>
      </w:r>
      <w:r>
        <w:t xml:space="preserve">Increase the pharmacy consultation fee from not more than $40 to at least $75; APPROPRIATION.</w:t>
      </w:r>
    </w:p>
    <w:p>
      <w:pPr>
        <w:pStyle w:val="RecordBase"/>
      </w:pPr>
      <w:r>
        <w:t xml:space="preserve">HFA3</w:t>
      </w:r>
      <w:r>
        <w:t xml:space="preserve">(M. Prunty)</w:t>
      </w:r>
      <w:r>
        <w:t xml:space="preserve"> - </w:t>
      </w:r>
      <w:r>
        <w:t xml:space="preserve">Prohibit cannabis businesses from advertising medicinal cannabis sales; APPROPRIATION.</w:t>
      </w:r>
    </w:p>
    <w:p>
      <w:pPr>
        <w:pStyle w:val="RecordBase"/>
      </w:pPr>
      <w:r>
        <w:t xml:space="preserve">HFA4</w:t>
      </w:r>
      <w:r>
        <w:t xml:space="preserve">(J. Blanton)</w:t>
      </w:r>
      <w:r>
        <w:t xml:space="preserve"> - </w:t>
      </w:r>
      <w:r>
        <w:t xml:space="preserve">Establish civil liability for dispensaries and dispensary agents that do not comply with certain provisions of this Act; APPROPRIATION.</w:t>
      </w:r>
    </w:p>
    <w:p>
      <w:pPr>
        <w:pStyle w:val="RecordBase"/>
      </w:pPr>
      <w:r>
        <w:t xml:space="preserve">HFA5</w:t>
      </w:r>
      <w:r>
        <w:t xml:space="preserve">(J. Blanton)</w:t>
      </w:r>
      <w:r>
        <w:t xml:space="preserve"> - </w:t>
      </w:r>
      <w:r>
        <w:t xml:space="preserve">	Establish civil liability for dispensaries and dispensary agents that do not comply with certain provisions of this Act.</w:t>
      </w:r>
    </w:p>
    <w:p>
      <w:pPr>
        <w:pStyle w:val="RecordBase"/>
      </w:pPr>
      <w:r>
        <w:t xml:space="preserve">HFA6</w:t>
      </w:r>
      <w:r>
        <w:t xml:space="preserve">(K. King)</w:t>
      </w:r>
      <w:r>
        <w:t xml:space="preserve"> - </w:t>
      </w:r>
      <w:r>
        <w:t xml:space="preserve">Prohibit a practitioner from providing a written certification to a patient who is also taking a prescription drug that contraindicates the use of medicinal cannabis; APPROPRIATION.</w:t>
      </w:r>
    </w:p>
    <w:p>
      <w:pPr>
        <w:pStyle w:val="RecordBase"/>
      </w:pPr>
      <w:r>
        <w:t xml:space="preserve">HFA7</w:t>
      </w:r>
      <w:r>
        <w:t xml:space="preserve">(K. King)</w:t>
      </w:r>
      <w:r>
        <w:t xml:space="preserve"> - </w:t>
      </w:r>
      <w:r>
        <w:t xml:space="preserve">Prohibit a practitioner from providing a written certification to a patient who is also taking a prescription drug that contraindicates the use of medicinal cannabis; APPROPRIATION.</w:t>
      </w:r>
    </w:p>
    <w:p>
      <w:pPr>
        <w:pStyle w:val="RecordBase"/>
      </w:pPr>
      <w:r>
        <w:t xml:space="preserve">HFA8</w:t>
      </w:r>
      <w:r>
        <w:t xml:space="preserve">(D. Bentley)</w:t>
      </w:r>
      <w:r>
        <w:t xml:space="preserve"> - </w:t>
      </w:r>
      <w:r>
        <w:t xml:space="preserve">Amend KRS 216B.402 to require hospitals to report cases of cannabinoid hyperemesis syndrome to the Department for Public Health; APPROPRIATION.</w:t>
      </w:r>
    </w:p>
    <w:p>
      <w:pPr>
        <w:pStyle w:val="RecordBase"/>
      </w:pPr>
      <w:r>
        <w:t xml:space="preserve">HFA9</w:t>
      </w:r>
      <w:r>
        <w:t xml:space="preserve">(D. Bentley)</w:t>
      </w:r>
      <w:r>
        <w:t xml:space="preserve"> - </w:t>
      </w:r>
      <w:r>
        <w:t xml:space="preserve">	Amend KRS 216B.402 to require hospitals to report cases of cannabinoid hyperemesis syndrome to the Department for Alcoholic Beverage and Cannabis Control.</w:t>
      </w:r>
    </w:p>
    <w:p>
      <w:pPr>
        <w:pStyle w:val="RecordBase"/>
      </w:pPr>
      <w:r>
        <w:t xml:space="preserve">HFA10</w:t>
      </w:r>
      <w:r>
        <w:t xml:space="preserve">(R. Goforth)</w:t>
      </w:r>
      <w:r>
        <w:t xml:space="preserve"> - </w:t>
      </w:r>
      <w:r>
        <w:t xml:space="preserve">Establish minimum list of qualifying medical conditions; effective July 1, 2021; APPROPRIATION.</w:t>
      </w:r>
    </w:p>
    <w:p>
      <w:pPr>
        <w:pStyle w:val="RecordBase"/>
      </w:pPr>
      <w:r>
        <w:t xml:space="preserve">HFA11</w:t>
      </w:r>
      <w:r>
        <w:t xml:space="preserve">(R. Goforth)</w:t>
      </w:r>
      <w:r>
        <w:t xml:space="preserve"> - </w:t>
      </w:r>
      <w:r>
        <w:t xml:space="preserve">	Delete all references to a dentist, podiatrist, and an optomertist as they relate to a practitioner who is authorized to provide written certifications for the use of medicinal cannabis.</w:t>
      </w:r>
    </w:p>
    <w:p>
      <w:pPr>
        <w:pStyle w:val="RecordBase"/>
      </w:pPr>
      <w:r>
        <w:t xml:space="preserve">HFA12</w:t>
      </w:r>
      <w:r>
        <w:t xml:space="preserve">(R. Goforth)</w:t>
      </w:r>
      <w:r>
        <w:t xml:space="preserve"> - </w:t>
      </w:r>
      <w:r>
        <w:t xml:space="preserve">	Establish a definition for "edibles" and establish references to the definition as appropriate.</w:t>
      </w:r>
    </w:p>
    <w:p>
      <w:pPr>
        <w:pStyle w:val="RecordBase"/>
      </w:pPr>
      <w:r>
        <w:t xml:space="preserve">HFA13</w:t>
      </w:r>
      <w:r>
        <w:t xml:space="preserve">(N. Tate)</w:t>
      </w:r>
      <w:r>
        <w:t xml:space="preserve"> - </w:t>
      </w:r>
      <w:r>
        <w:t xml:space="preserve">Expand the membership of the Board of Physicians and Advisors; APPROPRIATION.</w:t>
      </w:r>
    </w:p>
    <w:p>
      <w:pPr>
        <w:pStyle w:val="RecordBase"/>
      </w:pPr>
      <w:r>
        <w:t xml:space="preserve">HFA14</w:t>
      </w:r>
      <w:r>
        <w:t xml:space="preserve">(C. Fugate)</w:t>
      </w:r>
      <w:r>
        <w:t xml:space="preserve"> - </w:t>
      </w:r>
      <w:r>
        <w:t xml:space="preserve">Require cardholders to return medicinal cannabis products to dispensaries for destruction if the registered qualified patient dies or ceases to be a qualified patient; effective July 1, 2021; APPROPRIATION.</w:t>
      </w:r>
    </w:p>
    <w:p>
      <w:pPr>
        <w:pStyle w:val="RecordBase"/>
      </w:pPr>
      <w:r>
        <w:t xml:space="preserve">HFA15</w:t>
      </w:r>
      <w:r>
        <w:t xml:space="preserve">(C. Fugate)</w:t>
      </w:r>
      <w:r>
        <w:t xml:space="preserve"> - </w:t>
      </w:r>
      <w:r>
        <w:t xml:space="preserve">Permit law enforcement personnel and dispensary agents to access medicinal cannabis sales data reported by dispensaries; effective January 1, 2021; APPROPRIATION.</w:t>
      </w:r>
    </w:p>
    <w:p>
      <w:pPr>
        <w:pStyle w:val="RecordBase"/>
      </w:pPr>
      <w:r>
        <w:t xml:space="preserve">HFA16</w:t>
      </w:r>
      <w:r>
        <w:t xml:space="preserve">(C. Fugate)</w:t>
      </w:r>
      <w:r>
        <w:t xml:space="preserve"> - </w:t>
      </w:r>
      <w:r>
        <w:t xml:space="preserve">Establish trafficking in any amount of marijuana or products containing marijuana cultivated, produced, or processed by a licensed cannabis business in violation of Sections 1 to 30 of the Act as a Class D felony; effective July 1, 2021;  APPROPRIATION.</w:t>
      </w:r>
    </w:p>
    <w:p>
      <w:pPr>
        <w:pStyle w:val="RecordBase"/>
      </w:pPr>
      <w:r>
        <w:t xml:space="preserve">HFA17</w:t>
      </w:r>
      <w:r>
        <w:t xml:space="preserve">(D. Frazier)</w:t>
      </w:r>
      <w:r>
        <w:t xml:space="preserve"> - </w:t>
      </w:r>
      <w:r>
        <w:t xml:space="preserve">Prohibit the sale of medicinal cannabis products intended for consumption by vaporization to cardholders under 21 years of age; effective July 1, 2021; APPROPRIATION.</w:t>
        <w:br/>
      </w:r>
    </w:p>
    <w:p>
      <w:pPr>
        <w:pStyle w:val="RecordBase"/>
      </w:pPr>
      <w:r>
        <w:t xml:space="preserve">	Nov 01, 2019 - </w:t>
      </w:r>
      <w:r>
        <w:t xml:space="preserve">Prefiled by the sponsor(s).</w:t>
      </w:r>
    </w:p>
    <w:p>
      <w:pPr>
        <w:pStyle w:val="RecordBase"/>
      </w:pPr>
      <w:r>
        <w:t xml:space="preserve">	Jan 07, 2020 - </w:t>
      </w:r>
      <w:r>
        <w:t xml:space="preserve">introduced in House</w:t>
      </w:r>
    </w:p>
    <w:p>
      <w:pPr>
        <w:pStyle w:val="RecordBase"/>
      </w:pPr>
      <w:r>
        <w:t xml:space="preserve">	Jan 14, 2020 - </w:t>
      </w:r>
      <w:r>
        <w:t xml:space="preserve">to</w:t>
      </w:r>
      <w:r>
        <w:t xml:space="preserve"> Judiciary (H)</w:t>
      </w:r>
    </w:p>
    <w:p>
      <w:pPr>
        <w:pStyle w:val="RecordBase"/>
      </w:pPr>
      <w:r>
        <w:t xml:space="preserve">	Feb 10, 2020 - </w:t>
      </w:r>
      <w:r>
        <w:t xml:space="preserve">posted in committee</w:t>
      </w:r>
    </w:p>
    <w:p>
      <w:pPr>
        <w:pStyle w:val="RecordBase"/>
      </w:pPr>
      <w:r>
        <w:t xml:space="preserve">	Feb 12, 2020 - </w:t>
      </w:r>
      <w:r>
        <w:t xml:space="preserve">reported favorably, 1st reading, to Calendar with Committee Substitute (1)</w:t>
      </w:r>
      <w:r>
        <w:t xml:space="preserve"> and committee amendment (1-title)</w:t>
      </w:r>
    </w:p>
    <w:p>
      <w:pPr>
        <w:pStyle w:val="RecordBase"/>
      </w:pPr>
      <w:r>
        <w:t xml:space="preserve">	Feb 13, 2020 - </w:t>
      </w:r>
      <w:r>
        <w:t xml:space="preserve">2nd reading, to Rules</w:t>
      </w:r>
    </w:p>
    <w:p>
      <w:pPr>
        <w:pStyle w:val="RecordBase"/>
      </w:pPr>
      <w:r>
        <w:t xml:space="preserve">	Feb 18, 2020 - </w:t>
      </w:r>
      <w:r>
        <w:t xml:space="preserve">floor amendments (1), (2), (3), (5), (7) and (8) filed to Committee Substitute,</w:t>
      </w:r>
      <w:r>
        <w:t xml:space="preserve"> floor amendments (4), (6) and (9) filed to bill</w:t>
      </w:r>
    </w:p>
    <w:p>
      <w:pPr>
        <w:pStyle w:val="RecordBase"/>
      </w:pPr>
      <w:r>
        <w:t xml:space="preserve">	Feb 19, 2020 - </w:t>
      </w:r>
      <w:r>
        <w:t xml:space="preserve">posted for passage in the Regular Orders of the Day for Thursday, February 20, 2020</w:t>
      </w:r>
      <w:r>
        <w:t xml:space="preserve">; </w:t>
      </w:r>
      <w:r>
        <w:t xml:space="preserve">floor amendment (2) withdrawn</w:t>
      </w:r>
      <w:r>
        <w:t xml:space="preserve">; </w:t>
      </w:r>
      <w:r>
        <w:t xml:space="preserve">floor amendments (10), (11), (12), (13), (14), (15), (16) and (17) filed to Committee Substitute </w:t>
      </w:r>
    </w:p>
    <w:p>
      <w:pPr>
        <w:pStyle w:val="RecordBase"/>
      </w:pPr>
      <w:r>
        <w:t xml:space="preserve">	Feb 20, 2020 - </w:t>
      </w:r>
      <w:r>
        <w:t xml:space="preserve">3rd reading</w:t>
      </w:r>
      <w:r>
        <w:t xml:space="preserve">; </w:t>
      </w:r>
      <w:r>
        <w:t xml:space="preserve">floor amendments (7), (13) and (16) defeated</w:t>
      </w:r>
      <w:r>
        <w:t xml:space="preserve">; </w:t>
      </w:r>
      <w:r>
        <w:t xml:space="preserve">passed 65-30 with Committee Substitute (1), floor amendments (3), (5), (8), (10), (11), (14), (15),</w:t>
      </w:r>
      <w:r>
        <w:t xml:space="preserve"> (17) and committee amendment (1-title)</w:t>
      </w:r>
    </w:p>
    <w:p>
      <w:pPr>
        <w:pStyle w:val="RecordBase"/>
      </w:pPr>
      <w:r>
        <w:t xml:space="preserve">	Feb 21, 2020 - </w:t>
      </w:r>
      <w:r>
        <w:t xml:space="preserve">received in Senate</w:t>
      </w:r>
    </w:p>
    <w:p>
      <w:pPr>
        <w:pStyle w:val="RecordBase"/>
      </w:pPr>
      <w:r>
        <w:t xml:space="preserve">	Mar 02, 2020 - </w:t>
      </w:r>
      <w:r>
        <w:t xml:space="preserve">to</w:t>
      </w:r>
      <w:r>
        <w:t xml:space="preserve"> Judiciary (S)</w:t>
        <w:br/>
      </w:r>
    </w:p>
    <w:p>
      <w:pPr>
        <w:pStyle w:val="RecordBase"/>
      </w:pPr>
      <w:r>
        <w:rPr>
          <w:b/>
        </w:rPr>
        <w:t xml:space="preserve">HB137 (BR364)</w:t>
      </w:r>
      <w:r>
        <w:rPr>
          <w:b/>
        </w:rPr>
        <w:t xml:space="preserve">/AA/CI/LM</w:t>
      </w:r>
      <w:r>
        <w:t xml:space="preserve"> - A. Koenig</w:t>
      </w:r>
      <w:r>
        <w:t xml:space="preserve">, A. Gentry</w:t>
      </w:r>
      <w:r>
        <w:t xml:space="preserve">, K. Banta</w:t>
      </w:r>
      <w:r>
        <w:t xml:space="preserve">, T. Bojanowski</w:t>
      </w:r>
      <w:r>
        <w:t xml:space="preserve">, C. Booker</w:t>
      </w:r>
      <w:r>
        <w:t xml:space="preserve">, G. Brown Jr</w:t>
      </w:r>
      <w:r>
        <w:t xml:space="preserve">, T. Burch</w:t>
      </w:r>
      <w:r>
        <w:t xml:space="preserve">, J. Donohue</w:t>
      </w:r>
      <w:r>
        <w:t xml:space="preserve">, K. Flood</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T. Huff</w:t>
      </w:r>
      <w:r>
        <w:t xml:space="preserve">, J. Jenkins</w:t>
      </w:r>
      <w:r>
        <w:t xml:space="preserve">, M. Koch</w:t>
      </w:r>
      <w:r>
        <w:t xml:space="preserve">, N. Kulkarni</w:t>
      </w:r>
      <w:r>
        <w:t xml:space="preserve">, M. Marzian</w:t>
      </w:r>
      <w:r>
        <w:t xml:space="preserve">, C. Massey</w:t>
      </w:r>
      <w:r>
        <w:t xml:space="preserve">, C. McCoy</w:t>
      </w:r>
      <w:r>
        <w:t xml:space="preserve">, M. Meredith</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Raymond</w:t>
      </w:r>
      <w:r>
        <w:t xml:space="preserve">, R. Roberts</w:t>
      </w:r>
      <w:r>
        <w:t xml:space="preserve">, S. Santoro</w:t>
      </w:r>
      <w:r>
        <w:t xml:space="preserve">, D. Schamore</w:t>
      </w:r>
      <w:r>
        <w:t xml:space="preserve">, J. Sims Jr</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“person,” “principal stockholder,”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gambling assistance account and direct the uses of that account; require an annual audit of fantasy contest registrants; establish requirements for fantasy contest procedures; amend KRS 230.210 to define "professional sports venue" and "sports wagering"; create new sections of KRS Chapter 230 to require the racing commission to institute a system of sports wagering at tracks and other specified locations;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Chapter 154A.010 to define “net poker revenue,” “online poker,” and “rake”; amend KRS 154A.050 and 154A.060 to include conducting online poker games; amend KRS 154A.063 to delete restriction on playing cards and where winners are based on the outcome of a sports contest; amend KRS 154A.070 to include online poker; amend 154A.110 to prohibit anyone under 18 from placing a wager through an online poker game; amend KRS 154A.120 to include online poker; amend KRS 154A.130 to exempt online poker; create  new sections of KRS Chapter 154A to require licensure for online poker games; require the Lottery Corporation to promulgate requirements in conformance with federal law for providers through administrative regulations; establish licensing fees; impose a gaming fee on providers; establish the Kentucky Lottery Corporation online poker account and provide for the uses of the funds deposited therein; amend KRS 154A.600 to include online poker; amend KRS 243.500 to exempt sports wagering and online poker; amend KRS 525.090 to exempt sports wagering; amend KRS 528.010 to exempt fantasy contests, sports wagering, and online poker and the devices used in the conduct of those forms of wagering; amend KRS 528.020, 528.070, and KRS 528.080 to exempt fantasy contests, sports wagering, and online poker; create a noncodified section to assert that the provisions of the Act are severable.</w:t>
        <w:br/>
      </w:r>
    </w:p>
    <w:p>
      <w:pPr>
        <w:pStyle w:val="RecordBaseCenter"/>
      </w:pPr>
      <w:r>
        <w:rPr>
          <w:b/>
        </w:rPr>
        <w:t xml:space="preserve">HB137 - AMENDMENTS</w:t>
      </w:r>
    </w:p>
    <w:p>
      <w:pPr>
        <w:pStyle w:val="RecordBase"/>
      </w:pPr>
      <w:r>
        <w:t xml:space="preserve">HCS1/AA/CI/LM</w:t>
      </w:r>
      <w:r>
        <w:t xml:space="preserve"> - </w:t>
      </w:r>
      <w:r>
        <w:t xml:space="preserve">Add definitions of "net poker revenue," "online poker," and "rake" to KRS Chapter 239; remove oversight of online poker from the Lottery Corporation and place online poker under the Public Protection Cabinet in newly created sections of KRS Chapter 239; segregate sports wagering from advanced deposit wagering; establish a January 1, 2022 end point for the requirement to download the sports wagering phone application at a licensed venue; remove the prohibition on wagering on Kentucky collegiate teams; delete the provision for the professional sports leagues to submit names for consideration for membership on the Kentucky Horse Racing Commission.</w:t>
      </w:r>
    </w:p>
    <w:p>
      <w:pPr>
        <w:pStyle w:val="RecordBase"/>
      </w:pPr>
      <w:r>
        <w:t xml:space="preserve">HFA1</w:t>
      </w:r>
      <w:r>
        <w:t xml:space="preserve">(J. Hoover)</w:t>
      </w:r>
      <w:r>
        <w:t xml:space="preserve"> - </w:t>
      </w:r>
      <w:r>
        <w:t xml:space="preserve">	Amend KRS 230.225 to require members of the Kentucky Horse Racing Commission to comply with the Executive Branch Code of Ethics.</w:t>
      </w:r>
    </w:p>
    <w:p>
      <w:pPr>
        <w:pStyle w:val="RecordBase"/>
      </w:pPr>
      <w:r>
        <w:t xml:space="preserve">HFA2</w:t>
      </w:r>
      <w:r>
        <w:t xml:space="preserve">(J. Hoover)</w:t>
      </w:r>
      <w:r>
        <w:t xml:space="preserve"> - </w:t>
      </w:r>
      <w:r>
        <w:t xml:space="preserve">	Amend Section 13 to remove the statement of policy and intent on sports wagering and the Kentucky Horse Racing Commission.</w:t>
      </w:r>
    </w:p>
    <w:p>
      <w:pPr>
        <w:pStyle w:val="RecordBase"/>
      </w:pPr>
      <w:r>
        <w:t xml:space="preserve">HFA3</w:t>
      </w:r>
      <w:r>
        <w:t xml:space="preserve">(A. Koenig)</w:t>
      </w:r>
      <w:r>
        <w:t xml:space="preserve"> - </w:t>
      </w:r>
      <w:r>
        <w:t xml:space="preserve">Amend Section 4 to clarify that five percent of all funds deposited into the wagering administration fund shall be allocated to the Kentucky problem gambling assistance account prior to any other allocation of moneys from the wagering administration fund, the remaining funds shall be dedicated to the Kentucky permanent pension fund after necessary administrative expenses.</w:t>
      </w:r>
    </w:p>
    <w:p>
      <w:pPr>
        <w:pStyle w:val="RecordBase"/>
      </w:pPr>
      <w:r>
        <w:t xml:space="preserve">HFA4</w:t>
      </w:r>
      <w:r>
        <w:t xml:space="preserve">(A. Koenig)</w:t>
      </w:r>
      <w:r>
        <w:t xml:space="preserve"> - </w:t>
      </w:r>
      <w:r>
        <w:t xml:space="preserve">Amend Section 1 to clarify the definition of "adjusted gross revenue"; amend Section 3 to require a criminal background check and to ensure that fantasy contest operators already operating in the Commonwealth may continue to operate until initial licensure is received or denied; amend Section 6 to specify that the audit required is a financial audit and shall be submitted to the cabinet within 270 days of the end of the operator's fiscal year; amend Section 7 to clarify requirements for segregation of funds and to remove the prohibition on university or college events and to clarify that officers and directors of registrants are prohibited from participating in public contests; amend Section 11 to clarify that individuals shall be at least 18 before being able to place wagers; create a new Section 34 to ensure that employees of sports wagering licensees shall not wager on technology associated with the licensee with which he is employed.</w:t>
      </w:r>
    </w:p>
    <w:p>
      <w:pPr>
        <w:pStyle w:val="RecordBase"/>
      </w:pPr>
      <w:r>
        <w:t xml:space="preserve">HFA5</w:t>
      </w:r>
      <w:r>
        <w:t xml:space="preserve">(A. Koenig)</w:t>
      </w:r>
      <w:r>
        <w:t xml:space="preserve"> - </w:t>
      </w:r>
      <w:r>
        <w:t xml:space="preserve">	Amend Section 10 of the House Committee Substitute to revise the definition of "sports wagering."</w:t>
      </w:r>
    </w:p>
    <w:p>
      <w:pPr>
        <w:pStyle w:val="RecordBase"/>
      </w:pPr>
      <w:r>
        <w:t xml:space="preserve">HFA6</w:t>
      </w:r>
      <w:r>
        <w:t xml:space="preserve">(J. Petrie)</w:t>
      </w:r>
      <w:r>
        <w:t xml:space="preserve"> - </w:t>
      </w:r>
      <w:r>
        <w:t xml:space="preserve">	Amend Section 3 and KRS 230.330 and 230.368 to stipulate that any applicant aggrieved by a final order of the racing commission shall appeal the action in any Circuit Court that is greater than 60 miles distance from any race track licensed under KRS Chapter 230.</w:t>
      </w:r>
    </w:p>
    <w:p>
      <w:pPr>
        <w:pStyle w:val="RecordBase"/>
      </w:pPr>
      <w:r>
        <w:t xml:space="preserve">HFA7</w:t>
      </w:r>
      <w:r>
        <w:t xml:space="preserve">(J. Petrie)</w:t>
      </w:r>
      <w:r>
        <w:t xml:space="preserve"> - </w:t>
      </w:r>
      <w:r>
        <w:t xml:space="preserve">Create a new section of KRS chapter 239 to allow local governments to prohibit fantasy contests, online poker, or sports wagering by local ordinance and require geographical software on smart phone or online applications to be amended to reflect the prohibition.</w:t>
      </w:r>
    </w:p>
    <w:p>
      <w:pPr>
        <w:pStyle w:val="RecordBase"/>
      </w:pPr>
      <w:r>
        <w:t xml:space="preserve">HFA8</w:t>
      </w:r>
      <w:r>
        <w:t xml:space="preserve">(J. Petrie)</w:t>
      </w:r>
      <w:r>
        <w:t xml:space="preserve"> - </w:t>
      </w:r>
      <w:r>
        <w:t xml:space="preserve">Increase fantasy contest renewal fee from six (6) percent to nine (9) percent; increase the gaming fee on online poker from 6.75% to 10%; increase the tax on sports wagers placed at licensed tracks or professional sports venues from 9.75% to 14%; and increase the tax on sports wagers placed online or via smart phone from 14.25% to 21%.</w:t>
      </w:r>
    </w:p>
    <w:p>
      <w:pPr>
        <w:pStyle w:val="RecordBase"/>
      </w:pPr>
      <w:r>
        <w:t xml:space="preserve">HFA9</w:t>
      </w:r>
      <w:r>
        <w:t xml:space="preserve">(J. Petrie)</w:t>
      </w:r>
      <w:r>
        <w:t xml:space="preserve"> - </w:t>
      </w:r>
      <w:r>
        <w:t xml:space="preserve">Amend to change funding rate to Kentucky problem gambling assistance account to 15 percent.</w:t>
      </w:r>
    </w:p>
    <w:p>
      <w:pPr>
        <w:pStyle w:val="RecordBase"/>
      </w:pPr>
      <w:r>
        <w:t xml:space="preserve">HFA10</w:t>
      </w:r>
      <w:r>
        <w:t xml:space="preserve">(R. Heath)</w:t>
      </w:r>
      <w:r>
        <w:t xml:space="preserve"> - </w:t>
      </w:r>
      <w:r>
        <w:t xml:space="preserve">Amend KRS 230.260 to require the Kentucky Horse Racing Commission to comply with all open records requests and impose a penalty equal to three times the legal fees of parties bringing the open records request if found to be in violation.</w:t>
      </w:r>
    </w:p>
    <w:p>
      <w:pPr>
        <w:pStyle w:val="RecordBase"/>
      </w:pPr>
      <w:r>
        <w:t xml:space="preserve">HFA11</w:t>
      </w:r>
      <w:r>
        <w:t xml:space="preserve">(R. Heath)</w:t>
      </w:r>
      <w:r>
        <w:t xml:space="preserve"> - </w:t>
      </w:r>
      <w:r>
        <w:t xml:space="preserve">Amend Section 11 to increase locations licensed to offer sports wagering to include lottery retailers, restaurants where at least 70 percent of food and beverage sales comes from the sale of food, and any other secure location deemed appropriate by the commission.</w:t>
      </w:r>
    </w:p>
    <w:p>
      <w:pPr>
        <w:pStyle w:val="RecordBase"/>
      </w:pPr>
      <w:r>
        <w:t xml:space="preserve">HFA12</w:t>
      </w:r>
      <w:r>
        <w:t xml:space="preserve">(J. Petrie)</w:t>
      </w:r>
      <w:r>
        <w:t xml:space="preserve"> - </w:t>
      </w:r>
      <w:r>
        <w:t xml:space="preserve">Increase fantasy contest renewal fee from six (6) percent to 12%; increase the gaming fee on online poker from 6.75% to 13.5%; increase the tax on sports wagers placed at licensed tracks or professional sports venues from 9.75% to 19.5%; and increase the tax on sports wagers placed online or via smart phone from 14.25% to 28.5%.</w:t>
      </w:r>
    </w:p>
    <w:p>
      <w:pPr>
        <w:pStyle w:val="RecordBase"/>
      </w:pPr>
      <w:r>
        <w:t xml:space="preserve">HFA13</w:t>
      </w:r>
      <w:r>
        <w:t xml:space="preserve">(J. Petrie)</w:t>
      </w:r>
      <w:r>
        <w:t xml:space="preserve"> - </w:t>
      </w:r>
      <w:r>
        <w:t xml:space="preserve">Increase fantasy contest renewal fee from six (6) percent to 18 percent; increase the gaming fee on online poker from 6.75 %  to 20.25 %; increase the tax on sports wagers placed at licensed tracks or professional sports venues from 9.75 % to 29.25 %  and increase the tax on sports wagers placed online or via smart phone from 14.25 % to 42.25 %.</w:t>
      </w:r>
    </w:p>
    <w:p>
      <w:pPr>
        <w:pStyle w:val="RecordBase"/>
      </w:pPr>
      <w:r>
        <w:t xml:space="preserve">HFA14</w:t>
      </w:r>
      <w:r>
        <w:t xml:space="preserve">(K. King)</w:t>
      </w:r>
      <w:r>
        <w:t xml:space="preserve"> - </w:t>
      </w:r>
      <w:r>
        <w:t xml:space="preserve">Amend KRS 230.215 to declare the policy of the Commonwealth that any information provided to the racing commission concerning pari-mutuel racing or sports wagering shall be deemed to be a public record subject to open records provision.</w:t>
      </w:r>
    </w:p>
    <w:p>
      <w:pPr>
        <w:pStyle w:val="RecordBase"/>
      </w:pPr>
      <w:r>
        <w:t xml:space="preserve">HFA15</w:t>
      </w:r>
      <w:r>
        <w:t xml:space="preserve">(J. Petrie)</w:t>
      </w:r>
      <w:r>
        <w:t xml:space="preserve"> - </w:t>
      </w:r>
      <w:r>
        <w:t xml:space="preserve">Amend to change funding rate to Kentucky problem gambling assistance account to seven and one-half percent (7.5%).</w:t>
      </w:r>
    </w:p>
    <w:p>
      <w:pPr>
        <w:pStyle w:val="RecordBase"/>
      </w:pPr>
      <w:r>
        <w:t xml:space="preserve">HFA16</w:t>
      </w:r>
      <w:r>
        <w:t xml:space="preserve">(J. Petrie)</w:t>
      </w:r>
      <w:r>
        <w:t xml:space="preserve"> - </w:t>
      </w:r>
      <w:r>
        <w:t xml:space="preserve">Amend to change funding rate to Kentucky problem gambling assistance account to 10  percent..</w:t>
      </w:r>
    </w:p>
    <w:p>
      <w:pPr>
        <w:pStyle w:val="RecordBase"/>
      </w:pPr>
      <w:r>
        <w:t xml:space="preserve">HFA17</w:t>
      </w:r>
      <w:r>
        <w:t xml:space="preserve">(D. Hale)</w:t>
      </w:r>
      <w:r>
        <w:t xml:space="preserve"> - </w:t>
      </w:r>
      <w:r>
        <w:t xml:space="preserve">Amend KRS 230.260 to require the Kentucky Horse Racing Commission to comply with all open records requests and impose a penalty equal to three times the legal fees of parties bringing the open records request if found to be in violation.</w:t>
      </w:r>
    </w:p>
    <w:p>
      <w:pPr>
        <w:pStyle w:val="RecordBase"/>
      </w:pPr>
      <w:r>
        <w:t xml:space="preserve">HFA18</w:t>
      </w:r>
      <w:r>
        <w:t xml:space="preserve">(M. Hart)</w:t>
      </w:r>
      <w:r>
        <w:t xml:space="preserve"> - </w:t>
      </w:r>
      <w:r>
        <w:t xml:space="preserve">	Amend Section 1 by deleting definitions for "net poker revenue," "online poker," and "rake"; delete Sections 8 and 9 from the bill to remove provisions for online poker; make conforming amendments throughout.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08, 2020 - </w:t>
      </w:r>
      <w:r>
        <w:t xml:space="preserve">posted in committee</w:t>
      </w:r>
    </w:p>
    <w:p>
      <w:pPr>
        <w:pStyle w:val="RecordBase"/>
      </w:pPr>
      <w:r>
        <w:t xml:space="preserve">	Jan 15, 2020 - </w:t>
      </w:r>
      <w:r>
        <w:t xml:space="preserve">reported favorably, 1st reading, to Calendar with Committee Substitute (1)</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floor amendments (1) and (2) filed to Committee Substitute </w:t>
      </w:r>
    </w:p>
    <w:p>
      <w:pPr>
        <w:pStyle w:val="RecordBase"/>
      </w:pPr>
      <w:r>
        <w:t xml:space="preserve">	Jan 22, 2020 - </w:t>
      </w:r>
      <w:r>
        <w:t xml:space="preserve">floor amendment (3) filed to Committee Substitute </w:t>
      </w:r>
    </w:p>
    <w:p>
      <w:pPr>
        <w:pStyle w:val="RecordBase"/>
      </w:pPr>
      <w:r>
        <w:t xml:space="preserve">	Jan 23, 2020 - </w:t>
      </w:r>
      <w:r>
        <w:t xml:space="preserve">floor amendment (4) filed to Committee Substitute </w:t>
      </w:r>
    </w:p>
    <w:p>
      <w:pPr>
        <w:pStyle w:val="RecordBase"/>
      </w:pPr>
      <w:r>
        <w:t xml:space="preserve">	Feb 05, 2020 - </w:t>
      </w:r>
      <w:r>
        <w:t xml:space="preserve">floor amendment (5) filed to Committee Substitute </w:t>
      </w:r>
    </w:p>
    <w:p>
      <w:pPr>
        <w:pStyle w:val="RecordBase"/>
      </w:pPr>
      <w:r>
        <w:t xml:space="preserve">	Feb 11, 2020 - </w:t>
      </w:r>
      <w:r>
        <w:t xml:space="preserve">floor amendments (6), (7), (8), (9), (10), (11), (12), (13), (14), (15) and (16) filed to</w:t>
      </w:r>
      <w:r>
        <w:t xml:space="preserve"> Committee Substitute</w:t>
      </w:r>
    </w:p>
    <w:p>
      <w:pPr>
        <w:pStyle w:val="RecordBase"/>
      </w:pPr>
      <w:r>
        <w:t xml:space="preserve">	Feb 12, 2020 - </w:t>
      </w:r>
      <w:r>
        <w:t xml:space="preserve">floor amendment (17) filed to Committee Substitute </w:t>
      </w:r>
    </w:p>
    <w:p>
      <w:pPr>
        <w:pStyle w:val="RecordBase"/>
      </w:pPr>
      <w:r>
        <w:t xml:space="preserve">	Feb 13, 2020 - </w:t>
      </w:r>
      <w:r>
        <w:t xml:space="preserve">floor amendment (17) withdrawn</w:t>
      </w:r>
    </w:p>
    <w:p>
      <w:pPr>
        <w:pStyle w:val="RecordBase"/>
      </w:pPr>
      <w:r>
        <w:t xml:space="preserve">	Feb 21, 2020 - </w:t>
      </w:r>
      <w:r>
        <w:t xml:space="preserve">floor amendment (18) filed to Committee Substitute </w:t>
      </w:r>
    </w:p>
    <w:p>
      <w:pPr>
        <w:pStyle w:val="RecordBase"/>
      </w:pPr>
      <w:r>
        <w:t xml:space="preserve">	Mar 17, 2020 - </w:t>
      </w:r>
      <w:r>
        <w:t xml:space="preserve">recommitted to</w:t>
      </w:r>
      <w:r>
        <w:t xml:space="preserve"> Licensing, Occupations, &amp; Admin Regs (H)</w:t>
        <w:br/>
      </w:r>
    </w:p>
    <w:p>
      <w:pPr>
        <w:pStyle w:val="RecordBase"/>
      </w:pPr>
      <w:r>
        <w:rPr>
          <w:b/>
        </w:rPr>
        <w:t xml:space="preserve">HB138 (BR88)</w:t>
      </w:r>
      <w:r>
        <w:rPr>
          <w:b/>
        </w:rPr>
        <w:t xml:space="preserve"/>
      </w:r>
      <w:r>
        <w:t xml:space="preserve"> - A. Scott</w:t>
      </w:r>
      <w:r>
        <w:t xml:space="preserve">, T. Bojanowski</w:t>
      </w:r>
      <w:r>
        <w:t xml:space="preserve">, C. Booker</w:t>
      </w:r>
      <w:r>
        <w:t xml:space="preserve">, G. Brown Jr</w:t>
      </w:r>
      <w:r>
        <w:t xml:space="preserve">, K. Flood</w:t>
      </w:r>
      <w:r>
        <w:t xml:space="preserve">, J. Glenn</w:t>
      </w:r>
      <w:r>
        <w:t xml:space="preserve">, D. Graham</w:t>
      </w:r>
      <w:r>
        <w:t xml:space="preserve">, A. Hatton</w:t>
      </w:r>
      <w:r>
        <w:t xml:space="preserve">, N. Kulkarni</w:t>
      </w:r>
      <w:r>
        <w:t xml:space="preserve">, M. Marzian</w:t>
      </w:r>
      <w:r>
        <w:t xml:space="preserve">, R. Meeks</w:t>
      </w:r>
      <w:r>
        <w:t xml:space="preserve">, P. Minter</w:t>
      </w:r>
      <w:r>
        <w:t xml:space="preserve">, R. Palumbo</w:t>
      </w:r>
      <w:r>
        <w:t xml:space="preserve">, J. Raymond</w:t>
      </w:r>
      <w:r>
        <w:t xml:space="preserve">, R. Roberts</w:t>
      </w:r>
      <w:r>
        <w:t xml:space="preserve">, M. Sorolis</w:t>
      </w:r>
      <w:r>
        <w:t xml:space="preserve">, C. Stevenson</w:t>
      </w:r>
      <w:r>
        <w:t xml:space="preserve">, S. Westrom</w:t>
      </w:r>
      <w:r>
        <w:t xml:space="preserve">, R. Wiederstein</w:t>
      </w:r>
      <w:r>
        <w:t xml:space="preserve">, L. Willner</w:t>
        <w:br/>
      </w:r>
    </w:p>
    <w:p>
      <w:pPr>
        <w:pStyle w:val="RecordBase"/>
      </w:pPr>
      <w:r>
        <w:t xml:space="preserve">	AN ACT relating to maternal health.</w:t>
      </w:r>
    </w:p>
    <w:p>
      <w:pPr>
        <w:pStyle w:val="RecordBase"/>
      </w:pPr>
      <w:r>
        <w:t xml:space="preserve">	Amend KRS 211.680 to expand the scope of the legislative intent and findings; amend KRS 211.684  and KRS 211.686 to require the existence of the state and local child and maternal fatality review teams; create new sections of KRS Chapter 211 to require licensed health facilities under KRS Chapter 216B to provide each patient with written information regarding the patient's rights; define terms; require health facilities licensed under KRS 216B to implement an evidence-based implicit bias program for all health providers involved in the perinatal care of patients within those facilities; require the Department for Public Health to track data on maternal death and severe morbidity; require Medicaid reimbursement for the services of a qualified doula and require a report to be submitted to the Legislative Research Commission annually.</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HB139 (BR246)</w:t>
      </w:r>
      <w:r>
        <w:rPr>
          <w:b/>
        </w:rPr>
        <w:t xml:space="preserve">/LM</w:t>
      </w:r>
      <w:r>
        <w:t xml:space="preserve"> - J. Glenn</w:t>
      </w:r>
      <w:r>
        <w:t xml:space="preserve">, G. Brown Jr</w:t>
      </w:r>
      <w:r>
        <w:t xml:space="preserve">, S. Westrom</w:t>
        <w:br/>
      </w:r>
    </w:p>
    <w:p>
      <w:pPr>
        <w:pStyle w:val="RecordBase"/>
      </w:pPr>
      <w:r>
        <w:t xml:space="preserve">	AN ACT relating to an exemption of income for centenarians.</w:t>
      </w:r>
    </w:p>
    <w:p>
      <w:pPr>
        <w:pStyle w:val="RecordBase"/>
      </w:pPr>
      <w:r>
        <w:t xml:space="preserve">	Amend KRS 141.019 to exclude from state income tax all income of any resident centenarian; require reporting by the Department of Revenue; amend KRS 131.190 to conform; amend KRS 68.180, 68.197, 91.200, and 92.300 to exclude all income of any centenarian from occupational license fees or taxes.</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HB140 (BR284)</w:t>
      </w:r>
      <w:r>
        <w:rPr>
          <w:b/>
        </w:rPr>
        <w:t xml:space="preserve"/>
      </w:r>
      <w:r>
        <w:t xml:space="preserve"> - J. Glenn</w:t>
      </w:r>
      <w:r>
        <w:t xml:space="preserve">, G. Brown Jr</w:t>
      </w:r>
      <w:r>
        <w:t xml:space="preserve">, S. Westrom</w:t>
        <w:br/>
      </w:r>
    </w:p>
    <w:p>
      <w:pPr>
        <w:pStyle w:val="RecordBase"/>
      </w:pPr>
      <w:r>
        <w:t xml:space="preserve">	AN ACT relating to the state spirit.</w:t>
      </w:r>
    </w:p>
    <w:p>
      <w:pPr>
        <w:pStyle w:val="RecordBase"/>
      </w:pPr>
      <w:r>
        <w:t xml:space="preserve">	Create a new section of KRS Chapter 2 to designate bourbon as the official state spirit of Kentucky.</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HB141 (BR421)</w:t>
      </w:r>
      <w:r>
        <w:rPr>
          <w:b/>
        </w:rPr>
        <w:t xml:space="preserve">/LM</w:t>
      </w:r>
      <w:r>
        <w:t xml:space="preserve"> - L. Elkins</w:t>
        <w:br/>
      </w:r>
    </w:p>
    <w:p>
      <w:pPr>
        <w:pStyle w:val="RecordBase"/>
      </w:pPr>
      <w:r>
        <w:t xml:space="preserve">	AN ACT relating to the election of board members of library districts.</w:t>
      </w:r>
    </w:p>
    <w:p>
      <w:pPr>
        <w:pStyle w:val="RecordBase"/>
      </w:pPr>
      <w:r>
        <w:t xml:space="preserve">	Create a new section of KRS 173.450  to 173.650 to provide for the election of board members to public library districts; amend KRS 173.480 to remove references to appointment and integrate election protocols; create a new section of KRS 173.710 to 800 to provide for the election of board members to public library districts formed by petition; amend KRS 173.725 to  remove references to appointment and integrate election protocols; amend KRS 173.650 to specify that the certification of election results other than for the election of library board members are certified by the county judge/executive in each county; amend KRS 118.305 to allow candidates for library boards to be placed on the ballot; amend KRS 118.315 to include candidates for library boards within nomination protocols for election; amend KRS 118.365 to allow candidates for library boards to be integrated with the petition of nomination process for elections; repeal KRS 173.490, relating to the boards of public library districts and KRS 173.730, relating to the boards of library districts formed by petition; establish that the terms of appointed board members expire upon the election and qualification of elected board members; EFFECTIVE JANUARY 1, 2022</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HB142 (BR239)</w:t>
      </w:r>
      <w:r>
        <w:rPr>
          <w:b/>
        </w:rPr>
        <w:t xml:space="preserve">/FN/LM</w:t>
      </w:r>
      <w:r>
        <w:t xml:space="preserve"> - L. Bechler</w:t>
      </w:r>
      <w:r>
        <w:t xml:space="preserve">, D. Hale</w:t>
      </w:r>
      <w:r>
        <w:t xml:space="preserve">, K. King</w:t>
      </w:r>
      <w:r>
        <w:t xml:space="preserve">, S. Lee</w:t>
      </w:r>
      <w:r>
        <w:t xml:space="preserve">, M. Prunty</w:t>
        <w:br/>
      </w:r>
    </w:p>
    <w:p>
      <w:pPr>
        <w:pStyle w:val="RecordBase"/>
      </w:pPr>
      <w:r>
        <w:t xml:space="preserve">	AN ACT prohibiting the payment of public agency funds to any entity that performs, induces, refers for, or counsels in favor of abortions. </w:t>
      </w:r>
    </w:p>
    <w:p>
      <w:pPr>
        <w:pStyle w:val="RecordBase"/>
      </w:pPr>
      <w:r>
        <w:t xml:space="preserve">	Amend KRS 311.715 to provide that public agency funds shall not be paid to any entity, organization, or individual that performs, induces, refers for, or counsels in favor of abortions; establish exceptions.</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br/>
      </w:r>
    </w:p>
    <w:p>
      <w:pPr>
        <w:pStyle w:val="RecordBase"/>
      </w:pPr>
      <w:r>
        <w:rPr>
          <w:b/>
        </w:rPr>
        <w:t xml:space="preserve">HB143 (BR461)</w:t>
      </w:r>
      <w:r>
        <w:rPr>
          <w:b/>
        </w:rPr>
        <w:t xml:space="preserve">/FN</w:t>
      </w:r>
      <w:r>
        <w:t xml:space="preserve"> - J. Tipton</w:t>
      </w:r>
      <w:r>
        <w:t xml:space="preserve">, J. Blanton</w:t>
      </w:r>
      <w:r>
        <w:t xml:space="preserve">, R. Bridges</w:t>
      </w:r>
      <w:r>
        <w:t xml:space="preserve">, G. Brown Jr</w:t>
      </w:r>
      <w:r>
        <w:t xml:space="preserve">, J. DuPlessis</w:t>
      </w:r>
      <w:r>
        <w:t xml:space="preserve">, R. Goforth</w:t>
      </w:r>
      <w:r>
        <w:t xml:space="preserve">, D. Graham</w:t>
      </w:r>
      <w:r>
        <w:t xml:space="preserve">, J. Graviss</w:t>
      </w:r>
      <w:r>
        <w:t xml:space="preserve">, D. Hale</w:t>
      </w:r>
      <w:r>
        <w:t xml:space="preserve">, C. Harris</w:t>
      </w:r>
      <w:r>
        <w:t xml:space="preserve">, M. Hart</w:t>
      </w:r>
      <w:r>
        <w:t xml:space="preserve">, D. Lewis</w:t>
      </w:r>
      <w:r>
        <w:t xml:space="preserve">, S. Lewis</w:t>
      </w:r>
      <w:r>
        <w:t xml:space="preserve">, C. Massey</w:t>
      </w:r>
      <w:r>
        <w:t xml:space="preserve">, P. Pratt</w:t>
      </w:r>
      <w:r>
        <w:t xml:space="preserve">, M. Prunty</w:t>
      </w:r>
      <w:r>
        <w:t xml:space="preserve">, D. Schamore</w:t>
      </w:r>
      <w:r>
        <w:t xml:space="preserve">, S. Westrom</w:t>
        <w:br/>
      </w:r>
    </w:p>
    <w:p>
      <w:pPr>
        <w:pStyle w:val="RecordBase"/>
      </w:pPr>
      <w:r>
        <w:t xml:space="preserve">	AN ACT relating to state employee compensation.</w:t>
      </w:r>
    </w:p>
    <w:p>
      <w:pPr>
        <w:pStyle w:val="RecordBase"/>
      </w:pPr>
      <w:r>
        <w:t xml:space="preserve">	Amend KRS 18A.355 to provide for an annual cost of living adjustment for state employees with the cost of living adjustment being the average of the consumer price index for the two calendar years prior to the biennium and not less than zero; and amend KRS 18A.110 to conform.</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11, 2020 - </w:t>
      </w:r>
      <w:r>
        <w:t xml:space="preserve">recommitted to</w:t>
      </w:r>
      <w:r>
        <w:t xml:space="preserve"> Appropriations &amp; Revenue (H)</w:t>
        <w:br/>
      </w:r>
    </w:p>
    <w:p>
      <w:pPr>
        <w:pStyle w:val="RecordBase"/>
      </w:pPr>
      <w:r>
        <w:rPr>
          <w:b/>
        </w:rPr>
        <w:t xml:space="preserve">HB144 (BR361)</w:t>
      </w:r>
      <w:r>
        <w:rPr>
          <w:b/>
        </w:rPr>
        <w:t xml:space="preserve"/>
      </w:r>
      <w:r>
        <w:t xml:space="preserve"> - R. Wiederstein</w:t>
        <w:br/>
      </w:r>
    </w:p>
    <w:p>
      <w:pPr>
        <w:pStyle w:val="RecordBase"/>
      </w:pPr>
      <w:r>
        <w:t xml:space="preserve">	AN ACT relating to low-volume surgery requirements.</w:t>
      </w:r>
    </w:p>
    <w:p>
      <w:pPr>
        <w:pStyle w:val="RecordBase"/>
      </w:pPr>
      <w:r>
        <w:t xml:space="preserve">	Create a new section of KRS Chapter 216B to establish a low-volume surgery requirement and registry for hospitals and surgeons in the Commonwealth.</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HB145 (BR930)</w:t>
      </w:r>
      <w:r>
        <w:rPr>
          <w:b/>
        </w:rPr>
        <w:t xml:space="preserve"/>
      </w:r>
      <w:r>
        <w:t xml:space="preserve"> - T. Huff</w:t>
      </w:r>
      <w:r>
        <w:t xml:space="preserve">, R. Goforth</w:t>
      </w:r>
      <w:r>
        <w:t xml:space="preserve">, D. Hale</w:t>
      </w:r>
      <w:r>
        <w:t xml:space="preserve">, W. Thomas</w:t>
        <w:br/>
      </w:r>
    </w:p>
    <w:p>
      <w:pPr>
        <w:pStyle w:val="RecordBase"/>
      </w:pPr>
      <w:r>
        <w:t xml:space="preserve">	AN ACT relating to motor vehicle titles.</w:t>
      </w:r>
    </w:p>
    <w:p>
      <w:pPr>
        <w:pStyle w:val="RecordBase"/>
      </w:pPr>
      <w:r>
        <w:t xml:space="preserve">	Amend KRS 186A.170, to require delivery of a motor vehicle title upon which there is a security interest to the holder of the security interest rather than the owner of the vehicle; amend KRS 186.045 to require the holder of a security interest who has possession of a vehicle title to transmit that title to the owner when the security interest has been paid in full; set forth procedures for cases when the title is not transferred; amend KRS 186A.180, 186A.190, and 186.170 to conform.</w:t>
        <w:br/>
      </w:r>
    </w:p>
    <w:p>
      <w:pPr>
        <w:pStyle w:val="RecordBase"/>
      </w:pPr>
      <w:r>
        <w:t xml:space="preserve">	Dec 27,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HB146 (BR976)</w:t>
      </w:r>
      <w:r>
        <w:rPr>
          <w:b/>
        </w:rPr>
        <w:t xml:space="preserve"/>
      </w:r>
      <w:r>
        <w:t xml:space="preserve"> - C. Freeland</w:t>
      </w:r>
      <w:r>
        <w:t xml:space="preserve">, D. Lewis</w:t>
      </w:r>
      <w:r>
        <w:t xml:space="preserve">, C. Massey</w:t>
      </w:r>
      <w:r>
        <w:t xml:space="preserve">, M. Prunty</w:t>
      </w:r>
      <w:r>
        <w:t xml:space="preserve">, B. Reed</w:t>
      </w:r>
      <w:r>
        <w:t xml:space="preserve">, R. Rothenburger</w:t>
      </w:r>
      <w:r>
        <w:t xml:space="preserve">, W. Thomas</w:t>
        <w:br/>
      </w:r>
    </w:p>
    <w:p>
      <w:pPr>
        <w:pStyle w:val="RecordBase"/>
      </w:pPr>
      <w:r>
        <w:t xml:space="preserve">	AN ACT relating to Kentucky Educational Excellence Scholarships.</w:t>
      </w:r>
    </w:p>
    <w:p>
      <w:pPr>
        <w:pStyle w:val="RecordBase"/>
      </w:pPr>
      <w:r>
        <w:t xml:space="preserve">	Amend KRS 164.7879 to allow a student who attends an out of state high school or Department of Defense school due to a parent's military transfer to earn a KEES award.</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Feb 21, 2020 - </w:t>
      </w:r>
      <w:r>
        <w:t xml:space="preserve">posted in committee</w:t>
      </w:r>
    </w:p>
    <w:p>
      <w:pPr>
        <w:pStyle w:val="RecordBase"/>
      </w:pPr>
      <w:r>
        <w:t xml:space="preserve">	Mar 18, 2020 - </w:t>
      </w:r>
      <w:r>
        <w:t xml:space="preserve">reported favorably, 1st reading, to Calendar</w:t>
      </w:r>
    </w:p>
    <w:p>
      <w:pPr>
        <w:pStyle w:val="RecordBase"/>
      </w:pPr>
      <w:r>
        <w:t xml:space="preserve">	Mar 19, 2020 - </w:t>
      </w:r>
      <w:r>
        <w:t xml:space="preserve">2nd reading, to Rules</w:t>
        <w:br/>
      </w:r>
    </w:p>
    <w:p>
      <w:pPr>
        <w:pStyle w:val="RecordBase"/>
      </w:pPr>
      <w:r>
        <w:rPr>
          <w:b/>
        </w:rPr>
        <w:t xml:space="preserve">HB147 (BR351)</w:t>
      </w:r>
      <w:r>
        <w:rPr>
          <w:b/>
        </w:rPr>
        <w:t xml:space="preserve"/>
      </w:r>
      <w:r>
        <w:t xml:space="preserve"> - R. Wiederstein</w:t>
      </w:r>
      <w:r>
        <w:t xml:space="preserve">, T. Bojanowski</w:t>
      </w:r>
      <w:r>
        <w:t xml:space="preserve">, G. Brown Jr</w:t>
      </w:r>
      <w:r>
        <w:t xml:space="preserve">, N. Kulkarni</w:t>
      </w:r>
      <w:r>
        <w:t xml:space="preserve">, A. Scott</w:t>
      </w:r>
      <w:r>
        <w:t xml:space="preserve">, M. Sorolis</w:t>
      </w:r>
      <w:r>
        <w:t xml:space="preserve">, S. Westrom</w:t>
        <w:br/>
      </w:r>
    </w:p>
    <w:p>
      <w:pPr>
        <w:pStyle w:val="RecordBase"/>
      </w:pPr>
      <w:r>
        <w:t xml:space="preserve">	AN ACT relating to solitary confinement of juveniles.</w:t>
      </w:r>
    </w:p>
    <w:p>
      <w:pPr>
        <w:pStyle w:val="RecordBase"/>
      </w:pPr>
      <w:r>
        <w:t xml:space="preserve">	Create a new section of KRS Chapter 15A to limit use of solitary confinement for juveniles and require reporting of data on its use.</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HB148 (BR272)</w:t>
      </w:r>
      <w:r>
        <w:rPr>
          <w:b/>
        </w:rPr>
        <w:t xml:space="preserve">/FN</w:t>
      </w:r>
      <w:r>
        <w:t xml:space="preserve"> - C. Howard</w:t>
      </w:r>
      <w:r>
        <w:t xml:space="preserve">, C. Booker</w:t>
      </w:r>
      <w:r>
        <w:t xml:space="preserve">, M. Marzian</w:t>
        <w:br/>
      </w:r>
    </w:p>
    <w:p>
      <w:pPr>
        <w:pStyle w:val="RecordBase"/>
      </w:pPr>
      <w:r>
        <w:t xml:space="preserve">	AN ACT relating to the regulation of cannabis and making an appropriation therefor.</w:t>
      </w:r>
    </w:p>
    <w:p>
      <w:pPr>
        <w:pStyle w:val="RecordBase"/>
      </w:pPr>
      <w:r>
        <w:t xml:space="preserve">	Establish KRS Chapter 245 and create a section to define terms such as "cannabis accessory", "cannabis product", "immature cannabis plant", "indoor cultivator", "mature cannabis plant", and "outdoor cultivator"; create new sections of KRS Chapter 245 to require cannabis to be tracked from seed to consumer; establish license types, application fees, and license fees, and to direct license fees to the permanent pension fund; define sizes for cultivator license types; specify allowed transactions for each license type; set parameters for the home grower permit; require the board to promulgate an administrative regulation for license applications; set license length at one year and allow the board to establish renewal system; limit cannabis retail locations to one for every two thousand three hundred persons per county; require cannabis retail stores to be separate from other store and only carry cannabis, cannabis products, and cannabis accessories; create requirements for child-proof packaging and labeling; establish procedures for license denial and a hearing in accordance with KRS Chapter 13B; establish payments in lieu of suspension for licensees and direct the funds to the permanent pension fund and the agency's revolving trust and agency account; establish minimum age of twenty-one to use or buy cannabis and create status offense for minors under eighteen; ban smoking cannabis in public; and require signs in retail locations regarding minors and the US Surgeon General's statement on cannabis; create new sections of KRS Chapter 138 to define "cannabis", "cannabis administrator", and "cannabis product"; set wholesale tax rates and payment schedules for cannabis cultivator and processor licensees, allow local governments to impose up to a 5% regulatory license fee on cannabis licensees in their territory; establish conditions for tax liability; impose civil penalties for tax violations; create a new section of KRS Chapter 245 to set conditions for the cannabis tax rates effective July 1, 2026 and beyond; amend KRS 2.015 to exempt cannabis from age of majority; amend KRS 42.205 to include licensing and permit fees, payments in lieu of suspension, and moneys from wholesale taxes to go to the permanent pension fund and to be distributed quarterly to KERS nonhazardous and TRS funds; amend KRS 241.020 to include a Division of Cannabis in the Department of Alcoholic Beverage Control; amend KRS 241.030 to add administrator of the Division of Cannabis; amend KRS 241.060 to add supervision of the cultivation, processing, testing, and trafficking of cannabis to the board's duties; amend KRS 241.090 to add cannabis to search provisions; amend KRS 243.025 to direct application fees for cannabis licenses into the agency revolving trust account; amend KRS 218A.1421 to exempt cannabis licenses from trafficking statute; amend KRS 218A.1422 to exempt one ounce of marijuana from possession statute; amend KRS 218A.1423 to permit cannabis cultivator licensees and home grower permits to cultivate under their license or permit; amend KRS 218A.500 to exclude cannabis accessories from drug paraphernalia; create a new section of KRS Chapter 431 to create process for expungement of marijuana misdemeanor charges and to waive fees; amend KRS 431.079  to exclude need for certification of eligibility for expungement; amend KRS 131.1815 to include cannabis licensees in delinquent taxpayer statute; amend KRS 600.020 to include cannabis offenses in the definition of status offense; amend KRS 12.020 to create Division of Cannabis within the Department of Alcoholic Beverage Control.</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HB149 (BR873)</w:t>
      </w:r>
      <w:r>
        <w:rPr>
          <w:b/>
        </w:rPr>
        <w:t xml:space="preserve"/>
      </w:r>
      <w:r>
        <w:t xml:space="preserve"> - R. Webber</w:t>
      </w:r>
      <w:r>
        <w:t xml:space="preserve">, C. Massey</w:t>
      </w:r>
      <w:r>
        <w:t xml:space="preserve">, J. Miller</w:t>
        <w:br/>
      </w:r>
    </w:p>
    <w:p>
      <w:pPr>
        <w:pStyle w:val="RecordBase"/>
      </w:pPr>
      <w:r>
        <w:t xml:space="preserve">	AN ACT proposing an amendment to Section 70 of the Constitution of Kentucky relating to the election of Governor and Lieutenant Governor.</w:t>
      </w:r>
    </w:p>
    <w:p>
      <w:pPr>
        <w:pStyle w:val="RecordBase"/>
      </w:pPr>
      <w:r>
        <w:t xml:space="preserve">	Propose to amend Section 70 of the Kentucky Constitution to require a Governor to name his or her Lieutenant Governor within 30 days of receiving the nomination for Governor.</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HB150 (BR418)</w:t>
      </w:r>
      <w:r>
        <w:rPr>
          <w:b/>
        </w:rPr>
        <w:t xml:space="preserve"/>
      </w:r>
      <w:r>
        <w:t xml:space="preserve"> - J. Fischer</w:t>
      </w:r>
      <w:r>
        <w:t xml:space="preserve">, C. Massey</w:t>
        <w:br/>
      </w:r>
    </w:p>
    <w:p>
      <w:pPr>
        <w:pStyle w:val="RecordBase"/>
      </w:pPr>
      <w:r>
        <w:t xml:space="preserve">	AN ACT relating to the interpretation of laws and declaring an emergency.</w:t>
      </w:r>
    </w:p>
    <w:p>
      <w:pPr>
        <w:pStyle w:val="RecordBase"/>
      </w:pPr>
      <w:r>
        <w:t xml:space="preserve">	Create a new section of Subtitle 1 of KRS Chapter 304 to provide that a statement of law in the American Law Institute's Restatement of the Law, Liability Insurance does not constitute the law or public policy of the Commonwealth when in conflict with listed authority; amend KRS 304.1-120 to apply Section 1 of the Act to the listed organizations; provide short title; EMERGENCY.</w:t>
        <w:br/>
      </w:r>
    </w:p>
    <w:p>
      <w:pPr>
        <w:pStyle w:val="RecordBaseCenter"/>
      </w:pPr>
      <w:r>
        <w:rPr>
          <w:b/>
        </w:rPr>
        <w:t xml:space="preserve">HB150 - AMENDMENTS</w:t>
      </w:r>
    </w:p>
    <w:p>
      <w:pPr>
        <w:pStyle w:val="RecordBase"/>
      </w:pPr>
      <w:r>
        <w:t xml:space="preserve">HCS1</w:t>
      </w:r>
      <w:r>
        <w:t xml:space="preserve"> - </w:t>
      </w:r>
      <w:r>
        <w:t xml:space="preserve">Delete original provisions; create a new section of KRS Chapter 446 to state that a statement or restatement of law in a legal treatise is not the law of Kentucky and is not to be considered controlling authority; EMERGENCY.</w:t>
      </w:r>
    </w:p>
    <w:p>
      <w:pPr>
        <w:pStyle w:val="RecordBase"/>
      </w:pPr>
      <w:r>
        <w:t xml:space="preserve">HCA1</w:t>
      </w:r>
      <w:r>
        <w:t xml:space="preserve">(J. Fischer)</w:t>
      </w:r>
      <w:r>
        <w:t xml:space="preserve"> - </w:t>
      </w:r>
      <w:r>
        <w:t xml:space="preserve">Make title amendment.</w:t>
      </w:r>
    </w:p>
    <w:p>
      <w:pPr>
        <w:pStyle w:val="RecordBase"/>
      </w:pPr>
      <w:r>
        <w:t xml:space="preserve">HFA1</w:t>
      </w:r>
      <w:r>
        <w:t xml:space="preserve">(J. Fischer)</w:t>
      </w:r>
      <w:r>
        <w:t xml:space="preserve"> - </w:t>
      </w:r>
      <w:r>
        <w:t xml:space="preserve">Specify that a court may use a legal treatise or publication as informative or persuasive authority; delete short title.</w:t>
      </w:r>
    </w:p>
    <w:p>
      <w:pPr>
        <w:pStyle w:val="RecordBase"/>
      </w:pPr>
      <w:r>
        <w:t xml:space="preserve">SCS1</w:t>
      </w:r>
      <w:r>
        <w:t xml:space="preserve"> - </w:t>
      </w:r>
      <w:r>
        <w:t xml:space="preserve">Retain original provisions; create a new section of KRS Chapter 446 to state that a statement  of law in a legal treatise is not the law of Kentucky and is not to be considered controlling authority, and that in the absence of a constitutional section or a statute on a topic, Kentucky is deemed to have adopted the common law; EMERGENCY.</w:t>
      </w:r>
    </w:p>
    <w:p>
      <w:pPr>
        <w:pStyle w:val="RecordBase"/>
      </w:pPr>
      <w:r>
        <w:t xml:space="preserve">SFA1</w:t>
      </w:r>
      <w:r>
        <w:t xml:space="preserve">(W. Westerfield)</w:t>
      </w:r>
      <w:r>
        <w:t xml:space="preserve"> - </w:t>
      </w:r>
      <w:r>
        <w:t xml:space="preserve">Specify that a court may use a legal treatise or publication as a persuasive or informative source.</w:t>
      </w:r>
    </w:p>
    <w:p>
      <w:pPr>
        <w:pStyle w:val="RecordBase"/>
      </w:pPr>
      <w:r>
        <w:t xml:space="preserve">SFA2</w:t>
      </w:r>
      <w:r>
        <w:t xml:space="preserve">(W. Westerfield)</w:t>
      </w:r>
      <w:r>
        <w:t xml:space="preserve"> - </w:t>
      </w:r>
      <w:r>
        <w:t xml:space="preserve">Delete the short title.</w:t>
      </w:r>
    </w:p>
    <w:p>
      <w:pPr>
        <w:pStyle w:val="RecordBase"/>
      </w:pPr>
      <w:r>
        <w:t xml:space="preserve">CCR1</w:t>
      </w:r>
      <w:r>
        <w:t xml:space="preserve"> - </w:t>
      </w:r>
      <w:r>
        <w:t xml:space="preserve">	Create a new section of KRS Chapter 446 to provide that a statement of law in a legal treatise is not the law of Kentucky and is not to be considered controlling authority, and that in the absence of a constitutional section or a statute on a given matter, Kentucky is deemed to have adopted the common law; EMERGENCY.</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09, 2020 - </w:t>
      </w:r>
      <w:r>
        <w:t xml:space="preserve">reassigned to</w:t>
      </w:r>
      <w:r>
        <w:t xml:space="preserve"> Judiciary (H)</w:t>
      </w:r>
    </w:p>
    <w:p>
      <w:pPr>
        <w:pStyle w:val="RecordBase"/>
      </w:pPr>
      <w:r>
        <w:t xml:space="preserve">	Jan 10, 2020 - </w:t>
      </w:r>
      <w:r>
        <w:t xml:space="preserve">posted in committee</w:t>
      </w:r>
    </w:p>
    <w:p>
      <w:pPr>
        <w:pStyle w:val="RecordBase"/>
      </w:pPr>
      <w:r>
        <w:t xml:space="preserve">	Feb 05, 2020 - </w:t>
      </w:r>
      <w:r>
        <w:t xml:space="preserve">reported favorably, 1st reading, to Calendar with</w:t>
      </w:r>
      <w:r>
        <w:t xml:space="preserve"> Committee Substitute (1) and committee amendment (1-title)</w:t>
      </w:r>
    </w:p>
    <w:p>
      <w:pPr>
        <w:pStyle w:val="RecordBase"/>
      </w:pPr>
      <w:r>
        <w:t xml:space="preserve">	Feb 06, 2020 - </w:t>
      </w:r>
      <w:r>
        <w:t xml:space="preserve">2nd reading, to Rules</w:t>
      </w:r>
    </w:p>
    <w:p>
      <w:pPr>
        <w:pStyle w:val="RecordBase"/>
      </w:pPr>
      <w:r>
        <w:t xml:space="preserve">	Feb 10, 2020 - </w:t>
      </w:r>
      <w:r>
        <w:t xml:space="preserve">posted for passage in the Regular Orders of the Day for Tuesday, February 11, 2020</w:t>
      </w:r>
      <w:r>
        <w:t xml:space="preserve">; </w:t>
      </w:r>
      <w:r>
        <w:t xml:space="preserve">floor amendment (1) filed to Committee Substitute </w:t>
      </w:r>
    </w:p>
    <w:p>
      <w:pPr>
        <w:pStyle w:val="RecordBase"/>
      </w:pPr>
      <w:r>
        <w:t xml:space="preserve">	Feb 12, 2020 - </w:t>
      </w:r>
      <w:r>
        <w:t xml:space="preserve">3rd reading, passed 60-35 with Committee Substitute (1),  floor amendment (1),</w:t>
      </w:r>
      <w:r>
        <w:t xml:space="preserve"> and committee amendment (1-title)</w:t>
      </w:r>
    </w:p>
    <w:p>
      <w:pPr>
        <w:pStyle w:val="RecordBase"/>
      </w:pPr>
      <w:r>
        <w:t xml:space="preserve">	Feb 13, 2020 - </w:t>
      </w:r>
      <w:r>
        <w:t xml:space="preserve">received in Senate</w:t>
      </w:r>
    </w:p>
    <w:p>
      <w:pPr>
        <w:pStyle w:val="RecordBase"/>
      </w:pPr>
      <w:r>
        <w:t xml:space="preserve">	Feb 18, 2020 - </w:t>
      </w:r>
      <w:r>
        <w:t xml:space="preserve">to</w:t>
      </w:r>
      <w:r>
        <w:t xml:space="preserve"> Judiciary (S)</w:t>
      </w:r>
    </w:p>
    <w:p>
      <w:pPr>
        <w:pStyle w:val="RecordBase"/>
      </w:pPr>
      <w:r>
        <w:t xml:space="preserve">	Mar 05, 2020 - </w:t>
      </w:r>
      <w:r>
        <w:t xml:space="preserve">reported favorably, 1st reading, to Consent Calendar with Committee Substitute (1)</w:t>
      </w:r>
      <w:r>
        <w:t xml:space="preserve">; </w:t>
      </w:r>
      <w:r>
        <w:t xml:space="preserve">floor amendment (1) filed to Committee Substitute </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r>
        <w:t xml:space="preserve">; </w:t>
      </w:r>
      <w:r>
        <w:t xml:space="preserve">floor amendment (2) filed to Committee Substitute </w:t>
      </w:r>
    </w:p>
    <w:p>
      <w:pPr>
        <w:pStyle w:val="RecordBase"/>
      </w:pPr>
      <w:r>
        <w:t xml:space="preserve">	Mar 11, 2020 - </w:t>
      </w:r>
      <w:r>
        <w:t xml:space="preserve">passed over and retained in the Orders of the Day</w:t>
      </w:r>
    </w:p>
    <w:p>
      <w:pPr>
        <w:pStyle w:val="RecordBase"/>
      </w:pPr>
      <w:r>
        <w:t xml:space="preserve">	Mar 12, 2020 - </w:t>
      </w:r>
      <w:r>
        <w:t xml:space="preserve">3rd reading</w:t>
      </w:r>
      <w:r>
        <w:t xml:space="preserve">; </w:t>
      </w:r>
      <w:r>
        <w:t xml:space="preserve">floor amendment (1) withdrawn</w:t>
      </w:r>
      <w:r>
        <w:t xml:space="preserve">; </w:t>
      </w:r>
      <w:r>
        <w:t xml:space="preserve">passed 28-6 with Committee Substitute (1) and floor amendment (2)</w:t>
      </w:r>
      <w:r>
        <w:t xml:space="preserve">; </w:t>
      </w:r>
      <w:r>
        <w:t xml:space="preserve">received in House</w:t>
      </w:r>
      <w:r>
        <w:t xml:space="preserve">; </w:t>
      </w:r>
      <w:r>
        <w:t xml:space="preserve">to</w:t>
      </w:r>
      <w:r>
        <w:t xml:space="preserve"> Rules (H)</w:t>
      </w:r>
    </w:p>
    <w:p>
      <w:pPr>
        <w:pStyle w:val="RecordBase"/>
      </w:pPr>
      <w:r>
        <w:t xml:space="preserve">	Mar 17, 2020 - </w:t>
      </w:r>
      <w:r>
        <w:t xml:space="preserve">posted for passage for concurrence in Senate Committee Substitute (1) and floor amendment (2)</w:t>
      </w:r>
    </w:p>
    <w:p>
      <w:pPr>
        <w:pStyle w:val="RecordBase"/>
      </w:pPr>
      <w:r>
        <w:t xml:space="preserve">	Mar 18, 2020 - </w:t>
      </w:r>
      <w:r>
        <w:t xml:space="preserve">House refused to concur in Senate Committee Substitute (1) and floor amendment (2)</w:t>
      </w:r>
    </w:p>
    <w:p>
      <w:pPr>
        <w:pStyle w:val="RecordBase"/>
      </w:pPr>
      <w:r>
        <w:t xml:space="preserve">	Mar 19, 2020 - </w:t>
      </w:r>
      <w:r>
        <w:t xml:space="preserve">received in Senate</w:t>
      </w:r>
      <w:r>
        <w:t xml:space="preserve">; </w:t>
      </w:r>
      <w:r>
        <w:t xml:space="preserve">to</w:t>
      </w:r>
      <w:r>
        <w:t xml:space="preserve"> Rules (S)</w:t>
      </w:r>
      <w:r>
        <w:t xml:space="preserve">; </w:t>
      </w:r>
      <w:r>
        <w:t xml:space="preserve">posted for passage for receding from Senate Committee Substitute (1) and floor amendment (2)</w:t>
      </w:r>
      <w:r>
        <w:t xml:space="preserve">; </w:t>
      </w:r>
      <w:r>
        <w:t xml:space="preserve">Senate refused to recede from Committee Substitute (1) and floor amendment (2)</w:t>
      </w:r>
      <w:r>
        <w:t xml:space="preserve">; </w:t>
      </w:r>
      <w:r>
        <w:t xml:space="preserve">Conference Committee appointed in Senate</w:t>
      </w:r>
    </w:p>
    <w:p>
      <w:pPr>
        <w:pStyle w:val="RecordBase"/>
      </w:pPr>
      <w:r>
        <w:t xml:space="preserve">	Mar 26, 2020 - </w:t>
      </w:r>
      <w:r>
        <w:t xml:space="preserve">Conference Committee appointed in House</w:t>
      </w:r>
      <w:r>
        <w:t xml:space="preserve">; </w:t>
      </w:r>
      <w:r>
        <w:t xml:space="preserve">Conference Committee Report filed in House and Senate</w:t>
      </w:r>
      <w:r>
        <w:t xml:space="preserve">; </w:t>
      </w:r>
      <w:r>
        <w:t xml:space="preserve">posted for passage for consideration of Conference Committee Report</w:t>
      </w:r>
      <w:r>
        <w:t xml:space="preserve">; </w:t>
      </w:r>
      <w:r>
        <w:t xml:space="preserve">Conference Committee Report adopted in Senate</w:t>
      </w:r>
      <w:r>
        <w:t xml:space="preserve">; </w:t>
      </w:r>
      <w:r>
        <w:t xml:space="preserve">passed 28-0</w:t>
      </w:r>
      <w:r>
        <w:t xml:space="preserve">; </w:t>
      </w:r>
      <w:r>
        <w:t xml:space="preserve">received in House</w:t>
      </w:r>
      <w:r>
        <w:t xml:space="preserve">; </w:t>
      </w:r>
      <w:r>
        <w:t xml:space="preserve">to</w:t>
      </w:r>
      <w:r>
        <w:t xml:space="preserve"> Rules (H)</w:t>
      </w:r>
      <w:r>
        <w:t xml:space="preserve">; </w:t>
      </w:r>
      <w:r>
        <w:t xml:space="preserve">posted for passage for consideration of Conference Committee Report</w:t>
      </w:r>
      <w:r>
        <w:t xml:space="preserve">; </w:t>
      </w:r>
      <w:r>
        <w:t xml:space="preserve">Conference Committee Report adopted in House</w:t>
      </w:r>
      <w:r>
        <w:t xml:space="preserve">; </w:t>
      </w:r>
      <w:r>
        <w:t xml:space="preserve">passed 66-16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2020 - </w:t>
      </w:r>
      <w:r>
        <w:t xml:space="preserve">Vetoed</w:t>
        <w:br/>
      </w:r>
    </w:p>
    <w:p>
      <w:pPr>
        <w:pStyle w:val="RecordBase"/>
      </w:pPr>
      <w:r>
        <w:rPr>
          <w:b/>
        </w:rPr>
        <w:t xml:space="preserve">HB151 (BR1038)</w:t>
      </w:r>
      <w:r>
        <w:rPr>
          <w:b/>
        </w:rPr>
        <w:t xml:space="preserve"/>
      </w:r>
      <w:r>
        <w:t xml:space="preserve"> - M. Dossett</w:t>
      </w:r>
      <w:r>
        <w:t xml:space="preserve">, B. Reed</w:t>
      </w:r>
      <w:r>
        <w:t xml:space="preserve">, L. Bechler</w:t>
      </w:r>
      <w:r>
        <w:t xml:space="preserve">, C. Massey</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w:t>
        <w:br/>
      </w:r>
    </w:p>
    <w:p>
      <w:pPr>
        <w:pStyle w:val="RecordBaseCenter"/>
      </w:pPr>
      <w:r>
        <w:rPr>
          <w:b/>
        </w:rPr>
        <w:t xml:space="preserve">HB151 - AMENDMENTS</w:t>
      </w:r>
    </w:p>
    <w:p>
      <w:pPr>
        <w:pStyle w:val="RecordBase"/>
      </w:pPr>
      <w:r>
        <w:t xml:space="preserve">SFA1</w:t>
      </w:r>
      <w:r>
        <w:t xml:space="preserve">(R. Stivers II)</w:t>
      </w:r>
      <w:r>
        <w:t xml:space="preserve"> - </w:t>
      </w:r>
      <w:r>
        <w:t xml:space="preserve">Require reporting for certain contracts under $30,000; require board policy on small purchase procedures that includes at least three quotes for projects greater than $7,500 and less than $30,000.</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p>
    <w:p>
      <w:pPr>
        <w:pStyle w:val="RecordBase"/>
      </w:pPr>
      <w:r>
        <w:t xml:space="preserve">	Jan 30, 2020 - </w:t>
      </w:r>
      <w:r>
        <w:t xml:space="preserve">posted for passage in the Regular Orders of the Day for Friday, January 31, 2020</w:t>
      </w:r>
    </w:p>
    <w:p>
      <w:pPr>
        <w:pStyle w:val="RecordBase"/>
      </w:pPr>
      <w:r>
        <w:t xml:space="preserve">	Jan 31, 2020 - </w:t>
      </w:r>
      <w:r>
        <w:t xml:space="preserve">3rd reading, passed 85-1</w:t>
      </w:r>
    </w:p>
    <w:p>
      <w:pPr>
        <w:pStyle w:val="RecordBase"/>
      </w:pPr>
      <w:r>
        <w:t xml:space="preserve">	Feb 03, 2020 - </w:t>
      </w:r>
      <w:r>
        <w:t xml:space="preserve">received in Senate</w:t>
      </w:r>
    </w:p>
    <w:p>
      <w:pPr>
        <w:pStyle w:val="RecordBase"/>
      </w:pPr>
      <w:r>
        <w:t xml:space="preserve">	Feb 05, 2020 - </w:t>
      </w:r>
      <w:r>
        <w:t xml:space="preserve">to</w:t>
      </w:r>
      <w:r>
        <w:t xml:space="preserve"> Education (S)</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11, 2020 - </w:t>
      </w:r>
      <w:r>
        <w:t xml:space="preserve">floor amendment (1) filed</w:t>
      </w:r>
    </w:p>
    <w:p>
      <w:pPr>
        <w:pStyle w:val="RecordBase"/>
      </w:pPr>
      <w:r>
        <w:t xml:space="preserve">	Mar 12, 2020 - </w:t>
      </w:r>
      <w:r>
        <w:t xml:space="preserve">posted for passage in the Regular Orders of the Day for Tuesday, March 17, 2020</w:t>
      </w:r>
    </w:p>
    <w:p>
      <w:pPr>
        <w:pStyle w:val="RecordBase"/>
      </w:pPr>
      <w:r>
        <w:t xml:space="preserve">	Mar 17, 2020 - </w:t>
      </w:r>
      <w:r>
        <w:t xml:space="preserve">passed over and retained in the Orders of the Day</w:t>
      </w:r>
    </w:p>
    <w:p>
      <w:pPr>
        <w:pStyle w:val="RecordBase"/>
      </w:pPr>
      <w:r>
        <w:t xml:space="preserve">	Mar 18, 2020 - </w:t>
      </w:r>
      <w:r>
        <w:t xml:space="preserve">3rd reading, passed 31-0 with floor amendment (1)</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House refused to concur in Senate floor amendment (1)</w:t>
      </w:r>
      <w:r>
        <w:t xml:space="preserve">; </w:t>
      </w:r>
      <w:r>
        <w:t xml:space="preserve">received in Senate</w:t>
        <w:br/>
      </w:r>
    </w:p>
    <w:p>
      <w:pPr>
        <w:pStyle w:val="RecordBase"/>
      </w:pPr>
      <w:r>
        <w:rPr>
          <w:b/>
        </w:rPr>
        <w:t xml:space="preserve">HB152 (BR457)</w:t>
      </w:r>
      <w:r>
        <w:rPr>
          <w:b/>
        </w:rPr>
        <w:t xml:space="preserve"/>
      </w:r>
      <w:r>
        <w:t xml:space="preserve"> - A. Scott</w:t>
      </w:r>
      <w:r>
        <w:t xml:space="preserve">, G. Brown Jr</w:t>
        <w:br/>
      </w:r>
    </w:p>
    <w:p>
      <w:pPr>
        <w:pStyle w:val="RecordBase"/>
      </w:pPr>
      <w:r>
        <w:t xml:space="preserve">	AN ACT relating to creative arts therapies.</w:t>
      </w:r>
    </w:p>
    <w:p>
      <w:pPr>
        <w:pStyle w:val="RecordBase"/>
      </w:pPr>
      <w:r>
        <w:t xml:space="preserve">	Amend KRS 309.130 and 309.131 to change the name of the Kentucky Board of Licensure for Professional Art Therapists to the Kentucky Board of Creative Arts Therapies; increase the board membership to six members; require three of the board members to be licensed professional art therapists; require two members of the board to be a registered drama therapist, board-certified dance/movement therapist, or board-certified music therapist; require professional drama therapists, dance/movement therapists, or music therapists to be appointed from lists of names submitted by the corresponding disciplines' associations.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HB153 (BR313)</w:t>
      </w:r>
      <w:r>
        <w:rPr>
          <w:b/>
        </w:rPr>
        <w:t xml:space="preserve"/>
      </w:r>
      <w:r>
        <w:t xml:space="preserve"> - K. Moser</w:t>
      </w:r>
      <w:r>
        <w:t xml:space="preserve">, K. Banta</w:t>
      </w:r>
      <w:r>
        <w:t xml:space="preserve">, L. Bechler</w:t>
      </w:r>
      <w:r>
        <w:t xml:space="preserve">, D. Bentley</w:t>
      </w:r>
      <w:r>
        <w:t xml:space="preserve">, T. Bojanowski</w:t>
      </w:r>
      <w:r>
        <w:t xml:space="preserve">, D. Frazier</w:t>
      </w:r>
      <w:r>
        <w:t xml:space="preserve">, C. Freeland</w:t>
      </w:r>
      <w:r>
        <w:t xml:space="preserve">, A. Gentry</w:t>
      </w:r>
      <w:r>
        <w:t xml:space="preserve">, D. Graham</w:t>
      </w:r>
      <w:r>
        <w:t xml:space="preserve">, J. Graviss</w:t>
      </w:r>
      <w:r>
        <w:t xml:space="preserve">, R. Heath</w:t>
      </w:r>
      <w:r>
        <w:t xml:space="preserve">, R. Huff</w:t>
      </w:r>
      <w:r>
        <w:t xml:space="preserve">, T. Huff</w:t>
      </w:r>
      <w:r>
        <w:t xml:space="preserve">, J. Jenkins</w:t>
      </w:r>
      <w:r>
        <w:t xml:space="preserve">, A. Koenig</w:t>
      </w:r>
      <w:r>
        <w:t xml:space="preserve">, S. Lewis</w:t>
      </w:r>
      <w:r>
        <w:t xml:space="preserve">, C. Massey</w:t>
      </w:r>
      <w:r>
        <w:t xml:space="preserve">, R. Meeks</w:t>
      </w:r>
      <w:r>
        <w:t xml:space="preserve">, C. Miller</w:t>
      </w:r>
      <w:r>
        <w:t xml:space="preserve">, P. Minter</w:t>
      </w:r>
      <w:r>
        <w:t xml:space="preserve">, J. Nemes</w:t>
      </w:r>
      <w:r>
        <w:t xml:space="preserve">, R. Palumbo</w:t>
      </w:r>
      <w:r>
        <w:t xml:space="preserve">, M. Prunty</w:t>
      </w:r>
      <w:r>
        <w:t xml:space="preserve">, S. Riley</w:t>
      </w:r>
      <w:r>
        <w:t xml:space="preserve">, R. Roberts</w:t>
      </w:r>
      <w:r>
        <w:t xml:space="preserve">, S. Santoro</w:t>
      </w:r>
      <w:r>
        <w:t xml:space="preserve">, S. Sheldon</w:t>
      </w:r>
      <w:r>
        <w:t xml:space="preserve">, N. Tate</w:t>
      </w:r>
      <w:r>
        <w:t xml:space="preserve">, W. Thomas</w:t>
      </w:r>
      <w:r>
        <w:t xml:space="preserve">, S. Westrom</w:t>
      </w:r>
      <w:r>
        <w:t xml:space="preserve">, B. Wheatley</w:t>
      </w:r>
      <w:r>
        <w:t xml:space="preserve">, L. Willner</w:t>
        <w:br/>
      </w:r>
    </w:p>
    <w:p>
      <w:pPr>
        <w:pStyle w:val="RecordBase"/>
      </w:pPr>
      <w:r>
        <w:t xml:space="preserve">	 AN ACT relating to mental health first aid training and making an appropriation therefor.</w:t>
      </w:r>
    </w:p>
    <w:p>
      <w:pPr>
        <w:pStyle w:val="RecordBase"/>
      </w:pPr>
      <w:r>
        <w:t xml:space="preserve">	Create a new section of KRS Chapter 210 to establish the Kentucky Mental Health First Aid Training Program or similar program to be administered by the Cabinet for Health and Family Services, subject to appropriation by the General Assembly or funding from other sources; list objectives of the training program; direct how grants are to be awarded;  require the cabinet to promulgate administrative regulations to implement the program; create the Kentucky Mental Health First Aid Training fund; require moneys from the fund to be used for the training program.</w:t>
        <w:br/>
      </w:r>
    </w:p>
    <w:p>
      <w:pPr>
        <w:pStyle w:val="RecordBaseCenter"/>
      </w:pPr>
      <w:r>
        <w:rPr>
          <w:b/>
        </w:rPr>
        <w:t xml:space="preserve">HB153 - AMENDMENTS</w:t>
      </w:r>
    </w:p>
    <w:p>
      <w:pPr>
        <w:pStyle w:val="RecordBase"/>
      </w:pPr>
      <w:r>
        <w:t xml:space="preserve">SCS1</w:t>
      </w:r>
      <w:r>
        <w:t xml:space="preserve"> - </w:t>
      </w:r>
      <w:r>
        <w:t xml:space="preserve">Amend to permit private agencies or citizens to contribute to the Kentucky Mental Health First Aid Training fund; APPROPRIATION.</w:t>
      </w:r>
    </w:p>
    <w:p>
      <w:pPr>
        <w:pStyle w:val="RecordBase"/>
      </w:pPr>
      <w:r>
        <w:t xml:space="preserve">SFA1</w:t>
      </w:r>
      <w:r>
        <w:t xml:space="preserve">(P. Hornback)</w:t>
      </w:r>
      <w:r>
        <w:t xml:space="preserve"> - </w:t>
      </w:r>
      <w:r>
        <w:t xml:space="preserve">Create language to related to training components and locations of the Kentucky Mental Health First Aid Training Program. APPROPRIATION.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22, 2020 - </w:t>
      </w:r>
      <w:r>
        <w:t xml:space="preserve">posted for passage in the Regular Orders of the Day for Thursday, January 23, 2020</w:t>
      </w:r>
    </w:p>
    <w:p>
      <w:pPr>
        <w:pStyle w:val="RecordBase"/>
      </w:pPr>
      <w:r>
        <w:t xml:space="preserve">	Jan 23, 2020 - </w:t>
      </w:r>
      <w:r>
        <w:t xml:space="preserve">3rd reading, passed 93-0</w:t>
      </w:r>
    </w:p>
    <w:p>
      <w:pPr>
        <w:pStyle w:val="RecordBase"/>
      </w:pPr>
      <w:r>
        <w:t xml:space="preserve">	Jan 24, 2020 - </w:t>
      </w:r>
      <w:r>
        <w:t xml:space="preserve">received in Senate</w:t>
      </w:r>
    </w:p>
    <w:p>
      <w:pPr>
        <w:pStyle w:val="RecordBase"/>
      </w:pPr>
      <w:r>
        <w:t xml:space="preserve">	Jan 27, 2020 - </w:t>
      </w:r>
      <w:r>
        <w:t xml:space="preserve">to</w:t>
      </w:r>
      <w:r>
        <w:t xml:space="preserve"> Health &amp; Welfare (S)</w:t>
      </w:r>
    </w:p>
    <w:p>
      <w:pPr>
        <w:pStyle w:val="RecordBase"/>
      </w:pPr>
      <w:r>
        <w:t xml:space="preserve">	Mar 04, 2020 - </w:t>
      </w:r>
      <w:r>
        <w:t xml:space="preserve">reported favorably, 1st reading, to Consent Calendar with Committee Substitute (1)</w:t>
      </w:r>
    </w:p>
    <w:p>
      <w:pPr>
        <w:pStyle w:val="RecordBase"/>
      </w:pPr>
      <w:r>
        <w:t xml:space="preserve">	Mar 05, 2020 - </w:t>
      </w:r>
      <w:r>
        <w:t xml:space="preserve">2nd reading, to Rules</w:t>
      </w:r>
      <w:r>
        <w:t xml:space="preserve">; </w:t>
      </w:r>
      <w:r>
        <w:t xml:space="preserve">floor amendment (1) filed to Committee Substitute </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3rd reading, passed 34-0 with Committee Substitute (1) and  floor amendment (1)</w:t>
      </w:r>
      <w:r>
        <w:t xml:space="preserve">; </w:t>
      </w:r>
      <w:r>
        <w:t xml:space="preserve">received in House</w:t>
      </w:r>
      <w:r>
        <w:t xml:space="preserve">; </w:t>
      </w:r>
      <w:r>
        <w:t xml:space="preserve">to</w:t>
      </w:r>
      <w:r>
        <w:t xml:space="preserve"> Rules (H)</w:t>
      </w:r>
    </w:p>
    <w:p>
      <w:pPr>
        <w:pStyle w:val="RecordBase"/>
      </w:pPr>
      <w:r>
        <w:t xml:space="preserve">	Mar 17, 2020 - </w:t>
      </w:r>
      <w:r>
        <w:t xml:space="preserve">posted for passage for concurrence in Senate Committee Substitute (1) and floor amendment (1)</w:t>
      </w:r>
    </w:p>
    <w:p>
      <w:pPr>
        <w:pStyle w:val="RecordBase"/>
      </w:pPr>
      <w:r>
        <w:t xml:space="preserve">	Mar 18, 2020 - </w:t>
      </w:r>
      <w:r>
        <w:t xml:space="preserve">House concurred in Senate Committee Substitute (1) and floor amendment (1)</w:t>
      </w:r>
      <w:r>
        <w:t xml:space="preserve">; </w:t>
      </w:r>
      <w:r>
        <w:t xml:space="preserve">passed 82-1</w:t>
      </w:r>
    </w:p>
    <w:p>
      <w:pPr>
        <w:pStyle w:val="RecordBase"/>
      </w:pPr>
      <w:r>
        <w:t xml:space="preserve">	Mar 19,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69)</w:t>
        <w:br/>
      </w:r>
    </w:p>
    <w:p>
      <w:pPr>
        <w:pStyle w:val="RecordBase"/>
      </w:pPr>
      <w:r>
        <w:rPr>
          <w:b/>
        </w:rPr>
        <w:t xml:space="preserve">HB154 (BR1001)</w:t>
      </w:r>
      <w:r>
        <w:rPr>
          <w:b/>
        </w:rPr>
        <w:t xml:space="preserve"/>
      </w:r>
      <w:r>
        <w:t xml:space="preserve"> - C. Massey</w:t>
      </w:r>
      <w:r>
        <w:t xml:space="preserve">, K. Banta</w:t>
        <w:br/>
      </w:r>
    </w:p>
    <w:p>
      <w:pPr>
        <w:pStyle w:val="RecordBase"/>
      </w:pPr>
      <w:r>
        <w:t xml:space="preserve">	AN ACT relating to grants of legal authority by individuals.</w:t>
      </w:r>
    </w:p>
    <w:p>
      <w:pPr>
        <w:pStyle w:val="RecordBase"/>
      </w:pPr>
      <w:r>
        <w:t xml:space="preserve">	Establish KRS Chapter 390 and create new sections thereof to define various terms; specify the governing law over a power of appointment; state that common law supplements this chapter; outline the creation of a power of appointment; prohibit the transfer of a power of appointment; specify general presumptions upon a power of appointment's creation; make an exception to the general presumption about a power of appointment; define "adverse party"; allow a donor to revoke or amend a power of appointment in certain instances; state when a power of appointment may be exercised; provide that a residuary clause manifests a powerholder's intent to exercise a power of appointment; state that a blanket-exercise clause extends to a power acquired by the powerholder after executing the instrument containing the clause; require substantial compliance with a formal requirement of appointment; outline permissible appointments; provide that appointment to a deceased appointee is ineffective and appointment to an impermissible appointee is ineffective; require a powerholder's intent to be carried out in cases of selective allocation; establish the procedure for disposition of property ineffectively appointed; provide for the disposition of unappointed property under released or unexercised general power; provide for the disposition of unappointed property under released or unexercised nongeneral power; provide for the disposition of unappointed property if partial appointment is to the taker in default; provide for the disposition of property appointed to the taker in default;  allow a powerholder to revoke or amend an exercise; allow a powerholder to disclaim a power of appointment or contract to appoint or not appoint any property subject to the power; allow a powerholder to release a power of appointment; state the method in which a powerholder may release a power of appointment; allow a powerholder to revoke or amend a release of power; allow a powerholder of a presently exercisable power of appointment and a not presently exercisable power of appointment to contract; establish a remedy for a powerholder's breach of a contract to appoint or not to appoint appointive property; outline the rights of a powerholder's creditors in appointive property; state when appointive property is subject to a claim when the power is general; state when appointive property is subject to a claim when the power is nongeneral; require uniformity of interpretation and application with regard to other states that have enacted this Act; specify how the enactment of this Act affects existing powers of appointment; provide that KRS Chapter 390 may be known as the Kentucky Uniform Powers of Appointment Act; amend KRS 381.225 to provide that a new perpetuities period may be started when a power of appointment is exercised, if the person exercising the power so provides; amend KRS 381.226 to exclude any interest in property created by the exercise of a special power of appointment granted by an instrument that was irrevocable on September 25, 1985, from being construed as requiring the interests to vest within the period specified in KRS 381.224, 381.225, and 381.226;  repeal KRS 386.095, 394.060, and 394.070, which relate to exercise and release of powers.</w:t>
        <w:br/>
      </w:r>
    </w:p>
    <w:p>
      <w:pPr>
        <w:pStyle w:val="RecordBaseCenter"/>
      </w:pPr>
      <w:r>
        <w:rPr>
          <w:b/>
        </w:rPr>
        <w:t xml:space="preserve">HB154 - AMENDMENTS</w:t>
      </w:r>
    </w:p>
    <w:p>
      <w:pPr>
        <w:pStyle w:val="RecordBase"/>
      </w:pPr>
      <w:r>
        <w:t xml:space="preserve">SCS1</w:t>
      </w:r>
      <w:r>
        <w:t xml:space="preserve"> - </w:t>
      </w:r>
      <w:r>
        <w:t xml:space="preserve">Establish KRS Chapter 390 and create new sections thereof to define various terms; specify the governing law over a power of appointment; state that common law supplements this chapter; outline the creation of a power of appointment; prohibit the transfer of a power of appointment; specify general presumptions upon a power of appointment's creation; make an exception to the general presumption about a power of appointment; define "adverse party"; allow a donor to revoke or amend a power of appointment in certain instances; state when a power of appointment may be exercised; provide that a residuary clause manifests a powerholder's intent to exercise a power of appointment; state that a blanket-exercise clause extends to a power acquired by the powerholder after executing the instrument containing the clause; require substantial compliance with a formal requirement of appointment; outline permissible appointments; provide that appointment to a deceased appointee is ineffective and appointment to an impermissible appointee is ineffective; require a powerholder's intent to be carried out in cases of selective allocation; establish the procedure for disposition of property ineffectively appointed; provide for the disposition of unappointed property under released or unexercised general power; provide for the disposition of unappointed property under released or unexercised nongeneral power; provide for the disposition of unappointed property if partial appointment is to the taker in default; provide for the disposition of property appointed to the taker in default;  allow a powerholder to revoke or amend an exercise; allow a powerholder to disclaim a power of appointment or contract to appoint or not appoint any property subject to the power; allow a powerholder to release a power of appointment; state the method in which a powerholder may release a power of appointment; allow a powerholder to revoke or amend a release of power; allow a powerholder of a presently exercisable power of appointment and a not presently exercisable power of appointment to contract; establish a remedy for a powerholder's breach of a contract to appoint or not to appoint appointive property; outline the rights of a powerholder's creditors in appointive property; state when appointive property is subject to a claim when the power is general; state when appointive property is subject to a claim when the power is nongeneral; require uniformity of interpretation and application with regard to other states that have enacted this Act; specify how the enactment of this Act affects existing powers of appointment; provide that KRS Chapter 390 may be known as the Kentucky Uniform Powers of Appointment Act; amend KRS 381.225 to provide that a new perpetuities period may be started when a power of appointment is exercised, if the person exercising the power so provides; amend KRS 381.226 to exclude any interest in property created by the exercise of a special power of appointment granted by an instrument that was irrevocable on September 25, 1985, from being construed as requiring the interests to vest within the period specified in KRS 381.224, 381.225, and 381.226;  repeal KRS 386.095, 394.060, and 394.070, which relate to exercise and release of powers; amend KRS 457.030 to exclude powers of attorney granted to motor vehicle dealers; amend KRS 457.050 to remove the requirement of a power of attorney being signed in front of two disinterested witnesses; create various sections of KRS Chapter 457 to codify Articles 2 and 3 of the Uniform Powers of Attorney Act; repeal and reenact KRS 457.240, 457.250, and 457.260 to conform.</w:t>
      </w:r>
    </w:p>
    <w:p>
      <w:pPr>
        <w:pStyle w:val="RecordBase"/>
      </w:pPr>
      <w:r>
        <w:t xml:space="preserve">SCA1</w:t>
      </w:r>
      <w:r>
        <w:t xml:space="preserve">(W. Westerfield)</w:t>
      </w:r>
      <w:r>
        <w:t xml:space="preserve"> - </w:t>
      </w:r>
      <w:r>
        <w:t xml:space="preserve">Make title amendment.</w:t>
      </w:r>
    </w:p>
    <w:p>
      <w:pPr>
        <w:pStyle w:val="RecordBase"/>
      </w:pPr>
      <w:r>
        <w:t xml:space="preserve">SFA1</w:t>
      </w:r>
      <w:r>
        <w:t xml:space="preserve">(W. Westerfield)</w:t>
      </w:r>
      <w:r>
        <w:t xml:space="preserve"> - </w:t>
      </w:r>
      <w:r>
        <w:t xml:space="preserve">Create a new section of KRS Chapter 457 to state that a power of attorney only grants an agent the authority to act as to the principal's property or finances.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92-0</w:t>
      </w:r>
    </w:p>
    <w:p>
      <w:pPr>
        <w:pStyle w:val="RecordBase"/>
      </w:pPr>
      <w:r>
        <w:t xml:space="preserve">	Feb 05, 2020 - </w:t>
      </w:r>
      <w:r>
        <w:t xml:space="preserve">received in Senate</w:t>
      </w:r>
    </w:p>
    <w:p>
      <w:pPr>
        <w:pStyle w:val="RecordBase"/>
      </w:pPr>
      <w:r>
        <w:t xml:space="preserve">	Feb 07, 2020 - </w:t>
      </w:r>
      <w:r>
        <w:t xml:space="preserve">to</w:t>
      </w:r>
      <w:r>
        <w:t xml:space="preserve"> Judiciary (S)</w:t>
      </w:r>
    </w:p>
    <w:p>
      <w:pPr>
        <w:pStyle w:val="RecordBase"/>
      </w:pPr>
      <w:r>
        <w:t xml:space="preserve">	Mar 12, 2020 - </w:t>
      </w:r>
      <w:r>
        <w:t xml:space="preserve">reported favorably, 1st reading, to Consent Calendar with Committee Substitute (1)</w:t>
      </w:r>
      <w:r>
        <w:t xml:space="preserve"> and committee amendment (1-title)</w:t>
      </w:r>
    </w:p>
    <w:p>
      <w:pPr>
        <w:pStyle w:val="RecordBase"/>
      </w:pPr>
      <w:r>
        <w:t xml:space="preserve">	Mar 17, 2020 - </w:t>
      </w:r>
      <w:r>
        <w:t xml:space="preserve">2nd reading, to Rules</w:t>
      </w:r>
      <w:r>
        <w:t xml:space="preserve">; </w:t>
      </w:r>
      <w:r>
        <w:t xml:space="preserve">floor amendment (1) filed to Committee Substitute </w:t>
      </w:r>
    </w:p>
    <w:p>
      <w:pPr>
        <w:pStyle w:val="RecordBase"/>
      </w:pPr>
      <w:r>
        <w:t xml:space="preserve">	Mar 18, 2020 - </w:t>
      </w:r>
      <w:r>
        <w:t xml:space="preserve">posted for passage in the Regular Orders of the Day for Wednesday, March 18, 2020</w:t>
      </w:r>
      <w:r>
        <w:t xml:space="preserve">; </w:t>
      </w:r>
      <w:r>
        <w:t xml:space="preserve">3rd reading, passed 31-0 with Committee Substitute (1), floor amendment (1),</w:t>
      </w:r>
      <w:r>
        <w:t xml:space="preserve"> and committee amendment (1-title)</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Committee Substitute (1), floor amendment (1) and</w:t>
      </w:r>
      <w:r>
        <w:t xml:space="preserve"> committee amendment (1-title)</w:t>
      </w:r>
      <w:r>
        <w:t xml:space="preserve">; </w:t>
      </w:r>
      <w:r>
        <w:t xml:space="preserve">House concurred in Senate Committee Substitute (1) and floor amendments (1) committee amendment (1-title)</w:t>
      </w:r>
      <w:r>
        <w:t xml:space="preserve">; </w:t>
      </w:r>
      <w:r>
        <w:t xml:space="preserve">passed  81-2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41)</w:t>
        <w:br/>
      </w:r>
    </w:p>
    <w:p>
      <w:pPr>
        <w:pStyle w:val="RecordBase"/>
      </w:pPr>
      <w:r>
        <w:rPr>
          <w:b/>
        </w:rPr>
        <w:t xml:space="preserve">HB155 (BR1002)</w:t>
      </w:r>
      <w:r>
        <w:rPr>
          <w:b/>
        </w:rPr>
        <w:t xml:space="preserve"/>
      </w:r>
      <w:r>
        <w:t xml:space="preserve"> - C. Massey</w:t>
        <w:br/>
      </w:r>
    </w:p>
    <w:p>
      <w:pPr>
        <w:pStyle w:val="RecordBase"/>
      </w:pPr>
      <w:r>
        <w:t xml:space="preserve">	AN ACT relating to property and trusts. </w:t>
      </w:r>
    </w:p>
    <w:p>
      <w:pPr>
        <w:pStyle w:val="RecordBase"/>
      </w:pPr>
      <w:r>
        <w:t xml:space="preserve">	Create new sections of KRS Chapter 386 to establish the Kentucky Community Property Trust Act; set requirements for creation of community property trusts by spouses; amend KRS 141.019, relating to individual income tax, to provide that adjusted gross income does not include a change in the cost basis of the surviving spouse's share of property owned by a Kentucky community property trust occurring for federal income tax purposes; amend KRS 386.175 to provide that a second trust may be created from an original trust whose terms have been modified; create a new section of KRS Chapter 396 to provide that creditor claims are barred if not presented within 6 months after the appointment of a personal representative or if not presented within 60 days of a personal representative giving actual notice to the creditor; amend KRS 396.011 to require creditor claims to be brought within the earlier of 8 months after the decedent's death or the established time periods.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94-0</w:t>
      </w:r>
    </w:p>
    <w:p>
      <w:pPr>
        <w:pStyle w:val="RecordBase"/>
      </w:pPr>
      <w:r>
        <w:t xml:space="preserve">	Feb 05, 2020 - </w:t>
      </w:r>
      <w:r>
        <w:t xml:space="preserve">received in Senate</w:t>
      </w:r>
    </w:p>
    <w:p>
      <w:pPr>
        <w:pStyle w:val="RecordBase"/>
      </w:pPr>
      <w:r>
        <w:t xml:space="preserve">	Feb 07, 2020 - </w:t>
      </w:r>
      <w:r>
        <w:t xml:space="preserve">to</w:t>
      </w:r>
      <w:r>
        <w:t xml:space="preserve"> Judiciary (S)</w:t>
      </w:r>
    </w:p>
    <w:p>
      <w:pPr>
        <w:pStyle w:val="RecordBase"/>
      </w:pPr>
      <w:r>
        <w:t xml:space="preserve">	Mar 05, 2020 - </w:t>
      </w:r>
      <w:r>
        <w:t xml:space="preserve">reported favorably, 1st reading, to Consent Calendar</w:t>
      </w:r>
    </w:p>
    <w:p>
      <w:pPr>
        <w:pStyle w:val="RecordBase"/>
      </w:pPr>
      <w:r>
        <w:t xml:space="preserve">	Mar 06, 2020 - </w:t>
      </w:r>
      <w:r>
        <w:t xml:space="preserve">2nd reading, to Rules</w:t>
      </w:r>
    </w:p>
    <w:p>
      <w:pPr>
        <w:pStyle w:val="RecordBase"/>
      </w:pPr>
      <w:r>
        <w:t xml:space="preserve">	Mar 10, 2020 - </w:t>
      </w:r>
      <w:r>
        <w:t xml:space="preserve">posted for passage in the Consent Orders of the Day for Wednesday, March 11, 2020</w:t>
      </w:r>
    </w:p>
    <w:p>
      <w:pPr>
        <w:pStyle w:val="RecordBase"/>
      </w:pPr>
      <w:r>
        <w:t xml:space="preserve">	Mar 11, 2020 - </w:t>
      </w:r>
      <w:r>
        <w:t xml:space="preserve">3rd reading, passed 36-0</w:t>
      </w:r>
      <w:r>
        <w:t xml:space="preserve">; </w:t>
      </w:r>
      <w:r>
        <w:t xml:space="preserve">received in House</w:t>
      </w:r>
    </w:p>
    <w:p>
      <w:pPr>
        <w:pStyle w:val="RecordBase"/>
      </w:pPr>
      <w:r>
        <w:t xml:space="preserve">	Mar 12,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25)</w:t>
        <w:br/>
      </w:r>
    </w:p>
    <w:p>
      <w:pPr>
        <w:pStyle w:val="RecordBase"/>
      </w:pPr>
      <w:r>
        <w:rPr>
          <w:b/>
        </w:rPr>
        <w:t xml:space="preserve">HB156 (BR1003)</w:t>
      </w:r>
      <w:r>
        <w:rPr>
          <w:b/>
        </w:rPr>
        <w:t xml:space="preserve"/>
      </w:r>
      <w:r>
        <w:t xml:space="preserve"> - C. Massey</w:t>
        <w:br/>
      </w:r>
    </w:p>
    <w:p>
      <w:pPr>
        <w:pStyle w:val="RecordBase"/>
      </w:pPr>
      <w:r>
        <w:t xml:space="preserve">	AN ACT relating to Uniform Fiduciary Access to Digital Assets Act.</w:t>
      </w:r>
    </w:p>
    <w:p>
      <w:pPr>
        <w:pStyle w:val="RecordBase"/>
      </w:pPr>
      <w:r>
        <w:t xml:space="preserve">	Establish KRS Chapter 395A and create new sections thereof to enact the Revised Uniform Fiduciary Access to Digital Assets Act to establish a framework for the management and disposition of digital assets upon death or incapacitation; define terms; set forth the applicability of the chapter to fiduciaries, personal representatives, conservators, and trustees, and provide that the chapter does not apply to a digital asset of an employer that is used by an employee in the ordinary course of business; prioritize user directions regarding disclosure over certain terms-of-service agreements; provide that the Act does not impair custodian and user access to records under terms-of-service agreements; establish procedures for disclosing digital assets; enumerate documentation required for a personal representative to gain access to content of electronic communications; enumerate documentation required to access digital assets other than the content of a decedent's electronic communications; enumerate documentation required for a person with power of attorney to gain access to the content of electronic communications of principal; enumerate documentation required to access digital assets other than the content of a principal's electronic communications; authorize disclosure to trustees who are original users of a trust's digital assets; enumerate documentation required for content disclosure to a trustee; enumerate documentation required for disclosure of a trust's digital assets other than content; enumerate documentation required for a conservator to gain access to a protected person's digital assets; apply fiduciary duties and authority to digital assets; provide compliance guidelines for the custodians of digital records; require that the chapter be applied to promote uniformity among the states; establish conformity with federal requirements related to electronic signatures and records; provide that the chapter may be cited as the Revised Uniform Fiduciary Access to Digital Assets Act (2015).</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93-1</w:t>
      </w:r>
    </w:p>
    <w:p>
      <w:pPr>
        <w:pStyle w:val="RecordBase"/>
      </w:pPr>
      <w:r>
        <w:t xml:space="preserve">	Feb 05, 2020 - </w:t>
      </w:r>
      <w:r>
        <w:t xml:space="preserve">received in Senate</w:t>
      </w:r>
    </w:p>
    <w:p>
      <w:pPr>
        <w:pStyle w:val="RecordBase"/>
      </w:pPr>
      <w:r>
        <w:t xml:space="preserve">	Feb 07, 2020 - </w:t>
      </w:r>
      <w:r>
        <w:t xml:space="preserve">to</w:t>
      </w:r>
      <w:r>
        <w:t xml:space="preserve"> Judiciary (S)</w:t>
      </w:r>
    </w:p>
    <w:p>
      <w:pPr>
        <w:pStyle w:val="RecordBase"/>
      </w:pPr>
      <w:r>
        <w:t xml:space="preserve">	Mar 12, 2020 - </w:t>
      </w:r>
      <w:r>
        <w:t xml:space="preserve">reported favorably, 1st reading, to Consent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63)</w:t>
        <w:br/>
      </w:r>
    </w:p>
    <w:p>
      <w:pPr>
        <w:pStyle w:val="RecordBase"/>
      </w:pPr>
      <w:r>
        <w:rPr>
          <w:b/>
        </w:rPr>
        <w:t xml:space="preserve">HB157 (BR903)</w:t>
      </w:r>
      <w:r>
        <w:rPr>
          <w:b/>
        </w:rPr>
        <w:t xml:space="preserve">/LM</w:t>
      </w:r>
      <w:r>
        <w:t xml:space="preserve"> - C. Howard</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terms of office, not including partial terms of two years or less, and to prevent members of the House of Representatives from serving more than six terms of office, not including partial terms of two years or less, beginning with those elected in November 2022; provide ballot language; submit to voters for ratification or rejection.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HB158 (BR925)</w:t>
      </w:r>
      <w:r>
        <w:rPr>
          <w:b/>
        </w:rPr>
        <w:t xml:space="preserve">/LM</w:t>
      </w:r>
      <w:r>
        <w:t xml:space="preserve"> - B. Wheatley</w:t>
        <w:br/>
      </w:r>
    </w:p>
    <w:p>
      <w:pPr>
        <w:pStyle w:val="RecordBase"/>
      </w:pPr>
      <w:r>
        <w:t xml:space="preserve">	AN ACT relating to flavored vapor products.</w:t>
      </w:r>
    </w:p>
    <w:p>
      <w:pPr>
        <w:pStyle w:val="RecordBase"/>
      </w:pPr>
      <w:r>
        <w:t xml:space="preserve">	Amend KRS 438.305 to include definitions for "flavored vapor product" and "characterizing flavor";  create a new section of KRS 438.305 to 438.340 to ban the sale, purchase, and distribution of flavored vapor products in the Commonwealth including online transactions; establish the fines for violations.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HB159 (BR63)</w:t>
      </w:r>
      <w:r>
        <w:t xml:space="preserve"> - S. Westrom</w:t>
      </w:r>
    </w:p>
    <w:p>
      <w:pPr>
        <w:pStyle w:val="RecordBase"/>
      </w:pPr>
      <w:r>
        <w:t xml:space="preserve">Jan 13-WITHDRAWN</w:t>
        <w:br/>
      </w:r>
    </w:p>
    <w:p>
      <w:pPr>
        <w:pStyle w:val="RecordBase"/>
      </w:pPr>
      <w:r>
        <w:rPr>
          <w:b/>
        </w:rPr>
        <w:t xml:space="preserve">HB160 (BR931)</w:t>
      </w:r>
      <w:r>
        <w:rPr>
          <w:b/>
        </w:rPr>
        <w:t xml:space="preserve">/FN</w:t>
      </w:r>
      <w:r>
        <w:t xml:space="preserve"> - T. Huff</w:t>
      </w:r>
      <w:r>
        <w:t xml:space="preserve">, R. Webber</w:t>
      </w:r>
      <w:r>
        <w:t xml:space="preserve">, K. Bratcher</w:t>
      </w:r>
      <w:r>
        <w:t xml:space="preserve">, L. Elkins</w:t>
      </w:r>
      <w:r>
        <w:t xml:space="preserve">, R. Goforth</w:t>
      </w:r>
      <w:r>
        <w:t xml:space="preserve">, D. Hale</w:t>
      </w:r>
      <w:r>
        <w:t xml:space="preserve">, M. Hart</w:t>
      </w:r>
      <w:r>
        <w:t xml:space="preserve">, K. Hinkle</w:t>
      </w:r>
      <w:r>
        <w:t xml:space="preserve">, A. Koenig</w:t>
      </w:r>
      <w:r>
        <w:t xml:space="preserve">, D. Lewis</w:t>
      </w:r>
      <w:r>
        <w:t xml:space="preserve">, S. Maddox</w:t>
      </w:r>
      <w:r>
        <w:t xml:space="preserve">, B. McCool</w:t>
      </w:r>
      <w:r>
        <w:t xml:space="preserve">, M. Meredith</w:t>
      </w:r>
      <w:r>
        <w:t xml:space="preserve">, C. Miller</w:t>
      </w:r>
      <w:r>
        <w:t xml:space="preserve">, J. Miller</w:t>
      </w:r>
      <w:r>
        <w:t xml:space="preserve">, K. Moser</w:t>
      </w:r>
      <w:r>
        <w:t xml:space="preserve">, J. Nemes</w:t>
      </w:r>
      <w:r>
        <w:t xml:space="preserve">, R. Rothenburger</w:t>
      </w:r>
      <w:r>
        <w:t xml:space="preserve">, B. Rowland</w:t>
      </w:r>
      <w:r>
        <w:t xml:space="preserve">, S. Santoro</w:t>
      </w:r>
      <w:r>
        <w:t xml:space="preserve">, S. Sheldon</w:t>
      </w:r>
      <w:r>
        <w:t xml:space="preserve">, M. Sorolis</w:t>
      </w:r>
      <w:r>
        <w:t xml:space="preserve">, C. Stevenson</w:t>
      </w:r>
      <w:r>
        <w:t xml:space="preserve">, A. Tackett Laferty</w:t>
      </w:r>
      <w:r>
        <w:t xml:space="preserve">, N. Tate</w:t>
      </w:r>
      <w:r>
        <w:t xml:space="preserve">, W. Thomas</w:t>
      </w:r>
      <w:r>
        <w:t xml:space="preserve">, J. Tipton</w:t>
        <w:br/>
      </w:r>
    </w:p>
    <w:p>
      <w:pPr>
        <w:pStyle w:val="RecordBase"/>
      </w:pPr>
      <w:r>
        <w:t xml:space="preserve">	AN ACT relating to the sponsorship of Transportation Cabinet facilities and vehicles and making an appropriation therefor.</w:t>
      </w:r>
    </w:p>
    <w:p>
      <w:pPr>
        <w:pStyle w:val="RecordBase"/>
      </w:pPr>
      <w:r>
        <w:t xml:space="preserve">	Create a new section of KRS Chapter 174 to direct the Transportation Cabinet to implement a commercial sponsorship program for facilities and vehicles and allocate the profits of the program to the maintenance account within the road fund.</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HB161 (BR997)</w:t>
      </w:r>
      <w:r>
        <w:t xml:space="preserve"> - C. Massey</w:t>
      </w:r>
    </w:p>
    <w:p>
      <w:pPr>
        <w:pStyle w:val="RecordBase"/>
      </w:pPr>
      <w:r>
        <w:t xml:space="preserve">Feb 27-WITHDRAWN</w:t>
        <w:br/>
      </w:r>
    </w:p>
    <w:p>
      <w:pPr>
        <w:pStyle w:val="RecordBase"/>
      </w:pPr>
      <w:r>
        <w:rPr>
          <w:b/>
        </w:rPr>
        <w:t xml:space="preserve">HB162 (BR154)</w:t>
      </w:r>
      <w:r>
        <w:rPr>
          <w:b/>
        </w:rPr>
        <w:t xml:space="preserve">/LM</w:t>
      </w:r>
      <w:r>
        <w:t xml:space="preserve"> - D. Schamore</w:t>
      </w:r>
      <w:r>
        <w:t xml:space="preserve">, G. Brown Jr</w:t>
        <w:br/>
      </w:r>
    </w:p>
    <w:p>
      <w:pPr>
        <w:pStyle w:val="RecordBase"/>
      </w:pPr>
      <w:r>
        <w:t xml:space="preserve">	AN ACT relating to the recall of elected officials.</w:t>
      </w:r>
    </w:p>
    <w:p>
      <w:pPr>
        <w:pStyle w:val="RecordBase"/>
      </w:pPr>
      <w:r>
        <w:t xml:space="preserve">	Create a new section of KRS Chapter 63 establishing a procedure for the recall of any elected sheriff,  jailer, constable, or peace officer; amend KRS 63.990 to include a criminal penalty for giving money or anything of value in exchange for a signature on a petition.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HB163 (BR155)</w:t>
      </w:r>
      <w:r>
        <w:rPr>
          <w:b/>
        </w:rPr>
        <w:t xml:space="preserve">/LM</w:t>
      </w:r>
      <w:r>
        <w:t xml:space="preserve"> - D. Schamore</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2022, for even-numbered Senatorial districts and beginning in November, 2024, for odd-numbered Senatorial districts, and Representatives for terms of four years beginning in November, 2022;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2022; allow legislators to resume service in the chamber from which they were term-limited after a full term of office has elapsed; provide ballot language; submit to voters for ratification or rejection.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HB164 (BR372)</w:t>
      </w:r>
      <w:r>
        <w:rPr>
          <w:b/>
        </w:rPr>
        <w:t xml:space="preserve"/>
      </w:r>
      <w:r>
        <w:t xml:space="preserve"> - R. Brenda</w:t>
        <w:br/>
      </w:r>
    </w:p>
    <w:p>
      <w:pPr>
        <w:pStyle w:val="RecordBase"/>
      </w:pPr>
      <w:r>
        <w:t xml:space="preserve">	AN ACT relating to involuntary termination of parental rights.</w:t>
      </w:r>
    </w:p>
    <w:p>
      <w:pPr>
        <w:pStyle w:val="RecordBase"/>
      </w:pPr>
      <w:r>
        <w:t xml:space="preserve">	Amend KRS 625.060 to specify the rights of a foster parent related to involuntary termination of parental rights cases.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HB165 (BR1024)</w:t>
      </w:r>
      <w:r>
        <w:rPr>
          <w:b/>
        </w:rPr>
        <w:t xml:space="preserve"/>
      </w:r>
      <w:r>
        <w:t xml:space="preserve"> - K. Hinkle</w:t>
      </w:r>
      <w:r>
        <w:t xml:space="preserve">, G. Brown Jr</w:t>
      </w:r>
      <w:r>
        <w:t xml:space="preserve">, M. Sorolis</w:t>
      </w:r>
      <w:r>
        <w:t xml:space="preserve">, C. Stevenson</w:t>
        <w:br/>
      </w:r>
    </w:p>
    <w:p>
      <w:pPr>
        <w:pStyle w:val="RecordBase"/>
      </w:pPr>
      <w:r>
        <w:t xml:space="preserve">	AN ACT relating to nonteaching time for teachers.</w:t>
      </w:r>
    </w:p>
    <w:p>
      <w:pPr>
        <w:pStyle w:val="RecordBase"/>
      </w:pPr>
      <w:r>
        <w:t xml:space="preserve">	Amend KRS 158.060 to require teachers to be provided a minimum of 120 minutes per week for nonteaching activities; specify types of teacher-directed activities to be completed during nonteaching time.</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HB166 (BR1025)</w:t>
      </w:r>
      <w:r>
        <w:rPr>
          <w:b/>
        </w:rPr>
        <w:t xml:space="preserve"/>
      </w:r>
      <w:r>
        <w:t xml:space="preserve"> - K. Hinkle</w:t>
      </w:r>
      <w:r>
        <w:t xml:space="preserve">, G. Brown Jr</w:t>
        <w:br/>
      </w:r>
    </w:p>
    <w:p>
      <w:pPr>
        <w:pStyle w:val="RecordBase"/>
      </w:pPr>
      <w:r>
        <w:t xml:space="preserve">	AN ACT relating to boards of education.</w:t>
      </w:r>
    </w:p>
    <w:p>
      <w:pPr>
        <w:pStyle w:val="RecordBase"/>
      </w:pPr>
      <w:r>
        <w:t xml:space="preserve">	Amend KRS 160.280 to require local school board members to be offered health insurance at the same rates offered to district employees.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HB167 (BR1042)</w:t>
      </w:r>
      <w:r>
        <w:rPr>
          <w:b/>
        </w:rPr>
        <w:t xml:space="preserve"/>
      </w:r>
      <w:r>
        <w:t xml:space="preserve"> - D. Meade </w:t>
      </w:r>
      <w:r>
        <w:t xml:space="preserve">, L. Bechler</w:t>
      </w:r>
      <w:r>
        <w:t xml:space="preserve">, R. Brenda</w:t>
      </w:r>
      <w:r>
        <w:t xml:space="preserve">, D. Elliott</w:t>
      </w:r>
      <w:r>
        <w:t xml:space="preserve">, C. Freeland</w:t>
      </w:r>
      <w:r>
        <w:t xml:space="preserve">, C. Massey</w:t>
      </w:r>
      <w:r>
        <w:t xml:space="preserve">, M. Prunty</w:t>
      </w:r>
      <w:r>
        <w:t xml:space="preserve">, B. Reed</w:t>
      </w:r>
      <w:r>
        <w:t xml:space="preserve">, S. Sheldon</w:t>
        <w:br/>
      </w:r>
    </w:p>
    <w:p>
      <w:pPr>
        <w:pStyle w:val="RecordBase"/>
      </w:pPr>
      <w:r>
        <w:t xml:space="preserve">	AN ACT relating to involuntary termination of parental rights and declaring an emergency.</w:t>
      </w:r>
    </w:p>
    <w:p>
      <w:pPr>
        <w:pStyle w:val="RecordBase"/>
      </w:pPr>
      <w:r>
        <w:t xml:space="preserve">	Amend KRS 625.060 and 625.070 to specify the rights of a foster parent related to involuntary termination of parental rights cases.</w:t>
        <w:br/>
      </w:r>
    </w:p>
    <w:p>
      <w:pPr>
        <w:pStyle w:val="RecordBaseCenter"/>
      </w:pPr>
      <w:r>
        <w:rPr>
          <w:b/>
        </w:rPr>
        <w:t xml:space="preserve">HB167 - AMENDMENTS</w:t>
      </w:r>
    </w:p>
    <w:p>
      <w:pPr>
        <w:pStyle w:val="RecordBase"/>
      </w:pPr>
      <w:r>
        <w:t xml:space="preserve">HCS1</w:t>
      </w:r>
      <w:r>
        <w:t xml:space="preserve"> - </w:t>
      </w:r>
      <w:r>
        <w:t xml:space="preserve">Retain original provisions and establish a new section declaring that an emergency exists and that the bill will become effective upon passage and approval of the Governor or upon its otherwise becoming a law.</w:t>
      </w:r>
    </w:p>
    <w:p>
      <w:pPr>
        <w:pStyle w:val="RecordBase"/>
      </w:pPr>
      <w:r>
        <w:t xml:space="preserve">HCA1</w:t>
      </w:r>
      <w:r>
        <w:t xml:space="preserve">(K. Moser)</w:t>
      </w:r>
      <w:r>
        <w:t xml:space="preserve"> - </w:t>
      </w:r>
      <w:r>
        <w:t xml:space="preserve">Make title amendment.</w:t>
      </w:r>
    </w:p>
    <w:p>
      <w:pPr>
        <w:pStyle w:val="RecordBase"/>
      </w:pPr>
      <w:r>
        <w:t xml:space="preserve">HFA1</w:t>
      </w:r>
      <w:r>
        <w:t xml:space="preserve">(J. Hoover)</w:t>
      </w:r>
      <w:r>
        <w:t xml:space="preserve"> - </w:t>
      </w:r>
      <w:r>
        <w:t xml:space="preserve">Amend to specify that courtesy copies of petitions shall be served in any manner provided in the Rules of Civil Procedure.</w:t>
      </w:r>
    </w:p>
    <w:p>
      <w:pPr>
        <w:pStyle w:val="RecordBase"/>
      </w:pPr>
      <w:r>
        <w:t xml:space="preserve">HFA2</w:t>
      </w:r>
      <w:r>
        <w:t xml:space="preserve">(J. Hoover)</w:t>
      </w:r>
      <w:r>
        <w:t xml:space="preserve"> - </w:t>
      </w:r>
      <w:r>
        <w:t xml:space="preserve">	Amend to specify that courtesy copies of petitions shall be served in any manner provided in the Rules of Civil Procedure.</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15, 2020 - </w:t>
      </w:r>
      <w:r>
        <w:t xml:space="preserve">reported favorably, 1st reading, to Calendar with Committee Substitute and committee amendment (1-title)</w:t>
      </w:r>
      <w:r>
        <w:t xml:space="preserve">; </w:t>
      </w:r>
      <w:r>
        <w:t xml:space="preserve">floor amendment (1) filed to Committee Substitute </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floor amendment (2) filed to Committee Substitute </w:t>
      </w:r>
    </w:p>
    <w:p>
      <w:pPr>
        <w:pStyle w:val="RecordBase"/>
      </w:pPr>
      <w:r>
        <w:t xml:space="preserve">	Jan 22, 2020 - </w:t>
      </w:r>
      <w:r>
        <w:t xml:space="preserve">3rd reading, passed  92-0 with Committee Substitute (1),  floor amendment (2),</w:t>
      </w:r>
      <w:r>
        <w:t xml:space="preserve"> and committee amendment (1-title)</w:t>
      </w:r>
    </w:p>
    <w:p>
      <w:pPr>
        <w:pStyle w:val="RecordBase"/>
      </w:pPr>
      <w:r>
        <w:t xml:space="preserve">	Jan 23, 2020 - </w:t>
      </w:r>
      <w:r>
        <w:t xml:space="preserve">received in Senate</w:t>
      </w:r>
    </w:p>
    <w:p>
      <w:pPr>
        <w:pStyle w:val="RecordBase"/>
      </w:pPr>
      <w:r>
        <w:t xml:space="preserve">	Jan 27, 2020 - </w:t>
      </w:r>
      <w:r>
        <w:t xml:space="preserve">to</w:t>
      </w:r>
      <w:r>
        <w:t xml:space="preserve"> Judiciary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Mar 02, 2020 - </w:t>
      </w:r>
      <w:r>
        <w:t xml:space="preserve">posted for passage in the Regular Orders of the Day for Wednesday, March 4, 2020</w:t>
      </w:r>
    </w:p>
    <w:p>
      <w:pPr>
        <w:pStyle w:val="RecordBase"/>
      </w:pPr>
      <w:r>
        <w:t xml:space="preserve">	Mar 04, 2020 - </w:t>
      </w:r>
      <w:r>
        <w:t xml:space="preserve">3rd reading, passed 33-0</w:t>
      </w:r>
    </w:p>
    <w:p>
      <w:pPr>
        <w:pStyle w:val="RecordBase"/>
      </w:pPr>
      <w:r>
        <w:t xml:space="preserve">	Mar 05, 2020 - </w:t>
      </w:r>
      <w:r>
        <w:t xml:space="preserve">received in House</w:t>
      </w:r>
      <w:r>
        <w:t xml:space="preserve">; </w:t>
      </w:r>
      <w:r>
        <w:t xml:space="preserve">enrolled, signed by Speaker of the House</w:t>
      </w:r>
    </w:p>
    <w:p>
      <w:pPr>
        <w:pStyle w:val="RecordBase"/>
      </w:pPr>
      <w:r>
        <w:t xml:space="preserve">	Mar 06, 2020 - </w:t>
      </w:r>
      <w:r>
        <w:t xml:space="preserve">enrolled, signed by President of the Senate</w:t>
      </w:r>
      <w:r>
        <w:t xml:space="preserve">; </w:t>
      </w:r>
      <w:r>
        <w:t xml:space="preserve">delivered to Governor</w:t>
      </w:r>
    </w:p>
    <w:p>
      <w:pPr>
        <w:pStyle w:val="RecordBase"/>
      </w:pPr>
      <w:r>
        <w:t xml:space="preserve">	Mar 16, 2020 - </w:t>
      </w:r>
      <w:r>
        <w:t xml:space="preserve">signed by Governor (Acts ch. 14)</w:t>
        <w:br/>
      </w:r>
    </w:p>
    <w:p>
      <w:pPr>
        <w:pStyle w:val="RecordBase"/>
      </w:pPr>
      <w:r>
        <w:rPr>
          <w:b/>
        </w:rPr>
        <w:t xml:space="preserve">HB168 (BR310)</w:t>
      </w:r>
      <w:r>
        <w:rPr>
          <w:b/>
        </w:rPr>
        <w:t xml:space="preserve"/>
      </w:r>
      <w:r>
        <w:t xml:space="preserve"> - K. Moser</w:t>
      </w:r>
      <w:r>
        <w:t xml:space="preserve">, K. Flood</w:t>
      </w:r>
      <w:r>
        <w:t xml:space="preserve">, D. Graham</w:t>
      </w:r>
      <w:r>
        <w:t xml:space="preserve">, C. Massey</w:t>
      </w:r>
      <w:r>
        <w:t xml:space="preserve">, P. Minter</w:t>
      </w:r>
      <w:r>
        <w:t xml:space="preserve">, R. Palumbo</w:t>
      </w:r>
      <w:r>
        <w:t xml:space="preserve">, M. Prunty</w:t>
      </w:r>
      <w:r>
        <w:t xml:space="preserve">, M. Sorolis</w:t>
      </w:r>
      <w:r>
        <w:t xml:space="preserve">, J. Tipton</w:t>
        <w:br/>
      </w:r>
    </w:p>
    <w:p>
      <w:pPr>
        <w:pStyle w:val="RecordBase"/>
      </w:pPr>
      <w:r>
        <w:t xml:space="preserve">	AN ACT relating to legislative ethics.</w:t>
      </w:r>
    </w:p>
    <w:p>
      <w:pPr>
        <w:pStyle w:val="RecordBase"/>
      </w:pPr>
      <w:r>
        <w:t xml:space="preserve">	Create new sections of KRS 6.601 to 6.849 to make it ethical misconduct for a legislator, legislative agent, or director of the Legislative Research Commission to intentionally engage in discrimination, harassment, or sexual harassment; define "discrimination," "harassment," and "sexual harassment"; declare that if a provision of KRS 6.601 to 6.849 is designated a misdemeanor or felony, an alleged violation of the provision may be adjudicated by the Legislative Ethics Commission as ethical misconduct; amend KRS 6.686 to allow dismissal of complaints by the Legislative Ethics Commission based upon an affirmative vote of at least 5 members at a regularly scheduled meeting or, upon written or oral notification by the chair, a teleconference meeting that the preliminary inquiry fails to state a claim of an ethics violation; allow complaints to be filed against former legislators, former legislative agents, and former employers of legislative agents for extended periods if they are related to discrimination, harassment, or sexual harassment; amend KRS 6.701 to include legislative branch employees in mandatory ethics education already required for legislators; amend KRS 6.711 to remove the requirement that orientation courses be designed to receive continuing legal education ethics credit; amend KRS 6.716 to require the Legislative Ethics Commission to administer a current issues seminar for legislative branch employees in addition to the existing requirement for legislators and to reduce the length of the current issues seminar for legislators from three to two hours; amend KRS 7.101 to require the Legislative Research Commission to coordinate the development and presentation of a training course regarding workplace harassment for legislators with the assistance of the Legislative Ethics Commission.</w:t>
        <w:br/>
      </w:r>
    </w:p>
    <w:p>
      <w:pPr>
        <w:pStyle w:val="RecordBaseCenter"/>
      </w:pPr>
      <w:r>
        <w:rPr>
          <w:b/>
        </w:rPr>
        <w:t xml:space="preserve">HB168 - AMENDMENTS</w:t>
      </w:r>
    </w:p>
    <w:p>
      <w:pPr>
        <w:pStyle w:val="RecordBase"/>
      </w:pPr>
      <w:r>
        <w:t xml:space="preserve">HCS1</w:t>
      </w:r>
      <w:r>
        <w:t xml:space="preserve"> - </w:t>
      </w:r>
      <w:r>
        <w:t xml:space="preserve">Retain original provisions, except delete provisions concerning whether an incident is welcomed by the person to whom it is directed as a factor in determining whether sexual harassment has occurred.</w:t>
      </w:r>
    </w:p>
    <w:p>
      <w:pPr>
        <w:pStyle w:val="RecordBase"/>
      </w:pPr>
      <w:r>
        <w:t xml:space="preserve">HCS2</w:t>
      </w:r>
      <w:r>
        <w:t xml:space="preserve"> - </w:t>
      </w:r>
      <w:r>
        <w:t xml:space="preserve">Retain original provisions, except: delete references to "intentionally"; delete references to "harassment" except for "sexual harassment"; specify that a single incident may constitute sexual harassment if linked to an employment benefit or is severe; specify that applicable criminal statutes of limitation shall not apply to ethical misconduct under KRS 6.601 to 6.849; require that allegations of discrimination and sexual harassment by an employee of the legislative branch shall be communicated by the director of the Legislative Ethics Commission to the human resources director of the Legislative Research Commission; and require all proceedings conducted and documents created be kept confidential.</w:t>
      </w:r>
    </w:p>
    <w:p>
      <w:pPr>
        <w:pStyle w:val="RecordBase"/>
      </w:pPr>
      <w:r>
        <w:t xml:space="preserve">HFA1</w:t>
      </w:r>
      <w:r>
        <w:t xml:space="preserve">(K. Flood)</w:t>
      </w:r>
      <w:r>
        <w:t xml:space="preserve"> - </w:t>
      </w:r>
      <w:r>
        <w:t xml:space="preserve">	Amend new section of KRS 6.601 to 6.849 to make it ethical misconduct for a legislator, legislative agent, or director of the Legislative Research Commission to engage in discrimination, harassment, or sexual harassment.</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r>
        <w:t xml:space="preserve">; </w:t>
      </w:r>
      <w:r>
        <w:t xml:space="preserve">floor amendment (1) filed to Committee Substitute </w:t>
      </w:r>
    </w:p>
    <w:p>
      <w:pPr>
        <w:pStyle w:val="RecordBase"/>
      </w:pPr>
      <w:r>
        <w:t xml:space="preserve">	Jan 21, 2020 - </w:t>
      </w:r>
      <w:r>
        <w:t xml:space="preserve">posted for passage in the Regular Orders of the Day for Wednesday, January 22, 2020</w:t>
      </w:r>
    </w:p>
    <w:p>
      <w:pPr>
        <w:pStyle w:val="RecordBase"/>
      </w:pPr>
      <w:r>
        <w:t xml:space="preserve">	Jan 27, 2020 - </w:t>
      </w:r>
      <w:r>
        <w:t xml:space="preserve">taken from the Orders of the Day</w:t>
      </w:r>
      <w:r>
        <w:t xml:space="preserve">; </w:t>
      </w:r>
      <w:r>
        <w:t xml:space="preserve">recommitted to</w:t>
      </w:r>
      <w:r>
        <w:t xml:space="preserve"> State Government (H)</w:t>
      </w:r>
    </w:p>
    <w:p>
      <w:pPr>
        <w:pStyle w:val="RecordBase"/>
      </w:pPr>
      <w:r>
        <w:t xml:space="preserve">	Jan 28, 2020 - </w:t>
      </w:r>
      <w:r>
        <w:t xml:space="preserve">posted in committee</w:t>
      </w:r>
    </w:p>
    <w:p>
      <w:pPr>
        <w:pStyle w:val="RecordBase"/>
      </w:pPr>
      <w:r>
        <w:t xml:space="preserve">	Jan 30, 2020 - </w:t>
      </w:r>
      <w:r>
        <w:t xml:space="preserve">reported favorably, to Rules with Committee Substitute (2)</w:t>
      </w:r>
      <w:r>
        <w:t xml:space="preserve">; </w:t>
      </w:r>
      <w:r>
        <w:t xml:space="preserve">posted for passage in the Regular Orders of the Day for Friday, January 31, 2020</w:t>
      </w:r>
    </w:p>
    <w:p>
      <w:pPr>
        <w:pStyle w:val="RecordBase"/>
      </w:pPr>
      <w:r>
        <w:t xml:space="preserve">	Jan 31, 2020 - </w:t>
      </w:r>
      <w:r>
        <w:t xml:space="preserve">3rd reading, passed 85-0 with Committee Substitute (2)</w:t>
      </w:r>
    </w:p>
    <w:p>
      <w:pPr>
        <w:pStyle w:val="RecordBase"/>
      </w:pPr>
      <w:r>
        <w:t xml:space="preserve">	Feb 03, 2020 - </w:t>
      </w:r>
      <w:r>
        <w:t xml:space="preserve">received in Senate</w:t>
      </w:r>
    </w:p>
    <w:p>
      <w:pPr>
        <w:pStyle w:val="RecordBase"/>
      </w:pPr>
      <w:r>
        <w:t xml:space="preserve">	Mar 02, 2020 - </w:t>
      </w:r>
      <w:r>
        <w:t xml:space="preserve">to</w:t>
      </w:r>
      <w:r>
        <w:t xml:space="preserve"> State &amp; Local Government (S)</w:t>
        <w:br/>
      </w:r>
    </w:p>
    <w:p>
      <w:pPr>
        <w:pStyle w:val="RecordBase"/>
      </w:pPr>
      <w:r>
        <w:rPr>
          <w:b/>
        </w:rPr>
        <w:t xml:space="preserve">HB169 (BR411)</w:t>
      </w:r>
      <w:r>
        <w:rPr>
          <w:b/>
        </w:rPr>
        <w:t xml:space="preserve"/>
      </w:r>
      <w:r>
        <w:t xml:space="preserve"> - M. Hart</w:t>
      </w:r>
      <w:r>
        <w:t xml:space="preserve">, T. Bojanowski</w:t>
      </w:r>
      <w:r>
        <w:t xml:space="preserve">, T. Burch</w:t>
      </w:r>
      <w:r>
        <w:t xml:space="preserve">, K. Flood</w:t>
      </w:r>
      <w:r>
        <w:t xml:space="preserve">, A. Gentry</w:t>
      </w:r>
      <w:r>
        <w:t xml:space="preserve">, J. Graviss</w:t>
      </w:r>
      <w:r>
        <w:t xml:space="preserve">, J. Jenkins</w:t>
      </w:r>
      <w:r>
        <w:t xml:space="preserve">, R. Palumbo</w:t>
      </w:r>
      <w:r>
        <w:t xml:space="preserve">, N. Tate</w:t>
      </w:r>
      <w:r>
        <w:t xml:space="preserve">, S. Westrom</w:t>
        <w:br/>
      </w:r>
    </w:p>
    <w:p>
      <w:pPr>
        <w:pStyle w:val="RecordBase"/>
      </w:pPr>
      <w:r>
        <w:t xml:space="preserve">	AN ACT relating to individuals with intellectual and developmental disabilities. </w:t>
      </w:r>
    </w:p>
    <w:p>
      <w:pPr>
        <w:pStyle w:val="RecordBase"/>
      </w:pPr>
      <w:r>
        <w:t xml:space="preserve">	Create a new section of KRS 210.005 to 210.366 to establish the rights of individuals with intellectual disabilities; cite as the Frank Huffman Act.</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Mar 10, 2020 - </w:t>
      </w:r>
      <w:r>
        <w:t xml:space="preserve">posted in committee</w:t>
        <w:br/>
      </w:r>
    </w:p>
    <w:p>
      <w:pPr>
        <w:pStyle w:val="RecordBase"/>
      </w:pPr>
      <w:r>
        <w:rPr>
          <w:b/>
        </w:rPr>
        <w:t xml:space="preserve">HB170 (BR996)</w:t>
      </w:r>
      <w:r>
        <w:rPr>
          <w:b/>
        </w:rPr>
        <w:t xml:space="preserve">/FN</w:t>
      </w:r>
      <w:r>
        <w:t xml:space="preserve"> - C. Massey</w:t>
        <w:br/>
      </w:r>
    </w:p>
    <w:p>
      <w:pPr>
        <w:pStyle w:val="RecordBase"/>
      </w:pPr>
      <w:r>
        <w:t xml:space="preserve">	AN ACT relating to felony mediation.</w:t>
      </w:r>
    </w:p>
    <w:p>
      <w:pPr>
        <w:pStyle w:val="RecordBase"/>
      </w:pPr>
      <w:r>
        <w:t xml:space="preserve">	Create a new section of KRS Chapter 421 to allow victims of felonies to request felony mediation; require the Chief Justice to maintain a list of felony mediators.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Feb 24, 2020 - </w:t>
      </w:r>
      <w:r>
        <w:t xml:space="preserve">posting withdrawn</w:t>
        <w:br/>
      </w:r>
    </w:p>
    <w:p>
      <w:pPr>
        <w:pStyle w:val="RecordBase"/>
      </w:pPr>
      <w:r>
        <w:rPr>
          <w:b/>
        </w:rPr>
        <w:t xml:space="preserve">HB171 (BR292)</w:t>
      </w:r>
      <w:r>
        <w:rPr>
          <w:b/>
        </w:rPr>
        <w:t xml:space="preserve">/AA/LM</w:t>
      </w:r>
      <w:r>
        <w:t xml:space="preserve"> - J. DuPlessis</w:t>
      </w:r>
      <w:r>
        <w:t xml:space="preserve">, J. Graviss</w:t>
      </w:r>
      <w:r>
        <w:t xml:space="preserve">, J. Miller</w:t>
      </w:r>
      <w:r>
        <w:t xml:space="preserve">, S. Sheldon</w:t>
      </w:r>
      <w:r>
        <w:t xml:space="preserve">, J. Tipton</w:t>
        <w:br/>
      </w:r>
    </w:p>
    <w:p>
      <w:pPr>
        <w:pStyle w:val="RecordBase"/>
      </w:pPr>
      <w:r>
        <w:t xml:space="preserve">	AN ACT relating to retirement costs for Kentucky Retirement Systems employers, declaring an emergency, and making an appropriation therefor.</w:t>
      </w:r>
    </w:p>
    <w:p>
      <w:pPr>
        <w:pStyle w:val="RecordBase"/>
      </w:pPr>
      <w:r>
        <w:t xml:space="preserve">	Repeal, reenact, and amend KRS 61.565 to change the Kentucky Employees Retirement System's nonhazardous employer contribution payable on or after July 1, 2020, from a percentage of pay for both the normal cost contribution and the actuarially accrued liability contribution to a normal cost that is a percent of pay and an actuarially accrued liability contribution that is a set dollar amount; provide that the set dollar amount for the actuarially accrued liability contribution for KERS nonhazardous funds shall be allocated to each individual employer based upon the employer's percent share of the liability as of the June 30, 2019 actuarial valuation and shall be paid by employers in equal installments monthly; provide criteria for when adjustments to the dollar value and percent share may occur; make technical, clerical, and conforming amendments and to conform to a recent court decision; create a new section of KRS Chapter 42 to establish the Kentucky retirement contribution assistance fund; provide that the purpose of the fund shall be to assist health departments, community mental health centers, and certain other quasi-governmental employers in the Kentucky Employees Retirement System with financial assistance in paying employer contribution rates to the system; specify that funds shall be disbursed by the state budget director and provide criteria for disbursement; amend KRS 61.510 to confirm to a recent court decision as it relates to a definition used for purposes of KRS 61.565; provide that Kentucky Retirement Systems shall amend the 2019 actuarial valuation in accordance with the amendments to KRS 61.565 in this Act and provide updated employer contributions to the Governor and General Assembly; APPROPRIATION; EMERGENCY.</w:t>
        <w:br/>
      </w:r>
    </w:p>
    <w:p>
      <w:pPr>
        <w:pStyle w:val="RecordBaseCenter"/>
      </w:pPr>
      <w:r>
        <w:rPr>
          <w:b/>
        </w:rPr>
        <w:t xml:space="preserve">HB171 - AMENDMENTS</w:t>
      </w:r>
    </w:p>
    <w:p>
      <w:pPr>
        <w:pStyle w:val="RecordBase"/>
      </w:pPr>
      <w:r>
        <w:t xml:space="preserve">HCS1/AA/LM</w:t>
      </w:r>
      <w:r>
        <w:t xml:space="preserve"> - </w:t>
      </w:r>
      <w:r>
        <w:t xml:space="preserve">Retain original provisions except to: reset the unfunded liability amortization period for nonhazardous employers in  the Kentucky Employees Retirement System to 27 years in the 2019 actuarial valuation (currently 24 years); to remove Section 2 relating to the Kentucky retirement contribution assistance fund; and to make technical and conforming amendments. APPROPRIATION. EMERGENCY</w:t>
      </w:r>
    </w:p>
    <w:p>
      <w:pPr>
        <w:pStyle w:val="RecordBase"/>
      </w:pPr>
      <w:r>
        <w:t xml:space="preserve">HFA1</w:t>
      </w:r>
      <w:r>
        <w:t xml:space="preserve">(J. DuPlessis)</w:t>
      </w:r>
      <w:r>
        <w:t xml:space="preserve"> - </w:t>
      </w:r>
      <w:r>
        <w:t xml:space="preserve">Retain original provisions except to: provide that a single rate shall be provided for agencies in the legislative and judicial branch who participate in the Kentucky Employees Retirement System (KERS); provide that if a KERS employer merges, splits, separates, or establishes a new agency, the systems shall have full authority to allocate the costs to any employer or entity that results from the split, separation, or establishment of a new agency; amend KRS 212.792 to specify the allocation of retirement costs as provided by the bill in the event an independent health district ceases to exist or has a county to withdraw from the district; APPROPRIATION; EMERGENCY.</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06, 2020 - </w:t>
      </w:r>
      <w:r>
        <w:t xml:space="preserve">reported favorably, 1st reading, to Calendar with Committee Substitute (1)</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floor amendment (1) filed to Committee Substitute </w:t>
      </w:r>
    </w:p>
    <w:p>
      <w:pPr>
        <w:pStyle w:val="RecordBase"/>
      </w:pPr>
      <w:r>
        <w:t xml:space="preserve">	Feb 13, 2020 - </w:t>
      </w:r>
      <w:r>
        <w:t xml:space="preserve">3rd reading, passed 90-0 with Committee Substitute (1) and floor amendment (1)</w:t>
      </w:r>
    </w:p>
    <w:p>
      <w:pPr>
        <w:pStyle w:val="RecordBase"/>
      </w:pPr>
      <w:r>
        <w:t xml:space="preserve">	Feb 14, 2020 - </w:t>
      </w:r>
      <w:r>
        <w:t xml:space="preserve">received in Senate</w:t>
      </w:r>
    </w:p>
    <w:p>
      <w:pPr>
        <w:pStyle w:val="RecordBase"/>
      </w:pPr>
      <w:r>
        <w:t xml:space="preserve">	Feb 20, 2020 - </w:t>
      </w:r>
      <w:r>
        <w:t xml:space="preserve">to</w:t>
      </w:r>
      <w:r>
        <w:t xml:space="preserve"> State &amp; Local Government (S)</w:t>
      </w:r>
    </w:p>
    <w:p>
      <w:pPr>
        <w:pStyle w:val="RecordBase"/>
      </w:pPr>
      <w:r>
        <w:t xml:space="preserve">	Mar 18,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19,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HB172 (BR856)</w:t>
      </w:r>
      <w:r>
        <w:rPr>
          <w:b/>
        </w:rPr>
        <w:t xml:space="preserve"/>
      </w:r>
      <w:r>
        <w:t xml:space="preserve"> - M. Cantrell</w:t>
      </w:r>
      <w:r>
        <w:t xml:space="preserve">, G. Brown Jr</w:t>
      </w:r>
      <w:r>
        <w:t xml:space="preserve">, A. Gentry</w:t>
      </w:r>
      <w:r>
        <w:t xml:space="preserve">, M. Sorolis</w:t>
      </w:r>
      <w:r>
        <w:t xml:space="preserve">, S. Westrom</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HB173 (BR843)</w:t>
      </w:r>
      <w:r>
        <w:rPr>
          <w:b/>
        </w:rPr>
        <w:t xml:space="preserve"/>
      </w:r>
      <w:r>
        <w:t xml:space="preserve"> - M. Cantrell</w:t>
      </w:r>
      <w:r>
        <w:t xml:space="preserve">, G. Brown Jr</w:t>
        <w:br/>
      </w:r>
    </w:p>
    <w:p>
      <w:pPr>
        <w:pStyle w:val="RecordBase"/>
      </w:pPr>
      <w:r>
        <w:t xml:space="preserve">	AN ACT relating to uninsured motorist coverage.</w:t>
      </w:r>
    </w:p>
    <w:p>
      <w:pPr>
        <w:pStyle w:val="RecordBase"/>
      </w:pPr>
      <w:r>
        <w:t xml:space="preserve">	Amend KRS 304.20-020 to add property damage in limits set forth in KRS 304.39-110 as part of the minimum coverage required under the section for insureds who are legally entitled to recover damages from owners or operators of uninsured motor vehicles; make technical amendments; EFFECTIVE January 1, 2021.</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16, 2020 - </w:t>
      </w:r>
      <w:r>
        <w:t xml:space="preserve">posted in committee</w:t>
        <w:br/>
      </w:r>
    </w:p>
    <w:p>
      <w:pPr>
        <w:pStyle w:val="RecordBase"/>
      </w:pPr>
      <w:r>
        <w:rPr>
          <w:b/>
        </w:rPr>
        <w:t xml:space="preserve">HB174 (BR965)</w:t>
      </w:r>
      <w:r>
        <w:rPr>
          <w:b/>
        </w:rPr>
        <w:t xml:space="preserve">/LM</w:t>
      </w:r>
      <w:r>
        <w:t xml:space="preserve"> - C. Freeland</w:t>
      </w:r>
      <w:r>
        <w:t xml:space="preserve">, B. Reed</w:t>
        <w:br/>
      </w:r>
    </w:p>
    <w:p>
      <w:pPr>
        <w:pStyle w:val="RecordBase"/>
      </w:pPr>
      <w:r>
        <w:t xml:space="preserve">	AN ACT relating to public records and declaring an emergency.</w:t>
      </w:r>
    </w:p>
    <w:p>
      <w:pPr>
        <w:pStyle w:val="RecordBase"/>
      </w:pPr>
      <w:r>
        <w:t xml:space="preserve">	Amend KRS 61.878 to exclude from the Open Records Act gruesome photographs or videos of persons prepared, owned, used, possessed, or retained by public agencies.</w:t>
        <w:br/>
      </w:r>
    </w:p>
    <w:p>
      <w:pPr>
        <w:pStyle w:val="RecordBaseCenter"/>
      </w:pPr>
      <w:r>
        <w:rPr>
          <w:b/>
        </w:rPr>
        <w:t xml:space="preserve">HB174 - AMENDMENTS</w:t>
      </w:r>
    </w:p>
    <w:p>
      <w:pPr>
        <w:pStyle w:val="RecordBase"/>
      </w:pPr>
      <w:r>
        <w:t xml:space="preserve">HCS1/LM</w:t>
      </w:r>
      <w:r>
        <w:t xml:space="preserve"> - </w:t>
      </w:r>
      <w:r>
        <w:t xml:space="preserve">Amend KRS 61.878 to exclude from the Open Records Act photographs or videos that depict a person's death, killing, rape, or sexual assault or abuse; amend KRS 61.872 to make technical changes; cite as the Bailey Holt-Preston Cope Victims Privacy Act; EMERGENCY.</w:t>
      </w:r>
    </w:p>
    <w:p>
      <w:pPr>
        <w:pStyle w:val="RecordBase"/>
      </w:pPr>
      <w:r>
        <w:t xml:space="preserve">HFA1</w:t>
      </w:r>
      <w:r>
        <w:t xml:space="preserve">(C. Freeland)</w:t>
      </w:r>
      <w:r>
        <w:t xml:space="preserve"> - </w:t>
      </w:r>
      <w:r>
        <w:t xml:space="preserve">Amend Section 1 to remove "physical or" and "or abuse" from the provision exempting photographs or videos that depict the death, killing, rape, or sexual assault of a person from the Open Records Act; remove Section 2 pertaining to the right to inspection of public records.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24, 2020 - </w:t>
      </w:r>
      <w:r>
        <w:t xml:space="preserve">posted for passage in the Regular Orders of the Day for Tuesday, February 25, 2020</w:t>
      </w:r>
    </w:p>
    <w:p>
      <w:pPr>
        <w:pStyle w:val="RecordBase"/>
      </w:pPr>
      <w:r>
        <w:t xml:space="preserve">	Feb 26, 2020 - </w:t>
      </w:r>
      <w:r>
        <w:t xml:space="preserve">floor amendment (1) filed to Committee Substitute </w:t>
      </w:r>
    </w:p>
    <w:p>
      <w:pPr>
        <w:pStyle w:val="RecordBase"/>
      </w:pPr>
      <w:r>
        <w:t xml:space="preserve">	Feb 27, 2020 - </w:t>
      </w:r>
      <w:r>
        <w:t xml:space="preserve">3rd reading, passed 87-0 with Committee Substitute (1) and floor amendment (1)</w:t>
      </w:r>
    </w:p>
    <w:p>
      <w:pPr>
        <w:pStyle w:val="RecordBase"/>
      </w:pPr>
      <w:r>
        <w:t xml:space="preserve">	Feb 28, 2020 - </w:t>
      </w:r>
      <w:r>
        <w:t xml:space="preserve">received in Senate</w:t>
      </w:r>
    </w:p>
    <w:p>
      <w:pPr>
        <w:pStyle w:val="RecordBase"/>
      </w:pPr>
      <w:r>
        <w:t xml:space="preserve">	Mar 02, 2020 - </w:t>
      </w:r>
      <w:r>
        <w:t xml:space="preserve">to</w:t>
      </w:r>
      <w:r>
        <w:t xml:space="preserve"> State &amp; Local Government (S)</w:t>
      </w:r>
    </w:p>
    <w:p>
      <w:pPr>
        <w:pStyle w:val="RecordBase"/>
      </w:pPr>
      <w:r>
        <w:t xml:space="preserve">	Mar 17,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HB175 (BR185)</w:t>
      </w:r>
      <w:r>
        <w:rPr>
          <w:b/>
        </w:rPr>
        <w:t xml:space="preserve">/FN</w:t>
      </w:r>
      <w:r>
        <w:t xml:space="preserve"> - S. Sheldon</w:t>
      </w:r>
      <w:r>
        <w:t xml:space="preserve">, S. Heavrin</w:t>
      </w:r>
      <w:r>
        <w:t xml:space="preserve">, R. Huff</w:t>
      </w:r>
      <w:r>
        <w:t xml:space="preserve">, C. Massey</w:t>
        <w:br/>
      </w:r>
    </w:p>
    <w:p>
      <w:pPr>
        <w:pStyle w:val="RecordBase"/>
      </w:pPr>
      <w:r>
        <w:t xml:space="preserve">	AN ACT relating to exemptions from fees for operator's licenses and personal identification cards.</w:t>
      </w:r>
    </w:p>
    <w:p>
      <w:pPr>
        <w:pStyle w:val="RecordBase"/>
      </w:pPr>
      <w:r>
        <w:t xml:space="preserve">	Amend KRS. 186.531 to waive fees for vehicle operator's licenses, identification cards, and other forms of travel identification for certain disabled veterans.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br/>
      </w:r>
    </w:p>
    <w:p>
      <w:pPr>
        <w:pStyle w:val="RecordBase"/>
      </w:pPr>
      <w:r>
        <w:rPr>
          <w:b/>
        </w:rPr>
        <w:t xml:space="preserve">HB176 (BR320)</w:t>
      </w:r>
      <w:r>
        <w:rPr>
          <w:b/>
        </w:rPr>
        <w:t xml:space="preserve">/LM</w:t>
      </w:r>
      <w:r>
        <w:t xml:space="preserve"> - J. Raymond</w:t>
      </w:r>
      <w:r>
        <w:t xml:space="preserve">, T. Bojanowski</w:t>
      </w:r>
      <w:r>
        <w:t xml:space="preserve">, G. Brown Jr</w:t>
      </w:r>
      <w:r>
        <w:t xml:space="preserve">, K. Hinkle</w:t>
      </w:r>
      <w:r>
        <w:t xml:space="preserve">, N. Kulkarni</w:t>
      </w:r>
      <w:r>
        <w:t xml:space="preserve">, A. Scott</w:t>
      </w:r>
      <w:r>
        <w:t xml:space="preserve">, C. Stevenson</w:t>
      </w:r>
      <w:r>
        <w:t xml:space="preserve">, L. Willner</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twelve weeks of paid parental leave for an employee who has been employed for at least one year; allow an employee to waive the paid parental leave; provide for the promulgation of administrative regulations.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HB177 (BR370)</w:t>
      </w:r>
      <w:r>
        <w:t xml:space="preserve"> - J. Blanton</w:t>
      </w:r>
    </w:p>
    <w:p>
      <w:pPr>
        <w:pStyle w:val="RecordBase"/>
      </w:pPr>
      <w:r>
        <w:t xml:space="preserve">Jan 10-WITHDRAWN</w:t>
        <w:br/>
      </w:r>
    </w:p>
    <w:p>
      <w:pPr>
        <w:pStyle w:val="RecordBase"/>
      </w:pPr>
      <w:r>
        <w:rPr>
          <w:b/>
        </w:rPr>
        <w:t xml:space="preserve">HB178 (BR358)</w:t>
      </w:r>
      <w:r>
        <w:rPr>
          <w:b/>
        </w:rPr>
        <w:t xml:space="preserve">/CI/LM</w:t>
      </w:r>
      <w:r>
        <w:t xml:space="preserve"> - T. Branham Clark</w:t>
      </w:r>
      <w:r>
        <w:t xml:space="preserve">, T. Bojanowski</w:t>
      </w:r>
      <w:r>
        <w:t xml:space="preserve">, J. Graviss</w:t>
      </w:r>
      <w:r>
        <w:t xml:space="preserve">, M. Hart</w:t>
      </w:r>
      <w:r>
        <w:t xml:space="preserve">, N. Kulkarni</w:t>
      </w:r>
      <w:r>
        <w:t xml:space="preserve">, R. Palumbo</w:t>
      </w:r>
      <w:r>
        <w:t xml:space="preserve">, S. Westrom</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HB179 (BR475)</w:t>
      </w:r>
      <w:r>
        <w:rPr>
          <w:b/>
        </w:rPr>
        <w:t xml:space="preserve">/HM</w:t>
      </w:r>
      <w:r>
        <w:t xml:space="preserve"> - C. Stevenson</w:t>
      </w:r>
      <w:r>
        <w:t xml:space="preserve">, J. Sims Jr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M. Sorolis</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surprise billing.</w:t>
      </w:r>
    </w:p>
    <w:p>
      <w:pPr>
        <w:pStyle w:val="RecordBase"/>
      </w:pPr>
      <w:r>
        <w:t xml:space="preserve">	Amend KRS 304.17A-005 to define "balance billing," "cost sharing," and other terms; create new sections of Subtitle 17A of KRS Chapter 304 to require the insurance commissioner or a designated nonprofit organization to establish and maintain a database of billed health care services charges collected from insurers; define "unanticipated out-of-network care," "covered person" and "usual and customary rate"; require an insurer to reimburse for unanticipated out-of-network care at the lower of the billed amount or the usual and customary rate less any cost sharing owed by the covered person; prohibit balance billing from a provider who has been reimbursed as required; allow a provider to bill for any applicable cost-sharing requirements owed by the covered person; amend KRS18A.225, 304.17A-0954, 304.17A-096, 304.17A-500, 304.17A-580, 304.17A-649, 304.17B-001, 304.17B-015, 304.17B-033, 304.17C-010, 304.18-114, 304.38A-010, and 304.39-241 to conform; repeal KRS 304.17A-640; EFFECTIVE January 1, 2021.</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HB180 (BR983)</w:t>
      </w:r>
      <w:r>
        <w:rPr>
          <w:b/>
        </w:rPr>
        <w:t xml:space="preserve"/>
      </w:r>
      <w:r>
        <w:t xml:space="preserve"> - C. Stevenson</w:t>
      </w:r>
      <w:r>
        <w:t xml:space="preserve">, G. Brown Jr</w:t>
      </w:r>
      <w:r>
        <w:t xml:space="preserve">, J. Raymond</w:t>
        <w:br/>
      </w:r>
    </w:p>
    <w:p>
      <w:pPr>
        <w:pStyle w:val="RecordBase"/>
      </w:pPr>
      <w:r>
        <w:t xml:space="preserve">	AN ACT relating to health care insurance waiting periods.</w:t>
      </w:r>
    </w:p>
    <w:p>
      <w:pPr>
        <w:pStyle w:val="RecordBase"/>
      </w:pPr>
      <w:r>
        <w:t xml:space="preserve">	Create a new section of Chapter 337 to eliminate health insurance waiting periods for new employees; amend KRS 337.900 to add a penalty for failure to provide insurance to employee from first day of employment.</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HB181 (BR1008)</w:t>
      </w:r>
      <w:r>
        <w:rPr>
          <w:b/>
        </w:rPr>
        <w:t xml:space="preserve">/AA/LM</w:t>
      </w:r>
      <w:r>
        <w:t xml:space="preserve"> - A. Gentry</w:t>
      </w:r>
      <w:r>
        <w:t xml:space="preserve">, T. Bojanowski</w:t>
      </w:r>
      <w:r>
        <w:t xml:space="preserve">, G. Brown Jr</w:t>
      </w:r>
      <w:r>
        <w:t xml:space="preserve">, M. Sorolis</w:t>
      </w:r>
      <w:r>
        <w:t xml:space="preserve">, C. Stevenson</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permit, and regulate casino gaming; require that proceeds be used to pay for oversight of casino gaming;  mandate that 100 percent of proceeds in excess of oversight costs go to specified retirement systems prior to July 1, 2040; allow the General Assembly to allocate all proceeds in excess of oversight costs after July 1, 2040; submit to voters.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HB182 (BR1012)</w:t>
      </w:r>
      <w:r>
        <w:rPr>
          <w:b/>
        </w:rPr>
        <w:t xml:space="preserve">/FN</w:t>
      </w:r>
      <w:r>
        <w:t xml:space="preserve"> - R. Palumbo</w:t>
      </w:r>
      <w:r>
        <w:t xml:space="preserve">, G. Brown Jr</w:t>
        <w:br/>
      </w:r>
    </w:p>
    <w:p>
      <w:pPr>
        <w:pStyle w:val="RecordBase"/>
      </w:pPr>
      <w:r>
        <w:t xml:space="preserve">	AN ACT creating an income tax credit for the purchase and installation of electric vehicle supply equipment.</w:t>
      </w:r>
    </w:p>
    <w:p>
      <w:pPr>
        <w:pStyle w:val="RecordBase"/>
      </w:pPr>
      <w:r>
        <w:t xml:space="preserve">	Create a new section of KRS Chapter 141 to establish the electric vehicle supply equipment tax credit for a qualified individual in an amount equal to the lesser of 50% of the installed cost of the equipment or $1,000; require reporting by the Department of Revenue; amend KRS 141.0205 to order the credit; amend KRS 131.190 to allow the Department of Revenue to share data about the tax credit with the Legislative Research Commission.</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HB183 (BR1146)</w:t>
      </w:r>
      <w:r>
        <w:rPr>
          <w:b/>
        </w:rPr>
        <w:t xml:space="preserve">/CI/LM</w:t>
      </w:r>
      <w:r>
        <w:t xml:space="preserve"> - S. Miles</w:t>
      </w:r>
      <w:r>
        <w:t xml:space="preserve">, J. Petrie</w:t>
      </w:r>
      <w:r>
        <w:t xml:space="preserve">, T. Bojanowski</w:t>
      </w:r>
      <w:r>
        <w:t xml:space="preserve">, G. Brown Jr</w:t>
      </w:r>
      <w:r>
        <w:t xml:space="preserve">, S. Heavrin</w:t>
      </w:r>
      <w:r>
        <w:t xml:space="preserve">, C. Massey</w:t>
      </w:r>
      <w:r>
        <w:t xml:space="preserve">, J. Miller</w:t>
      </w:r>
      <w:r>
        <w:t xml:space="preserve">, R. Palumbo</w:t>
      </w:r>
      <w:r>
        <w:t xml:space="preserve">, P. Pratt</w:t>
      </w:r>
      <w:r>
        <w:t xml:space="preserve">, D. Schamore</w:t>
      </w:r>
      <w:r>
        <w:t xml:space="preserve">, M. Sorolis</w:t>
      </w:r>
      <w:r>
        <w:t xml:space="preserve">, N. Tate</w:t>
      </w:r>
      <w:r>
        <w:t xml:space="preserve">, S. Westrom</w:t>
      </w:r>
      <w:r>
        <w:t xml:space="preserve">, B. Wheatley</w:t>
      </w:r>
      <w:r>
        <w:t xml:space="preserve">, L. Willner</w:t>
        <w:br/>
      </w:r>
    </w:p>
    <w:p>
      <w:pPr>
        <w:pStyle w:val="RecordBase"/>
      </w:pPr>
      <w:r>
        <w:t xml:space="preserve">	AN ACT relating to human trafficking.</w:t>
      </w:r>
    </w:p>
    <w:p>
      <w:pPr>
        <w:pStyle w:val="RecordBase"/>
      </w:pPr>
      <w:r>
        <w:t xml:space="preserve">	Amend KRS 17.500 to add a felony offense of KRS 529.100 or 529.110 involving commercial sexual activity to the definition of "sex crime"; create a new section of KRS Chapter 183 to require airports to post the hotline number of the National Human Trafficking Resource Center in all restrooms; create a new section of KRS Chapter 281 to require truck stops to post the hotline number of the National Human Trafficking Resource Center in all restrooms.</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10, 2020 - </w:t>
      </w:r>
      <w:r>
        <w:t xml:space="preserve">posted in committee</w:t>
      </w:r>
    </w:p>
    <w:p>
      <w:pPr>
        <w:pStyle w:val="RecordBase"/>
      </w:pPr>
      <w:r>
        <w:t xml:space="preserve">	Feb 24, 2020 - </w:t>
      </w:r>
      <w:r>
        <w:t xml:space="preserve">posting withdrawn</w:t>
        <w:br/>
      </w:r>
    </w:p>
    <w:p>
      <w:pPr>
        <w:pStyle w:val="RecordBase"/>
      </w:pPr>
      <w:r>
        <w:rPr>
          <w:b/>
        </w:rPr>
        <w:t xml:space="preserve">HB184 (BR880)</w:t>
      </w:r>
      <w:r>
        <w:rPr>
          <w:b/>
        </w:rPr>
        <w:t xml:space="preserve"/>
      </w:r>
      <w:r>
        <w:t xml:space="preserve"> - R. Rothenburger</w:t>
      </w:r>
      <w:r>
        <w:t xml:space="preserve">, J. Blanton</w:t>
      </w:r>
      <w:r>
        <w:t xml:space="preserve">, A. Bowling</w:t>
      </w:r>
      <w:r>
        <w:t xml:space="preserve">, R. Goforth</w:t>
      </w:r>
      <w:r>
        <w:t xml:space="preserve">, M. Hart</w:t>
      </w:r>
      <w:r>
        <w:t xml:space="preserve">, R. Huff</w:t>
      </w:r>
      <w:r>
        <w:t xml:space="preserve">, D. Lewis</w:t>
      </w:r>
      <w:r>
        <w:t xml:space="preserve">, B. McCool</w:t>
      </w:r>
      <w:r>
        <w:t xml:space="preserve">, P. Pratt</w:t>
      </w:r>
      <w:r>
        <w:t xml:space="preserve">, D. Schamore</w:t>
      </w:r>
      <w:r>
        <w:t xml:space="preserve">, W. Thomas</w:t>
        <w:br/>
      </w:r>
    </w:p>
    <w:p>
      <w:pPr>
        <w:pStyle w:val="RecordBase"/>
      </w:pPr>
      <w:r>
        <w:t xml:space="preserve">	AN ACT relating to fire protection and making an appropriation therefor.</w:t>
      </w:r>
    </w:p>
    <w:p>
      <w:pPr>
        <w:pStyle w:val="RecordBase"/>
      </w:pPr>
      <w:r>
        <w:t xml:space="preserve">	Amend KRS 95A.520 and 95A.540, relating to volunteer  fire department mergers, to make it applicable to volunteer fire departments merging prior to the effective date of the Act; create a new section of KRS Chapter 95A to provide that for volunteer fire departments merging after the effective date of the Act, the Fire Commission shall pay to the departments the number of qualified shares of volunteer fire department aid each is entitled to for a period of 20 years after the date of the merger, upon the expiration of which the merged department shall receive only one share; provide contingency protocols if the merged fire department becomes unqualified; amend KRS 95A.540 to apply contingency protocols of new volunteer fire department for fire departments merging prior to the effective date of the act; create a new section of KRS Chapter 95A to provide a contingency protocol if a new volunteer fire department is created out of the merged one during the 20 year period; amend KRS 95A.262 to increase the volunteer fire department aid to $15,000 annually from $11,000 annually.</w:t>
        <w:br/>
      </w:r>
    </w:p>
    <w:p>
      <w:pPr>
        <w:pStyle w:val="RecordBaseCenter"/>
      </w:pPr>
      <w:r>
        <w:rPr>
          <w:b/>
        </w:rPr>
        <w:t xml:space="preserve">HB184 - AMENDMENTS</w:t>
      </w:r>
    </w:p>
    <w:p>
      <w:pPr>
        <w:pStyle w:val="RecordBase"/>
      </w:pPr>
      <w:r>
        <w:t xml:space="preserve">HCS1</w:t>
      </w:r>
      <w:r>
        <w:t xml:space="preserve"> - </w:t>
      </w:r>
      <w:r>
        <w:t xml:space="preserve">Retain original provisions of the bill, except amend Section 5 to require that the commission shall provide training opportunities in sufficient amount for volunteer firefighters to receive the training that it requires for the volunteer fire department aid qualifications.</w:t>
        <w:br/>
      </w:r>
    </w:p>
    <w:p>
      <w:pPr>
        <w:pStyle w:val="RecordBase"/>
      </w:pPr>
      <w:r>
        <w:t xml:space="preserve">	Jan 07, 2020 - </w:t>
      </w:r>
      <w:r>
        <w:t xml:space="preserve">introduced in House</w:t>
      </w:r>
    </w:p>
    <w:p>
      <w:pPr>
        <w:pStyle w:val="RecordBase"/>
      </w:pPr>
      <w:r>
        <w:t xml:space="preserve">	Jan 09,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09, 2020 - </w:t>
      </w:r>
      <w:r>
        <w:t xml:space="preserve">posted for passage in the Regular Orders of the Day for Tuesday, March 10, 2020</w:t>
      </w:r>
    </w:p>
    <w:p>
      <w:pPr>
        <w:pStyle w:val="RecordBase"/>
      </w:pPr>
      <w:r>
        <w:t xml:space="preserve">	Mar 12, 2020 - </w:t>
      </w:r>
      <w:r>
        <w:t xml:space="preserve">3rd reading, passed 93-0 with Committee Substitute (1)</w:t>
      </w:r>
    </w:p>
    <w:p>
      <w:pPr>
        <w:pStyle w:val="RecordBase"/>
      </w:pPr>
      <w:r>
        <w:t xml:space="preserve">	Mar 17, 2020 - </w:t>
      </w:r>
      <w:r>
        <w:t xml:space="preserve">received in Senate</w:t>
      </w:r>
    </w:p>
    <w:p>
      <w:pPr>
        <w:pStyle w:val="RecordBase"/>
      </w:pPr>
      <w:r>
        <w:t xml:space="preserve">	Mar 18, 2020 - </w:t>
      </w:r>
      <w:r>
        <w:t xml:space="preserve">to</w:t>
      </w:r>
      <w:r>
        <w:t xml:space="preserve"> State &amp; Local Government (S)</w:t>
        <w:br/>
      </w:r>
    </w:p>
    <w:p>
      <w:pPr>
        <w:pStyle w:val="RecordBase"/>
      </w:pPr>
      <w:r>
        <w:rPr>
          <w:b/>
        </w:rPr>
        <w:t xml:space="preserve">HB185 (BR238)</w:t>
      </w:r>
      <w:r>
        <w:rPr>
          <w:b/>
        </w:rPr>
        <w:t xml:space="preserve"/>
      </w:r>
      <w:r>
        <w:t xml:space="preserve"> - R. Heath</w:t>
      </w:r>
      <w:r>
        <w:t xml:space="preserve">, L. Elkins</w:t>
      </w:r>
      <w:r>
        <w:t xml:space="preserve">, A. Gentry</w:t>
      </w:r>
      <w:r>
        <w:t xml:space="preserve">, J. Graviss</w:t>
      </w:r>
      <w:r>
        <w:t xml:space="preserve">, D. Hale</w:t>
      </w:r>
      <w:r>
        <w:t xml:space="preserve">, C. Massey</w:t>
      </w:r>
      <w:r>
        <w:t xml:space="preserve">, R. Palumbo</w:t>
      </w:r>
      <w:r>
        <w:t xml:space="preserve">, S. Riley</w:t>
      </w:r>
      <w:r>
        <w:t xml:space="preserve">, R. Rothenburger</w:t>
        <w:br/>
      </w:r>
    </w:p>
    <w:p>
      <w:pPr>
        <w:pStyle w:val="RecordBase"/>
      </w:pPr>
      <w:r>
        <w:t xml:space="preserve">	AN ACT proposing an amendment to Sections 30 and 31 of the Constitution of Kentucky relating to terms for members of the Kentucky House of Representatives.</w:t>
      </w:r>
    </w:p>
    <w:p>
      <w:pPr>
        <w:pStyle w:val="RecordBase"/>
      </w:pPr>
      <w:r>
        <w:t xml:space="preserve">	Propose to amend Sections 30 and 31 of the Constitution of Kentucky to provide four-year terms of office for members of the Kentucky House of Representatives beginning with those elected from even-numbered districts in November 2022 and with those elected from odd-numbered districts in November 2024.</w:t>
        <w:br/>
      </w:r>
    </w:p>
    <w:p>
      <w:pPr>
        <w:pStyle w:val="RecordBase"/>
      </w:pPr>
      <w:r>
        <w:t xml:space="preserve">	Jan 07, 2020 - </w:t>
      </w:r>
      <w:r>
        <w:t xml:space="preserve">introduced in House</w:t>
      </w:r>
    </w:p>
    <w:p>
      <w:pPr>
        <w:pStyle w:val="RecordBase"/>
      </w:pPr>
      <w:r>
        <w:t xml:space="preserve">	Jan 09, 2020 - </w:t>
      </w:r>
      <w:r>
        <w:t xml:space="preserve">to</w:t>
      </w:r>
      <w:r>
        <w:t xml:space="preserve"> Elections, Const. Amendments &amp; Intergovernmental Affairs (H)</w:t>
      </w:r>
    </w:p>
    <w:p>
      <w:pPr>
        <w:pStyle w:val="RecordBase"/>
      </w:pPr>
      <w:r>
        <w:t xml:space="preserve">	Feb 26, 2020 - </w:t>
      </w:r>
      <w:r>
        <w:t xml:space="preserve">posted in committee</w:t>
      </w:r>
    </w:p>
    <w:p>
      <w:pPr>
        <w:pStyle w:val="RecordBase"/>
      </w:pPr>
      <w:r>
        <w:t xml:space="preserve">	Mar 17, 2020 - </w:t>
      </w:r>
      <w:r>
        <w:t xml:space="preserve">posting withdrawn</w:t>
        <w:br/>
      </w:r>
    </w:p>
    <w:p>
      <w:pPr>
        <w:pStyle w:val="RecordBase"/>
      </w:pPr>
      <w:r>
        <w:rPr>
          <w:b/>
        </w:rPr>
        <w:t xml:space="preserve">HB186 (BR851)</w:t>
      </w:r>
      <w:r>
        <w:rPr>
          <w:b/>
        </w:rPr>
        <w:t xml:space="preserve"/>
      </w:r>
      <w:r>
        <w:t xml:space="preserve"> - P. Pratt</w:t>
      </w:r>
      <w:r>
        <w:t xml:space="preserve">, B. Reed</w:t>
      </w:r>
      <w:r>
        <w:t xml:space="preserve">, S. Sheldon</w:t>
      </w:r>
      <w:r>
        <w:t xml:space="preserve">, N. Tate</w:t>
        <w:br/>
      </w:r>
    </w:p>
    <w:p>
      <w:pPr>
        <w:pStyle w:val="RecordBase"/>
      </w:pPr>
      <w:r>
        <w:t xml:space="preserve">	AN ACT relating to direct sellers.</w:t>
      </w:r>
    </w:p>
    <w:p>
      <w:pPr>
        <w:pStyle w:val="RecordBase"/>
      </w:pPr>
      <w:r>
        <w:t xml:space="preserve">	Amend KRS 337.010 to exclude direct sellers from the definition of employee in regards to payment of wages; amend KRS 342.650 to exempt direct sellers from coverage in regards to workers’ compensation; amend KRS 341.055 to exclude direct sellers from “covered employment” in regards to unemployment compensation.</w:t>
        <w:br/>
      </w:r>
    </w:p>
    <w:p>
      <w:pPr>
        <w:pStyle w:val="RecordBase"/>
      </w:pPr>
      <w:r>
        <w:t xml:space="preserve">	Jan 07, 2020 - </w:t>
      </w:r>
      <w:r>
        <w:t xml:space="preserve">introduced in House</w:t>
      </w:r>
    </w:p>
    <w:p>
      <w:pPr>
        <w:pStyle w:val="RecordBase"/>
      </w:pPr>
      <w:r>
        <w:t xml:space="preserve">	Jan 09, 2020 - </w:t>
      </w:r>
      <w:r>
        <w:t xml:space="preserve">to</w:t>
      </w:r>
      <w:r>
        <w:t xml:space="preserve"> Small Business &amp; Information Technology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59-33</w:t>
      </w:r>
    </w:p>
    <w:p>
      <w:pPr>
        <w:pStyle w:val="RecordBase"/>
      </w:pPr>
      <w:r>
        <w:t xml:space="preserve">	Jan 23, 2020 - </w:t>
      </w:r>
      <w:r>
        <w:t xml:space="preserve">received in Senate</w:t>
      </w:r>
    </w:p>
    <w:p>
      <w:pPr>
        <w:pStyle w:val="RecordBase"/>
      </w:pPr>
      <w:r>
        <w:t xml:space="preserve">	Jan 27, 2020 - </w:t>
      </w:r>
      <w:r>
        <w:t xml:space="preserve">to</w:t>
      </w:r>
      <w:r>
        <w:t xml:space="preserve"> Economic Development, Tourism, and Labor (S)</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passed over and retained in the Orders of the Day</w:t>
      </w:r>
    </w:p>
    <w:p>
      <w:pPr>
        <w:pStyle w:val="RecordBase"/>
      </w:pPr>
      <w:r>
        <w:t xml:space="preserve">	Jan 31, 2020 - </w:t>
      </w:r>
      <w:r>
        <w:t xml:space="preserve">3rd reading, passed 25-7</w:t>
      </w:r>
      <w:r>
        <w:t xml:space="preserve">; </w:t>
      </w:r>
      <w:r>
        <w:t xml:space="preserve">received in House</w:t>
      </w:r>
      <w:r>
        <w:t xml:space="preserve">; </w:t>
      </w:r>
      <w:r>
        <w:t xml:space="preserve">enrolled, signed by Speaker of the House</w:t>
      </w:r>
    </w:p>
    <w:p>
      <w:pPr>
        <w:pStyle w:val="RecordBase"/>
      </w:pPr>
      <w:r>
        <w:t xml:space="preserve">	Feb 03, 2020 - </w:t>
      </w:r>
      <w:r>
        <w:t xml:space="preserve">enrolled, signed by President of the Senate</w:t>
      </w:r>
      <w:r>
        <w:t xml:space="preserve">; </w:t>
      </w:r>
      <w:r>
        <w:t xml:space="preserve">delivered to Governor</w:t>
      </w:r>
    </w:p>
    <w:p>
      <w:pPr>
        <w:pStyle w:val="RecordBase"/>
      </w:pPr>
      <w:r>
        <w:t xml:space="preserve">	Feb 11, 2020 - </w:t>
      </w:r>
      <w:r>
        <w:t xml:space="preserve">signed by Governor (Acts ch. 2)</w:t>
        <w:br/>
      </w:r>
    </w:p>
    <w:p>
      <w:pPr>
        <w:pStyle w:val="RecordBase"/>
      </w:pPr>
      <w:r>
        <w:rPr>
          <w:b/>
        </w:rPr>
        <w:t xml:space="preserve">HB187 (BR818)</w:t>
      </w:r>
      <w:r>
        <w:rPr>
          <w:b/>
        </w:rPr>
        <w:t xml:space="preserve"/>
      </w:r>
      <w:r>
        <w:t xml:space="preserve"> - P. Pratt</w:t>
        <w:br/>
      </w:r>
    </w:p>
    <w:p>
      <w:pPr>
        <w:pStyle w:val="RecordBase"/>
      </w:pPr>
      <w:r>
        <w:t xml:space="preserve">	AN ACT relating to tax rebates for certain state-owned facilities.</w:t>
      </w:r>
    </w:p>
    <w:p>
      <w:pPr>
        <w:pStyle w:val="RecordBase"/>
      </w:pPr>
      <w:r>
        <w:t xml:space="preserve">	Create a new section of KRS Chapter 139, which provides definitions for the section, and states that certain state agencies may receive a sales tax rebate of up to 100% of sales tax generated by the sales of tangible personal property at a public facility.</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HB188 (BR138)</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upon request of a legislator or determination by the Senate or House of Representatives or a committee thereof; require separate votes for any state fiscal measure.</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br/>
      </w:r>
    </w:p>
    <w:p>
      <w:pPr>
        <w:pStyle w:val="RecordBase"/>
      </w:pPr>
      <w:r>
        <w:rPr>
          <w:b/>
        </w:rPr>
        <w:t xml:space="preserve">HB189 (BR144)</w:t>
      </w:r>
      <w:r>
        <w:rPr>
          <w:b/>
        </w:rPr>
        <w:t xml:space="preserve">/CI/LM</w:t>
      </w:r>
      <w:r>
        <w:t xml:space="preserve"> - L. Bechler</w:t>
        <w:br/>
      </w:r>
    </w:p>
    <w:p>
      <w:pPr>
        <w:pStyle w:val="RecordBase"/>
      </w:pPr>
      <w:r>
        <w:t xml:space="preserve">	AN ACT relating to the sexual endangerment of a child and declaring an emergency.</w:t>
      </w:r>
    </w:p>
    <w:p>
      <w:pPr>
        <w:pStyle w:val="RecordBase"/>
      </w:pPr>
      <w:r>
        <w:t xml:space="preserve">	Create a new section of KRS Chapter 510 to make the sexual endangerment of a child a Class D felony; EMERGENCY.</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10, 2020 - </w:t>
      </w:r>
      <w:r>
        <w:t xml:space="preserve">posted in committee</w:t>
      </w:r>
    </w:p>
    <w:p>
      <w:pPr>
        <w:pStyle w:val="RecordBase"/>
      </w:pPr>
      <w:r>
        <w:t xml:space="preserve">	Feb 24, 2020 - </w:t>
      </w:r>
      <w:r>
        <w:t xml:space="preserve">posting withdrawn</w:t>
        <w:br/>
      </w:r>
    </w:p>
    <w:p>
      <w:pPr>
        <w:pStyle w:val="RecordBase"/>
      </w:pPr>
      <w:r>
        <w:rPr>
          <w:b/>
        </w:rPr>
        <w:t xml:space="preserve">HB190 (BR331)</w:t>
      </w:r>
      <w:r>
        <w:rPr>
          <w:b/>
        </w:rPr>
        <w:t xml:space="preserve"/>
      </w:r>
      <w:r>
        <w:t xml:space="preserve"> - K. Bratcher</w:t>
      </w:r>
      <w:r>
        <w:t xml:space="preserve">, T. Bojanowski</w:t>
      </w:r>
      <w:r>
        <w:t xml:space="preserve">, R. Goforth</w:t>
      </w:r>
      <w:r>
        <w:t xml:space="preserve">, C. Massey</w:t>
      </w:r>
      <w:r>
        <w:t xml:space="preserve">, M. Prunty</w:t>
        <w:br/>
      </w:r>
    </w:p>
    <w:p>
      <w:pPr>
        <w:pStyle w:val="RecordBase"/>
      </w:pPr>
      <w:r>
        <w:t xml:space="preserve">	AN ACT relating to education.</w:t>
      </w:r>
    </w:p>
    <w:p>
      <w:pPr>
        <w:pStyle w:val="RecordBase"/>
      </w:pPr>
      <w:r>
        <w:t xml:space="preserve">	Amend KRS 158.148 to require that the code of acceptable behavior and discipline include appropriate reporting and escalation requirements of incidents of bullying, time requirements for investigation and response of incidents of bullying, and procedures for appeal and review of each incident of bullying.</w:t>
        <w:br/>
      </w:r>
    </w:p>
    <w:p>
      <w:pPr>
        <w:pStyle w:val="RecordBaseCenter"/>
      </w:pPr>
      <w:r>
        <w:rPr>
          <w:b/>
        </w:rPr>
        <w:t xml:space="preserve">HB190 - AMENDMENTS</w:t>
      </w:r>
    </w:p>
    <w:p>
      <w:pPr>
        <w:pStyle w:val="RecordBase"/>
      </w:pPr>
      <w:r>
        <w:t xml:space="preserve">HFA1</w:t>
      </w:r>
      <w:r>
        <w:t xml:space="preserve">(J. Hoover)</w:t>
      </w:r>
      <w:r>
        <w:t xml:space="preserve"> - </w:t>
      </w:r>
      <w:r>
        <w:t xml:space="preserve">	Amend to remove the requirement of a written response.</w:t>
      </w:r>
    </w:p>
    <w:p>
      <w:pPr>
        <w:pStyle w:val="RecordBase"/>
      </w:pPr>
      <w:r>
        <w:t xml:space="preserve">HFA2</w:t>
      </w:r>
      <w:r>
        <w:t xml:space="preserve">(J. Raymond)</w:t>
      </w:r>
      <w:r>
        <w:t xml:space="preserve"> - </w:t>
      </w:r>
      <w:r>
        <w:t xml:space="preserve">Amend to include procedures to prevent future acts of bullying and provide support to victims.</w:t>
        <w:br/>
      </w:r>
    </w:p>
    <w:p>
      <w:pPr>
        <w:pStyle w:val="RecordBase"/>
      </w:pPr>
      <w:r>
        <w:t xml:space="preserve">	Jan 07, 2020 - </w:t>
      </w:r>
      <w:r>
        <w:t xml:space="preserve">introduced in House</w:t>
      </w:r>
    </w:p>
    <w:p>
      <w:pPr>
        <w:pStyle w:val="RecordBase"/>
      </w:pPr>
      <w:r>
        <w:t xml:space="preserve">	Jan 09, 2020 - </w:t>
      </w:r>
      <w:r>
        <w:t xml:space="preserve">to</w:t>
      </w:r>
      <w:r>
        <w:t xml:space="preserve"> Education (H)</w:t>
      </w:r>
    </w:p>
    <w:p>
      <w:pPr>
        <w:pStyle w:val="RecordBase"/>
      </w:pPr>
      <w:r>
        <w:t xml:space="preserve">	Jan 13, 2020 - </w:t>
      </w:r>
      <w:r>
        <w:t xml:space="preserve">posted in committee</w:t>
      </w:r>
    </w:p>
    <w:p>
      <w:pPr>
        <w:pStyle w:val="RecordBase"/>
      </w:pPr>
      <w:r>
        <w:t xml:space="preserve">	Jan 17, 2020 - </w:t>
      </w:r>
      <w:r>
        <w:t xml:space="preserve">reported favorably, 1st reading, to Calendar</w:t>
      </w:r>
    </w:p>
    <w:p>
      <w:pPr>
        <w:pStyle w:val="RecordBase"/>
      </w:pPr>
      <w:r>
        <w:t xml:space="preserve">	Jan 21, 2020 - </w:t>
      </w:r>
      <w:r>
        <w:t xml:space="preserve">2nd reading, to Rules</w:t>
      </w:r>
    </w:p>
    <w:p>
      <w:pPr>
        <w:pStyle w:val="RecordBase"/>
      </w:pPr>
      <w:r>
        <w:t xml:space="preserve">	Jan 22, 2020 - </w:t>
      </w:r>
      <w:r>
        <w:t xml:space="preserve">floor amendment (1) filed</w:t>
      </w:r>
    </w:p>
    <w:p>
      <w:pPr>
        <w:pStyle w:val="RecordBase"/>
      </w:pPr>
      <w:r>
        <w:t xml:space="preserve">	Jan 24, 2020 - </w:t>
      </w:r>
      <w:r>
        <w:t xml:space="preserve">floor amendment (2) filed</w:t>
      </w:r>
    </w:p>
    <w:p>
      <w:pPr>
        <w:pStyle w:val="RecordBase"/>
      </w:pPr>
      <w:r>
        <w:t xml:space="preserve">	Jan 27, 2020 - </w:t>
      </w:r>
      <w:r>
        <w:t xml:space="preserve">posted for passage in the Regular Orders of the Day for Tuesday, January 28, 2020</w:t>
      </w:r>
    </w:p>
    <w:p>
      <w:pPr>
        <w:pStyle w:val="RecordBase"/>
      </w:pPr>
      <w:r>
        <w:t xml:space="preserve">	Jan 29, 2020 - </w:t>
      </w:r>
      <w:r>
        <w:t xml:space="preserve">3rd reading, passed 91-0 with floor amendments (1) and (2)</w:t>
      </w:r>
    </w:p>
    <w:p>
      <w:pPr>
        <w:pStyle w:val="RecordBase"/>
      </w:pPr>
      <w:r>
        <w:t xml:space="preserve">	Jan 30, 2020 - </w:t>
      </w:r>
      <w:r>
        <w:t xml:space="preserve">received in Senate</w:t>
      </w:r>
    </w:p>
    <w:p>
      <w:pPr>
        <w:pStyle w:val="RecordBase"/>
      </w:pPr>
      <w:r>
        <w:t xml:space="preserve">	Feb 03, 2020 - </w:t>
      </w:r>
      <w:r>
        <w:t xml:space="preserve">to</w:t>
      </w:r>
      <w:r>
        <w:t xml:space="preserve"> Education (S)</w:t>
        <w:br/>
      </w:r>
    </w:p>
    <w:p>
      <w:pPr>
        <w:pStyle w:val="RecordBase"/>
      </w:pPr>
      <w:r>
        <w:rPr>
          <w:b/>
        </w:rPr>
        <w:t xml:space="preserve">HB191 (BR428)</w:t>
      </w:r>
      <w:r>
        <w:rPr>
          <w:b/>
        </w:rPr>
        <w:t xml:space="preserve"/>
      </w:r>
      <w:r>
        <w:t xml:space="preserve"> - M. Cantrell</w:t>
      </w:r>
      <w:r>
        <w:t xml:space="preserve">, G. Brown Jr</w:t>
      </w:r>
      <w:r>
        <w:t xml:space="preserve">, R. Roberts</w:t>
        <w:br/>
      </w:r>
    </w:p>
    <w:p>
      <w:pPr>
        <w:pStyle w:val="RecordBase"/>
      </w:pPr>
      <w:r>
        <w:t xml:space="preserve">	AN ACT relating to motor vehicle accidents.</w:t>
      </w:r>
    </w:p>
    <w:p>
      <w:pPr>
        <w:pStyle w:val="RecordBase"/>
      </w:pPr>
      <w:r>
        <w:t xml:space="preserve">	Amend KRS 189.635 to require business operators to notify law enforcement of a vehicle delivered to the business in a damaged condition; amend KRS 189.990 to make it a Class A misdemeanor for a driver to not report an accident if he or she knew or should have known that the vehicle was involved in an accident that resulted in death or serious physical injury and for a business operator not to report a damaged vehicle.</w:t>
        <w:br/>
      </w:r>
    </w:p>
    <w:p>
      <w:pPr>
        <w:pStyle w:val="RecordBase"/>
      </w:pPr>
      <w:r>
        <w:t xml:space="preserve">	Jan 07, 2020 - </w:t>
      </w:r>
      <w:r>
        <w:t xml:space="preserve">introduced in House</w:t>
      </w:r>
    </w:p>
    <w:p>
      <w:pPr>
        <w:pStyle w:val="RecordBase"/>
      </w:pPr>
      <w:r>
        <w:t xml:space="preserve">	Jan 09, 2020 - </w:t>
      </w:r>
      <w:r>
        <w:t xml:space="preserve">to</w:t>
      </w:r>
      <w:r>
        <w:t xml:space="preserve"> Transportation (H)</w:t>
        <w:br/>
      </w:r>
    </w:p>
    <w:p>
      <w:pPr>
        <w:pStyle w:val="RecordBase"/>
      </w:pPr>
      <w:r>
        <w:rPr>
          <w:b/>
        </w:rPr>
        <w:t xml:space="preserve">HB192 (BR1117)</w:t>
      </w:r>
      <w:r>
        <w:rPr>
          <w:b/>
        </w:rPr>
        <w:t xml:space="preserve">/CI/LM</w:t>
      </w:r>
      <w:r>
        <w:t xml:space="preserve"> - J. Donohue</w:t>
      </w:r>
      <w:r>
        <w:t xml:space="preserve">, G. Brown Jr</w:t>
        <w:br/>
      </w:r>
    </w:p>
    <w:p>
      <w:pPr>
        <w:pStyle w:val="RecordBase"/>
      </w:pPr>
      <w:r>
        <w:t xml:space="preserve">	AN ACT relating to firearms and making an appropriation therefor.</w:t>
      </w:r>
    </w:p>
    <w:p>
      <w:pPr>
        <w:pStyle w:val="RecordBase"/>
      </w:pPr>
      <w:r>
        <w:t xml:space="preserve">	Amend KRS 527.010 to define "assault weapons" and "large-capacity ammunition-feeding devices"; create a new section of KRS Chapter 527 to criminalize possession and transfer of unregistered large-capacity ammunition-feeding devices; create a new section of KRS Chapter 527 to establish a large-capacity ammunition-feeding device registration program under the Department of Kentucky State Police and to authorize a fee and trust account and make an appropriation; create a new section of KRS Chapter 527 to criminalize the possession of unregistered assault weapons and to require the owners of registered assault weapons to store the weapons in a manner which renders them inoperable to unauthorized users; create a new section of KRS Chapter 237 to establish the assault weapons registration program and a weapons buyback program under the Department of Kentucky State Police and to authorize a fee and trust account and make an appropriation; amend KRS 16.220 and 237.104 to exempt weapons from the buyback program from prohibitions on the destruction of certain weapons.</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br/>
      </w:r>
    </w:p>
    <w:p>
      <w:pPr>
        <w:pStyle w:val="RecordBase"/>
      </w:pPr>
      <w:r>
        <w:rPr>
          <w:b/>
        </w:rPr>
        <w:t xml:space="preserve">HB193 (BR888)</w:t>
      </w:r>
      <w:r>
        <w:rPr>
          <w:b/>
        </w:rPr>
        <w:t xml:space="preserve">/LM</w:t>
      </w:r>
      <w:r>
        <w:t xml:space="preserve"> - J. Tipton</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October 1, 2020, but before October 1, 2024; require the Department of Revenue to report the claimed exemptions to the Interim Joint Committee on Appropriations and Revenue; amend KRS 131.190 to give the Department authority to provide the report to LRC.</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HB194 (BR1052)</w:t>
      </w:r>
      <w:r>
        <w:rPr>
          <w:b/>
        </w:rPr>
        <w:t xml:space="preserve">/AA</w:t>
      </w:r>
      <w:r>
        <w:t xml:space="preserve"> - J. Miller</w:t>
      </w:r>
      <w:r>
        <w:t xml:space="preserve">, J. DuPlessis</w:t>
      </w:r>
      <w:r>
        <w:t xml:space="preserve">, G. Brown Jr</w:t>
      </w:r>
      <w:r>
        <w:t xml:space="preserve">, T. Burch</w:t>
      </w:r>
      <w:r>
        <w:t xml:space="preserve">, K. Flood</w:t>
      </w:r>
      <w:r>
        <w:t xml:space="preserve">, D. Lewis</w:t>
      </w:r>
      <w:r>
        <w:t xml:space="preserve">, C. Miller</w:t>
      </w:r>
      <w:r>
        <w:t xml:space="preserve">, R. Rand</w:t>
      </w:r>
      <w:r>
        <w:t xml:space="preserve">, S. Sheldon</w:t>
      </w:r>
      <w:r>
        <w:t xml:space="preserve">, J. Sims Jr</w:t>
      </w:r>
      <w:r>
        <w:t xml:space="preserve">, J. Tipton</w:t>
      </w:r>
      <w:r>
        <w:t xml:space="preserve">, S. Westrom</w:t>
        <w:br/>
      </w:r>
    </w:p>
    <w:p>
      <w:pPr>
        <w:pStyle w:val="RecordBase"/>
      </w:pPr>
      <w:r>
        <w:t xml:space="preserve">	AN ACT relating to actuarial analysis on retirement bills.</w:t>
      </w:r>
    </w:p>
    <w:p>
      <w:pPr>
        <w:pStyle w:val="RecordBase"/>
      </w:pPr>
      <w:r>
        <w:t xml:space="preserve">	Amend KRS 6.350 to establish additional requirements for the completion of the actuarial analysis required for bills pertaining to state-administered retirement systems; specify additional requirements to be projecting costs/savings over a 30 year period rather than 20 years, completing the analysis in a format established by the Legislative Research Commission, and requiring the front page of the analysis to include summary information.</w:t>
        <w:br/>
      </w:r>
    </w:p>
    <w:p>
      <w:pPr>
        <w:pStyle w:val="RecordBaseCenter"/>
      </w:pPr>
      <w:r>
        <w:rPr>
          <w:b/>
        </w:rPr>
        <w:t xml:space="preserve">HB194 - AMENDMENTS</w:t>
      </w:r>
    </w:p>
    <w:p>
      <w:pPr>
        <w:pStyle w:val="RecordBase"/>
      </w:pPr>
      <w:r>
        <w:t xml:space="preserve">HFA1</w:t>
      </w:r>
      <w:r>
        <w:t xml:space="preserve">(D. Osborne)</w:t>
      </w:r>
      <w:r>
        <w:t xml:space="preserve"> - </w:t>
      </w:r>
      <w:r>
        <w:t xml:space="preserve">	Retain original provisions; provide that when the General Assembly is not in session and a pension bill has been pre-filed, the Legislative Research Commission (LRC) shall not transmit the request for an actuarial analysis unless authorized by the House Speaker or President of the Senate; provide that when the General Assembly is in session and a pension bill is filed, the retirement systems or its actuary shall not begin completion of an actuarial analysis on the bill until the LRC director or his or her designee notifies the system that the bill has been posted in committee or will be on a Senate committee agenda.</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23, 2020 - </w:t>
      </w:r>
      <w:r>
        <w:t xml:space="preserve">posted for passage in the Regular Orders of the Day for Friday, January 24, 2020</w:t>
      </w:r>
    </w:p>
    <w:p>
      <w:pPr>
        <w:pStyle w:val="RecordBase"/>
      </w:pPr>
      <w:r>
        <w:t xml:space="preserve">	Jan 27, 2020 - </w:t>
      </w:r>
      <w:r>
        <w:t xml:space="preserve">floor amendment (1) filed</w:t>
      </w:r>
    </w:p>
    <w:p>
      <w:pPr>
        <w:pStyle w:val="RecordBase"/>
      </w:pPr>
      <w:r>
        <w:t xml:space="preserve">	Jan 28, 2020 - </w:t>
      </w:r>
      <w:r>
        <w:t xml:space="preserve">3rd reading, passed 60-35 with floor amendment (1)</w:t>
      </w:r>
    </w:p>
    <w:p>
      <w:pPr>
        <w:pStyle w:val="RecordBase"/>
      </w:pPr>
      <w:r>
        <w:t xml:space="preserve">	Jan 29, 2020 - </w:t>
      </w:r>
      <w:r>
        <w:t xml:space="preserve">received in Senate</w:t>
      </w:r>
    </w:p>
    <w:p>
      <w:pPr>
        <w:pStyle w:val="RecordBase"/>
      </w:pPr>
      <w:r>
        <w:t xml:space="preserve">	Jan 31, 2020 - </w:t>
      </w:r>
      <w:r>
        <w:t xml:space="preserve">to</w:t>
      </w:r>
      <w:r>
        <w:t xml:space="preserve"> State &amp; Local Government (S)</w:t>
      </w:r>
    </w:p>
    <w:p>
      <w:pPr>
        <w:pStyle w:val="RecordBase"/>
      </w:pPr>
      <w:r>
        <w:t xml:space="preserve">	Mar 17,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HB195 (BR1048)</w:t>
      </w:r>
      <w:r>
        <w:rPr>
          <w:b/>
        </w:rPr>
        <w:t xml:space="preserve">/LM</w:t>
      </w:r>
      <w:r>
        <w:t xml:space="preserve"> - J. Miller</w:t>
      </w:r>
      <w:r>
        <w:t xml:space="preserve">, K. Banta</w:t>
      </w:r>
      <w:r>
        <w:t xml:space="preserve">, C. Massey</w:t>
        <w:br/>
      </w:r>
    </w:p>
    <w:p>
      <w:pPr>
        <w:pStyle w:val="RecordBase"/>
      </w:pPr>
      <w:r>
        <w:t xml:space="preserve">	AN ACT relating to the publication of local government legal advertisements.</w:t>
      </w:r>
    </w:p>
    <w:p>
      <w:pPr>
        <w:pStyle w:val="RecordBase"/>
      </w:pPr>
      <w:r>
        <w:t xml:space="preserve">	Create a new section of KRS 424.110 to 424.370 to give local governments the option to post required advertisements online on a notice Web site operated by local government in lieu of newspaper publication, so long as a one-time advertisement is published in an actual newspaper; specify requirements for advertisements published on the notice Web site and in an actual newspaper; specify rights of public and duties of local government; set out consequences of local government's failure to publish as required by law; provide penalty.</w:t>
        <w:br/>
      </w:r>
    </w:p>
    <w:p>
      <w:pPr>
        <w:pStyle w:val="RecordBaseCenter"/>
      </w:pPr>
      <w:r>
        <w:rPr>
          <w:b/>
        </w:rPr>
        <w:t xml:space="preserve">HB195 - AMENDMENTS</w:t>
      </w:r>
    </w:p>
    <w:p>
      <w:pPr>
        <w:pStyle w:val="RecordBase"/>
      </w:pPr>
      <w:r>
        <w:t xml:space="preserve">HCS1/LM</w:t>
      </w:r>
      <w:r>
        <w:t xml:space="preserve"> - </w:t>
      </w:r>
      <w:r>
        <w:t xml:space="preserve">Retain original provisions of House Bill 195, amend definitions to cover only urban counties, consolidated local governments, charter counties, unified local governments, and counties of greater than 80,000, and cities, school districts, special districts and SPGE within those counties; increase requirement to six column inches; require full posting of addresses where advertisements may be viewed; create a new Section 2  to allow for errors of newspapers to post publication notices in a timely fashion; create a new Section 4 amending KRS 67.077 deleting the requirement for publication prior to passage, requiring all ordinances and amendments be published pursuant to KRS Chapter 424; and create a new Section 5 amending 83A.060 deleting "effective" and replacing it with "enforceable".</w:t>
      </w:r>
    </w:p>
    <w:p>
      <w:pPr>
        <w:pStyle w:val="RecordBase"/>
      </w:pPr>
      <w:r>
        <w:t xml:space="preserve">HFA1</w:t>
      </w:r>
      <w:r>
        <w:t xml:space="preserve">(J. Miller)</w:t>
      </w:r>
      <w:r>
        <w:t xml:space="preserve"> - </w:t>
      </w:r>
      <w:r>
        <w:t xml:space="preserve">Amend HB 195/HCS by changing column inch requirement to no more than six column inches.</w:t>
      </w:r>
    </w:p>
    <w:p>
      <w:pPr>
        <w:pStyle w:val="RecordBase"/>
      </w:pPr>
      <w:r>
        <w:t xml:space="preserve">HFA2</w:t>
      </w:r>
      <w:r>
        <w:t xml:space="preserve">(R. Goforth)</w:t>
      </w:r>
      <w:r>
        <w:t xml:space="preserve"> - </w:t>
      </w:r>
      <w:r>
        <w:t xml:space="preserve">Retain original provisions of House Bill 195, make provisions applicable to all cities and counties.</w:t>
        <w:br/>
      </w:r>
    </w:p>
    <w:p>
      <w:pPr>
        <w:pStyle w:val="RecordBase"/>
      </w:pPr>
      <w:r>
        <w:t xml:space="preserve">	Jan 07, 2020 - </w:t>
      </w:r>
      <w:r>
        <w:t xml:space="preserve">introduced in House</w:t>
      </w:r>
    </w:p>
    <w:p>
      <w:pPr>
        <w:pStyle w:val="RecordBase"/>
      </w:pPr>
      <w:r>
        <w:t xml:space="preserve">	Jan 09,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18, 2020 - </w:t>
      </w:r>
      <w:r>
        <w:t xml:space="preserve">floor amendment (1) filed to Committee Substitute </w:t>
      </w:r>
    </w:p>
    <w:p>
      <w:pPr>
        <w:pStyle w:val="RecordBase"/>
      </w:pPr>
      <w:r>
        <w:t xml:space="preserve">	Feb 19, 2020 - </w:t>
      </w:r>
      <w:r>
        <w:t xml:space="preserve">floor amendment (2) filed to Committee Substitute </w:t>
      </w:r>
      <w:r>
        <w:t xml:space="preserve">; </w:t>
      </w:r>
      <w:r>
        <w:t xml:space="preserve">3rd reading</w:t>
      </w:r>
      <w:r>
        <w:t xml:space="preserve">; </w:t>
      </w:r>
      <w:r>
        <w:t xml:space="preserve">floor amendment (2) defeated</w:t>
      </w:r>
      <w:r>
        <w:t xml:space="preserve">; </w:t>
      </w:r>
      <w:r>
        <w:t xml:space="preserve">passed 51-40 with Committee Substitute (1) and floor amendment (1)</w:t>
      </w:r>
    </w:p>
    <w:p>
      <w:pPr>
        <w:pStyle w:val="RecordBase"/>
      </w:pPr>
      <w:r>
        <w:t xml:space="preserve">	Feb 20, 2020 - </w:t>
      </w:r>
      <w:r>
        <w:t xml:space="preserve">received in Senate</w:t>
      </w:r>
    </w:p>
    <w:p>
      <w:pPr>
        <w:pStyle w:val="RecordBase"/>
      </w:pPr>
      <w:r>
        <w:t xml:space="preserve">	Feb 24, 2020 - </w:t>
      </w:r>
      <w:r>
        <w:t xml:space="preserve">to</w:t>
      </w:r>
      <w:r>
        <w:t xml:space="preserve"> State &amp; Local Government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3rd reading, passed 20-12</w:t>
      </w:r>
    </w:p>
    <w:p>
      <w:pPr>
        <w:pStyle w:val="RecordBase"/>
      </w:pPr>
      <w:r>
        <w:t xml:space="preserve">	Mar 18,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Vetoed</w:t>
      </w:r>
    </w:p>
    <w:p>
      <w:pPr>
        <w:pStyle w:val="RecordBase"/>
      </w:pPr>
      <w:r>
        <w:t xml:space="preserve">	Apr 01, 2020 - </w:t>
      </w:r>
      <w:r>
        <w:t xml:space="preserve">received in House</w:t>
        <w:br/>
      </w:r>
    </w:p>
    <w:p>
      <w:pPr>
        <w:pStyle w:val="RecordBase"/>
      </w:pPr>
      <w:r>
        <w:rPr>
          <w:b/>
        </w:rPr>
        <w:t xml:space="preserve">HB196 (BR878)</w:t>
      </w:r>
      <w:r>
        <w:rPr>
          <w:b/>
        </w:rPr>
        <w:t xml:space="preserve"/>
      </w:r>
      <w:r>
        <w:t xml:space="preserve"> - W. Thomas</w:t>
      </w:r>
      <w:r>
        <w:t xml:space="preserve">, L. Willner</w:t>
        <w:br/>
      </w:r>
    </w:p>
    <w:p>
      <w:pPr>
        <w:pStyle w:val="RecordBase"/>
      </w:pPr>
      <w:r>
        <w:t xml:space="preserve">	AN ACT relating to ophthalmic dispensers.</w:t>
      </w:r>
    </w:p>
    <w:p>
      <w:pPr>
        <w:pStyle w:val="RecordBase"/>
      </w:pPr>
      <w:r>
        <w:t xml:space="preserve">	Amend KRS 326.080 to require the license renewal fee to be established by the board through promulgation of administrative regulation.</w:t>
        <w:br/>
      </w:r>
    </w:p>
    <w:p>
      <w:pPr>
        <w:pStyle w:val="RecordBase"/>
      </w:pPr>
      <w:r>
        <w:t xml:space="preserve">	Jan 07, 2020 - </w:t>
      </w:r>
      <w:r>
        <w:t xml:space="preserve">introduced in House</w:t>
      </w:r>
    </w:p>
    <w:p>
      <w:pPr>
        <w:pStyle w:val="RecordBase"/>
      </w:pPr>
      <w:r>
        <w:t xml:space="preserve">	Jan 09, 2020 - </w:t>
      </w:r>
      <w:r>
        <w:t xml:space="preserve">to</w:t>
      </w:r>
      <w:r>
        <w:t xml:space="preserve"> Licensing, Occupations, &amp; Admin Regs (H)</w:t>
      </w:r>
    </w:p>
    <w:p>
      <w:pPr>
        <w:pStyle w:val="RecordBase"/>
      </w:pPr>
      <w:r>
        <w:t xml:space="preserve">	Mar 17, 2020 -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br/>
      </w:r>
    </w:p>
    <w:p>
      <w:pPr>
        <w:pStyle w:val="RecordBase"/>
      </w:pPr>
      <w:r>
        <w:rPr>
          <w:b/>
        </w:rPr>
        <w:t xml:space="preserve">HB197 (BR1092)</w:t>
      </w:r>
      <w:r>
        <w:rPr>
          <w:b/>
        </w:rPr>
        <w:t xml:space="preserve"/>
      </w:r>
      <w:r>
        <w:t xml:space="preserve"> - B. McCool</w:t>
      </w:r>
      <w:r>
        <w:t xml:space="preserve">, D. Frazier</w:t>
      </w:r>
      <w:r>
        <w:t xml:space="preserve">, D. Hale</w:t>
      </w:r>
      <w:r>
        <w:t xml:space="preserve">, C. Massey</w:t>
      </w:r>
      <w:r>
        <w:t xml:space="preserve">, M. Sorolis</w:t>
      </w:r>
      <w:r>
        <w:t xml:space="preserve">, S. Westrom</w:t>
        <w:br/>
      </w:r>
    </w:p>
    <w:p>
      <w:pPr>
        <w:pStyle w:val="RecordBase"/>
      </w:pPr>
      <w:r>
        <w:t xml:space="preserve">	AN ACT relating to pay for jury service and making an appropriation therefor.</w:t>
      </w:r>
    </w:p>
    <w:p>
      <w:pPr>
        <w:pStyle w:val="RecordBase"/>
      </w:pPr>
      <w:r>
        <w:t xml:space="preserve">	Amend KRS 29A.170 to increase payment for jurors from five dollars to thirty dollars per day.</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24, 2020 - </w:t>
      </w:r>
      <w:r>
        <w:t xml:space="preserve">posted in committee</w:t>
      </w:r>
    </w:p>
    <w:p>
      <w:pPr>
        <w:pStyle w:val="RecordBase"/>
      </w:pPr>
      <w:r>
        <w:t xml:space="preserve">	Feb 24, 2020 - </w:t>
      </w:r>
      <w:r>
        <w:t xml:space="preserve">posting withdrawn</w:t>
        <w:br/>
      </w:r>
    </w:p>
    <w:p>
      <w:pPr>
        <w:pStyle w:val="RecordBase"/>
      </w:pPr>
      <w:r>
        <w:rPr>
          <w:b/>
        </w:rPr>
        <w:t xml:space="preserve">HB198 (BR74)</w:t>
      </w:r>
      <w:r>
        <w:rPr>
          <w:b/>
        </w:rPr>
        <w:t xml:space="preserve">/HM</w:t>
      </w:r>
      <w:r>
        <w:t xml:space="preserve"> - C. Stevenson</w:t>
      </w:r>
      <w:r>
        <w:t xml:space="preserve">, L. Willner</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2021.</w:t>
        <w:br/>
      </w:r>
    </w:p>
    <w:p>
      <w:pPr>
        <w:pStyle w:val="RecordBase"/>
      </w:pPr>
      <w:r>
        <w:t xml:space="preserve">	Jan 07, 2020 - </w:t>
      </w:r>
      <w:r>
        <w:t xml:space="preserve">introduced in House</w:t>
      </w:r>
    </w:p>
    <w:p>
      <w:pPr>
        <w:pStyle w:val="RecordBase"/>
      </w:pPr>
      <w:r>
        <w:t xml:space="preserve">	Jan 09, 2020 - </w:t>
      </w:r>
      <w:r>
        <w:t xml:space="preserve">to</w:t>
      </w:r>
      <w:r>
        <w:t xml:space="preserve"> Banking &amp; Insurance (H)</w:t>
        <w:br/>
      </w:r>
    </w:p>
    <w:p>
      <w:pPr>
        <w:pStyle w:val="RecordBase"/>
      </w:pPr>
      <w:r>
        <w:rPr>
          <w:b/>
        </w:rPr>
        <w:t xml:space="preserve">HB199 (BR115)</w:t>
      </w:r>
      <w:r>
        <w:rPr>
          <w:b/>
        </w:rPr>
        <w:t xml:space="preserve"/>
      </w:r>
      <w:r>
        <w:t xml:space="preserve"> - L. Willner</w:t>
      </w:r>
      <w:r>
        <w:t xml:space="preserve">, P. Minter</w:t>
      </w:r>
      <w:r>
        <w:t xml:space="preserve">, K. Banta</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D. Graham</w:t>
      </w:r>
      <w:r>
        <w:t xml:space="preserve">, J. Graviss</w:t>
      </w:r>
      <w:r>
        <w:t xml:space="preserve">, C. Harris</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J. Nemes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R. Wiederstein</w:t>
        <w:br/>
      </w:r>
    </w:p>
    <w:p>
      <w:pPr>
        <w:pStyle w:val="RecordBase"/>
      </w:pPr>
      <w:r>
        <w:t xml:space="preserve">	AN ACT relating to mental health protection and declaring an emergency.</w:t>
      </w:r>
    </w:p>
    <w:p>
      <w:pPr>
        <w:pStyle w:val="RecordBase"/>
      </w:pPr>
      <w:r>
        <w:t xml:space="preserve">	Create a new section of KRS Chapter 210 define conversion therapy, mental health professional, and public funds; to prohibit mental health professionals from engaging in conversion therapy with a person under eighteen (18) years of age or a person who is eighteen (18) years or older who is an adult as defined in KRS 209.020 or a ward as defined in KRS 387.510 in conversion therapy; require violations to be subject to board discipline; prohibit public funds from being used for conversion therapy; add the short title "Mental Health Protection Act"; EMERGENCY.</w:t>
        <w:br/>
      </w:r>
    </w:p>
    <w:p>
      <w:pPr>
        <w:pStyle w:val="RecordBase"/>
      </w:pPr>
      <w:r>
        <w:t xml:space="preserve">	Jan 07, 2020 - </w:t>
      </w:r>
      <w:r>
        <w:t xml:space="preserve">introduced in House</w:t>
      </w:r>
    </w:p>
    <w:p>
      <w:pPr>
        <w:pStyle w:val="RecordBase"/>
      </w:pPr>
      <w:r>
        <w:t xml:space="preserve">	Jan 09, 2020 - </w:t>
      </w:r>
      <w:r>
        <w:t xml:space="preserve">to</w:t>
      </w:r>
      <w:r>
        <w:t xml:space="preserve"> Health and Family Services (H)</w:t>
        <w:br/>
      </w:r>
    </w:p>
    <w:p>
      <w:pPr>
        <w:pStyle w:val="RecordBase"/>
      </w:pPr>
      <w:r>
        <w:rPr>
          <w:b/>
        </w:rPr>
        <w:t xml:space="preserve">HB200 (BR892)</w:t>
      </w:r>
      <w:r>
        <w:rPr>
          <w:b/>
        </w:rPr>
        <w:t xml:space="preserve"/>
      </w:r>
      <w:r>
        <w:t xml:space="preserve"> - L. Willner</w:t>
      </w:r>
      <w:r>
        <w:t xml:space="preserve">, T. Bojanowski</w:t>
      </w:r>
      <w:r>
        <w:t xml:space="preserve">, C. Booker</w:t>
      </w:r>
      <w:r>
        <w:t xml:space="preserve">, T. Burch</w:t>
      </w:r>
      <w:r>
        <w:t xml:space="preserve">, M. Cantrell</w:t>
      </w:r>
      <w:r>
        <w:t xml:space="preserve">, J. Donohue</w:t>
      </w:r>
      <w:r>
        <w:t xml:space="preserve">, K. Flood</w:t>
      </w:r>
      <w:r>
        <w:t xml:space="preserve">, J. Glenn</w:t>
      </w:r>
      <w:r>
        <w:t xml:space="preserve">, J. Graviss</w:t>
      </w:r>
      <w:r>
        <w:t xml:space="preserve">, K. Hinkle</w:t>
      </w:r>
      <w:r>
        <w:t xml:space="preserve">, M. Marzian</w:t>
      </w:r>
      <w:r>
        <w:t xml:space="preserve">, R. Meeks</w:t>
      </w:r>
      <w:r>
        <w:t xml:space="preserve">, C. Miller</w:t>
      </w:r>
      <w:r>
        <w:t xml:space="preserve">, P. Minter</w:t>
      </w:r>
      <w:r>
        <w:t xml:space="preserve">, R. Palumbo</w:t>
      </w:r>
      <w:r>
        <w:t xml:space="preserve">, J. Raymond</w:t>
      </w:r>
      <w:r>
        <w:t xml:space="preserve">, A. Scott</w:t>
      </w:r>
      <w:r>
        <w:t xml:space="preserve">, J. Sims Jr</w:t>
      </w:r>
      <w:r>
        <w:t xml:space="preserve">, M. Sorolis</w:t>
      </w:r>
      <w:r>
        <w:t xml:space="preserve">, C. Stevenson</w:t>
      </w:r>
      <w:r>
        <w:t xml:space="preserve">, A. Tackett Laferty</w:t>
      </w:r>
      <w:r>
        <w:t xml:space="preserve">, S. Westrom</w:t>
      </w:r>
      <w:r>
        <w:t xml:space="preserve">, B. Wheatley</w:t>
        <w:br/>
      </w:r>
    </w:p>
    <w:p>
      <w:pPr>
        <w:pStyle w:val="RecordBase"/>
      </w:pPr>
      <w:r>
        <w:t xml:space="preserve">	AN ACT relating to education.</w:t>
      </w:r>
    </w:p>
    <w:p>
      <w:pPr>
        <w:pStyle w:val="RecordBase"/>
      </w:pPr>
      <w:r>
        <w:t xml:space="preserve">	Amend KRS 157.360 to reduce maximum class sizes by three.</w:t>
        <w:br/>
      </w:r>
    </w:p>
    <w:p>
      <w:pPr>
        <w:pStyle w:val="RecordBase"/>
      </w:pPr>
      <w:r>
        <w:t xml:space="preserve">	Jan 07, 2020 - </w:t>
      </w:r>
      <w:r>
        <w:t xml:space="preserve">introduced in House</w:t>
      </w:r>
    </w:p>
    <w:p>
      <w:pPr>
        <w:pStyle w:val="RecordBase"/>
      </w:pPr>
      <w:r>
        <w:t xml:space="preserve">	Jan 09, 2020 - </w:t>
      </w:r>
      <w:r>
        <w:t xml:space="preserve">to</w:t>
      </w:r>
      <w:r>
        <w:t xml:space="preserve"> Education (H)</w:t>
        <w:br/>
      </w:r>
    </w:p>
    <w:p>
      <w:pPr>
        <w:pStyle w:val="RecordBase"/>
      </w:pPr>
      <w:r>
        <w:rPr>
          <w:b/>
        </w:rPr>
        <w:t xml:space="preserve">HB201 (BR487)</w:t>
      </w:r>
      <w:r>
        <w:rPr>
          <w:b/>
        </w:rPr>
        <w:t xml:space="preserve"/>
      </w:r>
      <w:r>
        <w:t xml:space="preserve"> - W. Stone</w:t>
        <w:br/>
      </w:r>
    </w:p>
    <w:p>
      <w:pPr>
        <w:pStyle w:val="RecordBase"/>
      </w:pPr>
      <w:r>
        <w:t xml:space="preserve">	AN ACT relating to leasing of retail booths.</w:t>
      </w:r>
    </w:p>
    <w:p>
      <w:pPr>
        <w:pStyle w:val="RecordBase"/>
      </w:pPr>
      <w:r>
        <w:t xml:space="preserve">	Create new sections of KRS Chapter 383 to address booth rentals; provide remedies, including a booth operator's lien on personal property in the booth, for contract breach.</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Feb 07, 2020 - </w:t>
      </w:r>
      <w:r>
        <w:t xml:space="preserve">posted in committee</w:t>
      </w:r>
    </w:p>
    <w:p>
      <w:pPr>
        <w:pStyle w:val="RecordBase"/>
      </w:pPr>
      <w:r>
        <w:t xml:space="preserve">	Feb 24, 2020 - </w:t>
      </w:r>
      <w:r>
        <w:t xml:space="preserve">posting withdrawn</w:t>
        <w:br/>
      </w:r>
    </w:p>
    <w:p>
      <w:pPr>
        <w:pStyle w:val="RecordBase"/>
      </w:pPr>
      <w:r>
        <w:rPr>
          <w:b/>
        </w:rPr>
        <w:t xml:space="preserve">HB202 (BR822)</w:t>
      </w:r>
      <w:r>
        <w:rPr>
          <w:b/>
        </w:rPr>
        <w:t xml:space="preserve"/>
      </w:r>
      <w:r>
        <w:t xml:space="preserve"> - D. Lewis</w:t>
        <w:br/>
      </w:r>
    </w:p>
    <w:p>
      <w:pPr>
        <w:pStyle w:val="RecordBase"/>
      </w:pPr>
      <w:r>
        <w:t xml:space="preserve">	AN ACT relating to controlled substance prescription pill counts for pain management facility patients.</w:t>
      </w:r>
    </w:p>
    <w:p>
      <w:pPr>
        <w:pStyle w:val="RecordBase"/>
      </w:pPr>
      <w:r>
        <w:t xml:space="preserve">	Amend KRS 218A.175 to require pain management facilities to require patients prescribed controlled substances to report for pill counts every 3 months; require the pain management facility to report on pill counts to the electronic system for monitoring controlled substances.</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br/>
      </w:r>
    </w:p>
    <w:p>
      <w:pPr>
        <w:pStyle w:val="RecordBase"/>
      </w:pPr>
      <w:r>
        <w:rPr>
          <w:b/>
        </w:rPr>
        <w:t xml:space="preserve">HB203 (BR106)</w:t>
      </w:r>
      <w:r>
        <w:rPr>
          <w:b/>
        </w:rPr>
        <w:t xml:space="preserve">/CI</w:t>
      </w:r>
      <w:r>
        <w:t xml:space="preserve"> - R. Wiederstein</w:t>
      </w:r>
      <w:r>
        <w:t xml:space="preserve">, M. Sorolis</w:t>
      </w:r>
      <w:r>
        <w:t xml:space="preserve">, S. Westrom</w:t>
        <w:br/>
      </w:r>
    </w:p>
    <w:p>
      <w:pPr>
        <w:pStyle w:val="RecordBase"/>
      </w:pPr>
      <w:r>
        <w:t xml:space="preserve">	AN ACT relating to juvenile competency in status and public offenses.</w:t>
      </w:r>
    </w:p>
    <w:p>
      <w:pPr>
        <w:pStyle w:val="RecordBase"/>
      </w:pPr>
      <w:r>
        <w:t xml:space="preserve">	Create new sections of KRS Chapter 610 to create a minimum age of criminal responsibility of 12 years of age; establish rules relating to the court's treatment of developmental immaturity, mental illness, and intellectual disability; amend various sections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HB204 (BR473)</w:t>
      </w:r>
      <w:r>
        <w:rPr>
          <w:b/>
        </w:rPr>
        <w:t xml:space="preserve">/CI/LM</w:t>
      </w:r>
      <w:r>
        <w:t xml:space="preserve"> - S. Maddox</w:t>
      </w:r>
      <w:r>
        <w:t xml:space="preserve">, M. Hart</w:t>
      </w:r>
      <w:r>
        <w:t xml:space="preserve">, K. King</w:t>
        <w:br/>
      </w:r>
    </w:p>
    <w:p>
      <w:pPr>
        <w:pStyle w:val="RecordBase"/>
      </w:pPr>
      <w:r>
        <w:t xml:space="preserve">	AN ACT relating to sex offender registrants.</w:t>
      </w:r>
    </w:p>
    <w:p>
      <w:pPr>
        <w:pStyle w:val="RecordBase"/>
      </w:pPr>
      <w:r>
        <w:t xml:space="preserve">	Amend KRS 17.545 to prohibit sex offender registrants from living within 1,000 feet of a publicly leased playground and from being on the grounds of a publicly leased playground.</w:t>
        <w:br/>
      </w:r>
    </w:p>
    <w:p>
      <w:pPr>
        <w:pStyle w:val="RecordBaseCenter"/>
      </w:pPr>
      <w:r>
        <w:rPr>
          <w:b/>
        </w:rPr>
        <w:t xml:space="preserve">HB204 - AMENDMENTS</w:t>
      </w:r>
    </w:p>
    <w:p>
      <w:pPr>
        <w:pStyle w:val="RecordBase"/>
      </w:pPr>
      <w:r>
        <w:t xml:space="preserve">HFA1</w:t>
      </w:r>
      <w:r>
        <w:t xml:space="preserve">(S. Maddox)</w:t>
      </w:r>
      <w:r>
        <w:t xml:space="preserve"> - </w:t>
      </w:r>
      <w:r>
        <w:t xml:space="preserve">	Clarify that all sex offender registrants, and not just those who have committed a criminal offense against a victim who is a minor, are prohibited from living within 1,000 feet of a publicly leased playground and from being on the grounds of a publicly leased playground.</w:t>
        <w:br/>
      </w:r>
    </w:p>
    <w:p>
      <w:pPr>
        <w:pStyle w:val="RecordBase"/>
      </w:pPr>
      <w:r>
        <w:t xml:space="preserve">	Jan 08, 2020 - </w:t>
      </w:r>
      <w:r>
        <w:t xml:space="preserve">introduced in House</w:t>
      </w:r>
    </w:p>
    <w:p>
      <w:pPr>
        <w:pStyle w:val="RecordBase"/>
      </w:pPr>
      <w:r>
        <w:t xml:space="preserve">	Jan 10, 2020 - </w:t>
      </w:r>
      <w:r>
        <w:t xml:space="preserve">to</w:t>
      </w:r>
      <w:r>
        <w:t xml:space="preserve"> Veterans, Military Affairs, and Public Protection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24, 2020 - </w:t>
      </w:r>
      <w:r>
        <w:t xml:space="preserve">floor amendment (1) filed</w:t>
      </w:r>
    </w:p>
    <w:p>
      <w:pPr>
        <w:pStyle w:val="RecordBase"/>
      </w:pPr>
      <w:r>
        <w:t xml:space="preserve">	Jan 28, 2020 - </w:t>
      </w:r>
      <w:r>
        <w:t xml:space="preserve">3rd reading, passed 86-9 with floor amendment (1)</w:t>
      </w:r>
    </w:p>
    <w:p>
      <w:pPr>
        <w:pStyle w:val="RecordBase"/>
      </w:pPr>
      <w:r>
        <w:t xml:space="preserve">	Jan 29, 2020 - </w:t>
      </w:r>
      <w:r>
        <w:t xml:space="preserve">received in Senate</w:t>
      </w:r>
    </w:p>
    <w:p>
      <w:pPr>
        <w:pStyle w:val="RecordBase"/>
      </w:pPr>
      <w:r>
        <w:t xml:space="preserve">	Jan 31, 2020 - </w:t>
      </w:r>
      <w:r>
        <w:t xml:space="preserve">to</w:t>
      </w:r>
      <w:r>
        <w:t xml:space="preserve"> Veterans, Military Affairs, &amp; Public Protection (S)</w:t>
      </w:r>
    </w:p>
    <w:p>
      <w:pPr>
        <w:pStyle w:val="RecordBase"/>
      </w:pPr>
      <w:r>
        <w:t xml:space="preserve">	Mar 05, 2020 - </w:t>
      </w:r>
      <w:r>
        <w:t xml:space="preserve">reported favorably, 1st reading, to Consent Calendar</w:t>
      </w:r>
    </w:p>
    <w:p>
      <w:pPr>
        <w:pStyle w:val="RecordBase"/>
      </w:pPr>
      <w:r>
        <w:t xml:space="preserve">	Mar 06, 2020 - </w:t>
      </w:r>
      <w:r>
        <w:t xml:space="preserve">2nd reading, to Rules</w:t>
      </w:r>
    </w:p>
    <w:p>
      <w:pPr>
        <w:pStyle w:val="RecordBase"/>
      </w:pPr>
      <w:r>
        <w:t xml:space="preserve">	Mar 10, 2020 - </w:t>
      </w:r>
      <w:r>
        <w:t xml:space="preserve">posted for passage in the Consent Orders of the Day for Wednesday, March 11, 2020</w:t>
      </w:r>
    </w:p>
    <w:p>
      <w:pPr>
        <w:pStyle w:val="RecordBase"/>
      </w:pPr>
      <w:r>
        <w:t xml:space="preserve">	Mar 11, 2020 - </w:t>
      </w:r>
      <w:r>
        <w:t xml:space="preserve">3rd reading, passed 36-0</w:t>
      </w:r>
      <w:r>
        <w:t xml:space="preserve">; </w:t>
      </w:r>
      <w:r>
        <w:t xml:space="preserve">received in House</w:t>
      </w:r>
    </w:p>
    <w:p>
      <w:pPr>
        <w:pStyle w:val="RecordBase"/>
      </w:pPr>
      <w:r>
        <w:t xml:space="preserve">	Mar 12,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23)</w:t>
        <w:br/>
      </w:r>
    </w:p>
    <w:p>
      <w:pPr>
        <w:pStyle w:val="RecordBase"/>
      </w:pPr>
      <w:r>
        <w:rPr>
          <w:b/>
        </w:rPr>
        <w:t xml:space="preserve">HB205 (BR444)</w:t>
      </w:r>
      <w:r>
        <w:rPr>
          <w:b/>
        </w:rPr>
        <w:t xml:space="preserve">/FN</w:t>
      </w:r>
      <w:r>
        <w:t xml:space="preserve"> - K. Moser</w:t>
        <w:br/>
      </w:r>
    </w:p>
    <w:p>
      <w:pPr>
        <w:pStyle w:val="RecordBase"/>
      </w:pPr>
      <w:r>
        <w:t xml:space="preserve">	AN ACT relating to the voluntary preceptor tax credit.</w:t>
      </w:r>
    </w:p>
    <w:p>
      <w:pPr>
        <w:pStyle w:val="RecordBase"/>
      </w:pPr>
      <w:r>
        <w:t xml:space="preserve">	Create a new section of KRS Chapter 141 to establish an individual income tax credit for Kentucky-licensed physicians who, as voluntary preceptors, administer at least three core clinical rotations for certain medical students; amend KRS 141.0205 to order the credit; amend KRS 131.190 to require reporting of statistics.</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HB206 (BR311)</w:t>
      </w:r>
      <w:r>
        <w:rPr>
          <w:b/>
        </w:rPr>
        <w:t xml:space="preserve"/>
      </w:r>
      <w:r>
        <w:t xml:space="preserve"> - K. Moser</w:t>
      </w:r>
      <w:r>
        <w:t xml:space="preserve">, J. Graviss</w:t>
      </w:r>
      <w:r>
        <w:t xml:space="preserve">, B. McCool</w:t>
      </w:r>
      <w:r>
        <w:t xml:space="preserve">, S. Rudy</w:t>
      </w:r>
      <w:r>
        <w:t xml:space="preserve">, W. Stone</w:t>
        <w:br/>
      </w:r>
    </w:p>
    <w:p>
      <w:pPr>
        <w:pStyle w:val="RecordBase"/>
      </w:pPr>
      <w:r>
        <w:t xml:space="preserve">	AN ACT relating to vision testing for motor vehicle operators.</w:t>
      </w:r>
    </w:p>
    <w:p>
      <w:pPr>
        <w:pStyle w:val="RecordBase"/>
      </w:pPr>
      <w:r>
        <w:t xml:space="preserve">	Amend KRS 186.576 to define "trained vision assessor"; amend KRS 186.577 to require vision testing for operator's license renewal; allow an applicant to be exempt from visual acuity and visual field testing at the time of application if he or she submits a vision testing form completed by a trained vision assessor; direct the Transportation Cabinet to promulgate administrative regulations to implement this section; require the Transportation Cabinet to designate trained vision assessors who may perform vision testing; permit the Transportation Cabinet to develop a system for electronic transmission of driver vision testing forms; amend KRS 186.480 to conform; EFFECTIVE July 1, 2021.</w:t>
        <w:br/>
      </w:r>
    </w:p>
    <w:p>
      <w:pPr>
        <w:pStyle w:val="RecordBase"/>
      </w:pPr>
      <w:r>
        <w:t xml:space="preserve">	Jan 08, 2020 - </w:t>
      </w:r>
      <w:r>
        <w:t xml:space="preserve">introduced in House</w:t>
      </w:r>
    </w:p>
    <w:p>
      <w:pPr>
        <w:pStyle w:val="RecordBase"/>
      </w:pPr>
      <w:r>
        <w:t xml:space="preserve">	Jan 10, 2020 - </w:t>
      </w:r>
      <w:r>
        <w:t xml:space="preserve">to</w:t>
      </w:r>
      <w:r>
        <w:t xml:space="preserve"> Transportation (H)</w:t>
        <w:br/>
      </w:r>
    </w:p>
    <w:p>
      <w:pPr>
        <w:pStyle w:val="RecordBase"/>
      </w:pPr>
      <w:r>
        <w:rPr>
          <w:b/>
        </w:rPr>
        <w:t xml:space="preserve">HB207 (BR1051)</w:t>
      </w:r>
      <w:r>
        <w:rPr>
          <w:b/>
        </w:rPr>
        <w:t xml:space="preserve">/AA</w:t>
      </w:r>
      <w:r>
        <w:t xml:space="preserve"> - J. Miller</w:t>
        <w:br/>
      </w:r>
    </w:p>
    <w:p>
      <w:pPr>
        <w:pStyle w:val="RecordBase"/>
      </w:pPr>
      <w:r>
        <w:t xml:space="preserve">	AN ACT relating to the Kentucky Retirement Systems.</w:t>
      </w:r>
    </w:p>
    <w:p>
      <w:pPr>
        <w:pStyle w:val="RecordBase"/>
      </w:pPr>
      <w:r>
        <w:t xml:space="preserve">	Housekeeping legislation for the Kentucky Retirement Systems; amend KRS 16.578 and 61.640 to apply the alternate death calculation to and reinstate the life annuity, 60 months certain, actuarial refund, and Social Security adjustment retirement options as written prior to 2009 legislation; amend KRS 61.598 to establish a minimum salary increase of 10% plus $1,000 over the prior year's salary in order for employee anti-pension spiking measures to apply; amend KRS 61.645 to remove requirement that Kentucky Retirement Systems' board election ballots be returned to a Kentucky post office box, rather than out-of-state vendor, remove requirement that ballot counting vendor be an actuarial firm, and make other conforming changes; amend KRS 61.510, 61.637, and 78.510 to change period under which reemployment of retiree would void status as a volunteer from 24 months to 12 months consistent with other retired reemployed categories; amend KRS 61.540 to remove requirement that failure to file statement of facts by member and employer will result in no benefits paid in order to conform language to other provisions in chapter; amend KRS 61.565 to use as maximum the rate for employers participating in the County Employees Retirement System, a factor of 1.12 over the prior fiscal year's contribution rate instead of language referencing projected dollars.</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29, 2020 - </w:t>
      </w:r>
      <w:r>
        <w:t xml:space="preserve">3rd reading, passed 91-0</w:t>
      </w:r>
    </w:p>
    <w:p>
      <w:pPr>
        <w:pStyle w:val="RecordBase"/>
      </w:pPr>
      <w:r>
        <w:t xml:space="preserve">	Jan 30, 2020 - </w:t>
      </w:r>
      <w:r>
        <w:t xml:space="preserve">received in Senate</w:t>
      </w:r>
    </w:p>
    <w:p>
      <w:pPr>
        <w:pStyle w:val="RecordBase"/>
      </w:pPr>
      <w:r>
        <w:t xml:space="preserve">	Feb 03, 2020 - </w:t>
      </w:r>
      <w:r>
        <w:t xml:space="preserve">to</w:t>
      </w:r>
      <w:r>
        <w:t xml:space="preserve"> State &amp; Local Government (S)</w:t>
        <w:br/>
      </w:r>
    </w:p>
    <w:p>
      <w:pPr>
        <w:pStyle w:val="RecordBase"/>
      </w:pPr>
      <w:r>
        <w:rPr>
          <w:b/>
        </w:rPr>
        <w:t xml:space="preserve">HB208 (BR1180)</w:t>
      </w:r>
      <w:r>
        <w:rPr>
          <w:b/>
        </w:rPr>
        <w:t xml:space="preserve">/FN</w:t>
      </w:r>
      <w:r>
        <w:t xml:space="preserve"> - R. Rothenburger</w:t>
      </w:r>
      <w:r>
        <w:t xml:space="preserve">, R. Goforth</w:t>
      </w:r>
      <w:r>
        <w:t xml:space="preserve">, K. Upchurch</w:t>
        <w:br/>
      </w:r>
    </w:p>
    <w:p>
      <w:pPr>
        <w:pStyle w:val="RecordBase"/>
      </w:pPr>
      <w:r>
        <w:t xml:space="preserve">	AN ACT relating to commercial mobile radio service charges and declaring an emergency.</w:t>
      </w:r>
    </w:p>
    <w:p>
      <w:pPr>
        <w:pStyle w:val="RecordBase"/>
      </w:pPr>
      <w:r>
        <w:t xml:space="preserve">	Amend KRS 65.7636 to remove the ability of Lifeline providers to bill and collect the CMRS service charge levied under the section from end users; make conforming changes; EMERGENCY.</w:t>
        <w:br/>
      </w:r>
    </w:p>
    <w:p>
      <w:pPr>
        <w:pStyle w:val="RecordBaseCenter"/>
      </w:pPr>
      <w:r>
        <w:rPr>
          <w:b/>
        </w:rPr>
        <w:t xml:space="preserve">HB208 - AMENDMENTS</w:t>
      </w:r>
    </w:p>
    <w:p>
      <w:pPr>
        <w:pStyle w:val="RecordBase"/>
      </w:pPr>
      <w:r>
        <w:t xml:space="preserve">SFA1</w:t>
      </w:r>
      <w:r>
        <w:t xml:space="preserve">(D. Carroll)</w:t>
      </w:r>
      <w:r>
        <w:t xml:space="preserve"> - </w:t>
      </w:r>
      <w:r>
        <w:t xml:space="preserve">Prohibit a Lifeline provider from using any moneys it receives from the federal universal service fund for participation in the wireless low-income Lifeline program to pay for any portion of the CMRS service charge for which it is liable.</w:t>
        <w:br/>
      </w:r>
    </w:p>
    <w:p>
      <w:pPr>
        <w:pStyle w:val="RecordBase"/>
      </w:pPr>
      <w:r>
        <w:t xml:space="preserve">	Jan 08, 2020 - </w:t>
      </w:r>
      <w:r>
        <w:t xml:space="preserve">introduced in House</w:t>
      </w:r>
    </w:p>
    <w:p>
      <w:pPr>
        <w:pStyle w:val="RecordBase"/>
      </w:pPr>
      <w:r>
        <w:t xml:space="preserve">	Jan 10,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29, 2020 - </w:t>
      </w:r>
      <w:r>
        <w:t xml:space="preserve">posted for passage in the Regular Orders of the Day for Thursday, January 30, 2020</w:t>
      </w:r>
    </w:p>
    <w:p>
      <w:pPr>
        <w:pStyle w:val="RecordBase"/>
      </w:pPr>
      <w:r>
        <w:t xml:space="preserve">	Feb 11, 2020 - </w:t>
      </w:r>
      <w:r>
        <w:t xml:space="preserve">3rd reading, passed 93-1</w:t>
      </w:r>
    </w:p>
    <w:p>
      <w:pPr>
        <w:pStyle w:val="RecordBase"/>
      </w:pPr>
      <w:r>
        <w:t xml:space="preserve">	Feb 12, 2020 - </w:t>
      </w:r>
      <w:r>
        <w:t xml:space="preserve">received in Senate</w:t>
      </w:r>
    </w:p>
    <w:p>
      <w:pPr>
        <w:pStyle w:val="RecordBase"/>
      </w:pPr>
      <w:r>
        <w:t xml:space="preserve">	Feb 14, 2020 - </w:t>
      </w:r>
      <w:r>
        <w:t xml:space="preserve">to</w:t>
      </w:r>
      <w:r>
        <w:t xml:space="preserve"> Appropriations &amp; Revenue (S)</w:t>
      </w:r>
    </w:p>
    <w:p>
      <w:pPr>
        <w:pStyle w:val="RecordBase"/>
      </w:pPr>
      <w:r>
        <w:t xml:space="preserve">	Feb 25, 2020 - </w:t>
      </w:r>
      <w:r>
        <w:t xml:space="preserve">reported favorably, 1st reading, to Calendar</w:t>
      </w:r>
      <w:r>
        <w:t xml:space="preserve">; </w:t>
      </w:r>
      <w:r>
        <w:t xml:space="preserve">floor amendment (1) filed</w:t>
      </w:r>
    </w:p>
    <w:p>
      <w:pPr>
        <w:pStyle w:val="RecordBase"/>
      </w:pPr>
      <w:r>
        <w:t xml:space="preserve">	Feb 26, 2020 - </w:t>
      </w:r>
      <w:r>
        <w:t xml:space="preserve">2nd reading, to Rules</w:t>
      </w:r>
    </w:p>
    <w:p>
      <w:pPr>
        <w:pStyle w:val="RecordBase"/>
      </w:pPr>
      <w:r>
        <w:t xml:space="preserve">	Mar 06, 2020 - </w:t>
      </w:r>
      <w:r>
        <w:t xml:space="preserve">posted for passage in the Regular Orders of the Day for Tuesday, March 10, 2020</w:t>
      </w:r>
    </w:p>
    <w:p>
      <w:pPr>
        <w:pStyle w:val="RecordBase"/>
      </w:pPr>
      <w:r>
        <w:t xml:space="preserve">	Mar 10, 2020 - </w:t>
      </w:r>
      <w:r>
        <w:t xml:space="preserve">3rd reading, passed 34-0 with floor amendment (1)</w:t>
      </w:r>
      <w:r>
        <w:t xml:space="preserve">; </w:t>
      </w:r>
      <w:r>
        <w:t xml:space="preserve">received in House</w:t>
      </w:r>
      <w:r>
        <w:t xml:space="preserve">; </w:t>
      </w:r>
      <w:r>
        <w:t xml:space="preserve">to</w:t>
      </w:r>
      <w:r>
        <w:t xml:space="preserve"> Rules (H)</w:t>
      </w:r>
    </w:p>
    <w:p>
      <w:pPr>
        <w:pStyle w:val="RecordBase"/>
      </w:pPr>
      <w:r>
        <w:t xml:space="preserve">	Mar 12, 2020 - </w:t>
      </w:r>
      <w:r>
        <w:t xml:space="preserve">posted for passage for concurrence in Senate floor amendment (1) on Tuesday, March 17, 2020</w:t>
      </w:r>
    </w:p>
    <w:p>
      <w:pPr>
        <w:pStyle w:val="RecordBase"/>
      </w:pPr>
      <w:r>
        <w:t xml:space="preserve">	Mar 17, 2020 - </w:t>
      </w:r>
      <w:r>
        <w:t xml:space="preserve">House concurred in Senate floor amendment (1)</w:t>
      </w:r>
      <w:r>
        <w:t xml:space="preserve">; </w:t>
      </w:r>
      <w:r>
        <w:t xml:space="preserve">passed 80-2</w:t>
      </w:r>
    </w:p>
    <w:p>
      <w:pPr>
        <w:pStyle w:val="RecordBase"/>
      </w:pPr>
      <w:r>
        <w:t xml:space="preserve">	Mar 18,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37)</w:t>
        <w:br/>
      </w:r>
    </w:p>
    <w:p>
      <w:pPr>
        <w:pStyle w:val="RecordBase"/>
      </w:pPr>
      <w:r>
        <w:rPr>
          <w:b/>
        </w:rPr>
        <w:t xml:space="preserve">HB209 (BR483)</w:t>
      </w:r>
      <w:r>
        <w:rPr>
          <w:b/>
        </w:rPr>
        <w:t xml:space="preserve">/LM</w:t>
      </w:r>
      <w:r>
        <w:t xml:space="preserve"> - J. Stewart III</w:t>
        <w:br/>
      </w:r>
    </w:p>
    <w:p>
      <w:pPr>
        <w:pStyle w:val="RecordBase"/>
      </w:pPr>
      <w:r>
        <w:t xml:space="preserve">	AN ACT relating to coal severance tax.</w:t>
      </w:r>
    </w:p>
    <w:p>
      <w:pPr>
        <w:pStyle w:val="RecordBase"/>
      </w:pPr>
      <w:r>
        <w:t xml:space="preserve">	Amend KRS 143.010 to eliminate the deduction for transportation expenses from coal severance tax.</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HB210 (BR484)</w:t>
      </w:r>
      <w:r>
        <w:rPr>
          <w:b/>
        </w:rPr>
        <w:t xml:space="preserve">/LM</w:t>
      </w:r>
      <w:r>
        <w:t xml:space="preserve"> - J. Stewart III</w:t>
        <w:br/>
      </w:r>
    </w:p>
    <w:p>
      <w:pPr>
        <w:pStyle w:val="RecordBase"/>
      </w:pPr>
      <w:r>
        <w:t xml:space="preserve">	AN ACT relating to natural resources severance and processing taxes.</w:t>
      </w:r>
    </w:p>
    <w:p>
      <w:pPr>
        <w:pStyle w:val="RecordBase"/>
      </w:pPr>
      <w:r>
        <w:t xml:space="preserve">	Amend KRS 143A.010 to eliminate the deduction for transportation expenses from the natural resources severance and processing taxes.</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HB211 (BR209)</w:t>
      </w:r>
      <w:r>
        <w:rPr>
          <w:b/>
        </w:rPr>
        <w:t xml:space="preserve"/>
      </w:r>
      <w:r>
        <w:t xml:space="preserve"> - A. Tackett Laferty</w:t>
      </w:r>
      <w:r>
        <w:t xml:space="preserve">, T. Bojanowski</w:t>
      </w:r>
      <w:r>
        <w:t xml:space="preserve">, A. Gentry</w:t>
      </w:r>
      <w:r>
        <w:t xml:space="preserve">, R. Roberts</w:t>
      </w:r>
      <w:r>
        <w:t xml:space="preserve">, C. Stevenson</w:t>
      </w:r>
      <w:r>
        <w:t xml:space="preserve">, L. Willner</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Economic Development &amp; Workforce Investment (H)</w:t>
        <w:br/>
      </w:r>
    </w:p>
    <w:p>
      <w:pPr>
        <w:pStyle w:val="RecordBase"/>
      </w:pPr>
      <w:r>
        <w:rPr>
          <w:b/>
        </w:rPr>
        <w:t xml:space="preserve">HB212 (BR921)</w:t>
      </w:r>
      <w:r>
        <w:rPr>
          <w:b/>
        </w:rPr>
        <w:t xml:space="preserve">/FN</w:t>
      </w:r>
      <w:r>
        <w:t xml:space="preserve"> - A. Tackett Laferty</w:t>
      </w:r>
      <w:r>
        <w:t xml:space="preserve">, T. Bojanowski</w:t>
      </w:r>
      <w:r>
        <w:t xml:space="preserve">, C. Booker</w:t>
      </w:r>
      <w:r>
        <w:t xml:space="preserve">, K. Flood</w:t>
      </w:r>
      <w:r>
        <w:t xml:space="preserve">, J. Graviss</w:t>
      </w:r>
      <w:r>
        <w:t xml:space="preserve">, D. Lewis</w:t>
      </w:r>
      <w:r>
        <w:t xml:space="preserve">, C. Miller</w:t>
      </w:r>
      <w:r>
        <w:t xml:space="preserve">, S. Westrom</w:t>
      </w:r>
      <w:r>
        <w:t xml:space="preserve">, B. Wheatley</w:t>
      </w:r>
      <w:r>
        <w:t xml:space="preserve">, L. Willner</w:t>
        <w:br/>
      </w:r>
    </w:p>
    <w:p>
      <w:pPr>
        <w:pStyle w:val="RecordBase"/>
      </w:pPr>
      <w:r>
        <w:t xml:space="preserve">	AN ACT relating to the taxation of pension income.</w:t>
      </w:r>
    </w:p>
    <w:p>
      <w:pPr>
        <w:pStyle w:val="RecordBase"/>
      </w:pPr>
      <w:r>
        <w:t xml:space="preserve">	Amend KRS 141.019, relating to the individual income tax, to increase the pension income exclusion from $31,110 to $41,110.</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HB213 (BR1057)</w:t>
      </w:r>
      <w:r>
        <w:rPr>
          <w:b/>
        </w:rPr>
        <w:t xml:space="preserve"/>
      </w:r>
      <w:r>
        <w:t xml:space="preserve"> - J. Jenkins</w:t>
      </w:r>
      <w:r>
        <w:t xml:space="preserve">, D. Meade </w:t>
      </w:r>
      <w:r>
        <w:t xml:space="preserve">, T. Bojanowski</w:t>
      </w:r>
      <w:r>
        <w:t xml:space="preserve">, A. Gentry</w:t>
      </w:r>
      <w:r>
        <w:t xml:space="preserve">, N. Kulkarni</w:t>
      </w:r>
      <w:r>
        <w:t xml:space="preserve">, C. Miller</w:t>
      </w:r>
      <w:r>
        <w:t xml:space="preserve">, R. Palumbo</w:t>
      </w:r>
      <w:r>
        <w:t xml:space="preserve">, M. Prunty</w:t>
      </w:r>
      <w:r>
        <w:t xml:space="preserve">, R. Roberts</w:t>
      </w:r>
      <w:r>
        <w:t xml:space="preserve">, M. Sorolis</w:t>
      </w:r>
      <w:r>
        <w:t xml:space="preserve">, S. Westrom</w:t>
      </w:r>
      <w:r>
        <w:t xml:space="preserve">, L. Willner</w:t>
        <w:br/>
      </w:r>
    </w:p>
    <w:p>
      <w:pPr>
        <w:pStyle w:val="RecordBase"/>
      </w:pPr>
      <w:r>
        <w:t xml:space="preserve">	AN ACT relating to mental healthcare for unaccompanied youth.</w:t>
      </w:r>
    </w:p>
    <w:p>
      <w:pPr>
        <w:pStyle w:val="RecordBase"/>
      </w:pPr>
      <w:r>
        <w:t xml:space="preserve">	Amend KRS 214.185 to establish that any qualified mental health professional may provide outpatient mental health counseling to any child who is age 16 or older and is an unaccompanied youth.</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95-0</w:t>
      </w:r>
    </w:p>
    <w:p>
      <w:pPr>
        <w:pStyle w:val="RecordBase"/>
      </w:pPr>
      <w:r>
        <w:t xml:space="preserve">	Jan 29, 2020 - </w:t>
      </w:r>
      <w:r>
        <w:t xml:space="preserve">received in Senate</w:t>
      </w:r>
    </w:p>
    <w:p>
      <w:pPr>
        <w:pStyle w:val="RecordBase"/>
      </w:pPr>
      <w:r>
        <w:t xml:space="preserve">	Jan 31, 2020 - </w:t>
      </w:r>
      <w:r>
        <w:t xml:space="preserve">to</w:t>
      </w:r>
      <w:r>
        <w:t xml:space="preserve"> Health &amp; Welfare (S)</w:t>
        <w:br/>
      </w:r>
    </w:p>
    <w:p>
      <w:pPr>
        <w:pStyle w:val="RecordBase"/>
      </w:pPr>
      <w:r>
        <w:rPr>
          <w:b/>
        </w:rPr>
        <w:t xml:space="preserve">HB214 (BR848)</w:t>
      </w:r>
      <w:r>
        <w:rPr>
          <w:b/>
        </w:rPr>
        <w:t xml:space="preserve">/FN</w:t>
      </w:r>
      <w:r>
        <w:t xml:space="preserve"> - J. Tipton</w:t>
      </w:r>
      <w:r>
        <w:t xml:space="preserve">, M. Prunty</w:t>
      </w:r>
      <w:r>
        <w:t xml:space="preserve">, S. Westrom</w:t>
        <w:br/>
      </w:r>
    </w:p>
    <w:p>
      <w:pPr>
        <w:pStyle w:val="RecordBase"/>
      </w:pPr>
      <w:r>
        <w:t xml:space="preserve">	AN ACT relating to the Veterinary Contract Spaces Program and making an appropriation therefor.</w:t>
      </w:r>
    </w:p>
    <w:p>
      <w:pPr>
        <w:pStyle w:val="RecordBase"/>
      </w:pPr>
      <w:r>
        <w:t xml:space="preserve">	Create a new section of KRS Chapter 164 to establish the Veterinary Contract Spaces Program; require the Kentucky Higher Education Assistance Authority to administer the program; require the authority to purchase enrollment spaces annually for Kentucky students at participating veterinary schools; establish the Veterinary Contract Spaces Program trust fund; APPROPRIATION.</w:t>
        <w:br/>
      </w:r>
    </w:p>
    <w:p>
      <w:pPr>
        <w:pStyle w:val="RecordBaseCenter"/>
      </w:pPr>
      <w:r>
        <w:rPr>
          <w:b/>
        </w:rPr>
        <w:t xml:space="preserve">HB214 - AMENDMENTS</w:t>
      </w:r>
    </w:p>
    <w:p>
      <w:pPr>
        <w:pStyle w:val="RecordBase"/>
      </w:pPr>
      <w:r>
        <w:t xml:space="preserve">SCS1</w:t>
      </w:r>
      <w:r>
        <w:t xml:space="preserve"> - </w:t>
      </w:r>
      <w:r>
        <w:t xml:space="preserve">Retain original provisions; add a non-codified section affirming the General Assembly's intent that the Commonwealth's contract spaces relationship continue with Auburn University and Tuskegee University.</w:t>
        <w:br/>
      </w:r>
    </w:p>
    <w:p>
      <w:pPr>
        <w:pStyle w:val="RecordBase"/>
      </w:pPr>
      <w:r>
        <w:t xml:space="preserve">	Jan 08, 2020 - </w:t>
      </w:r>
      <w:r>
        <w:t xml:space="preserve">introduced in House</w:t>
      </w:r>
    </w:p>
    <w:p>
      <w:pPr>
        <w:pStyle w:val="RecordBase"/>
      </w:pPr>
      <w:r>
        <w:t xml:space="preserve">	Jan 10, 2020 - </w:t>
      </w:r>
      <w:r>
        <w:t xml:space="preserve">to</w:t>
      </w:r>
      <w:r>
        <w:t xml:space="preserve"> Agriculture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27, 2020 - </w:t>
      </w:r>
      <w:r>
        <w:t xml:space="preserve">3rd reading, passed 91-0</w:t>
      </w:r>
    </w:p>
    <w:p>
      <w:pPr>
        <w:pStyle w:val="RecordBase"/>
      </w:pPr>
      <w:r>
        <w:t xml:space="preserve">	Jan 28, 2020 - </w:t>
      </w:r>
      <w:r>
        <w:t xml:space="preserve">received in Senate</w:t>
      </w:r>
    </w:p>
    <w:p>
      <w:pPr>
        <w:pStyle w:val="RecordBase"/>
      </w:pPr>
      <w:r>
        <w:t xml:space="preserve">	Jan 30, 2020 - </w:t>
      </w:r>
      <w:r>
        <w:t xml:space="preserve">to</w:t>
      </w:r>
      <w:r>
        <w:t xml:space="preserve"> Agriculture (S)</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r>
    </w:p>
    <w:p>
      <w:pPr>
        <w:pStyle w:val="RecordBase"/>
      </w:pPr>
      <w:r>
        <w:t xml:space="preserve">	Feb 26, 2020 - </w:t>
      </w:r>
      <w:r>
        <w:t xml:space="preserve">posted for passage in the Regular Orders of the Day for Thursday, February 27, 2020</w:t>
      </w:r>
    </w:p>
    <w:p>
      <w:pPr>
        <w:pStyle w:val="RecordBase"/>
      </w:pPr>
      <w:r>
        <w:t xml:space="preserve">	Feb 27, 2020 - </w:t>
      </w:r>
      <w:r>
        <w:t xml:space="preserve">3rd reading, passed 36-0 with Committee Substitute (1)</w:t>
      </w:r>
    </w:p>
    <w:p>
      <w:pPr>
        <w:pStyle w:val="RecordBase"/>
      </w:pPr>
      <w:r>
        <w:t xml:space="preserve">	Feb 28, 2020 - </w:t>
      </w:r>
      <w:r>
        <w:t xml:space="preserve">received in House</w:t>
      </w:r>
      <w:r>
        <w:t xml:space="preserve">; </w:t>
      </w:r>
      <w:r>
        <w:t xml:space="preserve">to</w:t>
      </w:r>
      <w:r>
        <w:t xml:space="preserve"> Rules (H)</w:t>
      </w:r>
    </w:p>
    <w:p>
      <w:pPr>
        <w:pStyle w:val="RecordBase"/>
      </w:pPr>
      <w:r>
        <w:t xml:space="preserve">	Mar 02, 2020 - </w:t>
      </w:r>
      <w:r>
        <w:t xml:space="preserve">posted for passage for concurrence in Senate Committee Substitute (1)</w:t>
      </w:r>
    </w:p>
    <w:p>
      <w:pPr>
        <w:pStyle w:val="RecordBase"/>
      </w:pPr>
      <w:r>
        <w:t xml:space="preserve">	Mar 03, 2020 - </w:t>
      </w:r>
      <w:r>
        <w:t xml:space="preserve">House concurred in Senate Committee Substitute (1)</w:t>
      </w:r>
      <w:r>
        <w:t xml:space="preserve">; </w:t>
      </w:r>
      <w:r>
        <w:t xml:space="preserve">passed 92-0</w:t>
      </w:r>
    </w:p>
    <w:p>
      <w:pPr>
        <w:pStyle w:val="RecordBase"/>
      </w:pPr>
      <w:r>
        <w:t xml:space="preserve">	Mar 04,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11, 2020 - </w:t>
      </w:r>
      <w:r>
        <w:t xml:space="preserve">signed by Governor (Acts ch. 10)</w:t>
        <w:br/>
      </w:r>
    </w:p>
    <w:p>
      <w:pPr>
        <w:pStyle w:val="RecordBase"/>
      </w:pPr>
      <w:r>
        <w:rPr>
          <w:b/>
        </w:rPr>
        <w:t xml:space="preserve">HB215 (BR1149)</w:t>
      </w:r>
      <w:r>
        <w:rPr>
          <w:b/>
        </w:rPr>
        <w:t xml:space="preserve"/>
      </w:r>
      <w:r>
        <w:t xml:space="preserve"> - J. Tipton</w:t>
      </w:r>
      <w:r>
        <w:t xml:space="preserve">, G. Brown Jr</w:t>
        <w:br/>
      </w:r>
    </w:p>
    <w:p>
      <w:pPr>
        <w:pStyle w:val="RecordBase"/>
      </w:pPr>
      <w:r>
        <w:t xml:space="preserve">	AN ACT relating to minimum staffing requirements for long-term care facilities.</w:t>
      </w:r>
    </w:p>
    <w:p>
      <w:pPr>
        <w:pStyle w:val="RecordBase"/>
      </w:pPr>
      <w:r>
        <w:t xml:space="preserve">	Create new sections of KRS Chapter 216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persons with intellectual disabilities, institutions for the treatment of mental illnesses, personal care homes, and family care homes from the minimum staffing requirements; create a 17-member board to review staffing requirements on an annual basis; establish a civil fine of no more than $1,000 for each day that the staffing requirements are not maintained.</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br/>
      </w:r>
    </w:p>
    <w:p>
      <w:pPr>
        <w:pStyle w:val="RecordBase"/>
      </w:pPr>
      <w:r>
        <w:rPr>
          <w:b/>
        </w:rPr>
        <w:t xml:space="preserve">HB216 (BR253)</w:t>
      </w:r>
      <w:r>
        <w:rPr>
          <w:b/>
        </w:rPr>
        <w:t xml:space="preserve">/CI/LM</w:t>
      </w:r>
      <w:r>
        <w:t xml:space="preserve"> - W. Thomas</w:t>
      </w:r>
      <w:r>
        <w:t xml:space="preserve">, K. Banta</w:t>
      </w:r>
      <w:r>
        <w:t xml:space="preserve">, T. Bojanowski</w:t>
      </w:r>
      <w:r>
        <w:t xml:space="preserve">, C. Booker</w:t>
      </w:r>
      <w:r>
        <w:t xml:space="preserve">, T. Branham Clark</w:t>
      </w:r>
      <w:r>
        <w:t xml:space="preserve">, K. Bratcher</w:t>
      </w:r>
      <w:r>
        <w:t xml:space="preserve">, M. Cantrell</w:t>
      </w:r>
      <w:r>
        <w:t xml:space="preserve">, J. DuPlessis</w:t>
      </w:r>
      <w:r>
        <w:t xml:space="preserve">, K. Flood</w:t>
      </w:r>
      <w:r>
        <w:t xml:space="preserve">, D. Frazier</w:t>
      </w:r>
      <w:r>
        <w:t xml:space="preserve">, C. Freeland</w:t>
      </w:r>
      <w:r>
        <w:t xml:space="preserve">, J. Graviss</w:t>
      </w:r>
      <w:r>
        <w:t xml:space="preserve">, M. Hart</w:t>
      </w:r>
      <w:r>
        <w:t xml:space="preserve">, S. Heavrin</w:t>
      </w:r>
      <w:r>
        <w:t xml:space="preserve">, R. Huff</w:t>
      </w:r>
      <w:r>
        <w:t xml:space="preserve">, J. Jenkins</w:t>
      </w:r>
      <w:r>
        <w:t xml:space="preserve">, N. Kulkarni</w:t>
      </w:r>
      <w:r>
        <w:t xml:space="preserve">, S. Lewis</w:t>
      </w:r>
      <w:r>
        <w:t xml:space="preserve">, C. Massey</w:t>
      </w:r>
      <w:r>
        <w:t xml:space="preserve">, B. McCool</w:t>
      </w:r>
      <w:r>
        <w:t xml:space="preserve">, R. Meyer</w:t>
      </w:r>
      <w:r>
        <w:t xml:space="preserve">, C.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D. Schamore</w:t>
      </w:r>
      <w:r>
        <w:t xml:space="preserve">, S. Sheldon</w:t>
      </w:r>
      <w:r>
        <w:t xml:space="preserve">, J. Sims Jr</w:t>
      </w:r>
      <w:r>
        <w:t xml:space="preserve">, C. Stevenson</w:t>
      </w:r>
      <w:r>
        <w:t xml:space="preserve">, S. Westrom</w:t>
      </w:r>
      <w:r>
        <w:t xml:space="preserve">, B. Wheatley</w:t>
      </w:r>
      <w:r>
        <w:t xml:space="preserve">, L. Willner</w:t>
      </w:r>
      <w:r>
        <w:t xml:space="preserve">, L. Yates</w:t>
        <w:br/>
      </w:r>
    </w:p>
    <w:p>
      <w:pPr>
        <w:pStyle w:val="RecordBase"/>
      </w:pPr>
      <w:r>
        <w:t xml:space="preserve">	AN ACT relating to interpersonal violence.</w:t>
      </w:r>
    </w:p>
    <w:p>
      <w:pPr>
        <w:pStyle w:val="RecordBase"/>
      </w:pPr>
      <w:r>
        <w:t xml:space="preserve">	Amend KRS 403.720 to include violence against an animal used as coercive conduct in the definition of "domestic violence and abuse"; amend KRS 403.740 to allow a judge to award possession of a domestic animal to the petitioner; amend KRS 456.010 to include violence against an animal used as coercive conduct in the definition of "dating violence and abuse"; amend KRs 456.060 to allow a judge to award possession of a domestic animal to the petitioner.</w:t>
        <w:br/>
      </w:r>
    </w:p>
    <w:p>
      <w:pPr>
        <w:pStyle w:val="RecordBaseCenter"/>
      </w:pPr>
      <w:r>
        <w:rPr>
          <w:b/>
        </w:rPr>
        <w:t xml:space="preserve">HB216 - AMENDMENTS</w:t>
      </w:r>
    </w:p>
    <w:p>
      <w:pPr>
        <w:pStyle w:val="RecordBase"/>
      </w:pPr>
      <w:r>
        <w:t xml:space="preserve">HCS1/CI/LM</w:t>
      </w:r>
      <w:r>
        <w:t xml:space="preserve"> - </w:t>
      </w:r>
      <w:r>
        <w:t xml:space="preserve">Amend KRS 403.720 to include violence against a domestic animal owned by the person for whom protection is sought used as coercive conduct in the definition of "domestic violence and abuse"; amend KRS 403.740 to allow a judge to award possession of a domestic animal to the petitioner; amend KRS 456.010 to include violence against a domestic animal owned by the person for whom protection is sought used as coercive conduct in the definition of "dating violence and abuse"; amend KRS 456.060 to allow a judge to award possession of a domestic animal to the petitioner.</w:t>
      </w:r>
    </w:p>
    <w:p>
      <w:pPr>
        <w:pStyle w:val="RecordBase"/>
      </w:pPr>
      <w:r>
        <w:t xml:space="preserve">HFA1</w:t>
      </w:r>
      <w:r>
        <w:t xml:space="preserve">(R. Wiederstein)</w:t>
      </w:r>
      <w:r>
        <w:t xml:space="preserve"> - </w:t>
      </w:r>
      <w:r>
        <w:t xml:space="preserve">Amend the definition of "domestic animal."</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r>
    </w:p>
    <w:p>
      <w:pPr>
        <w:pStyle w:val="RecordBase"/>
      </w:pPr>
      <w:r>
        <w:t xml:space="preserve">	Mar 02,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posted for passage in the Regular Orders of the Day for Tuesday, March 17, 2020</w:t>
      </w:r>
      <w:r>
        <w:t xml:space="preserve">; </w:t>
      </w:r>
      <w:r>
        <w:t xml:space="preserve">floor amendment (1) filed to Committee Substitute </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r>
        <w:t xml:space="preserve">; </w:t>
      </w:r>
      <w:r>
        <w:t xml:space="preserve">floor amendment (1) withdrawn</w:t>
      </w:r>
    </w:p>
    <w:p>
      <w:pPr>
        <w:pStyle w:val="RecordBase"/>
      </w:pPr>
      <w:r>
        <w:t xml:space="preserve">	Mar 19, 2020 - </w:t>
      </w:r>
      <w:r>
        <w:t xml:space="preserve">3rd reading, passed  81-3 with Committee Substitute (1)</w:t>
      </w:r>
      <w:r>
        <w:t xml:space="preserve">; </w:t>
      </w:r>
      <w:r>
        <w:t xml:space="preserve">received in Senate</w:t>
      </w:r>
    </w:p>
    <w:p>
      <w:pPr>
        <w:pStyle w:val="RecordBase"/>
      </w:pPr>
      <w:r>
        <w:t xml:space="preserve">	Mar 26, 2020 - </w:t>
      </w:r>
      <w:r>
        <w:t xml:space="preserve">to</w:t>
      </w:r>
      <w:r>
        <w:t xml:space="preserve"> Judiciary (S)</w:t>
        <w:br/>
      </w:r>
    </w:p>
    <w:p>
      <w:pPr>
        <w:pStyle w:val="RecordBase"/>
      </w:pPr>
      <w:r>
        <w:rPr>
          <w:b/>
        </w:rPr>
        <w:t xml:space="preserve">HB217 (BR895)</w:t>
      </w:r>
      <w:r>
        <w:rPr>
          <w:b/>
        </w:rPr>
        <w:t xml:space="preserve"/>
      </w:r>
      <w:r>
        <w:t xml:space="preserve"> - W. Thomas</w:t>
      </w:r>
      <w:r>
        <w:t xml:space="preserve">, T. Bojanowski</w:t>
        <w:br/>
      </w:r>
    </w:p>
    <w:p>
      <w:pPr>
        <w:pStyle w:val="RecordBase"/>
      </w:pPr>
      <w:r>
        <w:t xml:space="preserve">	AN ACT relating to licensed audiologists.</w:t>
      </w:r>
    </w:p>
    <w:p>
      <w:pPr>
        <w:pStyle w:val="RecordBase"/>
      </w:pPr>
      <w:r>
        <w:t xml:space="preserve">	Amend KRS 334A.020 to include selling or fitting of hearing instruments in the definition of "the practice of audiology"; amend KRS 334.020 to allow audiologists licensed under KRS Chapter 334A to engage in the sale and practice of fitting hearing instruments.</w:t>
        <w:br/>
      </w:r>
    </w:p>
    <w:p>
      <w:pPr>
        <w:pStyle w:val="RecordBase"/>
      </w:pPr>
      <w:r>
        <w:t xml:space="preserve">	Jan 08, 2020 - </w:t>
      </w:r>
      <w:r>
        <w:t xml:space="preserve">introduced in House</w:t>
      </w:r>
    </w:p>
    <w:p>
      <w:pPr>
        <w:pStyle w:val="RecordBase"/>
      </w:pPr>
      <w:r>
        <w:t xml:space="preserve">	Jan 10, 2020 - </w:t>
      </w:r>
      <w:r>
        <w:t xml:space="preserve">to</w:t>
      </w:r>
      <w:r>
        <w:t xml:space="preserve"> Licensing, Occupations, &amp; Admin Regs (H)</w:t>
        <w:br/>
      </w:r>
    </w:p>
    <w:p>
      <w:pPr>
        <w:pStyle w:val="RecordBase"/>
      </w:pPr>
      <w:r>
        <w:rPr>
          <w:b/>
        </w:rPr>
        <w:t xml:space="preserve">HB218 (BR365)</w:t>
      </w:r>
      <w:r>
        <w:rPr>
          <w:b/>
        </w:rPr>
        <w:t xml:space="preserve"/>
      </w:r>
      <w:r>
        <w:t xml:space="preserve"> - W. Thomas</w:t>
      </w:r>
      <w:r>
        <w:t xml:space="preserve">, T. Bojanowski</w:t>
        <w:br/>
      </w:r>
    </w:p>
    <w:p>
      <w:pPr>
        <w:pStyle w:val="RecordBase"/>
      </w:pPr>
      <w:r>
        <w:t xml:space="preserve">	AN ACT relating to audiology and speech-language pathology.</w:t>
      </w:r>
    </w:p>
    <w:p>
      <w:pPr>
        <w:pStyle w:val="RecordBase"/>
      </w:pPr>
      <w:r>
        <w:t xml:space="preserve">	Create a new section of KRS 334A.010 to 334A.990 to enact and enter into the Audiology and Speech-Language Pathology Interstate Compact with all other jurisdictions that legally join in the compact; declare the purpose of the compact; establish definitions; recognize a multistate licensure privilege to practice for audiologists and speech-language pathologists; recognize a multistate licensure privilege for audiologists and speech-language pathologists to practice audiology and speech-language pathology via telehealth; establish provisions for active duty military personnel and their spouses; authorize a remote state to take adverse action against an audiologist or speech-language pathologist's privilege to practice within that member state; authorize a home state to take adverse action against an audiologist's or speech-language pathologist's license issued by the home state; create the Audiology and Speech-Language Pathology Compact Commission; provide immunity for party states, officers, employees, or representatives of the Commission who act in accordance with the provisions of the compact; require the Commission to create a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require provisions of the compact to become effective the day it is enacted into law once a state enters the Compact; provide for severability for any provision in the compact that is contrary to the constitution of any member state or of the United States or the applicability thereof to any government, agency, person, or circumstance.</w:t>
        <w:br/>
      </w:r>
    </w:p>
    <w:p>
      <w:pPr>
        <w:pStyle w:val="RecordBase"/>
      </w:pPr>
      <w:r>
        <w:t xml:space="preserve">	Jan 08, 2020 - </w:t>
      </w:r>
      <w:r>
        <w:t xml:space="preserve">introduced in House</w:t>
      </w:r>
    </w:p>
    <w:p>
      <w:pPr>
        <w:pStyle w:val="RecordBase"/>
      </w:pPr>
      <w:r>
        <w:t xml:space="preserve">	Jan 10, 2020 - </w:t>
      </w:r>
      <w:r>
        <w:t xml:space="preserve">to</w:t>
      </w:r>
      <w:r>
        <w:t xml:space="preserve"> Licensing, Occupations, &amp; Admin Regs (H)</w:t>
        <w:br/>
      </w:r>
    </w:p>
    <w:p>
      <w:pPr>
        <w:pStyle w:val="RecordBase"/>
      </w:pPr>
      <w:r>
        <w:rPr>
          <w:b/>
        </w:rPr>
        <w:t xml:space="preserve">HB219 (BR196)</w:t>
      </w:r>
      <w:r>
        <w:rPr>
          <w:b/>
        </w:rPr>
        <w:t xml:space="preserve">/CI/LM</w:t>
      </w:r>
      <w:r>
        <w:t xml:space="preserve"> - R. Meeks</w:t>
      </w:r>
      <w:r>
        <w:t xml:space="preserve">, A. Scott</w:t>
        <w:br/>
      </w:r>
    </w:p>
    <w:p>
      <w:pPr>
        <w:pStyle w:val="RecordBase"/>
      </w:pPr>
      <w:r>
        <w:t xml:space="preserve">	AN ACT relating to body cameras.</w:t>
      </w:r>
    </w:p>
    <w:p>
      <w:pPr>
        <w:pStyle w:val="RecordBase"/>
      </w:pPr>
      <w:r>
        <w:t xml:space="preserve">	Amend KRS 61.168 to provide that it is a Class D felony for a law enforcement officer operating a body-worn camera in any manner that would prevent the creation of evidence with the intent to obstruct justice.</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HB220 (BR1066)</w:t>
      </w:r>
      <w:r>
        <w:rPr>
          <w:b/>
        </w:rPr>
        <w:t xml:space="preserve"/>
      </w:r>
      <w:r>
        <w:t xml:space="preserve"> - R. Huff</w:t>
      </w:r>
      <w:r>
        <w:t xml:space="preserve">, D. Lewis</w:t>
      </w:r>
      <w:r>
        <w:t xml:space="preserve">, A. Bowling</w:t>
      </w:r>
      <w:r>
        <w:t xml:space="preserve">, R. Brenda</w:t>
      </w:r>
      <w:r>
        <w:t xml:space="preserve">, S. Lewis</w:t>
      </w:r>
      <w:r>
        <w:t xml:space="preserve">, C. Massey</w:t>
      </w:r>
      <w:r>
        <w:t xml:space="preserve">, B. Reed</w:t>
      </w:r>
      <w:r>
        <w:t xml:space="preserve">, S. Riley</w:t>
      </w:r>
      <w:r>
        <w:t xml:space="preserve">, B. Rowland</w:t>
        <w:br/>
      </w:r>
    </w:p>
    <w:p>
      <w:pPr>
        <w:pStyle w:val="RecordBase"/>
      </w:pPr>
      <w:r>
        <w:t xml:space="preserve">	AN ACT relating to educational requirements.</w:t>
      </w:r>
    </w:p>
    <w:p>
      <w:pPr>
        <w:pStyle w:val="RecordBase"/>
      </w:pPr>
      <w:r>
        <w:t xml:space="preserve">	Amend KRS 160.1596 to prevent requiring public charter school authorizer to receive training until after receipt of a charter application.</w:t>
        <w:br/>
      </w:r>
    </w:p>
    <w:p>
      <w:pPr>
        <w:pStyle w:val="RecordBaseCenter"/>
      </w:pPr>
      <w:r>
        <w:rPr>
          <w:b/>
        </w:rPr>
        <w:t xml:space="preserve">HB220 - AMENDMENTS</w:t>
      </w:r>
    </w:p>
    <w:p>
      <w:pPr>
        <w:pStyle w:val="RecordBase"/>
      </w:pPr>
      <w:r>
        <w:t xml:space="preserve">HFA1</w:t>
      </w:r>
      <w:r>
        <w:t xml:space="preserve">(R. Huff)</w:t>
      </w:r>
      <w:r>
        <w:t xml:space="preserve"> - </w:t>
      </w:r>
      <w:r>
        <w:t xml:space="preserve">Amend KRS 160.346 to revise requirements for targeted support and improvement, additional targeted support and improvement, and comprehensive support and school improvement statuses.</w:t>
      </w:r>
    </w:p>
    <w:p>
      <w:pPr>
        <w:pStyle w:val="RecordBase"/>
      </w:pPr>
      <w:r>
        <w:t xml:space="preserve">HFA2</w:t>
      </w:r>
      <w:r>
        <w:t xml:space="preserve">(R. Huff)</w:t>
      </w:r>
      <w:r>
        <w:t xml:space="preserve"> - </w:t>
      </w:r>
      <w:r>
        <w:t xml:space="preserve">Make title amendment.</w:t>
        <w:br/>
      </w:r>
    </w:p>
    <w:p>
      <w:pPr>
        <w:pStyle w:val="RecordBase"/>
      </w:pPr>
      <w:r>
        <w:t xml:space="preserve">	Jan 08, 2020 - </w:t>
      </w:r>
      <w:r>
        <w:t xml:space="preserve">introduced in House</w:t>
      </w:r>
    </w:p>
    <w:p>
      <w:pPr>
        <w:pStyle w:val="RecordBase"/>
      </w:pPr>
      <w:r>
        <w:t xml:space="preserve">	Jan 10, 2020 -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Mar 11, 2020 - </w:t>
      </w:r>
      <w:r>
        <w:t xml:space="preserve">floor amendments (1) and (2-title) filed</w:t>
      </w:r>
    </w:p>
    <w:p>
      <w:pPr>
        <w:pStyle w:val="RecordBase"/>
      </w:pPr>
      <w:r>
        <w:t xml:space="preserve">	Mar 17, 2020 - </w:t>
      </w:r>
      <w:r>
        <w:t xml:space="preserve">recommitted to</w:t>
      </w:r>
      <w:r>
        <w:t xml:space="preserve"> Appropriations &amp; Revenue (H)</w:t>
      </w:r>
    </w:p>
    <w:p>
      <w:pPr>
        <w:pStyle w:val="RecordBase"/>
      </w:pPr>
      <w:r>
        <w:t xml:space="preserve">	Mar 18, 2020 - </w:t>
      </w:r>
      <w:r>
        <w:t xml:space="preserve">taken from</w:t>
      </w:r>
      <w:r>
        <w:t xml:space="preserve"> Appropriations &amp; Revenue (H)</w:t>
      </w:r>
      <w:r>
        <w:t xml:space="preserve">; </w:t>
      </w:r>
      <w:r>
        <w:t xml:space="preserve">placed in the Orders of the Day</w:t>
      </w:r>
      <w:r>
        <w:t xml:space="preserve">; </w:t>
      </w:r>
      <w:r>
        <w:t xml:space="preserve">3rd reading, passed 83-2 with floor amendments (1) and (2-title)</w:t>
      </w:r>
    </w:p>
    <w:p>
      <w:pPr>
        <w:pStyle w:val="RecordBase"/>
      </w:pPr>
      <w:r>
        <w:t xml:space="preserve">	Mar 19, 2020 - </w:t>
      </w:r>
      <w:r>
        <w:t xml:space="preserve">received in Senate</w:t>
      </w:r>
      <w:r>
        <w:t xml:space="preserve">; </w:t>
      </w:r>
      <w:r>
        <w:t xml:space="preserve">to</w:t>
      </w:r>
      <w:r>
        <w:t xml:space="preserve"> Education (S)</w:t>
        <w:br/>
      </w:r>
    </w:p>
    <w:p>
      <w:pPr>
        <w:pStyle w:val="RecordBase"/>
      </w:pPr>
      <w:r>
        <w:rPr>
          <w:b/>
        </w:rPr>
        <w:t xml:space="preserve">HB221 (BR157)</w:t>
      </w:r>
      <w:r>
        <w:rPr>
          <w:b/>
        </w:rPr>
        <w:t xml:space="preserve">/CI/LM</w:t>
      </w:r>
      <w:r>
        <w:t xml:space="preserve"> - C. Booker</w:t>
      </w:r>
      <w:r>
        <w:t xml:space="preserve">, C. Howard</w:t>
      </w:r>
      <w:r>
        <w:t xml:space="preserve">, M. Marzian</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 create a new section of KRS Chapter 431 to allow expungement of convictions for possession of a personal use quantity of marijuana or marijuana accessories.</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HB222 (BR190)</w:t>
      </w:r>
      <w:r>
        <w:rPr>
          <w:b/>
        </w:rPr>
        <w:t xml:space="preserve"/>
      </w:r>
      <w:r>
        <w:t xml:space="preserve"> - C. Booker</w:t>
      </w:r>
      <w:r>
        <w:t xml:space="preserve">, A. Scott</w:t>
      </w:r>
      <w:r>
        <w:t xml:space="preserve">, S. Westrom</w:t>
      </w:r>
      <w:r>
        <w:t xml:space="preserve">, L. Willner</w:t>
        <w:br/>
      </w:r>
    </w:p>
    <w:p>
      <w:pPr>
        <w:pStyle w:val="RecordBase"/>
      </w:pPr>
      <w:r>
        <w:t xml:space="preserve">	AN ACT relating to expungement of criminal records.</w:t>
      </w:r>
    </w:p>
    <w:p>
      <w:pPr>
        <w:pStyle w:val="RecordBase"/>
      </w:pPr>
      <w:r>
        <w:t xml:space="preserve">	Create a new section of KRS Chapter 431 to automatically expunge eligible misdemeanors, violations, and certain Class D felonies; amend KRS 431.078 and 431.073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HB223 (BR1086)</w:t>
      </w:r>
      <w:r>
        <w:rPr>
          <w:b/>
        </w:rPr>
        <w:t xml:space="preserve">/CI/LM</w:t>
      </w:r>
      <w:r>
        <w:t xml:space="preserve"> - C. Freeland</w:t>
      </w:r>
      <w:r>
        <w:t xml:space="preserve">, K. Banta</w:t>
      </w:r>
      <w:r>
        <w:t xml:space="preserve">, T. Bojanowski</w:t>
      </w:r>
      <w:r>
        <w:t xml:space="preserve">, T. Branham Clark</w:t>
      </w:r>
      <w:r>
        <w:t xml:space="preserve">, M. Cantrell</w:t>
      </w:r>
      <w:r>
        <w:t xml:space="preserve">, J. DuPlessis</w:t>
      </w:r>
      <w:r>
        <w:t xml:space="preserve">, K. Flood</w:t>
      </w:r>
      <w:r>
        <w:t xml:space="preserve">, J. Graviss</w:t>
      </w:r>
      <w:r>
        <w:t xml:space="preserve">, M. Hart</w:t>
      </w:r>
      <w:r>
        <w:t xml:space="preserve">, S. Heavrin</w:t>
      </w:r>
      <w:r>
        <w:t xml:space="preserve">, R. Huff</w:t>
      </w:r>
      <w:r>
        <w:t xml:space="preserve">, J. Jenkins</w:t>
      </w:r>
      <w:r>
        <w:t xml:space="preserve">, N. Kulkarni</w:t>
      </w:r>
      <w:r>
        <w:t xml:space="preserve">, S. Lewis</w:t>
      </w:r>
      <w:r>
        <w:t xml:space="preserve">, R. Meyer</w:t>
      </w:r>
      <w:r>
        <w:t xml:space="preserve">, C. Miller</w:t>
      </w:r>
      <w:r>
        <w:t xml:space="preserve">, P. Pratt</w:t>
      </w:r>
      <w:r>
        <w:t xml:space="preserve">, M. Prunty</w:t>
      </w:r>
      <w:r>
        <w:t xml:space="preserve">, D. Schamore</w:t>
      </w:r>
      <w:r>
        <w:t xml:space="preserve">, S. Sheldon</w:t>
      </w:r>
      <w:r>
        <w:t xml:space="preserve">, J. Sims Jr</w:t>
      </w:r>
      <w:r>
        <w:t xml:space="preserve">, W. Thomas</w:t>
      </w:r>
      <w:r>
        <w:t xml:space="preserve">, S. Westrom</w:t>
      </w:r>
      <w:r>
        <w:t xml:space="preserve">, B. Wheatley</w:t>
      </w:r>
      <w:r>
        <w:t xml:space="preserve">, L. Yates</w:t>
        <w:br/>
      </w:r>
    </w:p>
    <w:p>
      <w:pPr>
        <w:pStyle w:val="RecordBase"/>
      </w:pPr>
      <w:r>
        <w:t xml:space="preserve">	AN ACT relating to torture of a dog or cat.</w:t>
      </w:r>
    </w:p>
    <w:p>
      <w:pPr>
        <w:pStyle w:val="RecordBase"/>
      </w:pPr>
      <w:r>
        <w:t xml:space="preserve">	Amend KRS 525.135, relating to torture of a dog or cat, to specify certain acts of torture; increase punishment to Class D felony.</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br/>
      </w:r>
    </w:p>
    <w:p>
      <w:pPr>
        <w:pStyle w:val="RecordBase"/>
      </w:pPr>
      <w:r>
        <w:rPr>
          <w:b/>
        </w:rPr>
        <w:t xml:space="preserve">HB224 (BR301)</w:t>
      </w:r>
      <w:r>
        <w:rPr>
          <w:b/>
        </w:rPr>
        <w:t xml:space="preserve"/>
      </w:r>
      <w:r>
        <w:t xml:space="preserve"> - M. Marzian</w:t>
        <w:br/>
      </w:r>
    </w:p>
    <w:p>
      <w:pPr>
        <w:pStyle w:val="RecordBase"/>
      </w:pPr>
      <w:r>
        <w:t xml:space="preserve">	AN ACT relating to patient-directed care at the end of life.</w:t>
      </w:r>
    </w:p>
    <w:p>
      <w:pPr>
        <w:pStyle w:val="RecordBase"/>
      </w:pPr>
      <w:r>
        <w:t xml:space="preserve">	Create new sections of KRS Chapter 311 to define terms; establish a qualified terminally ill patient's right to voluntarily request medication to self-administer to cause death; require conditions for making request; permit patient to rescind request at any time; permit an attending physician to provide medication; establish requirements for attending physician to inform patients and document request; require disposal of unused medications; establish residency requirements for qualified patients; require report by the Cabinet for Health and Family Services; establish provisions for contracts, insurance policies, and beneficiaries; prohibit applicability of provisions to ending a patient's life by lethal injection, mercy killing, or active euthanasia; state that a health care provider is not required to provide medication to a qualified patient; permit health care providers to prohibit person or entities from participating in a qualified patient's request during or on the premises of employment; prohibit reporting a health care provider to a licensing board for participating in a qualified patient's request; state that actions under this Act do not authorize lethal injection, mercy killing or active euthanasia; state that actions under this Act do not constitute suicide or homicide; create a form for a qualified patient to make a request; create a form for an interpreter for a qualified patient making a request; create a new section of KRS 304.12 to establish provisions for insurance policies and beneficiaries of qualified patients; amend KRS 507.020 and KRS 507.030 to create an affirmative defense to a charge of murder and manslaughter in the first degree; create the short title the Kentucky Death with Dignity Act.</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br/>
      </w:r>
    </w:p>
    <w:p>
      <w:pPr>
        <w:pStyle w:val="RecordBase"/>
      </w:pPr>
      <w:r>
        <w:rPr>
          <w:b/>
        </w:rPr>
        <w:t xml:space="preserve">HB225 (BR1000)</w:t>
      </w:r>
      <w:r>
        <w:rPr>
          <w:b/>
        </w:rPr>
        <w:t xml:space="preserve">/LM</w:t>
      </w:r>
      <w:r>
        <w:t xml:space="preserve"> - M. Marzian</w:t>
      </w:r>
      <w:r>
        <w:t xml:space="preserve">, P. Minter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D. Graham</w:t>
      </w:r>
      <w:r>
        <w:t xml:space="preserve">, J. Jenkins</w:t>
      </w:r>
      <w:r>
        <w:t xml:space="preserve">, N. Kulkarni</w:t>
      </w:r>
      <w:r>
        <w:t xml:space="preserve">, R. Meeks</w:t>
      </w:r>
      <w:r>
        <w:t xml:space="preserve">, R. Palumbo</w:t>
      </w:r>
      <w:r>
        <w:t xml:space="preserve">, J. Raymond</w:t>
      </w:r>
      <w:r>
        <w:t xml:space="preserve">, R. Roberts</w:t>
      </w:r>
      <w:r>
        <w:t xml:space="preserve">, A. Scott</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09, 2020 - </w:t>
      </w:r>
      <w:r>
        <w:t xml:space="preserve">introduced in House</w:t>
      </w:r>
    </w:p>
    <w:p>
      <w:pPr>
        <w:pStyle w:val="RecordBase"/>
      </w:pPr>
      <w:r>
        <w:t xml:space="preserve">	Jan 13, 2020 - </w:t>
      </w:r>
      <w:r>
        <w:t xml:space="preserve">to</w:t>
      </w:r>
      <w:r>
        <w:t xml:space="preserve"> Economic Development &amp; Workforce Investment (H)</w:t>
        <w:br/>
      </w:r>
    </w:p>
    <w:p>
      <w:pPr>
        <w:pStyle w:val="RecordBase"/>
      </w:pPr>
      <w:r>
        <w:rPr>
          <w:b/>
        </w:rPr>
        <w:t xml:space="preserve">HB226 (BR887)</w:t>
      </w:r>
      <w:r>
        <w:rPr>
          <w:b/>
        </w:rPr>
        <w:t xml:space="preserve">/LM</w:t>
      </w:r>
      <w:r>
        <w:t xml:space="preserve"> - B. Reed</w:t>
      </w:r>
      <w:r>
        <w:t xml:space="preserve">, K. King</w:t>
      </w:r>
      <w:r>
        <w:t xml:space="preserve">, C. Massey</w:t>
      </w:r>
      <w:r>
        <w:t xml:space="preserve">, P. Pratt</w:t>
      </w:r>
      <w:r>
        <w:t xml:space="preserve">, R. Rothenburger</w:t>
      </w:r>
      <w:r>
        <w:t xml:space="preserve">, N. Tate</w:t>
        <w:br/>
      </w:r>
    </w:p>
    <w:p>
      <w:pPr>
        <w:pStyle w:val="RecordBase"/>
      </w:pPr>
      <w:r>
        <w:t xml:space="preserve">	AN ACT relating to special license plates and making an appropriation therefor.</w:t>
      </w:r>
    </w:p>
    <w:p>
      <w:pPr>
        <w:pStyle w:val="RecordBase"/>
      </w:pPr>
      <w:r>
        <w:t xml:space="preserve">	Create a new section of KRS Chapter 186 to establish a Kentucky Cattlemen's Association special license plate; establish the initial fee and renewal fee for the special license plate and transfer funds collected by the special license plate fees to the agricultural program trust fund; APPROPRIATION.</w:t>
        <w:br/>
      </w:r>
    </w:p>
    <w:p>
      <w:pPr>
        <w:pStyle w:val="RecordBase"/>
      </w:pPr>
      <w:r>
        <w:t xml:space="preserve">	Jan 09, 2020 - </w:t>
      </w:r>
      <w:r>
        <w:t xml:space="preserve">introduced in House</w:t>
      </w:r>
    </w:p>
    <w:p>
      <w:pPr>
        <w:pStyle w:val="RecordBase"/>
      </w:pPr>
      <w:r>
        <w:t xml:space="preserve">	Jan 13, 2020 - </w:t>
      </w:r>
      <w:r>
        <w:t xml:space="preserve">to</w:t>
      </w:r>
      <w:r>
        <w:t xml:space="preserve"> Transportation (H)</w:t>
        <w:br/>
      </w:r>
    </w:p>
    <w:p>
      <w:pPr>
        <w:pStyle w:val="RecordBase"/>
      </w:pPr>
      <w:r>
        <w:rPr>
          <w:b/>
        </w:rPr>
        <w:t xml:space="preserve">HB227 (BR1112)</w:t>
      </w:r>
      <w:r>
        <w:rPr>
          <w:b/>
        </w:rPr>
        <w:t xml:space="preserve"/>
      </w:r>
      <w:r>
        <w:t xml:space="preserve"> - L. Yates</w:t>
      </w:r>
      <w:r>
        <w:t xml:space="preserve">, J. Graviss</w:t>
      </w:r>
      <w:r>
        <w:t xml:space="preserve">, M. Sorolis</w:t>
      </w:r>
      <w:r>
        <w:t xml:space="preserve">, W. Stone</w:t>
        <w:br/>
      </w:r>
    </w:p>
    <w:p>
      <w:pPr>
        <w:pStyle w:val="RecordBase"/>
      </w:pPr>
      <w:r>
        <w:t xml:space="preserve">	AN ACT relating to elections.</w:t>
      </w:r>
    </w:p>
    <w:p>
      <w:pPr>
        <w:pStyle w:val="RecordBase"/>
      </w:pPr>
      <w:r>
        <w:t xml:space="preserve">	Amend KRS 117.381 to remove straight-party voting as an option in a regular election.</w:t>
        <w:br/>
      </w:r>
    </w:p>
    <w:p>
      <w:pPr>
        <w:pStyle w:val="RecordBase"/>
      </w:pPr>
      <w:r>
        <w:t xml:space="preserve">	Jan 09, 2020 - </w:t>
      </w:r>
      <w:r>
        <w:t xml:space="preserve">introduced in House</w:t>
      </w:r>
    </w:p>
    <w:p>
      <w:pPr>
        <w:pStyle w:val="RecordBase"/>
      </w:pPr>
      <w:r>
        <w:t xml:space="preserve">	Jan 13, 2020 - </w:t>
      </w:r>
      <w:r>
        <w:t xml:space="preserve">to</w:t>
      </w:r>
      <w:r>
        <w:t xml:space="preserve"> Elections, Const. Amendments &amp; Intergovernmental Affairs (H)</w:t>
      </w:r>
    </w:p>
    <w:p>
      <w:pPr>
        <w:pStyle w:val="RecordBase"/>
      </w:pPr>
      <w:r>
        <w:t xml:space="preserve">	Jan 21, 2020 - </w:t>
      </w:r>
      <w:r>
        <w:t xml:space="preserve">posted in committee</w:t>
      </w:r>
    </w:p>
    <w:p>
      <w:pPr>
        <w:pStyle w:val="RecordBase"/>
      </w:pPr>
      <w:r>
        <w:t xml:space="preserve">	Mar 17, 2020 - </w:t>
      </w:r>
      <w:r>
        <w:t xml:space="preserve">posting withdrawn</w:t>
        <w:br/>
      </w:r>
    </w:p>
    <w:p>
      <w:pPr>
        <w:pStyle w:val="RecordBase"/>
      </w:pPr>
      <w:r>
        <w:rPr>
          <w:b/>
        </w:rPr>
        <w:t xml:space="preserve">HB228 (BR397)</w:t>
      </w:r>
      <w:r>
        <w:rPr>
          <w:b/>
        </w:rPr>
        <w:t xml:space="preserve"/>
      </w:r>
      <w:r>
        <w:t xml:space="preserve"> - D. Bentley</w:t>
      </w:r>
      <w:r>
        <w:t xml:space="preserve">, C. Massey</w:t>
      </w:r>
      <w:r>
        <w:t xml:space="preserve">, S. Westrom</w:t>
        <w:br/>
      </w:r>
    </w:p>
    <w:p>
      <w:pPr>
        <w:pStyle w:val="RecordBase"/>
      </w:pPr>
      <w:r>
        <w:t xml:space="preserve">	AN ACT relating to Alzheimer's and dementia training. </w:t>
      </w:r>
    </w:p>
    <w:p>
      <w:pPr>
        <w:pStyle w:val="RecordBase"/>
      </w:pPr>
      <w:r>
        <w:t xml:space="preserve">	Amend KRS 15.334 to encourage the Justice and Public Safety Cabinet to provide peace officers with training on Alzheimer's disease and related disorders; create a new section of KRS Chapter 216B to encourage hospitals to provide staff and management with training on Alzheimer's disease and related disorders; amend KRS 311.601 to encourage physicians to participate in training on Alzheimer's disease and related disorders; amend KRS 311A.120 to encourage emergency medical technicians, advanced emergency medical technicians, emergency medical responders, and paramedics to participate in  training on Alzheimer's disease and related disorders; amend KRS 194A.545 to encourage the secretary of the Cabinet for Health and Family Services to provide adult protective service workers with training on Alzheimer's disease and related disorders.</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br/>
      </w:r>
    </w:p>
    <w:p>
      <w:pPr>
        <w:pStyle w:val="RecordBase"/>
      </w:pPr>
      <w:r>
        <w:rPr>
          <w:b/>
        </w:rPr>
        <w:t xml:space="preserve">HB229 (BR1064)</w:t>
      </w:r>
      <w:r>
        <w:rPr>
          <w:b/>
        </w:rPr>
        <w:t xml:space="preserve"/>
      </w:r>
      <w:r>
        <w:t xml:space="preserve"> - J. Blanton</w:t>
      </w:r>
      <w:r>
        <w:t xml:space="preserve">, P. Pratt</w:t>
        <w:br/>
      </w:r>
    </w:p>
    <w:p>
      <w:pPr>
        <w:pStyle w:val="RecordBase"/>
      </w:pPr>
      <w:r>
        <w:t xml:space="preserve">	AN ACT relating to 911 services and making an appropriation therefor.</w:t>
      </w:r>
    </w:p>
    <w:p>
      <w:pPr>
        <w:pStyle w:val="RecordBase"/>
      </w:pPr>
      <w:r>
        <w:t xml:space="preserve">	Amend KRS 65.7631, relating to amounts distributed to public safety answering points (PSAPs) for the purposes of answering, routing, and properly disposing of CMRS 911 calls, to remove the qualifier "CMRS."</w:t>
        <w:br/>
      </w:r>
    </w:p>
    <w:p>
      <w:pPr>
        <w:pStyle w:val="RecordBaseCenter"/>
      </w:pPr>
      <w:r>
        <w:rPr>
          <w:b/>
        </w:rPr>
        <w:t xml:space="preserve">HB229 - AMENDMENTS</w:t>
      </w:r>
    </w:p>
    <w:p>
      <w:pPr>
        <w:pStyle w:val="RecordBase"/>
      </w:pPr>
      <w:r>
        <w:t xml:space="preserve">SCS1/LM</w:t>
      </w:r>
      <w:r>
        <w:t xml:space="preserve"> - </w:t>
      </w:r>
      <w:r>
        <w:t xml:space="preserve">Retain original provisions but amend Section 1 to allow money collected for the carrier cost recovery fund to be spent on establishing and maintaining statewide next generation 911 initiatives once the obligations of the carrier cost recovery fund have been met; add and amend KRS 65.7621 to redefine "prepaid wireless telecommunications service" and add and amend KRS 65.7634 to specify that the CMRS prepaid service charge includes transactions on prepaid wireless telecommunications services; APPROPRIATION.</w:t>
      </w:r>
    </w:p>
    <w:p>
      <w:pPr>
        <w:pStyle w:val="RecordBase"/>
      </w:pPr>
      <w:r>
        <w:t xml:space="preserve">SCA1</w:t>
      </w:r>
      <w:r>
        <w:t xml:space="preserve">(A. Robinson)</w:t>
      </w:r>
      <w:r>
        <w:t xml:space="preserve"> - </w:t>
      </w:r>
      <w:r>
        <w:t xml:space="preserve">Make title amendment.</w:t>
        <w:br/>
      </w:r>
    </w:p>
    <w:p>
      <w:pPr>
        <w:pStyle w:val="RecordBase"/>
      </w:pPr>
      <w:r>
        <w:t xml:space="preserve">	Jan 09, 2020 - </w:t>
      </w:r>
      <w:r>
        <w:t xml:space="preserve">introduced in House</w:t>
      </w:r>
    </w:p>
    <w:p>
      <w:pPr>
        <w:pStyle w:val="RecordBase"/>
      </w:pPr>
      <w:r>
        <w:t xml:space="preserve">	Jan 13,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29, 2020 - </w:t>
      </w:r>
      <w:r>
        <w:t xml:space="preserve">posted for passage in the Regular Orders of the Day for Thursday, January 30, 2020</w:t>
      </w:r>
    </w:p>
    <w:p>
      <w:pPr>
        <w:pStyle w:val="RecordBase"/>
      </w:pPr>
      <w:r>
        <w:t xml:space="preserve">	Jan 30, 2020 - </w:t>
      </w:r>
      <w:r>
        <w:t xml:space="preserve">3rd reading, passed 92-0</w:t>
      </w:r>
    </w:p>
    <w:p>
      <w:pPr>
        <w:pStyle w:val="RecordBase"/>
      </w:pPr>
      <w:r>
        <w:t xml:space="preserve">	Jan 31, 2020 - </w:t>
      </w:r>
      <w:r>
        <w:t xml:space="preserve">received in Senate</w:t>
      </w:r>
    </w:p>
    <w:p>
      <w:pPr>
        <w:pStyle w:val="RecordBase"/>
      </w:pPr>
      <w:r>
        <w:t xml:space="preserve">	Feb 03, 2020 - </w:t>
      </w:r>
      <w:r>
        <w:t xml:space="preserve">to</w:t>
      </w:r>
      <w:r>
        <w:t xml:space="preserve"> Veterans, Military Affairs, &amp; Public Protection (S)</w:t>
      </w:r>
    </w:p>
    <w:p>
      <w:pPr>
        <w:pStyle w:val="RecordBase"/>
      </w:pPr>
      <w:r>
        <w:t xml:space="preserve">	Mar 12, 2020 - </w:t>
      </w:r>
      <w:r>
        <w:t xml:space="preserve">reported favorably, 1st reading, to Consent Calendar with Committee Substitute (1)</w:t>
      </w:r>
      <w:r>
        <w:t xml:space="preserve"> and committee amendment (1-title)</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 with Committee Substitute (1) committee amendment (1-title)</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Committee Substitute (1) and committee amendment (1-title)</w:t>
      </w:r>
      <w:r>
        <w:t xml:space="preserve">; </w:t>
      </w:r>
      <w:r>
        <w:t xml:space="preserve">House concurred in Senate Committee Substitute (1)</w:t>
      </w:r>
      <w:r>
        <w:t xml:space="preserve"> and committee amendment (1-title)</w:t>
      </w:r>
      <w:r>
        <w:t xml:space="preserve">; </w:t>
      </w:r>
      <w:r>
        <w:t xml:space="preserve">passed  83-0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40)</w:t>
        <w:br/>
      </w:r>
    </w:p>
    <w:p>
      <w:pPr>
        <w:pStyle w:val="RecordBase"/>
      </w:pPr>
      <w:r>
        <w:rPr>
          <w:b/>
        </w:rPr>
        <w:t xml:space="preserve">HB230 (BR195)</w:t>
      </w:r>
      <w:r>
        <w:rPr>
          <w:b/>
        </w:rPr>
        <w:t xml:space="preserve"/>
      </w:r>
      <w:r>
        <w:t xml:space="preserve"> - R. Meeks</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w:t>
        <w:br/>
      </w:r>
    </w:p>
    <w:p>
      <w:pPr>
        <w:pStyle w:val="RecordBase"/>
      </w:pPr>
      <w:r>
        <w:t xml:space="preserve">	Jan 09, 2020 - </w:t>
      </w:r>
      <w:r>
        <w:t xml:space="preserve">introduced in House</w:t>
      </w:r>
    </w:p>
    <w:p>
      <w:pPr>
        <w:pStyle w:val="RecordBase"/>
      </w:pPr>
      <w:r>
        <w:t xml:space="preserve">	Jan 13, 2020 - </w:t>
      </w:r>
      <w:r>
        <w:t xml:space="preserve">to</w:t>
      </w:r>
      <w:r>
        <w:t xml:space="preserve"> Economic Development &amp; Workforce Investment (H)</w:t>
        <w:br/>
      </w:r>
    </w:p>
    <w:p>
      <w:pPr>
        <w:pStyle w:val="RecordBase"/>
      </w:pPr>
      <w:r>
        <w:rPr>
          <w:b/>
        </w:rPr>
        <w:t xml:space="preserve">HB231 (BR1181)</w:t>
      </w:r>
      <w:r>
        <w:rPr>
          <w:b/>
        </w:rPr>
        <w:t xml:space="preserve">/LM</w:t>
      </w:r>
      <w:r>
        <w:t xml:space="preserve"> - M. Cantrell</w:t>
      </w:r>
      <w:r>
        <w:t xml:space="preserve">, J. Jenkins</w:t>
      </w:r>
      <w:r>
        <w:t xml:space="preserve">, T. Bojanowski</w:t>
      </w:r>
      <w:r>
        <w:t xml:space="preserve">, A. Gentry</w:t>
      </w:r>
      <w:r>
        <w:t xml:space="preserve">, D. Graham</w:t>
      </w:r>
      <w:r>
        <w:t xml:space="preserve">, J. Graviss</w:t>
      </w:r>
      <w:r>
        <w:t xml:space="preserve">, A. Hatton</w:t>
      </w:r>
      <w:r>
        <w:t xml:space="preserve">, N. Kulkarni</w:t>
      </w:r>
      <w:r>
        <w:t xml:space="preserve">, C. Miller</w:t>
      </w:r>
      <w:r>
        <w:t xml:space="preserve">, P. Minter</w:t>
      </w:r>
      <w:r>
        <w:t xml:space="preserve">, R. Roberts</w:t>
      </w:r>
      <w:r>
        <w:t xml:space="preserve">, C. Stevenson</w:t>
      </w:r>
      <w:r>
        <w:t xml:space="preserve">, B. Wheatley</w:t>
      </w:r>
      <w:r>
        <w:t xml:space="preserve">, L. Willner</w:t>
        <w:br/>
      </w:r>
    </w:p>
    <w:p>
      <w:pPr>
        <w:pStyle w:val="RecordBase"/>
      </w:pPr>
      <w:r>
        <w:t xml:space="preserve">	AN ACT relating to collective bargaining for public employees.</w:t>
      </w:r>
    </w:p>
    <w:p>
      <w:pPr>
        <w:pStyle w:val="RecordBase"/>
      </w:pPr>
      <w:r>
        <w:t xml:space="preserve">	Creates a new section of KRS Chapter 336, relating to collective bargaining for public employees; amend KRS 336.010 to define "public employees"; amend KRS 336.130 to allow employees of the Commonwealth of Kentucky to collectively bargain.</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HB232 (BR900)</w:t>
      </w:r>
      <w:r>
        <w:rPr>
          <w:b/>
        </w:rPr>
        <w:t xml:space="preserve">/LM</w:t>
      </w:r>
      <w:r>
        <w:t xml:space="preserve"> - M. Sorolis</w:t>
      </w:r>
      <w:r>
        <w:t xml:space="preserve">, J. Graviss</w:t>
      </w:r>
      <w:r>
        <w:t xml:space="preserve">, A. Scott</w:t>
        <w:br/>
      </w:r>
    </w:p>
    <w:p>
      <w:pPr>
        <w:pStyle w:val="RecordBase"/>
      </w:pPr>
      <w:r>
        <w:t xml:space="preserve">	AN ACT relating to open records.</w:t>
      </w:r>
    </w:p>
    <w:p>
      <w:pPr>
        <w:pStyle w:val="RecordBase"/>
      </w:pPr>
      <w:r>
        <w:t xml:space="preserve">	Amend KRS 61.882 to require the award of costs and attorney fees if a court finds a record is withheld willfully under the Open Records Act.</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br/>
      </w:r>
    </w:p>
    <w:p>
      <w:pPr>
        <w:pStyle w:val="RecordBase"/>
      </w:pPr>
      <w:r>
        <w:rPr>
          <w:b/>
        </w:rPr>
        <w:t xml:space="preserve">HB233 (BR1171)</w:t>
      </w:r>
      <w:r>
        <w:t xml:space="preserve"> - L. Willner</w:t>
      </w:r>
    </w:p>
    <w:p>
      <w:pPr>
        <w:pStyle w:val="RecordBase"/>
      </w:pPr>
      <w:r>
        <w:t xml:space="preserve">Jan 15-WITHDRAWN</w:t>
        <w:br/>
      </w:r>
    </w:p>
    <w:p>
      <w:pPr>
        <w:pStyle w:val="RecordBase"/>
      </w:pPr>
      <w:r>
        <w:rPr>
          <w:b/>
        </w:rPr>
        <w:t xml:space="preserve">HB234 (BR1103)</w:t>
      </w:r>
      <w:r>
        <w:rPr>
          <w:b/>
        </w:rPr>
        <w:t xml:space="preserve">/LM</w:t>
      </w:r>
      <w:r>
        <w:t xml:space="preserve"> - G. Brown Jr</w:t>
      </w:r>
      <w:r>
        <w:t xml:space="preserve">, T. Burch</w:t>
      </w:r>
      <w:r>
        <w:t xml:space="preserve">, C. Howard</w:t>
      </w:r>
      <w:r>
        <w:t xml:space="preserve">, J. Raymond</w:t>
      </w:r>
      <w:r>
        <w:t xml:space="preserve">, A. Tackett Laferty</w:t>
      </w:r>
      <w:r>
        <w:t xml:space="preserve">, S. Westrom</w:t>
      </w:r>
      <w:r>
        <w:t xml:space="preserve">, R. Wiederstein</w:t>
        <w:br/>
      </w:r>
    </w:p>
    <w:p>
      <w:pPr>
        <w:pStyle w:val="RecordBase"/>
      </w:pPr>
      <w:r>
        <w:t xml:space="preserve">	AN ACT relating to plant-based food options in hospitals.</w:t>
      </w:r>
    </w:p>
    <w:p>
      <w:pPr>
        <w:pStyle w:val="RecordBase"/>
      </w:pPr>
      <w:r>
        <w:t xml:space="preserve">	Create a new section of KRS Chapter 216B to establish definitions and require hospitals that provide inpatient or residential care to offer patients a plant-based food option for every meal or snack, at the request of a patient or patient's lawful representative, at no additional cost to the patient.</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br/>
      </w:r>
    </w:p>
    <w:p>
      <w:pPr>
        <w:pStyle w:val="RecordBase"/>
      </w:pPr>
      <w:r>
        <w:rPr>
          <w:b/>
        </w:rPr>
        <w:t xml:space="preserve">HB235 (BR1085)</w:t>
      </w:r>
      <w:r>
        <w:rPr>
          <w:b/>
        </w:rPr>
        <w:t xml:space="preserve">/AA</w:t>
      </w:r>
      <w:r>
        <w:t xml:space="preserve"> - J. Graviss</w:t>
        <w:br/>
      </w:r>
    </w:p>
    <w:p>
      <w:pPr>
        <w:pStyle w:val="RecordBase"/>
      </w:pPr>
      <w:r>
        <w:t xml:space="preserve">	AN ACT repealing pension provisions enacted by the 2018 General Assembly that were declared unconstitutional and void by the Kentucky Supreme Court.</w:t>
      </w:r>
    </w:p>
    <w:p>
      <w:pPr>
        <w:pStyle w:val="RecordBase"/>
      </w:pPr>
      <w:r>
        <w:t xml:space="preserve">	Repeal the provisions of SB 151 enacted in 2018 that were declared unconstitutional and void by the Kentucky Supreme Court; reenact and amend those provisions to return them to their original pre-SB 151 language; make technical and conforming changes.</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HB236 (BR1022)</w:t>
      </w:r>
      <w:r>
        <w:rPr>
          <w:b/>
        </w:rPr>
        <w:t xml:space="preserve"/>
      </w:r>
      <w:r>
        <w:t xml:space="preserve"> - M. Koch</w:t>
      </w:r>
      <w:r>
        <w:t xml:space="preserve">, L. Bechler</w:t>
      </w:r>
      <w:r>
        <w:t xml:space="preserve">, D. Hale</w:t>
      </w:r>
      <w:r>
        <w:t xml:space="preserve">, M. Hart</w:t>
      </w:r>
      <w:r>
        <w:t xml:space="preserve">, R. Heath</w:t>
      </w:r>
      <w:r>
        <w:t xml:space="preserve">, C. Massey</w:t>
      </w:r>
      <w:r>
        <w:t xml:space="preserve">, P. Pratt</w:t>
      </w:r>
      <w:r>
        <w:t xml:space="preserve">, M. Prunty</w:t>
      </w:r>
      <w:r>
        <w:t xml:space="preserve">, S. Sheldon</w:t>
        <w:br/>
      </w:r>
    </w:p>
    <w:p>
      <w:pPr>
        <w:pStyle w:val="RecordBase"/>
      </w:pPr>
      <w:r>
        <w:t xml:space="preserve">	AN ACT relating to hemp and declaring an emergency.</w:t>
      </w:r>
    </w:p>
    <w:p>
      <w:pPr>
        <w:pStyle w:val="RecordBase"/>
      </w:pPr>
      <w:r>
        <w:t xml:space="preserve">	Amend KRS 250.355 to allow the Department of Agriculture to establish hemp testing procedures; create a new section of KRS 260.850 to 260.869  to set forth requirements for the transportation of hemp or hemp products; amend KRS 260.850 and 260.852, 260.860, 260.864, and 260.866  to make technical corrections; amend KRS 260.858 to specify unlawful conduct; amend KRS 260.862 to specify licensure requirements; repeal KRS 260.867; EMERGENCY.</w:t>
        <w:br/>
      </w:r>
    </w:p>
    <w:p>
      <w:pPr>
        <w:pStyle w:val="RecordBaseCenter"/>
      </w:pPr>
      <w:r>
        <w:rPr>
          <w:b/>
        </w:rPr>
        <w:t xml:space="preserve">HB236 - AMENDMENTS</w:t>
      </w:r>
    </w:p>
    <w:p>
      <w:pPr>
        <w:pStyle w:val="RecordBase"/>
      </w:pPr>
      <w:r>
        <w:t xml:space="preserve">SFA1</w:t>
      </w:r>
      <w:r>
        <w:t xml:space="preserve">(P. Hornback)</w:t>
      </w:r>
      <w:r>
        <w:t xml:space="preserve"> - </w:t>
      </w:r>
      <w:r>
        <w:t xml:space="preserve">Create a new section of KRS 260.850 to 260.869 to specify hemp extract material; amend KRS 260.858 to specify hemp extract material.</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r>
        <w:t xml:space="preserve">;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3rd reading, passed 70-17</w:t>
      </w:r>
    </w:p>
    <w:p>
      <w:pPr>
        <w:pStyle w:val="RecordBase"/>
      </w:pPr>
      <w:r>
        <w:t xml:space="preserve">	Jan 22, 2020 - </w:t>
      </w:r>
      <w:r>
        <w:t xml:space="preserve">received in Senate</w:t>
      </w:r>
    </w:p>
    <w:p>
      <w:pPr>
        <w:pStyle w:val="RecordBase"/>
      </w:pPr>
      <w:r>
        <w:t xml:space="preserve">	Jan 24, 2020 - </w:t>
      </w:r>
      <w:r>
        <w:t xml:space="preserve">to</w:t>
      </w:r>
      <w:r>
        <w:t xml:space="preserve"> Agriculture (S)</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r>
        <w:t xml:space="preserve">; </w:t>
      </w:r>
      <w:r>
        <w:t xml:space="preserve">posted for passage in the Regular Orders of the Day for Thursday, January 30, 2020</w:t>
      </w:r>
      <w:r>
        <w:t xml:space="preserve">; </w:t>
      </w:r>
      <w:r>
        <w:t xml:space="preserve">floor amendment (1) filed</w:t>
      </w:r>
    </w:p>
    <w:p>
      <w:pPr>
        <w:pStyle w:val="RecordBase"/>
      </w:pPr>
      <w:r>
        <w:t xml:space="preserve">	Jan 30, 2020 - </w:t>
      </w:r>
      <w:r>
        <w:t xml:space="preserve">3rd reading, passed 37-0 with floor amendment (1)</w:t>
      </w:r>
    </w:p>
    <w:p>
      <w:pPr>
        <w:pStyle w:val="RecordBase"/>
      </w:pPr>
      <w:r>
        <w:t xml:space="preserve">	Jan 31, 2020 - </w:t>
      </w:r>
      <w:r>
        <w:t xml:space="preserve">received in House</w:t>
      </w:r>
      <w:r>
        <w:t xml:space="preserve">; </w:t>
      </w:r>
      <w:r>
        <w:t xml:space="preserve">to</w:t>
      </w:r>
      <w:r>
        <w:t xml:space="preserve"> Rules (H)</w:t>
      </w:r>
    </w:p>
    <w:p>
      <w:pPr>
        <w:pStyle w:val="RecordBase"/>
      </w:pPr>
      <w:r>
        <w:t xml:space="preserve">	Feb 03, 2020 - </w:t>
      </w:r>
      <w:r>
        <w:t xml:space="preserve">taken from Rules</w:t>
      </w:r>
      <w:r>
        <w:t xml:space="preserve">; </w:t>
      </w:r>
      <w:r>
        <w:t xml:space="preserve">placed in the Orders of the Day</w:t>
      </w:r>
      <w:r>
        <w:t xml:space="preserve">; </w:t>
      </w:r>
      <w:r>
        <w:t xml:space="preserve">House concurred in Senate floor amendment (1)</w:t>
      </w:r>
      <w:r>
        <w:t xml:space="preserve">; </w:t>
      </w:r>
      <w:r>
        <w:t xml:space="preserve">passed 85-4</w:t>
      </w:r>
    </w:p>
    <w:p>
      <w:pPr>
        <w:pStyle w:val="RecordBase"/>
      </w:pPr>
      <w:r>
        <w:t xml:space="preserve">	Feb 04, 2020 -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Feb 10, 2020 - </w:t>
      </w:r>
      <w:r>
        <w:t xml:space="preserve">signed by Governor (Acts ch. 1)</w:t>
        <w:br/>
      </w:r>
    </w:p>
    <w:p>
      <w:pPr>
        <w:pStyle w:val="RecordBase"/>
      </w:pPr>
      <w:r>
        <w:rPr>
          <w:b/>
        </w:rPr>
        <w:t xml:space="preserve">HB237 (BR970)</w:t>
      </w:r>
      <w:r>
        <w:rPr>
          <w:b/>
        </w:rPr>
        <w:t xml:space="preserve">/CI</w:t>
      </w:r>
      <w:r>
        <w:t xml:space="preserve"> - C. McCoy</w:t>
      </w:r>
      <w:r>
        <w:t xml:space="preserve">, K. Banta</w:t>
      </w:r>
      <w:r>
        <w:t xml:space="preserve">, T. Bojanowski</w:t>
      </w:r>
      <w:r>
        <w:t xml:space="preserve">, C. Booker</w:t>
      </w:r>
      <w:r>
        <w:t xml:space="preserve">, G. Brown Jr</w:t>
      </w:r>
      <w:r>
        <w:t xml:space="preserve">, T. Burch</w:t>
      </w:r>
      <w:r>
        <w:t xml:space="preserve">, D. Elliott</w:t>
      </w:r>
      <w:r>
        <w:t xml:space="preserve">, K. Flood</w:t>
      </w:r>
      <w:r>
        <w:t xml:space="preserve">, A. Gentry</w:t>
      </w:r>
      <w:r>
        <w:t xml:space="preserve">, J. Glenn</w:t>
      </w:r>
      <w:r>
        <w:t xml:space="preserve">, D. Graham</w:t>
      </w:r>
      <w:r>
        <w:t xml:space="preserve">, J. Graviss</w:t>
      </w:r>
      <w:r>
        <w:t xml:space="preserve">, T. Huff</w:t>
      </w:r>
      <w:r>
        <w:t xml:space="preserve">, J. Jenkins</w:t>
      </w:r>
      <w:r>
        <w:t xml:space="preserve">, N. Kulkarni</w:t>
      </w:r>
      <w:r>
        <w:t xml:space="preserve">, M. Marzian</w:t>
      </w:r>
      <w:r>
        <w:t xml:space="preserve">, C. Massey</w:t>
      </w:r>
      <w:r>
        <w:t xml:space="preserve">, R. Meyer</w:t>
      </w:r>
      <w:r>
        <w:t xml:space="preserve">, C. Miller</w:t>
      </w:r>
      <w:r>
        <w:t xml:space="preserve">, J. Miller</w:t>
      </w:r>
      <w:r>
        <w:t xml:space="preserve">, P. Minter</w:t>
      </w:r>
      <w:r>
        <w:t xml:space="preserve">, K. Moser</w:t>
      </w:r>
      <w:r>
        <w:t xml:space="preserve">, J. Nemes</w:t>
      </w:r>
      <w:r>
        <w:t xml:space="preserve">, M. Prunty</w:t>
      </w:r>
      <w:r>
        <w:t xml:space="preserve">, R. Rothenburger</w:t>
      </w:r>
      <w:r>
        <w:t xml:space="preserve">, S. Sheldon</w:t>
      </w:r>
      <w:r>
        <w:t xml:space="preserve">, M. Sorolis</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r>
    </w:p>
    <w:p>
      <w:pPr>
        <w:pStyle w:val="RecordBase"/>
      </w:pPr>
      <w:r>
        <w:t xml:space="preserve">	Jan 17, 2020 - </w:t>
      </w:r>
      <w:r>
        <w:t xml:space="preserve">posted in committee</w:t>
      </w:r>
    </w:p>
    <w:p>
      <w:pPr>
        <w:pStyle w:val="RecordBase"/>
      </w:pPr>
      <w:r>
        <w:t xml:space="preserve">	Mar 06, 2020 - </w:t>
      </w:r>
      <w:r>
        <w:t xml:space="preserve">posting withdrawn</w:t>
        <w:br/>
      </w:r>
    </w:p>
    <w:p>
      <w:pPr>
        <w:pStyle w:val="RecordBase"/>
      </w:pPr>
      <w:r>
        <w:rPr>
          <w:b/>
        </w:rPr>
        <w:t xml:space="preserve">HB238 (BR1208)</w:t>
      </w:r>
      <w:r>
        <w:rPr>
          <w:b/>
        </w:rPr>
        <w:t xml:space="preserve"/>
      </w:r>
      <w:r>
        <w:t xml:space="preserve"> - M. Koch</w:t>
      </w:r>
      <w:r>
        <w:t xml:space="preserve">, L. Bechler</w:t>
      </w:r>
      <w:r>
        <w:t xml:space="preserve">, M. Hart</w:t>
      </w:r>
      <w:r>
        <w:t xml:space="preserve">, R. Heath</w:t>
      </w:r>
      <w:r>
        <w:t xml:space="preserve">, P. Pratt</w:t>
      </w:r>
      <w:r>
        <w:t xml:space="preserve">, S. Sheldon</w:t>
      </w:r>
      <w:r>
        <w:t xml:space="preserve">, S. Westrom</w:t>
        <w:br/>
      </w:r>
    </w:p>
    <w:p>
      <w:pPr>
        <w:pStyle w:val="RecordBase"/>
      </w:pPr>
      <w:r>
        <w:t xml:space="preserve">	AN ACT relating to the deputy and state veterinarian and declaring an emergency.</w:t>
      </w:r>
    </w:p>
    <w:p>
      <w:pPr>
        <w:pStyle w:val="RecordBase"/>
      </w:pPr>
      <w:r>
        <w:t xml:space="preserve">	Amend KRS 257.210  to remove residency requirement for the state veterinarian; make technical corrections, amend KRS 257.240 to remove residency requirement for the deputy state veterinarian; make technical corrections; EMERGENCY</w:t>
        <w:br/>
      </w:r>
    </w:p>
    <w:p>
      <w:pPr>
        <w:pStyle w:val="RecordBaseCenter"/>
      </w:pPr>
      <w:r>
        <w:rPr>
          <w:b/>
        </w:rPr>
        <w:t xml:space="preserve">HB238 - AMENDMENTS</w:t>
      </w:r>
    </w:p>
    <w:p>
      <w:pPr>
        <w:pStyle w:val="RecordBase"/>
      </w:pPr>
      <w:r>
        <w:t xml:space="preserve">HFA1</w:t>
      </w:r>
      <w:r>
        <w:t xml:space="preserve">(M. Hart)</w:t>
      </w:r>
      <w:r>
        <w:t xml:space="preserve"> - </w:t>
      </w:r>
      <w:r>
        <w:t xml:space="preserve">	Amend KRS 257.240 to reinstate recommendation of the state veterinarian to the Board of Agriculture in hiring a deputy state veterinarian.</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r>
        <w:t xml:space="preserve">;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posted for passage in the Regular Orders of the Day for Friday, January 17, 2020</w:t>
      </w:r>
      <w:r>
        <w:t xml:space="preserve">; </w:t>
      </w:r>
      <w:r>
        <w:t xml:space="preserve">floor amendment (1) filed</w:t>
      </w:r>
    </w:p>
    <w:p>
      <w:pPr>
        <w:pStyle w:val="RecordBase"/>
      </w:pPr>
      <w:r>
        <w:t xml:space="preserve">	Jan 21, 2020 - </w:t>
      </w:r>
      <w:r>
        <w:t xml:space="preserve">3rd reading, passed 69-20 with floor amendment (1)</w:t>
      </w:r>
    </w:p>
    <w:p>
      <w:pPr>
        <w:pStyle w:val="RecordBase"/>
      </w:pPr>
      <w:r>
        <w:t xml:space="preserve">	Jan 22, 2020 - </w:t>
      </w:r>
      <w:r>
        <w:t xml:space="preserve">received in Senate</w:t>
      </w:r>
    </w:p>
    <w:p>
      <w:pPr>
        <w:pStyle w:val="RecordBase"/>
      </w:pPr>
      <w:r>
        <w:t xml:space="preserve">	Jan 24, 2020 - </w:t>
      </w:r>
      <w:r>
        <w:t xml:space="preserve">to</w:t>
      </w:r>
      <w:r>
        <w:t xml:space="preserve"> Agriculture (S)</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p>
    <w:p>
      <w:pPr>
        <w:pStyle w:val="RecordBase"/>
      </w:pPr>
      <w:r>
        <w:t xml:space="preserve">	Mar 02, 2020 - </w:t>
      </w:r>
      <w:r>
        <w:t xml:space="preserve">posted for passage in the Regular Orders of the Day for Wednesday, March 4, 2020</w:t>
      </w:r>
    </w:p>
    <w:p>
      <w:pPr>
        <w:pStyle w:val="RecordBase"/>
      </w:pPr>
      <w:r>
        <w:t xml:space="preserve">	Mar 04, 2020 - </w:t>
      </w:r>
      <w:r>
        <w:t xml:space="preserve">3rd reading, passed 28-4-1</w:t>
      </w:r>
    </w:p>
    <w:p>
      <w:pPr>
        <w:pStyle w:val="RecordBase"/>
      </w:pPr>
      <w:r>
        <w:t xml:space="preserve">	Mar 05, 2020 - </w:t>
      </w:r>
      <w:r>
        <w:t xml:space="preserve">received in House</w:t>
      </w:r>
      <w:r>
        <w:t xml:space="preserve">; </w:t>
      </w:r>
      <w:r>
        <w:t xml:space="preserve">enrolled, signed by Speaker of the House</w:t>
      </w:r>
    </w:p>
    <w:p>
      <w:pPr>
        <w:pStyle w:val="RecordBase"/>
      </w:pPr>
      <w:r>
        <w:t xml:space="preserve">	Mar 06, 2020 - </w:t>
      </w:r>
      <w:r>
        <w:t xml:space="preserve">enrolled, signed by President of the Senate</w:t>
      </w:r>
      <w:r>
        <w:t xml:space="preserve">; </w:t>
      </w:r>
      <w:r>
        <w:t xml:space="preserve">delivered to Governor</w:t>
      </w:r>
    </w:p>
    <w:p>
      <w:pPr>
        <w:pStyle w:val="RecordBase"/>
      </w:pPr>
      <w:r>
        <w:t xml:space="preserve">	Mar 16, 2020 - </w:t>
      </w:r>
      <w:r>
        <w:t xml:space="preserve">signed by Governor (Acts ch. 13)</w:t>
        <w:br/>
      </w:r>
    </w:p>
    <w:p>
      <w:pPr>
        <w:pStyle w:val="RecordBase"/>
      </w:pPr>
      <w:r>
        <w:rPr>
          <w:b/>
        </w:rPr>
        <w:t xml:space="preserve">HB239 (BR327)</w:t>
      </w:r>
      <w:r>
        <w:rPr>
          <w:b/>
        </w:rPr>
        <w:t xml:space="preserve"/>
      </w:r>
      <w:r>
        <w:t xml:space="preserve"> - A. Hatton</w:t>
      </w:r>
      <w:r>
        <w:t xml:space="preserve">, B. McCool</w:t>
      </w:r>
      <w:r>
        <w:t xml:space="preserve">, K. Banta</w:t>
      </w:r>
      <w:r>
        <w:t xml:space="preserve">, D. Bentley</w:t>
      </w:r>
      <w:r>
        <w:t xml:space="preserve">, J. Blanton</w:t>
      </w:r>
      <w:r>
        <w:t xml:space="preserve">, T. Bojanowski</w:t>
      </w:r>
      <w:r>
        <w:t xml:space="preserve">, C. Booker</w:t>
      </w:r>
      <w:r>
        <w:t xml:space="preserve">, A. Bowling</w:t>
      </w:r>
      <w:r>
        <w:t xml:space="preserve">, T. Branham Clark</w:t>
      </w:r>
      <w:r>
        <w:t xml:space="preserve">, R. Brenda</w:t>
      </w:r>
      <w:r>
        <w:t xml:space="preserve">, M. Cantrell</w:t>
      </w:r>
      <w:r>
        <w:t xml:space="preserve">, C. Fugate</w:t>
      </w:r>
      <w:r>
        <w:t xml:space="preserve">, A. Gentry</w:t>
      </w:r>
      <w:r>
        <w:t xml:space="preserve">, R. Goforth</w:t>
      </w:r>
      <w:r>
        <w:t xml:space="preserve">, C. Harris</w:t>
      </w:r>
      <w:r>
        <w:t xml:space="preserve">, K. Hinkle</w:t>
      </w:r>
      <w:r>
        <w:t xml:space="preserve">, C. Howard</w:t>
      </w:r>
      <w:r>
        <w:t xml:space="preserve">, D. Lewis</w:t>
      </w:r>
      <w:r>
        <w:t xml:space="preserve">, C. Miller</w:t>
      </w:r>
      <w:r>
        <w:t xml:space="preserve">, M. Prunty</w:t>
      </w:r>
      <w:r>
        <w:t xml:space="preserve">, R. Roberts</w:t>
      </w:r>
      <w:r>
        <w:t xml:space="preserve">, M. Sorolis</w:t>
      </w:r>
      <w:r>
        <w:t xml:space="preserve">, C. Stevenson</w:t>
      </w:r>
      <w:r>
        <w:t xml:space="preserve">, A. Tackett Laferty</w:t>
      </w:r>
      <w:r>
        <w:t xml:space="preserve">, B. Wheatley</w:t>
      </w:r>
      <w:r>
        <w:t xml:space="preserve">, L. Willner</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10, 2020 - </w:t>
      </w:r>
      <w:r>
        <w:t xml:space="preserve">introduced in House</w:t>
      </w:r>
    </w:p>
    <w:p>
      <w:pPr>
        <w:pStyle w:val="RecordBase"/>
      </w:pPr>
      <w:r>
        <w:t xml:space="preserve">	Jan 14, 2020 - </w:t>
      </w:r>
      <w:r>
        <w:t xml:space="preserve">to</w:t>
      </w:r>
      <w:r>
        <w:t xml:space="preserve"> Economic Development &amp; Workforce Investment (H)</w:t>
        <w:br/>
      </w:r>
    </w:p>
    <w:p>
      <w:pPr>
        <w:pStyle w:val="RecordBase"/>
      </w:pPr>
      <w:r>
        <w:rPr>
          <w:b/>
        </w:rPr>
        <w:t xml:space="preserve">HB240 (BR977)</w:t>
      </w:r>
      <w:r>
        <w:rPr>
          <w:b/>
        </w:rPr>
        <w:t xml:space="preserve"/>
      </w:r>
      <w:r>
        <w:t xml:space="preserve"> - R. Rothenburger</w:t>
      </w:r>
      <w:r>
        <w:t xml:space="preserve">, M. Hart</w:t>
      </w:r>
      <w:r>
        <w:t xml:space="preserve">, J. Tipton</w:t>
        <w:br/>
      </w:r>
    </w:p>
    <w:p>
      <w:pPr>
        <w:pStyle w:val="RecordBase"/>
      </w:pPr>
      <w:r>
        <w:t xml:space="preserve">	AN ACT relating to the Kentucky Law Enforcement Council.</w:t>
      </w:r>
    </w:p>
    <w:p>
      <w:pPr>
        <w:pStyle w:val="RecordBase"/>
      </w:pPr>
      <w:r>
        <w:t xml:space="preserve">	Amend KRS 15.315, relating to the Kentucky Law Enforcement Council, to add the president of the Kentucky chapter of the Association of Public Safety Communications Officials and the president of the Kentucky chapter of the National Emergency Number Association to the membership of the council; amend KRS 15.320 to establish quorum of the reconstituted council to 14 members.</w:t>
        <w:br/>
      </w:r>
    </w:p>
    <w:p>
      <w:pPr>
        <w:pStyle w:val="RecordBaseCenter"/>
      </w:pPr>
      <w:r>
        <w:rPr>
          <w:b/>
        </w:rPr>
        <w:t xml:space="preserve">HB240 - AMENDMENTS</w:t>
      </w:r>
    </w:p>
    <w:p>
      <w:pPr>
        <w:pStyle w:val="RecordBase"/>
      </w:pPr>
      <w:r>
        <w:t xml:space="preserve">HFA1</w:t>
      </w:r>
      <w:r>
        <w:t xml:space="preserve">(R. Rothenburger)</w:t>
      </w:r>
      <w:r>
        <w:t xml:space="preserve"> - </w:t>
      </w:r>
      <w:r>
        <w:t xml:space="preserve">	Amend Section 1 of the bill to make the president of the Kentucky chapter of the Association of Public Safety Communications Officials and the president of the Kentucky chapter of the National Emergency Number Association advisory members of the council serving without a vote; amend Section 2 of the bill to adjust the quorum of the council to reflect voting members.</w:t>
        <w:br/>
      </w:r>
    </w:p>
    <w:p>
      <w:pPr>
        <w:pStyle w:val="RecordBase"/>
      </w:pPr>
      <w:r>
        <w:t xml:space="preserve">	Jan 10, 2020 - </w:t>
      </w:r>
      <w:r>
        <w:t xml:space="preserve">introduced in House</w:t>
      </w:r>
    </w:p>
    <w:p>
      <w:pPr>
        <w:pStyle w:val="RecordBase"/>
      </w:pPr>
      <w:r>
        <w:t xml:space="preserve">	Jan 14, 2020 - </w:t>
      </w:r>
      <w:r>
        <w:t xml:space="preserve">to</w:t>
      </w:r>
      <w:r>
        <w:t xml:space="preserve"> Veterans, Military Affairs, and Public Protection (H)</w:t>
      </w:r>
    </w:p>
    <w:p>
      <w:pPr>
        <w:pStyle w:val="RecordBase"/>
      </w:pPr>
      <w:r>
        <w:t xml:space="preserve">	Jan 16,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Feb 06, 2020 - </w:t>
      </w:r>
      <w:r>
        <w:t xml:space="preserve">posted for passage in the Regular Orders of the Day for Friday, February 7, 2020</w:t>
      </w:r>
    </w:p>
    <w:p>
      <w:pPr>
        <w:pStyle w:val="RecordBase"/>
      </w:pPr>
      <w:r>
        <w:t xml:space="preserve">	Feb 13, 2020 - </w:t>
      </w:r>
      <w:r>
        <w:t xml:space="preserve">floor amendment (1) filed</w:t>
      </w:r>
    </w:p>
    <w:p>
      <w:pPr>
        <w:pStyle w:val="RecordBase"/>
      </w:pPr>
      <w:r>
        <w:t xml:space="preserve">	Feb 19, 2020 - </w:t>
      </w:r>
      <w:r>
        <w:t xml:space="preserve">3rd reading, passed 88-4 with floor amendment (1)</w:t>
      </w:r>
    </w:p>
    <w:p>
      <w:pPr>
        <w:pStyle w:val="RecordBase"/>
      </w:pPr>
      <w:r>
        <w:t xml:space="preserve">	Feb 20, 2020 - </w:t>
      </w:r>
      <w:r>
        <w:t xml:space="preserve">received in Senate</w:t>
      </w:r>
    </w:p>
    <w:p>
      <w:pPr>
        <w:pStyle w:val="RecordBase"/>
      </w:pPr>
      <w:r>
        <w:t xml:space="preserve">	Feb 24, 2020 - </w:t>
      </w:r>
      <w:r>
        <w:t xml:space="preserve">to</w:t>
      </w:r>
      <w:r>
        <w:t xml:space="preserve"> Veterans, Military Affairs, &amp; Public Protection (S)</w:t>
        <w:br/>
      </w:r>
    </w:p>
    <w:p>
      <w:pPr>
        <w:pStyle w:val="RecordBase"/>
      </w:pPr>
      <w:r>
        <w:rPr>
          <w:b/>
        </w:rPr>
        <w:t xml:space="preserve">HB241 (BR1182)</w:t>
      </w:r>
      <w:r>
        <w:rPr>
          <w:b/>
        </w:rPr>
        <w:t xml:space="preserve"/>
      </w:r>
      <w:r>
        <w:t xml:space="preserve"> - M. Koch</w:t>
      </w:r>
      <w:r>
        <w:t xml:space="preserve">, J. DuPlessis</w:t>
      </w:r>
      <w:r>
        <w:t xml:space="preserve">, D. Bentley</w:t>
      </w:r>
      <w:r>
        <w:t xml:space="preserve">, T. Bojanowski</w:t>
      </w:r>
      <w:r>
        <w:t xml:space="preserve">, C. Booker</w:t>
      </w:r>
      <w:r>
        <w:t xml:space="preserve">, R. Brenda</w:t>
      </w:r>
      <w:r>
        <w:t xml:space="preserve">, R. Bridges</w:t>
      </w:r>
      <w:r>
        <w:t xml:space="preserve">, J. Fischer</w:t>
      </w:r>
      <w:r>
        <w:t xml:space="preserve">, K. Flood</w:t>
      </w:r>
      <w:r>
        <w:t xml:space="preserve">, D. Frazier</w:t>
      </w:r>
      <w:r>
        <w:t xml:space="preserve">, J. Gooch Jr.</w:t>
      </w:r>
      <w:r>
        <w:t xml:space="preserve">, A. Hatton</w:t>
      </w:r>
      <w:r>
        <w:t xml:space="preserve">, R. Heath</w:t>
      </w:r>
      <w:r>
        <w:t xml:space="preserve">, S. Heavrin</w:t>
      </w:r>
      <w:r>
        <w:t xml:space="preserve">, J. Hoover</w:t>
      </w:r>
      <w:r>
        <w:t xml:space="preserve">, R. Huff</w:t>
      </w:r>
      <w:r>
        <w:t xml:space="preserve">, K. King</w:t>
      </w:r>
      <w:r>
        <w:t xml:space="preserve">, N. Kulkarni</w:t>
      </w:r>
      <w:r>
        <w:t xml:space="preserve">, D. Lewis</w:t>
      </w:r>
      <w:r>
        <w:t xml:space="preserve">, S. Lewis</w:t>
      </w:r>
      <w:r>
        <w:t xml:space="preserve">, C. Massey</w:t>
      </w:r>
      <w:r>
        <w:t xml:space="preserve">, B. McCool</w:t>
      </w:r>
      <w:r>
        <w:t xml:space="preserve">, R. Meeks</w:t>
      </w:r>
      <w:r>
        <w:t xml:space="preserve">, S. Miles</w:t>
      </w:r>
      <w:r>
        <w:t xml:space="preserve">, C. Miller</w:t>
      </w:r>
      <w:r>
        <w:t xml:space="preserve">, P. Minter</w:t>
      </w:r>
      <w:r>
        <w:t xml:space="preserve">, J. Nemes</w:t>
      </w:r>
      <w:r>
        <w:t xml:space="preserve">, P. Pratt</w:t>
      </w:r>
      <w:r>
        <w:t xml:space="preserve">, M. Prunty</w:t>
      </w:r>
      <w:r>
        <w:t xml:space="preserve">, B. Reed</w:t>
      </w:r>
      <w:r>
        <w:t xml:space="preserve">, S. Riley</w:t>
      </w:r>
      <w:r>
        <w:t xml:space="preserve">, B. Rowland</w:t>
      </w:r>
      <w:r>
        <w:t xml:space="preserve">, S. Rudy</w:t>
      </w:r>
      <w:r>
        <w:t xml:space="preserve">, S. Santoro</w:t>
      </w:r>
      <w:r>
        <w:t xml:space="preserve">, S. Sheldon</w:t>
      </w:r>
      <w:r>
        <w:t xml:space="preserve">, J. Sims Jr</w:t>
      </w:r>
      <w:r>
        <w:t xml:space="preserve">, N. Tate</w:t>
      </w:r>
      <w:r>
        <w:t xml:space="preserve">, W. Thomas</w:t>
      </w:r>
      <w:r>
        <w:t xml:space="preserve">, K. Upchurch</w:t>
      </w:r>
      <w:r>
        <w:t xml:space="preserve">, S. Westrom</w:t>
      </w:r>
      <w:r>
        <w:t xml:space="preserve">, B. Wheatley</w:t>
      </w:r>
      <w:r>
        <w:t xml:space="preserve">, L. Willner</w:t>
      </w:r>
      <w:r>
        <w:t xml:space="preserve">, L. Yates</w:t>
        <w:br/>
      </w:r>
    </w:p>
    <w:p>
      <w:pPr>
        <w:pStyle w:val="RecordBase"/>
      </w:pPr>
      <w:r>
        <w:t xml:space="preserve">	AN ACT designating the second Wednesday in February as Family Resource and Youth Services Center Day.</w:t>
      </w:r>
    </w:p>
    <w:p>
      <w:pPr>
        <w:pStyle w:val="RecordBase"/>
      </w:pPr>
      <w:r>
        <w:t xml:space="preserve">	Create a new section of KRS Chapter 2 to designate the second Wednesday in February as "Family Resource and Youth Services Center Day."</w:t>
        <w:br/>
      </w:r>
    </w:p>
    <w:p>
      <w:pPr>
        <w:pStyle w:val="RecordBase"/>
      </w:pPr>
      <w:r>
        <w:t xml:space="preserve">	Jan 10, 2020 - </w:t>
      </w:r>
      <w:r>
        <w:t xml:space="preserve">introduced in House</w:t>
      </w:r>
    </w:p>
    <w:p>
      <w:pPr>
        <w:pStyle w:val="RecordBase"/>
      </w:pPr>
      <w:r>
        <w:t xml:space="preserve">	Jan 14,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95-0</w:t>
      </w:r>
    </w:p>
    <w:p>
      <w:pPr>
        <w:pStyle w:val="RecordBase"/>
      </w:pPr>
      <w:r>
        <w:t xml:space="preserve">	Feb 13, 2020 - </w:t>
      </w:r>
      <w:r>
        <w:t xml:space="preserve">received in Senate</w:t>
      </w:r>
    </w:p>
    <w:p>
      <w:pPr>
        <w:pStyle w:val="RecordBase"/>
      </w:pPr>
      <w:r>
        <w:t xml:space="preserve">	Feb 18, 2020 - </w:t>
      </w:r>
      <w:r>
        <w:t xml:space="preserve">to</w:t>
      </w:r>
      <w:r>
        <w:t xml:space="preserve"> State &amp; Local Government (S)</w:t>
        <w:br/>
      </w:r>
    </w:p>
    <w:p>
      <w:pPr>
        <w:pStyle w:val="RecordBase"/>
      </w:pPr>
      <w:r>
        <w:rPr>
          <w:b/>
        </w:rPr>
        <w:t xml:space="preserve">HB242 (BR882)</w:t>
      </w:r>
      <w:r>
        <w:rPr>
          <w:b/>
        </w:rPr>
        <w:t xml:space="preserve"/>
      </w:r>
      <w:r>
        <w:t xml:space="preserve"> - K. Upchurch</w:t>
      </w:r>
      <w:r>
        <w:t xml:space="preserve">, S. Santoro</w:t>
        <w:br/>
      </w:r>
    </w:p>
    <w:p>
      <w:pPr>
        <w:pStyle w:val="RecordBase"/>
      </w:pPr>
      <w:r>
        <w:t xml:space="preserve">	AN ACT relating to the transportation of overdimensional loads.</w:t>
      </w:r>
    </w:p>
    <w:p>
      <w:pPr>
        <w:pStyle w:val="RecordBase"/>
      </w:pPr>
      <w:r>
        <w:t xml:space="preserve">	Amend KRS 189.270 to allow for an annual permit for transporters of new manufactured housing; notwithstand the provisions of KRS 189.269 to allow for a maximum height under this permit of 15 feet; maintain all other maximum dimension and weight limits used for regular overweight and overdimensional permits; set fees for annual manufactured housing transport permit at $1,500 if the width exceeds 14 feet or the height exceeds 13  feet, 6 inches; otherwise set fee at $500; set forth additional requirements for permit holders, including use of a GPS device on the permitted vehicles, with records subject to Transportation Cabinet inspection; set forth a $1,000 fine if a permit holder transports a load in excess of 13 feet, 6 inches in height in restricted area, as designated by the Transportation Cabinet.</w:t>
        <w:br/>
      </w:r>
    </w:p>
    <w:p>
      <w:pPr>
        <w:pStyle w:val="RecordBase"/>
      </w:pPr>
      <w:r>
        <w:t xml:space="preserve">	Jan 13, 2020 - </w:t>
      </w:r>
      <w:r>
        <w:t xml:space="preserve">introduced in House</w:t>
      </w:r>
    </w:p>
    <w:p>
      <w:pPr>
        <w:pStyle w:val="RecordBase"/>
      </w:pPr>
      <w:r>
        <w:t xml:space="preserve">	Jan 15, 2020 - </w:t>
      </w:r>
      <w:r>
        <w:t xml:space="preserve">to</w:t>
      </w:r>
      <w:r>
        <w:t xml:space="preserve"> Transportation (H)</w:t>
      </w:r>
    </w:p>
    <w:p>
      <w:pPr>
        <w:pStyle w:val="RecordBase"/>
      </w:pPr>
      <w:r>
        <w:t xml:space="preserve">	Jan 22,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3rd reading, passed 87-2</w:t>
      </w:r>
    </w:p>
    <w:p>
      <w:pPr>
        <w:pStyle w:val="RecordBase"/>
      </w:pPr>
      <w:r>
        <w:t xml:space="preserve">	Jan 31, 2020 - </w:t>
      </w:r>
      <w:r>
        <w:t xml:space="preserve">received in Senate</w:t>
      </w:r>
    </w:p>
    <w:p>
      <w:pPr>
        <w:pStyle w:val="RecordBase"/>
      </w:pPr>
      <w:r>
        <w:t xml:space="preserve">	Feb 03, 2020 - </w:t>
      </w:r>
      <w:r>
        <w:t xml:space="preserve">to</w:t>
      </w:r>
      <w:r>
        <w:t xml:space="preserve"> Transportation (S)</w:t>
      </w:r>
    </w:p>
    <w:p>
      <w:pPr>
        <w:pStyle w:val="RecordBase"/>
      </w:pPr>
      <w:r>
        <w:t xml:space="preserve">	Mar 04, 2020 - </w:t>
      </w:r>
      <w:r>
        <w:t xml:space="preserve">reported favorably, 1st reading, to Consent Calendar</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3rd reading, passed 35-0</w:t>
      </w:r>
      <w:r>
        <w:t xml:space="preserve">; </w:t>
      </w:r>
      <w:r>
        <w:t xml:space="preserve">received in House</w:t>
      </w:r>
    </w:p>
    <w:p>
      <w:pPr>
        <w:pStyle w:val="RecordBase"/>
      </w:pPr>
      <w:r>
        <w:t xml:space="preserve">	Mar 11,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19)</w:t>
        <w:br/>
      </w:r>
    </w:p>
    <w:p>
      <w:pPr>
        <w:pStyle w:val="RecordBase"/>
      </w:pPr>
      <w:r>
        <w:rPr>
          <w:b/>
        </w:rPr>
        <w:t xml:space="preserve">HB243 (BR1206)</w:t>
      </w:r>
      <w:r>
        <w:rPr>
          <w:b/>
        </w:rPr>
        <w:t xml:space="preserve"/>
      </w:r>
      <w:r>
        <w:t xml:space="preserve"> - M. Cantrell</w:t>
        <w:br/>
      </w:r>
    </w:p>
    <w:p>
      <w:pPr>
        <w:pStyle w:val="RecordBase"/>
      </w:pPr>
      <w:r>
        <w:t xml:space="preserve">	AN ACT relating to religious texts literacy courses in the public schools.</w:t>
      </w:r>
    </w:p>
    <w:p>
      <w:pPr>
        <w:pStyle w:val="RecordBase"/>
      </w:pPr>
      <w:r>
        <w:t xml:space="preserve">	Amend KRS 156.162 to replace courses on the Hebrew Scriptures, Old Testament of the Bible, or New Testament of the Bible with courses on the various religious texts of the many religions practiced in the Commonwealth; amend KRS 158.197 to conform.</w:t>
        <w:br/>
      </w:r>
    </w:p>
    <w:p>
      <w:pPr>
        <w:pStyle w:val="RecordBase"/>
      </w:pPr>
      <w:r>
        <w:t xml:space="preserve">	Jan 13, 2020 - </w:t>
      </w:r>
      <w:r>
        <w:t xml:space="preserve">introduced in House</w:t>
      </w:r>
    </w:p>
    <w:p>
      <w:pPr>
        <w:pStyle w:val="RecordBase"/>
      </w:pPr>
      <w:r>
        <w:t xml:space="preserve">	Jan 15, 2020 - </w:t>
      </w:r>
      <w:r>
        <w:t xml:space="preserve">to</w:t>
      </w:r>
      <w:r>
        <w:t xml:space="preserve"> Education (H)</w:t>
        <w:br/>
      </w:r>
    </w:p>
    <w:p>
      <w:pPr>
        <w:pStyle w:val="RecordBase"/>
      </w:pPr>
      <w:r>
        <w:rPr>
          <w:b/>
        </w:rPr>
        <w:t xml:space="preserve">HB244 (BR896)</w:t>
      </w:r>
      <w:r>
        <w:rPr>
          <w:b/>
        </w:rPr>
        <w:t xml:space="preserve">/CI/LM</w:t>
      </w:r>
      <w:r>
        <w:t xml:space="preserve"> - J. Graviss</w:t>
      </w:r>
      <w:r>
        <w:t xml:space="preserve">, K. Flood</w:t>
      </w:r>
      <w:r>
        <w:t xml:space="preserve">, R. Meyer</w:t>
        <w:br/>
      </w:r>
    </w:p>
    <w:p>
      <w:pPr>
        <w:pStyle w:val="RecordBase"/>
      </w:pPr>
      <w:r>
        <w:t xml:space="preserve">	AN ACT relating to cruelty to animals.</w:t>
      </w:r>
    </w:p>
    <w:p>
      <w:pPr>
        <w:pStyle w:val="RecordBase"/>
      </w:pPr>
      <w:r>
        <w:t xml:space="preserve">	Amend KRS 525.130, relating to cruelty to animals, to prohibit spectators and vendors from attending an event where any animal, rather than any four-legged animal, is caused to fight.</w:t>
        <w:br/>
      </w:r>
    </w:p>
    <w:p>
      <w:pPr>
        <w:pStyle w:val="RecordBase"/>
      </w:pPr>
      <w:r>
        <w:t xml:space="preserve">	Jan 13, 2020 - </w:t>
      </w:r>
      <w:r>
        <w:t xml:space="preserve">introduced in House</w:t>
      </w:r>
    </w:p>
    <w:p>
      <w:pPr>
        <w:pStyle w:val="RecordBase"/>
      </w:pPr>
      <w:r>
        <w:t xml:space="preserve">	Jan 15, 2020 - </w:t>
      </w:r>
      <w:r>
        <w:t xml:space="preserve">to</w:t>
      </w:r>
      <w:r>
        <w:t xml:space="preserve"> Judiciary (H)</w:t>
        <w:br/>
      </w:r>
    </w:p>
    <w:p>
      <w:pPr>
        <w:pStyle w:val="RecordBase"/>
      </w:pPr>
      <w:r>
        <w:rPr>
          <w:b/>
        </w:rPr>
        <w:t xml:space="preserve">HB245 (BR945)</w:t>
      </w:r>
      <w:r>
        <w:rPr>
          <w:b/>
        </w:rPr>
        <w:t xml:space="preserve"/>
      </w:r>
      <w:r>
        <w:t xml:space="preserve"> - J. Blanton</w:t>
      </w:r>
      <w:r>
        <w:t xml:space="preserve">, R. Brenda</w:t>
      </w:r>
      <w:r>
        <w:t xml:space="preserve">, C. Fugate</w:t>
      </w:r>
      <w:r>
        <w:t xml:space="preserve">, J. Graviss</w:t>
      </w:r>
      <w:r>
        <w:t xml:space="preserve">, D. Lewis</w:t>
      </w:r>
      <w:r>
        <w:t xml:space="preserve">, R. Meyer</w:t>
      </w:r>
      <w:r>
        <w:t xml:space="preserve">, T. Turner</w:t>
        <w:br/>
      </w:r>
    </w:p>
    <w:p>
      <w:pPr>
        <w:pStyle w:val="RecordBase"/>
      </w:pPr>
      <w:r>
        <w:t xml:space="preserve">	AN ACT relating to the taxation of pension income.</w:t>
      </w:r>
    </w:p>
    <w:p>
      <w:pPr>
        <w:pStyle w:val="RecordBase"/>
      </w:pPr>
      <w:r>
        <w:t xml:space="preserve">	Amend KRS 141.019, relating to the individual income tax, to increase the pension income exclusion from $31,110 to $41,110.</w:t>
        <w:br/>
      </w:r>
    </w:p>
    <w:p>
      <w:pPr>
        <w:pStyle w:val="RecordBase"/>
      </w:pPr>
      <w:r>
        <w:t xml:space="preserve">	Jan 13, 2020 - </w:t>
      </w:r>
      <w:r>
        <w:t xml:space="preserve">introduced in House</w:t>
      </w:r>
    </w:p>
    <w:p>
      <w:pPr>
        <w:pStyle w:val="RecordBase"/>
      </w:pPr>
      <w:r>
        <w:t xml:space="preserve">	Jan 15, 2020 - </w:t>
      </w:r>
      <w:r>
        <w:t xml:space="preserve">to</w:t>
      </w:r>
      <w:r>
        <w:t xml:space="preserve"> Appropriations &amp; Revenue (H)</w:t>
        <w:br/>
      </w:r>
    </w:p>
    <w:p>
      <w:pPr>
        <w:pStyle w:val="RecordBase"/>
      </w:pPr>
      <w:r>
        <w:rPr>
          <w:b/>
        </w:rPr>
        <w:t xml:space="preserve">HB246 (BR100)</w:t>
      </w:r>
      <w:r>
        <w:t xml:space="preserve"> - J. Miller</w:t>
      </w:r>
    </w:p>
    <w:p>
      <w:pPr>
        <w:pStyle w:val="RecordBase"/>
      </w:pPr>
      <w:r>
        <w:t xml:space="preserve">Jan 30-WITHDRAWN</w:t>
        <w:br/>
      </w:r>
    </w:p>
    <w:p>
      <w:pPr>
        <w:pStyle w:val="RecordBase"/>
      </w:pPr>
      <w:r>
        <w:rPr>
          <w:b/>
        </w:rPr>
        <w:t xml:space="preserve">HB247 (BR807)</w:t>
      </w:r>
      <w:r>
        <w:rPr>
          <w:b/>
        </w:rPr>
        <w:t xml:space="preserve"/>
      </w:r>
      <w:r>
        <w:t xml:space="preserve"> - M. Hart</w:t>
      </w:r>
      <w:r>
        <w:t xml:space="preserve">, N. Tate</w:t>
        <w:br/>
      </w:r>
    </w:p>
    <w:p>
      <w:pPr>
        <w:pStyle w:val="RecordBase"/>
      </w:pPr>
      <w:r>
        <w:t xml:space="preserve">	AN ACT relating to procurement.</w:t>
      </w:r>
    </w:p>
    <w:p>
      <w:pPr>
        <w:pStyle w:val="RecordBase"/>
      </w:pPr>
      <w:r>
        <w:t xml:space="preserve">	Amend KRS 45A.380 to enable noncompetitive negotiation under the Kentucky Model Procurement Code for purchase or sale of wholesale electric power or natural gas by a local public agency; amend KRS 424.260  to exempt contracts for local public agency purchase or sale of wholesale electric power or natural gas of more than $30,000, from requirement for newspaper advertisement for bids.</w:t>
        <w:br/>
      </w:r>
    </w:p>
    <w:p>
      <w:pPr>
        <w:pStyle w:val="RecordBase"/>
      </w:pPr>
      <w:r>
        <w:t xml:space="preserve">	Jan 13, 2020 - </w:t>
      </w:r>
      <w:r>
        <w:t xml:space="preserve">introduced in House</w:t>
      </w:r>
    </w:p>
    <w:p>
      <w:pPr>
        <w:pStyle w:val="RecordBase"/>
      </w:pPr>
      <w:r>
        <w:t xml:space="preserve">	Jan 15, 2020 - </w:t>
      </w:r>
      <w:r>
        <w:t xml:space="preserve">to</w:t>
      </w:r>
      <w:r>
        <w:t xml:space="preserve"> Natural Resources &amp; Energy (H)</w:t>
      </w:r>
    </w:p>
    <w:p>
      <w:pPr>
        <w:pStyle w:val="RecordBase"/>
      </w:pPr>
      <w:r>
        <w:t xml:space="preserve">	Jan 16, 2020 - </w:t>
      </w:r>
      <w:r>
        <w:t xml:space="preserve">posted in committee</w:t>
        <w:br/>
      </w:r>
    </w:p>
    <w:p>
      <w:pPr>
        <w:pStyle w:val="RecordBase"/>
      </w:pPr>
      <w:r>
        <w:rPr>
          <w:b/>
        </w:rPr>
        <w:t xml:space="preserve">HB248 (BR24)</w:t>
      </w:r>
      <w:r>
        <w:rPr>
          <w:b/>
        </w:rPr>
        <w:t xml:space="preserve"/>
      </w:r>
      <w:r>
        <w:t xml:space="preserve"> - D. Bentley</w:t>
      </w:r>
      <w:r>
        <w:t xml:space="preserve">, D. Frazier</w:t>
      </w:r>
      <w:r>
        <w:t xml:space="preserve">, C. Massey</w:t>
      </w:r>
      <w:r>
        <w:t xml:space="preserve">, M. Sorolis</w:t>
      </w:r>
      <w:r>
        <w:t xml:space="preserve">, R. Webber</w:t>
      </w:r>
      <w:r>
        <w:t xml:space="preserve">, S. Westrom</w:t>
        <w:br/>
      </w:r>
    </w:p>
    <w:p>
      <w:pPr>
        <w:pStyle w:val="RecordBase"/>
      </w:pPr>
      <w:r>
        <w:t xml:space="preserve">	AN ACT relating to prescription drugs.</w:t>
      </w:r>
    </w:p>
    <w:p>
      <w:pPr>
        <w:pStyle w:val="RecordBase"/>
      </w:pPr>
      <w:r>
        <w:t xml:space="preserve">	Create various new sections of KRS Chapter 367 to define terms; to prohibit manufacturers and wholesalers of off-patent or generic prescription drugs from engaging in unrestricted price increases; to require the secretary of the Cabinet for Health and Family Services to report certain price increases to the Attorney General; to establish that certain price increases for off-patent or generic drugs constitute a violation of KRS 367.170; establish penalties.</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br/>
      </w:r>
    </w:p>
    <w:p>
      <w:pPr>
        <w:pStyle w:val="RecordBase"/>
      </w:pPr>
      <w:r>
        <w:rPr>
          <w:b/>
        </w:rPr>
        <w:t xml:space="preserve">HB249 (BR25)</w:t>
      </w:r>
      <w:r>
        <w:rPr>
          <w:b/>
        </w:rPr>
        <w:t xml:space="preserve">/HM</w:t>
      </w:r>
      <w:r>
        <w:t xml:space="preserve"> - D. Bentley</w:t>
      </w:r>
      <w:r>
        <w:t xml:space="preserve">, T. Bojanowski</w:t>
      </w:r>
      <w:r>
        <w:t xml:space="preserve">, R. Bridges</w:t>
      </w:r>
      <w:r>
        <w:t xml:space="preserve">, D. Frazier</w:t>
      </w:r>
      <w:r>
        <w:t xml:space="preserve">, K. King</w:t>
      </w:r>
      <w:r>
        <w:t xml:space="preserve">, C. Massey</w:t>
      </w:r>
      <w:r>
        <w:t xml:space="preserve">, P. Minter</w:t>
      </w:r>
      <w:r>
        <w:t xml:space="preserve">, P. Pratt</w:t>
      </w:r>
      <w:r>
        <w:t xml:space="preserve">, M. Sorolis</w:t>
      </w:r>
      <w:r>
        <w:t xml:space="preserve">, C. Stevenson</w:t>
      </w:r>
      <w:r>
        <w:t xml:space="preserve">, R. Webber</w:t>
      </w:r>
      <w:r>
        <w:t xml:space="preserve">, S. Westrom</w:t>
        <w:br/>
      </w:r>
    </w:p>
    <w:p>
      <w:pPr>
        <w:pStyle w:val="RecordBase"/>
      </w:pPr>
      <w:r>
        <w:t xml:space="preserve">	AN ACT relating to prescription drugs.</w:t>
      </w:r>
    </w:p>
    <w:p>
      <w:pPr>
        <w:pStyle w:val="RecordBase"/>
      </w:pPr>
      <w:r>
        <w:t xml:space="preserve">	Create various new sections of KRS Chapter 315 to define terms; to require the Cabinet for Health and Family Services to annually compile lists of certain prescription drugs deemed to be essential to treating diabetes; to require drug manufacturers to annually report to the cabinet certain information related to the cost of manufacturing and marketing such drugs and factors that contributed to any price increase; require pharmacy benefit managers to annually report to the cabinet certain information related to prescription drug rebates for such drugs; to require the cabinet to annually submit to the Legislative Research Commission a report that summarizes the information provided to the cabinet by manufacturers and pharmacy benefit managers; to exempt information and data reported by manufacturers and pharmacy benefit managers to the cabinet from disclosure pursuant to KRS 61.870 to 61.884; to require the cabinet to promulgate administrative regulations; amend KRS 315.990 to establish a penalty for failure to report; amend KRS 304.17A-164 to restrict cost-sharing amounts charged by insurers and pharmacy benefit managers; to prohibit insurers and pharmacy benefit managers from restricting a pharmacist's ability to inform patients about and to sell less expensive alternative drugs; amend KRS 304.17A-505 and 304.17C-030 to require disclosure of information related to drug formularies; to create various new sections of KRS Chapter 367 to define terms; to prohibit manufacturers and wholesalers of off-patent or generic prescription drugs from engaging in unrestricted price increases; to require the secretary of the Cabinet for Health and Family Services to report certain price increases to the Attorney General; to establish that certain price increases for off-patent or generic drugs constitute a violation of KRS 367.170; to establish penalties; and certain sections EFFECTIVE January 1, 2021.</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r>
    </w:p>
    <w:p>
      <w:pPr>
        <w:pStyle w:val="RecordBase"/>
      </w:pPr>
      <w:r>
        <w:t xml:space="preserve">	Jan 21, 2020 - </w:t>
      </w:r>
      <w:r>
        <w:t xml:space="preserve">posted in committee</w:t>
        <w:br/>
      </w:r>
    </w:p>
    <w:p>
      <w:pPr>
        <w:pStyle w:val="RecordBase"/>
      </w:pPr>
      <w:r>
        <w:rPr>
          <w:b/>
        </w:rPr>
        <w:t xml:space="preserve">HB250 (BR802)</w:t>
      </w:r>
      <w:r>
        <w:rPr>
          <w:b/>
        </w:rPr>
        <w:t xml:space="preserve">/LM</w:t>
      </w:r>
      <w:r>
        <w:t xml:space="preserve"> - R. Meeks</w:t>
        <w:br/>
      </w:r>
    </w:p>
    <w:p>
      <w:pPr>
        <w:pStyle w:val="RecordBase"/>
      </w:pPr>
      <w:r>
        <w:t xml:space="preserve">	AN ACT relating to law enforcement seizure of money or property.</w:t>
      </w:r>
    </w:p>
    <w:p>
      <w:pPr>
        <w:pStyle w:val="RecordBase"/>
      </w:pPr>
      <w:r>
        <w:t xml:space="preserve">	Amend KRS 218A.440 to require all law enforcement agencies to file asset seizure reporting forms with the Justice and Public Safety Cabinet, declaring whether or not the agency seized money or property pursuant to KRS 218A.415; require the Justice and Public Safety Cabinet to notify any law enforcement agency that did not file, to allow the agency an additional 30 days to file, and if the agency still does not file, to refer the agency to the Attorney General for civil action; require the Justice and Public Safety Cabinet to provide an annual report to the Legislative Research Commission and the Interim Joint Committee on Judiciary; amend KRS 15.440 to provide that asset seizure reporting compliance is required to maintain eligibility for the Kentucky Law Enforcement Foundation Program fund.</w:t>
        <w:br/>
      </w:r>
    </w:p>
    <w:p>
      <w:pPr>
        <w:pStyle w:val="RecordBase"/>
      </w:pPr>
      <w:r>
        <w:t xml:space="preserve">	Jan 13, 2020 - </w:t>
      </w:r>
      <w:r>
        <w:t xml:space="preserve">introduced in House</w:t>
      </w:r>
    </w:p>
    <w:p>
      <w:pPr>
        <w:pStyle w:val="RecordBase"/>
      </w:pPr>
      <w:r>
        <w:t xml:space="preserve">	Jan 15, 2020 - </w:t>
      </w:r>
      <w:r>
        <w:t xml:space="preserve">to</w:t>
      </w:r>
      <w:r>
        <w:t xml:space="preserve"> Judiciary (H)</w:t>
        <w:br/>
      </w:r>
    </w:p>
    <w:p>
      <w:pPr>
        <w:pStyle w:val="RecordBase"/>
      </w:pPr>
      <w:r>
        <w:rPr>
          <w:b/>
        </w:rPr>
        <w:t xml:space="preserve">HB251 (BR322)</w:t>
      </w:r>
      <w:r>
        <w:rPr>
          <w:b/>
        </w:rPr>
        <w:t xml:space="preserve"/>
      </w:r>
      <w:r>
        <w:t xml:space="preserve"> - K. Hinkle</w:t>
      </w:r>
      <w:r>
        <w:t xml:space="preserve">, A. Tackett Laferty</w:t>
      </w:r>
      <w:r>
        <w:t xml:space="preserve">, T. Bojanowski</w:t>
      </w:r>
      <w:r>
        <w:t xml:space="preserve">, C. Booker</w:t>
      </w:r>
      <w:r>
        <w:t xml:space="preserve">, G. Brown Jr</w:t>
      </w:r>
      <w:r>
        <w:t xml:space="preserve">, M. Cantrell</w:t>
      </w:r>
      <w:r>
        <w:t xml:space="preserve">, J. Donohue</w:t>
      </w:r>
      <w:r>
        <w:t xml:space="preserve">, A. Gentry</w:t>
      </w:r>
      <w:r>
        <w:t xml:space="preserve">, D. Graham</w:t>
      </w:r>
      <w:r>
        <w:t xml:space="preserve">, J. Graviss</w:t>
      </w:r>
      <w:r>
        <w:t xml:space="preserve">, C. Harris</w:t>
      </w:r>
      <w:r>
        <w:t xml:space="preserve">, A. Hatton</w:t>
      </w:r>
      <w:r>
        <w:t xml:space="preserve">, J. Jenkins</w:t>
      </w:r>
      <w:r>
        <w:t xml:space="preserve">, N. Kulkarni</w:t>
      </w:r>
      <w:r>
        <w:t xml:space="preserve">, M. Marzian</w:t>
      </w:r>
      <w:r>
        <w:t xml:space="preserve">, R. Meeks</w:t>
      </w:r>
      <w:r>
        <w:t xml:space="preserve">, C. Miller</w:t>
      </w:r>
      <w:r>
        <w:t xml:space="preserve">, P. Minter</w:t>
      </w:r>
      <w:r>
        <w:t xml:space="preserve">, J. Raymond</w:t>
      </w:r>
      <w:r>
        <w:t xml:space="preserve">, R. Roberts</w:t>
      </w:r>
      <w:r>
        <w:t xml:space="preserve">, A. Scott</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urban-county governments to make an agreement with a labor organization to require as a condition of employment membership therein; amend KRS 67C.406 to allow consolidated local governments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Jan 13, 2020 - </w:t>
      </w:r>
      <w:r>
        <w:t xml:space="preserve">introduced in House</w:t>
      </w:r>
    </w:p>
    <w:p>
      <w:pPr>
        <w:pStyle w:val="RecordBase"/>
      </w:pPr>
      <w:r>
        <w:t xml:space="preserve">	Jan 15, 2020 - </w:t>
      </w:r>
      <w:r>
        <w:t xml:space="preserve">to</w:t>
      </w:r>
      <w:r>
        <w:t xml:space="preserve"> Economic Development &amp; Workforce Investment (H)</w:t>
        <w:br/>
      </w:r>
    </w:p>
    <w:p>
      <w:pPr>
        <w:pStyle w:val="RecordBase"/>
      </w:pPr>
      <w:r>
        <w:rPr>
          <w:b/>
        </w:rPr>
        <w:t xml:space="preserve">HB252 (BR883)</w:t>
      </w:r>
      <w:r>
        <w:rPr>
          <w:b/>
        </w:rPr>
        <w:t xml:space="preserve">/FN</w:t>
      </w:r>
      <w:r>
        <w:t xml:space="preserve"> - M. Dossett</w:t>
        <w:br/>
      </w:r>
    </w:p>
    <w:p>
      <w:pPr>
        <w:pStyle w:val="RecordBase"/>
      </w:pPr>
      <w:r>
        <w:t xml:space="preserve">	AN ACT relating to manufactured and mobile homes.</w:t>
      </w:r>
    </w:p>
    <w:p>
      <w:pPr>
        <w:pStyle w:val="RecordBase"/>
      </w:pPr>
      <w:r>
        <w:t xml:space="preserve">	Amend KRS 227.605 to require an inspection and a new B1 seal prior to the transfer of title or ownership of a manufactured or mobile home; exempt homes bearing a B1 seal that was affixed by a licensed retailer within the six months prior to transfer.</w:t>
        <w:br/>
      </w:r>
    </w:p>
    <w:p>
      <w:pPr>
        <w:pStyle w:val="RecordBaseCenter"/>
      </w:pPr>
      <w:r>
        <w:rPr>
          <w:b/>
        </w:rPr>
        <w:t xml:space="preserve">HB252 - AMENDMENTS</w:t>
      </w:r>
    </w:p>
    <w:p>
      <w:pPr>
        <w:pStyle w:val="RecordBase"/>
      </w:pPr>
      <w:r>
        <w:t xml:space="preserve">HFA1</w:t>
      </w:r>
      <w:r>
        <w:t xml:space="preserve">(L. Bechler)</w:t>
      </w:r>
      <w:r>
        <w:t xml:space="preserve"> - </w:t>
      </w:r>
      <w:r>
        <w:t xml:space="preserve">Make the inspection and B1 seal requirements only apply to those homes being sold by a licensed retailer.</w:t>
      </w:r>
    </w:p>
    <w:p>
      <w:pPr>
        <w:pStyle w:val="RecordBase"/>
      </w:pPr>
      <w:r>
        <w:t xml:space="preserve">HFA2</w:t>
      </w:r>
      <w:r>
        <w:t xml:space="preserve">(M. Dossett)</w:t>
      </w:r>
      <w:r>
        <w:t xml:space="preserve"> - </w:t>
      </w:r>
      <w:r>
        <w:t xml:space="preserve">	Require the transferor of a manufactured or mobile home to furnish a home inspection and a B1 Seal; exempt any home given by the transferor to a family member or currently installed and not moving from its current site.</w:t>
      </w:r>
    </w:p>
    <w:p>
      <w:pPr>
        <w:pStyle w:val="RecordBase"/>
      </w:pPr>
      <w:r>
        <w:t xml:space="preserve">HFA3</w:t>
      </w:r>
      <w:r>
        <w:t xml:space="preserve">(L. Bechler)</w:t>
      </w:r>
      <w:r>
        <w:t xml:space="preserve"> - </w:t>
      </w:r>
      <w:r>
        <w:t xml:space="preserve">	Exempt a private sale transfer of title or ownership in a mobile or manufactured home from the inspection and B1 Seal requirements; allow the purchaser in a private sale to request an inspection of the home at the purchaser's expense.</w:t>
        <w:br/>
      </w:r>
    </w:p>
    <w:p>
      <w:pPr>
        <w:pStyle w:val="RecordBase"/>
      </w:pPr>
      <w:r>
        <w:t xml:space="preserve">	Jan 14, 2020 - </w:t>
      </w:r>
      <w:r>
        <w:t xml:space="preserve">introduced in House</w:t>
      </w:r>
    </w:p>
    <w:p>
      <w:pPr>
        <w:pStyle w:val="RecordBase"/>
      </w:pPr>
      <w:r>
        <w:t xml:space="preserve">	Jan 16, 2020 - </w:t>
      </w:r>
      <w:r>
        <w:t xml:space="preserve">to</w:t>
      </w:r>
      <w:r>
        <w:t xml:space="preserve"> Licensing, Occupations, &amp; Admin Regs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r>
        <w:t xml:space="preserve">; </w:t>
      </w:r>
      <w:r>
        <w:t xml:space="preserve">floor amendment (1) filed</w:t>
      </w:r>
    </w:p>
    <w:p>
      <w:pPr>
        <w:pStyle w:val="RecordBase"/>
      </w:pPr>
      <w:r>
        <w:t xml:space="preserve">	Feb 05, 2020 - </w:t>
      </w:r>
      <w:r>
        <w:t xml:space="preserve">3rd reading</w:t>
      </w:r>
      <w:r>
        <w:t xml:space="preserve">; </w:t>
      </w:r>
      <w:r>
        <w:t xml:space="preserve">floor amendment (1) defeated</w:t>
      </w:r>
      <w:r>
        <w:t xml:space="preserve">; </w:t>
      </w:r>
      <w:r>
        <w:t xml:space="preserve">returned to the Orders of the Day</w:t>
      </w:r>
    </w:p>
    <w:p>
      <w:pPr>
        <w:pStyle w:val="RecordBase"/>
      </w:pPr>
      <w:r>
        <w:t xml:space="preserve">	Feb 14, 2020 - </w:t>
      </w:r>
      <w:r>
        <w:t xml:space="preserve">floor amendment (2) filed</w:t>
      </w:r>
    </w:p>
    <w:p>
      <w:pPr>
        <w:pStyle w:val="RecordBase"/>
      </w:pPr>
      <w:r>
        <w:t xml:space="preserve">	Feb 21, 2020 - </w:t>
      </w:r>
      <w:r>
        <w:t xml:space="preserve">floor amendment (3) filed</w:t>
      </w:r>
    </w:p>
    <w:p>
      <w:pPr>
        <w:pStyle w:val="RecordBase"/>
      </w:pPr>
      <w:r>
        <w:t xml:space="preserve">	Mar 02, 2020 - </w:t>
      </w:r>
      <w:r>
        <w:t xml:space="preserve">taken from the Orders of the Day</w:t>
      </w:r>
      <w:r>
        <w:t xml:space="preserve">; </w:t>
      </w:r>
      <w:r>
        <w:t xml:space="preserve">recommitted to</w:t>
      </w:r>
      <w:r>
        <w:t xml:space="preserve"> Appropriations &amp; Revenue (H)</w:t>
        <w:br/>
      </w:r>
    </w:p>
    <w:p>
      <w:pPr>
        <w:pStyle w:val="RecordBase"/>
      </w:pPr>
      <w:r>
        <w:rPr>
          <w:b/>
        </w:rPr>
        <w:t xml:space="preserve">HB253 (BR186)</w:t>
      </w:r>
      <w:r>
        <w:rPr>
          <w:b/>
        </w:rPr>
        <w:t xml:space="preserve">/LM</w:t>
      </w:r>
      <w:r>
        <w:t xml:space="preserve"> - D. Elliott</w:t>
        <w:br/>
      </w:r>
    </w:p>
    <w:p>
      <w:pPr>
        <w:pStyle w:val="RecordBase"/>
      </w:pPr>
      <w:r>
        <w:t xml:space="preserve">	AN ACT relating to the investigation of traffic accidents.</w:t>
      </w:r>
    </w:p>
    <w:p>
      <w:pPr>
        <w:pStyle w:val="RecordBase"/>
      </w:pPr>
      <w:r>
        <w:t xml:space="preserve">	Create a new section of KRS Chapter 189 to require local law enforcement agencies having jurisdiction to investigate all traffic accidents involving a fatality that occur on state-maintained highways; specify that if a local law enforcement agency does not have an accident reconstruction unit or similar expertise, the Kentucky State Police shall perform the investigation; amend KRS 16.065 to conform; cite as the John Carter Knight Act of 2020.</w:t>
        <w:br/>
      </w:r>
    </w:p>
    <w:p>
      <w:pPr>
        <w:pStyle w:val="RecordBaseCenter"/>
      </w:pPr>
      <w:r>
        <w:rPr>
          <w:b/>
        </w:rPr>
        <w:t xml:space="preserve">HB253 - AMENDMENTS</w:t>
      </w:r>
    </w:p>
    <w:p>
      <w:pPr>
        <w:pStyle w:val="RecordBase"/>
      </w:pPr>
      <w:r>
        <w:t xml:space="preserve">HCS1/LM</w:t>
      </w:r>
      <w:r>
        <w:t xml:space="preserve"> - </w:t>
      </w:r>
      <w:r>
        <w:t xml:space="preserve">Retain original provisions, except clarify to allow for law enforcement agencies that contract or have agreements with other law enforcement agencies to provide accident investigation services.</w:t>
      </w:r>
    </w:p>
    <w:p>
      <w:pPr>
        <w:pStyle w:val="RecordBase"/>
      </w:pPr>
      <w:r>
        <w:t xml:space="preserve">HFA1</w:t>
      </w:r>
      <w:r>
        <w:t xml:space="preserve">(J. Blanton)</w:t>
      </w:r>
      <w:r>
        <w:t xml:space="preserve"> - </w:t>
      </w:r>
      <w:r>
        <w:t xml:space="preserve">	Amend HB 253/HCS1 to include officers trained in accident investigations</w:t>
      </w:r>
    </w:p>
    <w:p>
      <w:pPr>
        <w:pStyle w:val="RecordBase"/>
      </w:pPr>
      <w:r>
        <w:t xml:space="preserve">HFA2</w:t>
      </w:r>
      <w:r>
        <w:t xml:space="preserve">(J. Blanton)</w:t>
      </w:r>
      <w:r>
        <w:t xml:space="preserve"> - </w:t>
      </w:r>
      <w:r>
        <w:t xml:space="preserve">Amend to allow for officers trained in accident investigations and law enforcement agencies properly trained to investigate traffic accidents to provide accident investigation services in addition to KSP or an accident reconstruction unit; require investigations of traffic accidents to occur while the initial responder is on the scene and to preserve the accident scene until the investigator arrives or otherwise directs.</w:t>
        <w:br/>
      </w:r>
    </w:p>
    <w:p>
      <w:pPr>
        <w:pStyle w:val="RecordBase"/>
      </w:pPr>
      <w:r>
        <w:t xml:space="preserve">	Jan 14, 2020 - </w:t>
      </w:r>
      <w:r>
        <w:t xml:space="preserve">introduced in House</w:t>
      </w:r>
    </w:p>
    <w:p>
      <w:pPr>
        <w:pStyle w:val="RecordBase"/>
      </w:pPr>
      <w:r>
        <w:t xml:space="preserve">	Jan 16, 2020 -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r>
        <w:t xml:space="preserve">; </w:t>
      </w:r>
      <w:r>
        <w:t xml:space="preserve">posted for passage in the Regular Orders of the Day for Friday, February 21, 2020</w:t>
      </w:r>
    </w:p>
    <w:p>
      <w:pPr>
        <w:pStyle w:val="RecordBase"/>
      </w:pPr>
      <w:r>
        <w:t xml:space="preserve">	Feb 21, 2020 - </w:t>
      </w:r>
      <w:r>
        <w:t xml:space="preserve">floor amendment (1) filed to Committee Substitute </w:t>
      </w:r>
    </w:p>
    <w:p>
      <w:pPr>
        <w:pStyle w:val="RecordBase"/>
      </w:pPr>
      <w:r>
        <w:t xml:space="preserve">	Feb 24, 2020 - </w:t>
      </w:r>
      <w:r>
        <w:t xml:space="preserve">floor amendment (2) filed to Committee Substitute </w:t>
      </w:r>
    </w:p>
    <w:p>
      <w:pPr>
        <w:pStyle w:val="RecordBase"/>
      </w:pPr>
      <w:r>
        <w:t xml:space="preserve">	Feb 27, 2020 - </w:t>
      </w:r>
      <w:r>
        <w:t xml:space="preserve">3rd reading</w:t>
      </w:r>
      <w:r>
        <w:t xml:space="preserve">; </w:t>
      </w:r>
      <w:r>
        <w:t xml:space="preserve">floor amendment (1) withdrawn</w:t>
      </w:r>
      <w:r>
        <w:t xml:space="preserve">; </w:t>
      </w:r>
      <w:r>
        <w:t xml:space="preserve">passed 91-0 with Committee Substitute (1) and floor amendment (2)</w:t>
      </w:r>
    </w:p>
    <w:p>
      <w:pPr>
        <w:pStyle w:val="RecordBase"/>
      </w:pPr>
      <w:r>
        <w:t xml:space="preserve">	Feb 28, 2020 - </w:t>
      </w:r>
      <w:r>
        <w:t xml:space="preserve">received in Senate</w:t>
      </w:r>
    </w:p>
    <w:p>
      <w:pPr>
        <w:pStyle w:val="RecordBase"/>
      </w:pPr>
      <w:r>
        <w:t xml:space="preserve">	Mar 02, 2020 - </w:t>
      </w:r>
      <w:r>
        <w:t xml:space="preserve">to</w:t>
      </w:r>
      <w:r>
        <w:t xml:space="preserve"> Transportation (S)</w:t>
        <w:br/>
      </w:r>
    </w:p>
    <w:p>
      <w:pPr>
        <w:pStyle w:val="RecordBase"/>
      </w:pPr>
      <w:r>
        <w:rPr>
          <w:b/>
        </w:rPr>
        <w:t xml:space="preserve">HB254 (BR1187)</w:t>
      </w:r>
      <w:r>
        <w:rPr>
          <w:b/>
        </w:rPr>
        <w:t xml:space="preserve">/LM</w:t>
      </w:r>
      <w:r>
        <w:t xml:space="preserve"> - D. Elliott</w:t>
        <w:br/>
      </w:r>
    </w:p>
    <w:p>
      <w:pPr>
        <w:pStyle w:val="RecordBase"/>
      </w:pPr>
      <w:r>
        <w:t xml:space="preserve">	AN ACT relating to financial responsibility of motor vehicle operators.</w:t>
      </w:r>
    </w:p>
    <w:p>
      <w:pPr>
        <w:pStyle w:val="RecordBase"/>
      </w:pPr>
      <w:r>
        <w:t xml:space="preserve">	Create a new section of KRS Chapter 189 to define "expenses of an emergency response," "public agency," and "reasonable costs"; require a driver who drives on a highway that has been barricaded due to flooding be held liable for the costs of rescue or recovery; allow a driver convicted of violating KRS 189.290 for driving on a highway that is flooded to be held liable for the costs of rescue or recovery; limit liability under this section to $2,000; allow insurance policies to exclude coverage for a person's liability under this section; amend KRS 189.290 and 39F.120 to conform; amend KRS 304.39-020 to exclude charges under Section 1 of the act from the definition of medical expenses; create a new section of 304.39 to allow motor vehicle liability insurance policies to exclude coverage for a person's liability under Section 1 of the Act.</w:t>
        <w:br/>
      </w:r>
    </w:p>
    <w:p>
      <w:pPr>
        <w:pStyle w:val="RecordBase"/>
      </w:pPr>
      <w:r>
        <w:t xml:space="preserve">	Jan 14, 2020 - </w:t>
      </w:r>
      <w:r>
        <w:t xml:space="preserve">introduced in House</w:t>
      </w:r>
    </w:p>
    <w:p>
      <w:pPr>
        <w:pStyle w:val="RecordBase"/>
      </w:pPr>
      <w:r>
        <w:t xml:space="preserve">	Jan 16, 2020 - </w:t>
      </w:r>
      <w:r>
        <w:t xml:space="preserve">to</w:t>
      </w:r>
      <w:r>
        <w:t xml:space="preserve"> Judiciary (H)</w:t>
        <w:br/>
      </w:r>
    </w:p>
    <w:p>
      <w:pPr>
        <w:pStyle w:val="RecordBase"/>
      </w:pPr>
      <w:r>
        <w:rPr>
          <w:b/>
        </w:rPr>
        <w:t xml:space="preserve">HB255 (BR863)</w:t>
      </w:r>
      <w:r>
        <w:rPr>
          <w:b/>
        </w:rPr>
        <w:t xml:space="preserve"/>
      </w:r>
      <w:r>
        <w:t xml:space="preserve"> - J. Tipton</w:t>
      </w:r>
      <w:r>
        <w:t xml:space="preserve">, S. Sheldon</w:t>
      </w:r>
      <w:r>
        <w:t xml:space="preserve">, K. Banta</w:t>
      </w:r>
      <w:r>
        <w:t xml:space="preserve">, R. Brenda</w:t>
      </w:r>
      <w:r>
        <w:t xml:space="preserve">, R. Bridges</w:t>
      </w:r>
      <w:r>
        <w:t xml:space="preserve">, C. Freeland</w:t>
      </w:r>
      <w:r>
        <w:t xml:space="preserve">, J. Graviss</w:t>
      </w:r>
      <w:r>
        <w:t xml:space="preserve">, M. Koch</w:t>
      </w:r>
      <w:r>
        <w:t xml:space="preserve">, M. Prunty</w:t>
        <w:br/>
      </w:r>
    </w:p>
    <w:p>
      <w:pPr>
        <w:pStyle w:val="RecordBase"/>
      </w:pPr>
      <w:r>
        <w:t xml:space="preserve">	AN ACT relating to operating a motor vehicle.</w:t>
      </w:r>
    </w:p>
    <w:p>
      <w:pPr>
        <w:pStyle w:val="RecordBase"/>
      </w:pPr>
      <w:r>
        <w:t xml:space="preserve">	Amend KRS 189.292 to define the terms "stand-alone electronic device," "operating a motor vehicle," and "use"; prohibit the use of a personal communication device or stand-alone electronic device while operating a motor vehicle; amend KRS 189.294 to provide that persons under 18 years shall not use a personal communication device or stand-alone electronic device in any manner; exempt school bus operators who are instead subject to KRS 281A.205; set forth exceptions; amend KRS 189.990 to set forth penalties for the violation of KRS 189.292; create a new section of KRS Chapter 281A to apply these provisions to commercial motor vehicle drivers; amend KRS 189.2327 to conform;  create a short title, "Phone-Down Kentucky Act."</w:t>
        <w:br/>
      </w:r>
    </w:p>
    <w:p>
      <w:pPr>
        <w:pStyle w:val="RecordBase"/>
      </w:pPr>
      <w:r>
        <w:t xml:space="preserve">	Jan 14, 2020 - </w:t>
      </w:r>
      <w:r>
        <w:t xml:space="preserve">introduced in House</w:t>
      </w:r>
    </w:p>
    <w:p>
      <w:pPr>
        <w:pStyle w:val="RecordBase"/>
      </w:pPr>
      <w:r>
        <w:t xml:space="preserve">	Jan 16, 2020 - </w:t>
      </w:r>
      <w:r>
        <w:t xml:space="preserve">to</w:t>
      </w:r>
      <w:r>
        <w:t xml:space="preserve"> Transportation (H)</w:t>
      </w:r>
    </w:p>
    <w:p>
      <w:pPr>
        <w:pStyle w:val="RecordBase"/>
      </w:pPr>
      <w:r>
        <w:t xml:space="preserve">	Jan 22, 2020 - </w:t>
      </w:r>
      <w:r>
        <w:t xml:space="preserve">posted in committee</w:t>
        <w:br/>
      </w:r>
    </w:p>
    <w:p>
      <w:pPr>
        <w:pStyle w:val="RecordBase"/>
      </w:pPr>
      <w:r>
        <w:rPr>
          <w:b/>
        </w:rPr>
        <w:t xml:space="preserve">HB256 (BR460)</w:t>
      </w:r>
      <w:r>
        <w:rPr>
          <w:b/>
        </w:rPr>
        <w:t xml:space="preserve"/>
      </w:r>
      <w:r>
        <w:t xml:space="preserve"> - J. Fischer</w:t>
      </w:r>
      <w:r>
        <w:t xml:space="preserve">, K. Banta</w:t>
      </w:r>
      <w:r>
        <w:t xml:space="preserve">, J. Blanton</w:t>
      </w:r>
      <w:r>
        <w:t xml:space="preserve">, C. Harris</w:t>
      </w:r>
      <w:r>
        <w:t xml:space="preserve">, K. King</w:t>
      </w:r>
      <w:r>
        <w:t xml:space="preserve">, S. Lee</w:t>
      </w:r>
      <w:r>
        <w:t xml:space="preserve">, C. Massey</w:t>
      </w:r>
      <w:r>
        <w:t xml:space="preserve">, S. Santoro</w:t>
        <w:br/>
      </w:r>
    </w:p>
    <w:p>
      <w:pPr>
        <w:pStyle w:val="RecordBase"/>
      </w:pPr>
      <w:r>
        <w:t xml:space="preserve">	AN ACT relating to the rights of victims of sexual offenses.</w:t>
      </w:r>
    </w:p>
    <w:p>
      <w:pPr>
        <w:pStyle w:val="RecordBase"/>
      </w:pPr>
      <w:r>
        <w:t xml:space="preserve">	Amend KRS 403.322 to specify that a felony offense from another jurisdiction that leads to the conception and delivery of a child eliminates custody and visitation rights for the offender; amend KRS 405.028 to specify that a felony offense from another jurisdiction that leads to the conception and delivery of a child eliminates custody and visitation rights for the offender; amend KRS 625.050 to allow a de facto custodian of a child born as a result of a felony offense of KRS Chapter 510 to initiate an action for involuntary termination of parental rights; create a new section of KRS Chapter 625 to require the circuit court to involuntarily terminate the parental rights of a person convicted of a felony offense of KRS Chapter 510 that leads to a child.</w:t>
        <w:br/>
      </w:r>
    </w:p>
    <w:p>
      <w:pPr>
        <w:pStyle w:val="RecordBaseCenter"/>
      </w:pPr>
      <w:r>
        <w:rPr>
          <w:b/>
        </w:rPr>
        <w:t xml:space="preserve">HB256 - AMENDMENTS</w:t>
      </w:r>
    </w:p>
    <w:p>
      <w:pPr>
        <w:pStyle w:val="RecordBase"/>
      </w:pPr>
      <w:r>
        <w:t xml:space="preserve">HCS1</w:t>
      </w:r>
      <w:r>
        <w:t xml:space="preserve"> - </w:t>
      </w:r>
      <w:r>
        <w:t xml:space="preserve">Amend KRS 403.322 to specify that a felony offense from another jurisdiction that leads to the conception and delivery of a child eliminates custody and visitation rights for the offender; amend KRS 405.028 to specify that a felony offense from another jurisdiction that leads to the conception and delivery of a child eliminates custody and visitation rights for the offender.</w:t>
        <w:br/>
      </w:r>
    </w:p>
    <w:p>
      <w:pPr>
        <w:pStyle w:val="RecordBase"/>
      </w:pPr>
      <w:r>
        <w:t xml:space="preserve">	Jan 14, 2020 - </w:t>
      </w:r>
      <w:r>
        <w:t xml:space="preserve">introduced in House</w:t>
      </w:r>
    </w:p>
    <w:p>
      <w:pPr>
        <w:pStyle w:val="RecordBase"/>
      </w:pPr>
      <w:r>
        <w:t xml:space="preserve">	Jan 16, 2020 - </w:t>
      </w:r>
      <w:r>
        <w:t xml:space="preserve">to</w:t>
      </w:r>
      <w:r>
        <w:t xml:space="preserve"> Judiciary (H)</w:t>
      </w:r>
    </w:p>
    <w:p>
      <w:pPr>
        <w:pStyle w:val="RecordBase"/>
      </w:pPr>
      <w:r>
        <w:t xml:space="preserve">	Jan 24, 2020 - </w:t>
      </w:r>
      <w:r>
        <w:t xml:space="preserve">posted in committee</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r>
        <w:t xml:space="preserve">; </w:t>
      </w:r>
      <w:r>
        <w:t xml:space="preserve">posted for passage in the Regular Orders of the Day for Friday, February 21, 2020</w:t>
      </w:r>
    </w:p>
    <w:p>
      <w:pPr>
        <w:pStyle w:val="RecordBase"/>
      </w:pPr>
      <w:r>
        <w:t xml:space="preserve">	Feb 24, 2020 - </w:t>
      </w:r>
      <w:r>
        <w:t xml:space="preserve">3rd reading, passed 84-0 with Committee Substitute (1)</w:t>
      </w:r>
    </w:p>
    <w:p>
      <w:pPr>
        <w:pStyle w:val="RecordBase"/>
      </w:pPr>
      <w:r>
        <w:t xml:space="preserve">	Feb 25, 2020 - </w:t>
      </w:r>
      <w:r>
        <w:t xml:space="preserve">received in Senate</w:t>
      </w:r>
    </w:p>
    <w:p>
      <w:pPr>
        <w:pStyle w:val="RecordBase"/>
      </w:pPr>
      <w:r>
        <w:t xml:space="preserve">	Feb 27, 2020 - </w:t>
      </w:r>
      <w:r>
        <w:t xml:space="preserve">to</w:t>
      </w:r>
      <w:r>
        <w:t xml:space="preserve"> Judiciary (S)</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Thursday, March 12, 2020</w:t>
      </w:r>
    </w:p>
    <w:p>
      <w:pPr>
        <w:pStyle w:val="RecordBase"/>
      </w:pPr>
      <w:r>
        <w:t xml:space="preserve">	Mar 12, 2020 - </w:t>
      </w:r>
      <w:r>
        <w:t xml:space="preserve">3rd reading, passed 34-0</w:t>
      </w:r>
      <w:r>
        <w:t xml:space="preserve">; </w:t>
      </w:r>
      <w:r>
        <w:t xml:space="preserve">received in House</w:t>
      </w:r>
    </w:p>
    <w:p>
      <w:pPr>
        <w:pStyle w:val="RecordBase"/>
      </w:pPr>
      <w:r>
        <w:t xml:space="preserve">	Mar 17,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2020 - </w:t>
      </w:r>
      <w:r>
        <w:t xml:space="preserve">signed by Governor (Acts ch. 30)</w:t>
        <w:br/>
      </w:r>
    </w:p>
    <w:p>
      <w:pPr>
        <w:pStyle w:val="RecordBase"/>
      </w:pPr>
      <w:r>
        <w:rPr>
          <w:b/>
        </w:rPr>
        <w:t xml:space="preserve">HB257 (BR177)</w:t>
      </w:r>
      <w:r>
        <w:rPr>
          <w:b/>
        </w:rPr>
        <w:t xml:space="preserve"/>
      </w:r>
      <w:r>
        <w:t xml:space="preserve"> - J. Jenkins</w:t>
      </w:r>
      <w:r>
        <w:t xml:space="preserve">, N. Kulkarni</w:t>
        <w:br/>
      </w:r>
    </w:p>
    <w:p>
      <w:pPr>
        <w:pStyle w:val="RecordBase"/>
      </w:pPr>
      <w:r>
        <w:t xml:space="preserve">	AN ACT relating to peace officer hours of work.</w:t>
      </w:r>
    </w:p>
    <w:p>
      <w:pPr>
        <w:pStyle w:val="RecordBase"/>
      </w:pPr>
      <w:r>
        <w:t xml:space="preserve">	Amend KRS 337.285 to allow peace officers in cities of the home rule class to be scheduled for 80 hours or less in a work period of 14 consecutive days under specified conditions; amend KRS 95.495 to conform.</w:t>
        <w:br/>
      </w:r>
    </w:p>
    <w:p>
      <w:pPr>
        <w:pStyle w:val="RecordBase"/>
      </w:pPr>
      <w:r>
        <w:t xml:space="preserve">	Jan 14, 2020 - </w:t>
      </w:r>
      <w:r>
        <w:t xml:space="preserve">introduced in House</w:t>
      </w:r>
    </w:p>
    <w:p>
      <w:pPr>
        <w:pStyle w:val="RecordBase"/>
      </w:pPr>
      <w:r>
        <w:t xml:space="preserve">	Jan 16, 2020 - </w:t>
      </w:r>
      <w:r>
        <w:t xml:space="preserve">to</w:t>
      </w:r>
      <w:r>
        <w:t xml:space="preserve"> Economic Development &amp; Workforce Investment (H)</w:t>
      </w:r>
    </w:p>
    <w:p>
      <w:pPr>
        <w:pStyle w:val="RecordBase"/>
      </w:pPr>
      <w:r>
        <w:t xml:space="preserve">	Feb 24,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69-15</w:t>
      </w:r>
      <w:r>
        <w:t xml:space="preserve">; </w:t>
      </w:r>
      <w:r>
        <w:t xml:space="preserve">received in Senate</w:t>
      </w:r>
      <w:r>
        <w:t xml:space="preserve">; </w:t>
      </w:r>
      <w:r>
        <w:t xml:space="preserve">to</w:t>
      </w:r>
      <w:r>
        <w:t xml:space="preserve"> Economic Development, Tourism, and Labor (S)</w:t>
        <w:br/>
      </w:r>
    </w:p>
    <w:p>
      <w:pPr>
        <w:pStyle w:val="RecordBase"/>
      </w:pPr>
      <w:r>
        <w:rPr>
          <w:b/>
        </w:rPr>
        <w:t xml:space="preserve">HB258 (BR862)</w:t>
      </w:r>
      <w:r>
        <w:rPr>
          <w:b/>
        </w:rPr>
        <w:t xml:space="preserve">/LM</w:t>
      </w:r>
      <w:r>
        <w:t xml:space="preserve"> - R. Bridges</w:t>
      </w:r>
      <w:r>
        <w:t xml:space="preserve">, K. Upchurch</w:t>
      </w:r>
      <w:r>
        <w:t xml:space="preserve">, M. Prunty</w:t>
        <w:br/>
      </w:r>
    </w:p>
    <w:p>
      <w:pPr>
        <w:pStyle w:val="RecordBase"/>
      </w:pPr>
      <w:r>
        <w:t xml:space="preserve">	AN ACT relating to jailer canteen accounts.</w:t>
      </w:r>
    </w:p>
    <w:p>
      <w:pPr>
        <w:pStyle w:val="RecordBase"/>
      </w:pPr>
      <w:r>
        <w:t xml:space="preserve">	Amend KRS 67.0802 to require any compensation resulting from the disposal of property purchased using canteen funds, be returned to the canteen account from which the property was acquired.</w:t>
        <w:br/>
      </w:r>
    </w:p>
    <w:p>
      <w:pPr>
        <w:pStyle w:val="RecordBase"/>
      </w:pPr>
      <w:r>
        <w:t xml:space="preserve">	Jan 14, 2020 - </w:t>
      </w:r>
      <w:r>
        <w:t xml:space="preserve">introduced in House</w:t>
      </w:r>
    </w:p>
    <w:p>
      <w:pPr>
        <w:pStyle w:val="RecordBase"/>
      </w:pPr>
      <w:r>
        <w:t xml:space="preserve">	Jan 16, 2020 - </w:t>
      </w:r>
      <w:r>
        <w:t xml:space="preserve">to</w:t>
      </w:r>
      <w:r>
        <w:t xml:space="preserve"> Local Government (H)</w:t>
      </w:r>
    </w:p>
    <w:p>
      <w:pPr>
        <w:pStyle w:val="RecordBase"/>
      </w:pPr>
      <w:r>
        <w:t xml:space="preserve">	Jan 17,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29, 2020 - </w:t>
      </w:r>
      <w:r>
        <w:t xml:space="preserve">posted for passage in the Regular Orders of the Day for Thursday, January 30, 2020</w:t>
      </w:r>
    </w:p>
    <w:p>
      <w:pPr>
        <w:pStyle w:val="RecordBase"/>
      </w:pPr>
      <w:r>
        <w:t xml:space="preserve">	Feb 03, 2020 - </w:t>
      </w:r>
      <w:r>
        <w:t xml:space="preserve">recommitted to</w:t>
      </w:r>
      <w:r>
        <w:t xml:space="preserve"> Local Government (H)</w:t>
        <w:br/>
      </w:r>
    </w:p>
    <w:p>
      <w:pPr>
        <w:pStyle w:val="RecordBase"/>
      </w:pPr>
      <w:r>
        <w:rPr>
          <w:b/>
        </w:rPr>
        <w:t xml:space="preserve">HB259 (BR1061)</w:t>
      </w:r>
      <w:r>
        <w:rPr>
          <w:b/>
        </w:rPr>
        <w:t xml:space="preserve">/CI/LM</w:t>
      </w:r>
      <w:r>
        <w:t xml:space="preserve"> - G. Brown Jr</w:t>
      </w:r>
      <w:r>
        <w:t xml:space="preserve">, T. Burch</w:t>
      </w:r>
      <w:r>
        <w:t xml:space="preserve">, K. Flood</w:t>
      </w:r>
      <w:r>
        <w:t xml:space="preserve">, N. Kulkarni</w:t>
      </w:r>
      <w:r>
        <w:t xml:space="preserve">, M. Sorolis</w:t>
      </w:r>
      <w:r>
        <w:t xml:space="preserve">, L. Willner</w:t>
        <w:br/>
      </w:r>
    </w:p>
    <w:p>
      <w:pPr>
        <w:pStyle w:val="RecordBase"/>
      </w:pPr>
      <w:r>
        <w:t xml:space="preserve">	AN ACT relating to firearms.</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HB260 (BR296)</w:t>
      </w:r>
      <w:r>
        <w:rPr>
          <w:b/>
        </w:rPr>
        <w:t xml:space="preserve"/>
      </w:r>
      <w:r>
        <w:t xml:space="preserve"> - D. Frazier</w:t>
        <w:br/>
      </w:r>
    </w:p>
    <w:p>
      <w:pPr>
        <w:pStyle w:val="RecordBase"/>
      </w:pPr>
      <w:r>
        <w:t xml:space="preserve">	AN ACT relating to family preservation services.</w:t>
      </w:r>
    </w:p>
    <w:p>
      <w:pPr>
        <w:pStyle w:val="RecordBase"/>
      </w:pPr>
      <w:r>
        <w:t xml:space="preserve">	Amend KRS 200.575 to require the Kentucky Department for Community Based Services to facilitate the application and implementation of housing vouchers for qualified families as part of family preservation services.</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br/>
      </w:r>
    </w:p>
    <w:p>
      <w:pPr>
        <w:pStyle w:val="RecordBase"/>
      </w:pPr>
      <w:r>
        <w:rPr>
          <w:b/>
        </w:rPr>
        <w:t xml:space="preserve">HB261 (BR815)</w:t>
      </w:r>
      <w:r>
        <w:rPr>
          <w:b/>
        </w:rPr>
        <w:t xml:space="preserve">/FN</w:t>
      </w:r>
      <w:r>
        <w:t xml:space="preserve"> - S. Rudy</w:t>
        <w:br/>
      </w:r>
    </w:p>
    <w:p>
      <w:pPr>
        <w:pStyle w:val="RecordBase"/>
      </w:pPr>
      <w:r>
        <w:t xml:space="preserve">	AN ACT relating to technical corrections to various tax statutes and declaring an emergency.</w:t>
      </w:r>
    </w:p>
    <w:p>
      <w:pPr>
        <w:pStyle w:val="RecordBase"/>
      </w:pPr>
      <w:r>
        <w:t xml:space="preserve">	Amend KRS 131.183 to clarify that the application of interest does not apply to the addition of tax for estimated tax purposes;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and 139.260 to make a technical correction; amend KRS 139.340 and 139.450 to clarify that, once the threshold for sales or transactions is exceeded by a remote retailer or a marketplace provider, the taxpayer must register and collect the tax from the purchaser by the first day of the calendar month that begins no later than 60 days after either threshold is reached; amend KRS 141.039 to make technical corrections; amend KRS 141.0401 to clarify in which circumstances a consolidated return is allowed for the limited liability entity tax; amend KRS 141.044 to restore language permitting interest on refunds to begin after 90 days; amend KRS 141.121 to make technical corrections; amend KRS 141.201 to clarify the specific corporations that are exempt from taxation, that those corporations are not included in the consolidated return, and that by electing to file a consolidated return the group is voluntarily subjecting each member of the affiliated group to the jurisdiction of this state; amend KRS 141.202, 141.205, 141.206, 141.383, and 141.900 to make technical corrections; amend KRS 141.985 to clarify that the application of interest does not apply to the addition of tax for estimated tax purposes; amend KRS 224.50-868 to clarify that the new tire fee of $2 per tire applies to the sale of all tires, not just new motor vehicle tires; repeal KRS 132.550 and 132.635; EMERGENCY.</w:t>
        <w:br/>
      </w:r>
    </w:p>
    <w:p>
      <w:pPr>
        <w:pStyle w:val="RecordBaseCenter"/>
      </w:pPr>
      <w:r>
        <w:rPr>
          <w:b/>
        </w:rPr>
        <w:t xml:space="preserve">HB261 - AMENDMENTS</w:t>
      </w:r>
    </w:p>
    <w:p>
      <w:pPr>
        <w:pStyle w:val="RecordBase"/>
      </w:pPr>
      <w:r>
        <w:t xml:space="preserve">HCS1</w:t>
      </w:r>
      <w:r>
        <w:t xml:space="preserve"> - </w:t>
      </w:r>
      <w:r>
        <w:t xml:space="preserve">Amend KRS 131.183 to clarify that the application of interest does not apply to the addition of tax for estimated tax purposes and no refund shall be made of any estimated tax paid unless a return is filed claiming an overpayment;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and 139.260 to make a technical correction; amend KRS 141.039 to make technical corrections; amend KRS 141.0401 to define affiliated group, clarifying which taxpayers are required to be included within a single return for limited liability entity tax purposes; amend KRS 141.044 to restore language permitting interest to be paid on refunds, beginning after 90 days; amend KRS 141.121 to make technical corrections; amend KRS 141.201 to clarify the specific corporations that are exempt from taxation and that those corporations are not included in the consolidated return; amend KRS 141.202, 141.205, 141.206, 141.383, and 141.900 to make technical corrections; amend KRS 141.985 to clarify that the application of interest does not apply to the addition of tax for estimated tax purposes; repeal KRS 132.550 and 132.635; EMERGENCY.</w:t>
        <w:br/>
      </w:r>
    </w:p>
    <w:p>
      <w:pPr>
        <w:pStyle w:val="RecordBase"/>
      </w:pPr>
      <w:r>
        <w:t xml:space="preserve">	Jan 15, 2020 - </w:t>
      </w:r>
      <w:r>
        <w:t xml:space="preserve">introduced in House</w:t>
      </w:r>
    </w:p>
    <w:p>
      <w:pPr>
        <w:pStyle w:val="RecordBase"/>
      </w:pPr>
      <w:r>
        <w:t xml:space="preserve">	Jan 17, 2020 - </w:t>
      </w:r>
      <w:r>
        <w:t xml:space="preserve">to</w:t>
      </w:r>
      <w:r>
        <w:t xml:space="preserve"> Appropriations &amp; Revenue (H)</w:t>
      </w:r>
    </w:p>
    <w:p>
      <w:pPr>
        <w:pStyle w:val="RecordBase"/>
      </w:pPr>
      <w:r>
        <w:t xml:space="preserve">	Jan 21, 2020 - </w:t>
      </w:r>
      <w:r>
        <w:t xml:space="preserve">posted in committee</w:t>
      </w:r>
    </w:p>
    <w:p>
      <w:pPr>
        <w:pStyle w:val="RecordBase"/>
      </w:pPr>
      <w:r>
        <w:t xml:space="preserve">	Feb 25, 2020 - </w:t>
      </w:r>
      <w:r>
        <w:t xml:space="preserve">reported favorably, 1st reading, to Calendar with Committee Substitute (1)</w:t>
      </w:r>
    </w:p>
    <w:p>
      <w:pPr>
        <w:pStyle w:val="RecordBase"/>
      </w:pPr>
      <w:r>
        <w:t xml:space="preserve">	Feb 26, 2020 - </w:t>
      </w:r>
      <w:r>
        <w:t xml:space="preserve">2nd reading, to Rules</w:t>
      </w:r>
      <w:r>
        <w:t xml:space="preserve">; </w:t>
      </w:r>
      <w:r>
        <w:t xml:space="preserve">posted for passage in the Regular Orders of the Day for Thursday, February 27, 2020</w:t>
      </w:r>
    </w:p>
    <w:p>
      <w:pPr>
        <w:pStyle w:val="RecordBase"/>
      </w:pPr>
      <w:r>
        <w:t xml:space="preserve">	Mar 02, 2020 - </w:t>
      </w:r>
      <w:r>
        <w:t xml:space="preserve">taken from the Orders of the Day</w:t>
      </w:r>
      <w:r>
        <w:t xml:space="preserve">; </w:t>
      </w:r>
      <w:r>
        <w:t xml:space="preserve">recommitted to</w:t>
      </w:r>
      <w:r>
        <w:t xml:space="preserve"> Appropriations &amp; Revenue (H)</w:t>
        <w:br/>
      </w:r>
    </w:p>
    <w:p>
      <w:pPr>
        <w:pStyle w:val="RecordBase"/>
      </w:pPr>
      <w:r>
        <w:rPr>
          <w:b/>
        </w:rPr>
        <w:t xml:space="preserve">HB262 (BR1252)</w:t>
      </w:r>
      <w:r>
        <w:rPr>
          <w:b/>
        </w:rPr>
        <w:t xml:space="preserve">/AA</w:t>
      </w:r>
      <w:r>
        <w:t xml:space="preserve"> - M. Hart</w:t>
      </w:r>
      <w:r>
        <w:t xml:space="preserve">, S. Maddox</w:t>
      </w:r>
      <w:r>
        <w:t xml:space="preserve">, K. Banta</w:t>
      </w:r>
      <w:r>
        <w:t xml:space="preserve">, P. Pratt</w:t>
        <w:br/>
      </w:r>
    </w:p>
    <w:p>
      <w:pPr>
        <w:pStyle w:val="RecordBase"/>
      </w:pPr>
      <w:r>
        <w:t xml:space="preserve">	AN ACT relating to state-supported universities and community colleges participating in the Kentucky Employees Retirement System and declaring an emergency.</w:t>
      </w:r>
    </w:p>
    <w:p>
      <w:pPr>
        <w:pStyle w:val="RecordBase"/>
      </w:pPr>
      <w:r>
        <w:t xml:space="preserve">	Amend KRS 61.522 to permit a state-supported university or community college ceasing participation in the Kentucky Employees Retirement System (KERS) nonhazardous plan by June 30, 2020, under the provisions of subsection (8) of KRS 61.522 (2019 SS HB 1), to make an election to retain participation in the retirement plan for only its existing employees who began participating in the systems administered by the Kentucky Retirement Systems prior to September 1, 2008, (Tier I) and, upon its effective cessation date, cease the participation of its existing employees who began participating on or after September 1, 2008, but prior to January 1, 2014 (Tier II); vary assumed rate of return/discount rate used to determine cessation costs from 3% to 4.5% based upon university/college employers' decisions regarding payment type (lump-sum vs. installments) and based on employee type (Tier I and II) and whether those employees will continue to participate in KERS after June 30, 2020; EMERGENCY.</w:t>
        <w:br/>
      </w:r>
    </w:p>
    <w:p>
      <w:pPr>
        <w:pStyle w:val="RecordBase"/>
      </w:pPr>
      <w:r>
        <w:t xml:space="preserve">	Jan 15, 2020 - </w:t>
      </w:r>
      <w:r>
        <w:t xml:space="preserve">introduced in House</w:t>
      </w:r>
    </w:p>
    <w:p>
      <w:pPr>
        <w:pStyle w:val="RecordBase"/>
      </w:pPr>
      <w:r>
        <w:t xml:space="preserve">	Jan 17, 2020 - </w:t>
      </w:r>
      <w:r>
        <w:t xml:space="preserve">to</w:t>
      </w:r>
      <w:r>
        <w:t xml:space="preserve"> State Government (H)</w:t>
        <w:br/>
      </w:r>
    </w:p>
    <w:p>
      <w:pPr>
        <w:pStyle w:val="RecordBase"/>
      </w:pPr>
      <w:r>
        <w:rPr>
          <w:b/>
        </w:rPr>
        <w:t xml:space="preserve">HB263 (BR971)</w:t>
      </w:r>
      <w:r>
        <w:rPr>
          <w:b/>
        </w:rPr>
        <w:t xml:space="preserve"/>
      </w:r>
      <w:r>
        <w:t xml:space="preserve"> - D. Frazier</w:t>
      </w:r>
      <w:r>
        <w:t xml:space="preserve">, K. Banta</w:t>
      </w:r>
      <w:r>
        <w:t xml:space="preserve">, T. Bojanowski</w:t>
      </w:r>
      <w:r>
        <w:t xml:space="preserve">, C. Booker</w:t>
      </w:r>
      <w:r>
        <w:t xml:space="preserve">, K. Bratcher</w:t>
      </w:r>
      <w:r>
        <w:t xml:space="preserve">, G. Brown Jr</w:t>
      </w:r>
      <w:r>
        <w:t xml:space="preserve">, M. Cantrell</w:t>
      </w:r>
      <w:r>
        <w:t xml:space="preserve">, D. Graham</w:t>
      </w:r>
      <w:r>
        <w:t xml:space="preserve">, A. Hatton</w:t>
      </w:r>
      <w:r>
        <w:t xml:space="preserve">, S. Heavrin</w:t>
      </w:r>
      <w:r>
        <w:t xml:space="preserve">, J. Jenkins</w:t>
      </w:r>
      <w:r>
        <w:t xml:space="preserve">, K. King</w:t>
      </w:r>
      <w:r>
        <w:t xml:space="preserve">, N. Kulkarni</w:t>
      </w:r>
      <w:r>
        <w:t xml:space="preserve">, M. Marzian</w:t>
      </w:r>
      <w:r>
        <w:t xml:space="preserve">, C. Miller</w:t>
      </w:r>
      <w:r>
        <w:t xml:space="preserve">, P. Minter</w:t>
      </w:r>
      <w:r>
        <w:t xml:space="preserve">, K. Moser</w:t>
      </w:r>
      <w:r>
        <w:t xml:space="preserve">, R. Palumbo</w:t>
      </w:r>
      <w:r>
        <w:t xml:space="preserve">, M. Prunty</w:t>
      </w:r>
      <w:r>
        <w:t xml:space="preserve">, J. Raymond</w:t>
      </w:r>
      <w:r>
        <w:t xml:space="preserve">, A. Scott</w:t>
      </w:r>
      <w:r>
        <w:t xml:space="preserve">, M. Sorolis</w:t>
      </w:r>
      <w:r>
        <w:t xml:space="preserve">, C. Stevenson</w:t>
      </w:r>
      <w:r>
        <w:t xml:space="preserve">, N. Tate</w:t>
      </w:r>
      <w:r>
        <w:t xml:space="preserve">, W. Thomas</w:t>
      </w:r>
      <w:r>
        <w:t xml:space="preserve">, K. Upchurch</w:t>
      </w:r>
      <w:r>
        <w:t xml:space="preserve">, S. Westrom</w:t>
      </w:r>
      <w:r>
        <w:t xml:space="preserve">, L. Willner</w:t>
        <w:br/>
      </w:r>
    </w:p>
    <w:p>
      <w:pPr>
        <w:pStyle w:val="RecordBase"/>
      </w:pPr>
      <w:r>
        <w:t xml:space="preserve">	AN ACT relating to computer science education.</w:t>
      </w:r>
    </w:p>
    <w:p>
      <w:pPr>
        <w:pStyle w:val="RecordBase"/>
      </w:pPr>
      <w:r>
        <w:t xml:space="preserve">	Amend KRS 158.849 to establish goal of increasing participation in computer science courses by underrepresented groups; require the Department of Education to submit an annual report on public school students participating in computer science courses.</w:t>
        <w:br/>
      </w:r>
    </w:p>
    <w:p>
      <w:pPr>
        <w:pStyle w:val="RecordBase"/>
      </w:pPr>
      <w:r>
        <w:t xml:space="preserve">	Jan 15, 2020 - </w:t>
      </w:r>
      <w:r>
        <w:t xml:space="preserve">introduced in House</w:t>
      </w:r>
    </w:p>
    <w:p>
      <w:pPr>
        <w:pStyle w:val="RecordBase"/>
      </w:pPr>
      <w:r>
        <w:t xml:space="preserve">	Jan 17, 2020 - </w:t>
      </w:r>
      <w:r>
        <w:t xml:space="preserve">to</w:t>
      </w:r>
      <w:r>
        <w:t xml:space="preserve"> Education (H)</w:t>
        <w:br/>
      </w:r>
    </w:p>
    <w:p>
      <w:pPr>
        <w:pStyle w:val="RecordBase"/>
      </w:pPr>
      <w:r>
        <w:rPr>
          <w:b/>
        </w:rPr>
        <w:t xml:space="preserve">HB264 (BR150)</w:t>
      </w:r>
      <w:r>
        <w:rPr>
          <w:b/>
        </w:rPr>
        <w:t xml:space="preserve">/LM</w:t>
      </w:r>
      <w:r>
        <w:t xml:space="preserve"> - R. Rothenburger</w:t>
      </w:r>
      <w:r>
        <w:t xml:space="preserve">, B. Reed</w:t>
        <w:br/>
      </w:r>
    </w:p>
    <w:p>
      <w:pPr>
        <w:pStyle w:val="RecordBase"/>
      </w:pPr>
      <w:r>
        <w:t xml:space="preserve">	AN ACT relating to local government payment for purchases and standing orders, and declaring an emergency.</w:t>
      </w:r>
    </w:p>
    <w:p>
      <w:pPr>
        <w:pStyle w:val="RecordBase"/>
      </w:pPr>
      <w:r>
        <w:t xml:space="preserve">	Amend KRS 65.140 to enable payment for the purchase of goods or services by local government to be made by the party responsible; provide for documentation of purchaser disapproval; amend KRS 68.275 to authorize county judge/executive to pay claims as a requirement of state or federal law or regulation and, present those claims to fiscal court for review following payment;EMERGENCY.</w:t>
        <w:br/>
      </w:r>
    </w:p>
    <w:p>
      <w:pPr>
        <w:pStyle w:val="RecordBaseCenter"/>
      </w:pPr>
      <w:r>
        <w:rPr>
          <w:b/>
        </w:rPr>
        <w:t xml:space="preserve">HB264 - AMENDMENTS</w:t>
      </w:r>
    </w:p>
    <w:p>
      <w:pPr>
        <w:pStyle w:val="RecordBase"/>
      </w:pPr>
      <w:r>
        <w:t xml:space="preserve">HCS1/LM</w:t>
      </w:r>
      <w:r>
        <w:t xml:space="preserve"> - </w:t>
      </w:r>
      <w:r>
        <w:t xml:space="preserve">Retain original provisions of bill, except amend Section 2  to delete previous amendments and require recordation of cause shown that claim not be paid in fiscal court minutes.</w:t>
        <w:br/>
      </w:r>
    </w:p>
    <w:p>
      <w:pPr>
        <w:pStyle w:val="RecordBase"/>
      </w:pPr>
      <w:r>
        <w:t xml:space="preserve">	Jan 15, 2020 - </w:t>
      </w:r>
      <w:r>
        <w:t xml:space="preserve">introduced in House</w:t>
      </w:r>
    </w:p>
    <w:p>
      <w:pPr>
        <w:pStyle w:val="RecordBase"/>
      </w:pPr>
      <w:r>
        <w:t xml:space="preserve">	Jan 17, 2020 - </w:t>
      </w:r>
      <w:r>
        <w:t xml:space="preserve">to</w:t>
      </w:r>
      <w:r>
        <w:t xml:space="preserve"> Local Government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93-0 with Committee Substitute (1)</w:t>
      </w:r>
    </w:p>
    <w:p>
      <w:pPr>
        <w:pStyle w:val="RecordBase"/>
      </w:pPr>
      <w:r>
        <w:t xml:space="preserve">	Feb 05, 2020 - </w:t>
      </w:r>
      <w:r>
        <w:t xml:space="preserve">received in Senate</w:t>
      </w:r>
    </w:p>
    <w:p>
      <w:pPr>
        <w:pStyle w:val="RecordBase"/>
      </w:pPr>
      <w:r>
        <w:t xml:space="preserve">	Feb 07, 2020 - </w:t>
      </w:r>
      <w:r>
        <w:t xml:space="preserve">to</w:t>
      </w:r>
      <w:r>
        <w:t xml:space="preserve"> State &amp; Local Government (S)</w:t>
        <w:br/>
      </w:r>
    </w:p>
    <w:p>
      <w:pPr>
        <w:pStyle w:val="RecordBase"/>
      </w:pPr>
      <w:r>
        <w:rPr>
          <w:b/>
        </w:rPr>
        <w:t xml:space="preserve">HB265 (BR1285)</w:t>
      </w:r>
      <w:r>
        <w:rPr>
          <w:b/>
        </w:rPr>
        <w:t xml:space="preserve">/LM</w:t>
      </w:r>
      <w:r>
        <w:t xml:space="preserve"> - S. Westrom</w:t>
      </w:r>
      <w:r>
        <w:t xml:space="preserve">, J. Jenkins</w:t>
      </w:r>
      <w:r>
        <w:t xml:space="preserve">, M. Marzian</w:t>
      </w:r>
      <w:r>
        <w:t xml:space="preserve">, P. Minter</w:t>
      </w:r>
      <w:r>
        <w:t xml:space="preserve">, A. Scott</w:t>
      </w:r>
      <w:r>
        <w:t xml:space="preserve">, C. Stevenson</w:t>
        <w:br/>
      </w:r>
    </w:p>
    <w:p>
      <w:pPr>
        <w:pStyle w:val="RecordBase"/>
      </w:pPr>
      <w:r>
        <w:t xml:space="preserve">	AN ACT relating to the reporting of child abuse.</w:t>
      </w:r>
    </w:p>
    <w:p>
      <w:pPr>
        <w:pStyle w:val="RecordBase"/>
      </w:pPr>
      <w:r>
        <w:t xml:space="preserve">	Amend KRS 620.030, relating to the requirement to report child abuse, to limit the clergy-penitent exemption to the confessional setting; amend KRS 620.050, relating to the reporting of child abuse, to limit the clergy-penitent exemption to the confessional setting.</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HB266 (BR974)</w:t>
      </w:r>
      <w:r>
        <w:rPr>
          <w:b/>
        </w:rPr>
        <w:t xml:space="preserve"/>
      </w:r>
      <w:r>
        <w:t xml:space="preserve"> - M. Koch</w:t>
      </w:r>
      <w:r>
        <w:t xml:space="preserve">, A. Gentry</w:t>
      </w:r>
      <w:r>
        <w:t xml:space="preserve">, C. Massey</w:t>
      </w:r>
      <w:r>
        <w:t xml:space="preserve">, C. Miller</w:t>
      </w:r>
      <w:r>
        <w:t xml:space="preserve">, D. Schamore</w:t>
        <w:br/>
      </w:r>
    </w:p>
    <w:p>
      <w:pPr>
        <w:pStyle w:val="RecordBase"/>
      </w:pPr>
      <w:r>
        <w:t xml:space="preserve">	AN ACT relating to children of military families.</w:t>
      </w:r>
    </w:p>
    <w:p>
      <w:pPr>
        <w:pStyle w:val="RecordBase"/>
      </w:pPr>
      <w:r>
        <w:t xml:space="preserve">	Amend KRS 159.075 to include parents or guardians who are transferring to a reserve component or separating from the military under honorable conditions; include a home under contract to be built as a qualifying residence; allow qualifying students to temporarily reside outside of district if the housing is unavailable and be included in the attending district's average daily attendance.</w:t>
        <w:br/>
      </w:r>
    </w:p>
    <w:p>
      <w:pPr>
        <w:pStyle w:val="RecordBase"/>
      </w:pPr>
      <w:r>
        <w:t xml:space="preserve">	Jan 15, 2020 - </w:t>
      </w:r>
      <w:r>
        <w:t xml:space="preserve">introduced in House</w:t>
      </w:r>
    </w:p>
    <w:p>
      <w:pPr>
        <w:pStyle w:val="RecordBase"/>
      </w:pPr>
      <w:r>
        <w:t xml:space="preserve">	Jan 17, 2020 -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07, 2020 - </w:t>
      </w:r>
      <w:r>
        <w:t xml:space="preserve">3rd reading, passed 86-0</w:t>
      </w:r>
    </w:p>
    <w:p>
      <w:pPr>
        <w:pStyle w:val="RecordBase"/>
      </w:pPr>
      <w:r>
        <w:t xml:space="preserve">	Feb 10, 2020 - </w:t>
      </w:r>
      <w:r>
        <w:t xml:space="preserve">received in Senate</w:t>
      </w:r>
    </w:p>
    <w:p>
      <w:pPr>
        <w:pStyle w:val="RecordBase"/>
      </w:pPr>
      <w:r>
        <w:t xml:space="preserve">	Feb 12, 2020 - </w:t>
      </w:r>
      <w:r>
        <w:t xml:space="preserve">to</w:t>
      </w:r>
      <w:r>
        <w:t xml:space="preserve"> Education (S)</w:t>
      </w:r>
    </w:p>
    <w:p>
      <w:pPr>
        <w:pStyle w:val="RecordBase"/>
      </w:pPr>
      <w:r>
        <w:t xml:space="preserve">	Mar 05, 2020 - </w:t>
      </w:r>
      <w:r>
        <w:t xml:space="preserve">reported favorably, 1st reading, to Consent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3rd reading, passed 34-0</w:t>
      </w:r>
      <w:r>
        <w:t xml:space="preserve">; </w:t>
      </w:r>
      <w:r>
        <w:t xml:space="preserve">received in House</w:t>
      </w:r>
    </w:p>
    <w:p>
      <w:pPr>
        <w:pStyle w:val="RecordBase"/>
      </w:pPr>
      <w:r>
        <w:t xml:space="preserve">	Mar 17,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2020 - </w:t>
      </w:r>
      <w:r>
        <w:t xml:space="preserve">signed by Governor (Acts ch. 28)</w:t>
        <w:br/>
      </w:r>
    </w:p>
    <w:p>
      <w:pPr>
        <w:pStyle w:val="RecordBase"/>
      </w:pPr>
      <w:r>
        <w:rPr>
          <w:b/>
        </w:rPr>
        <w:t xml:space="preserve">HB267 (BR1267)</w:t>
      </w:r>
      <w:r>
        <w:rPr>
          <w:b/>
        </w:rPr>
        <w:t xml:space="preserve"/>
      </w:r>
      <w:r>
        <w:t xml:space="preserve"> - D. Elliott</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that a child is placed during an emergency placement; allow the Department for Kentucky State Police and the Federal Bureau of Investigation to charge a reasonable fee for processing a fingerprint-based criminal history record check.</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HB268 (BR1292)</w:t>
      </w:r>
      <w:r>
        <w:rPr>
          <w:b/>
        </w:rPr>
        <w:t xml:space="preserve">/CI/LM</w:t>
      </w:r>
      <w:r>
        <w:t xml:space="preserve"> - D. Elliott</w:t>
      </w:r>
      <w:r>
        <w:t xml:space="preserve">, J. Graviss</w:t>
        <w:br/>
      </w:r>
    </w:p>
    <w:p>
      <w:pPr>
        <w:pStyle w:val="RecordBase"/>
      </w:pPr>
      <w:r>
        <w:t xml:space="preserve">	AN ACT relating to the protection of Kentucky's adults.</w:t>
      </w:r>
    </w:p>
    <w:p>
      <w:pPr>
        <w:pStyle w:val="RecordBase"/>
      </w:pPr>
      <w:r>
        <w:t xml:space="preserve">	Amend KRS 381.230 to establish a simplified method for elderly or vulnerable adults to petition for an order to prevent or restrain other persons from trespassing onto the petitioner's residence; create a new section of KRS Chapter 209 to clarify abuse of an adult and establish penalties; clarify exploitation of an adult and establish penalties; restate neglect of an adult and establish penalties; amend KRS 209.990 to delete existing penalties for abuse, exploitation, and neglect; amend KRS 209.020 to define terms; create a new section of KRS Chapter 209 to create a rebuttable presumption that transfers of real or personal property made by protected adults and not supported by adequate consideration were made under undue influence.</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HB269 (BR857)</w:t>
      </w:r>
      <w:r>
        <w:rPr>
          <w:b/>
        </w:rPr>
        <w:t xml:space="preserve"/>
      </w:r>
      <w:r>
        <w:t xml:space="preserve"> - M. Cantrell</w:t>
      </w:r>
      <w:r>
        <w:t xml:space="preserve">, T. Bojanowski</w:t>
      </w:r>
      <w:r>
        <w:t xml:space="preserve">, M. Meredith</w:t>
      </w:r>
      <w:r>
        <w:t xml:space="preserve">, C. Miller</w:t>
        <w:br/>
      </w:r>
    </w:p>
    <w:p>
      <w:pPr>
        <w:pStyle w:val="RecordBase"/>
      </w:pPr>
      <w:r>
        <w:t xml:space="preserve">	AN ACT relating to local government parking citation enforcement.</w:t>
      </w:r>
    </w:p>
    <w:p>
      <w:pPr>
        <w:pStyle w:val="RecordBase"/>
      </w:pPr>
      <w:r>
        <w:t xml:space="preserve">	Create a new section of KRS 82.600 to 82.640 to allow cities, urban-county governments, and consolidated local governments, through the passage of an ordinance, to receive goods for transfer to nonprofit charities, service organizations, and local government projects or programs serving the public in lieu either in whole or in part of civil fines assessed against parking violations.</w:t>
        <w:br/>
      </w:r>
    </w:p>
    <w:p>
      <w:pPr>
        <w:pStyle w:val="RecordBase"/>
      </w:pPr>
      <w:r>
        <w:t xml:space="preserve">	Jan 15, 2020 - </w:t>
      </w:r>
      <w:r>
        <w:t xml:space="preserve">introduced in House</w:t>
      </w:r>
    </w:p>
    <w:p>
      <w:pPr>
        <w:pStyle w:val="RecordBase"/>
      </w:pPr>
      <w:r>
        <w:t xml:space="preserve">	Jan 17, 2020 - </w:t>
      </w:r>
      <w:r>
        <w:t xml:space="preserve">to</w:t>
      </w:r>
      <w:r>
        <w:t xml:space="preserve"> Local Government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90-4</w:t>
      </w:r>
    </w:p>
    <w:p>
      <w:pPr>
        <w:pStyle w:val="RecordBase"/>
      </w:pPr>
      <w:r>
        <w:t xml:space="preserve">	Feb 05, 2020 - </w:t>
      </w:r>
      <w:r>
        <w:t xml:space="preserve">received in Senate</w:t>
      </w:r>
    </w:p>
    <w:p>
      <w:pPr>
        <w:pStyle w:val="RecordBase"/>
      </w:pPr>
      <w:r>
        <w:t xml:space="preserve">	Feb 07, 2020 - </w:t>
      </w:r>
      <w:r>
        <w:t xml:space="preserve">to</w:t>
      </w:r>
      <w:r>
        <w:t xml:space="preserve"> State &amp; Local Government (S)</w:t>
        <w:br/>
      </w:r>
    </w:p>
    <w:p>
      <w:pPr>
        <w:pStyle w:val="RecordBase"/>
      </w:pPr>
      <w:r>
        <w:rPr>
          <w:b/>
        </w:rPr>
        <w:t xml:space="preserve">HB270 (BR268)</w:t>
      </w:r>
      <w:r>
        <w:rPr>
          <w:b/>
        </w:rPr>
        <w:t xml:space="preserve">/AA</w:t>
      </w:r>
      <w:r>
        <w:t xml:space="preserve"> - J. Tipton</w:t>
      </w:r>
      <w:r>
        <w:t xml:space="preserve">, K. King</w:t>
        <w:br/>
      </w:r>
    </w:p>
    <w:p>
      <w:pPr>
        <w:pStyle w:val="RecordBase"/>
      </w:pPr>
      <w:r>
        <w:t xml:space="preserve">	AN ACT relating to retirement plans covering legislators and declaring an emergency.</w:t>
      </w:r>
    </w:p>
    <w:p>
      <w:pPr>
        <w:pStyle w:val="RecordBase"/>
      </w:pPr>
      <w:r>
        <w:t xml:space="preserve">	Create a new section of KRS Chapter 6.500 to 6.577 to close the Legislators' Retirement Plan (LRP) to new members effective July 1, 2020,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Legislators' Retirement Plan (LRP) members who entered the plan on or after 1/1/2014 and who are participating in the LRP cash balance plan shall have their account balance transferred to the KERS hybrid cash balance plan and shall prospectively participate in KERS for the duration of their legislative service; amend KRS 6.505 to provide that legislative changes that are enacted on or after July 1, 2020, for the Legislators' Retirement Plan shall not be part of the "inviolable contract" and to make conforming amendments; amend KRS 6.520 to provide that the LRP benefit factor for the traditional defined benefit plan shall be lowered from 2.75% to 1.97% for service accrued on or after July 1, 2020; amend KRS 6.525 to provide that non-legislative compensation earned in another state-administered retirement system on or after July 1, 2020, shall not be used to calculate benefits in the Legislators' Retirement Plan; amend KRS 21.525 to provide that the Judicial Form Retirement System shall not request nor receive any funding for the Legislators' Retirement Plan (LRP), except for administrative expenses, until such time the LRP plan has an actuarial funding level equal to or less than the KERS nonhazardous pension fund; amend KRS 61.510 to provide that for any service to the General Assembly that is credited to the Kentucky Employees Retirement System, no compensation earned for other covered public employment shall be used to determine the portion of their benefit related to their service to the General Assembly; amend KRS 6.500, 21.402, and 61.680 to conform and to restore/remove language due to a recent court ruling; EMERGENCY.</w:t>
        <w:br/>
      </w:r>
    </w:p>
    <w:p>
      <w:pPr>
        <w:pStyle w:val="RecordBaseCenter"/>
      </w:pPr>
      <w:r>
        <w:rPr>
          <w:b/>
        </w:rPr>
        <w:t xml:space="preserve">HB270 - AMENDMENTS</w:t>
      </w:r>
    </w:p>
    <w:p>
      <w:pPr>
        <w:pStyle w:val="RecordBase"/>
      </w:pPr>
      <w:r>
        <w:t xml:space="preserve">HCS1/AA/FN</w:t>
      </w:r>
      <w:r>
        <w:t xml:space="preserve"> - </w:t>
      </w:r>
      <w:r>
        <w:t xml:space="preserve">Retain original provisions; make technical amendment.</w:t>
        <w:br/>
      </w:r>
    </w:p>
    <w:p>
      <w:pPr>
        <w:pStyle w:val="RecordBase"/>
      </w:pPr>
      <w:r>
        <w:t xml:space="preserve">	Jan 16, 2020 - </w:t>
      </w:r>
      <w:r>
        <w:t xml:space="preserve">introduced in House</w:t>
      </w:r>
    </w:p>
    <w:p>
      <w:pPr>
        <w:pStyle w:val="RecordBase"/>
      </w:pPr>
      <w:r>
        <w:t xml:space="preserve">	Jan 21, 2020 - </w:t>
      </w:r>
      <w:r>
        <w:t xml:space="preserve">to</w:t>
      </w:r>
      <w:r>
        <w:t xml:space="preserve"> State Government (H)</w:t>
      </w:r>
    </w:p>
    <w:p>
      <w:pPr>
        <w:pStyle w:val="RecordBase"/>
      </w:pPr>
      <w:r>
        <w:t xml:space="preserve">	Jan 28, 2020 - </w:t>
      </w:r>
      <w:r>
        <w:t xml:space="preserve">posted in committee</w:t>
      </w:r>
    </w:p>
    <w:p>
      <w:pPr>
        <w:pStyle w:val="RecordBase"/>
      </w:pPr>
      <w:r>
        <w:t xml:space="preserve">	Feb 06, 2020 - </w:t>
      </w:r>
      <w:r>
        <w:t xml:space="preserve">reported favorably, 1st reading, to Calendar with Committee Substitute (1)</w:t>
      </w:r>
    </w:p>
    <w:p>
      <w:pPr>
        <w:pStyle w:val="RecordBase"/>
      </w:pPr>
      <w:r>
        <w:t xml:space="preserve">	Feb 07, 2020 - </w:t>
      </w:r>
      <w:r>
        <w:t xml:space="preserve">2nd reading, to Rules</w:t>
      </w:r>
    </w:p>
    <w:p>
      <w:pPr>
        <w:pStyle w:val="RecordBase"/>
      </w:pPr>
      <w:r>
        <w:t xml:space="preserve">	Feb 11, 2020 - </w:t>
      </w:r>
      <w:r>
        <w:t xml:space="preserve">recommitted to</w:t>
      </w:r>
      <w:r>
        <w:t xml:space="preserve"> Appropriations &amp; Revenue (H)</w:t>
        <w:br/>
      </w:r>
    </w:p>
    <w:p>
      <w:pPr>
        <w:pStyle w:val="RecordBase"/>
      </w:pPr>
      <w:r>
        <w:rPr>
          <w:b/>
        </w:rPr>
        <w:t xml:space="preserve">HB271 (BR944)</w:t>
      </w:r>
      <w:r>
        <w:rPr>
          <w:b/>
        </w:rPr>
        <w:t xml:space="preserve">/AA/LM</w:t>
      </w:r>
      <w:r>
        <w:t xml:space="preserve"> - J. Blanton</w:t>
      </w:r>
      <w:r>
        <w:t xml:space="preserve">, C. Massey</w:t>
      </w:r>
      <w:r>
        <w:t xml:space="preserve">, S. Santoro</w:t>
        <w:br/>
      </w:r>
    </w:p>
    <w:p>
      <w:pPr>
        <w:pStyle w:val="RecordBase"/>
      </w:pPr>
      <w:r>
        <w:t xml:space="preserve">	AN ACT relating to death-in-line-of-duty benefits and declaring an emergency.</w:t>
      </w:r>
    </w:p>
    <w:p>
      <w:pPr>
        <w:pStyle w:val="RecordBase"/>
      </w:pPr>
      <w:r>
        <w:t xml:space="preserve">	Amend KRS 16.601 and 61.621 to remove provisions which reduce line of duty or duty-related death benefits upon remarriage; establish non-codified sections to: provide that an eligible surviving spouse who has subsequently remarried shall have their benefit increased; provide that an eligible surviving spouse of a member whose death was determined by the systems to be a direct result of an act in line of duty or a duty-related injury, but chose to receive monthly death benefits in lieu of line of duty benefits, shall receive line of duty or duty-related death monthly benefits; provide that Kentucky Retirement System shall establish process by which a surviving spouse of a member who died prior to retirement and prior to April 13, 2018, may apply for the line of duty death benefits; EMERGENCY.</w:t>
        <w:br/>
      </w:r>
    </w:p>
    <w:p>
      <w:pPr>
        <w:pStyle w:val="RecordBaseCenter"/>
      </w:pPr>
      <w:r>
        <w:rPr>
          <w:b/>
        </w:rPr>
        <w:t xml:space="preserve">HB271 - AMENDMENTS</w:t>
      </w:r>
    </w:p>
    <w:p>
      <w:pPr>
        <w:pStyle w:val="RecordBase"/>
      </w:pPr>
      <w:r>
        <w:t xml:space="preserve">HFA1</w:t>
      </w:r>
      <w:r>
        <w:t xml:space="preserve">(J. Blanton)</w:t>
      </w:r>
      <w:r>
        <w:t xml:space="preserve"> - </w:t>
      </w:r>
      <w:r>
        <w:t xml:space="preserve">Retains original provisions; provides that an eligible surviving spouse of a member who died in the line of duty, who remarried prior to April 13, 2018, shall have monthly benefit increased. EMERGENCY.</w:t>
        <w:br/>
      </w:r>
    </w:p>
    <w:p>
      <w:pPr>
        <w:pStyle w:val="RecordBase"/>
      </w:pPr>
      <w:r>
        <w:t xml:space="preserve">	Jan 16, 2020 - </w:t>
      </w:r>
      <w:r>
        <w:t xml:space="preserve">introduced in House</w:t>
      </w:r>
    </w:p>
    <w:p>
      <w:pPr>
        <w:pStyle w:val="RecordBase"/>
      </w:pPr>
      <w:r>
        <w:t xml:space="preserve">	Jan 21, 2020 - </w:t>
      </w:r>
      <w:r>
        <w:t xml:space="preserve">to</w:t>
      </w:r>
      <w:r>
        <w:t xml:space="preserve"> State Government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w:t>
      </w:r>
      <w:r>
        <w:t xml:space="preserve">; </w:t>
      </w:r>
      <w:r>
        <w:t xml:space="preserve">floor amendment (1) filed</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91-0 with floor amendment (1)</w:t>
      </w:r>
    </w:p>
    <w:p>
      <w:pPr>
        <w:pStyle w:val="RecordBase"/>
      </w:pPr>
      <w:r>
        <w:t xml:space="preserve">	Feb 06, 2020 - </w:t>
      </w:r>
      <w:r>
        <w:t xml:space="preserve">received in Senate</w:t>
      </w:r>
    </w:p>
    <w:p>
      <w:pPr>
        <w:pStyle w:val="RecordBase"/>
      </w:pPr>
      <w:r>
        <w:t xml:space="preserve">	Feb 10, 2020 - </w:t>
      </w:r>
      <w:r>
        <w:t xml:space="preserve">to</w:t>
      </w:r>
      <w:r>
        <w:t xml:space="preserve"> State &amp; Local Government (S)</w:t>
      </w:r>
    </w:p>
    <w:p>
      <w:pPr>
        <w:pStyle w:val="RecordBase"/>
      </w:pPr>
      <w:r>
        <w:t xml:space="preserve">	Mar 17,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2020 - </w:t>
      </w:r>
      <w:r>
        <w:t xml:space="preserve">reported favorably, 2nd reading, to Rules</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46)</w:t>
        <w:br/>
      </w:r>
    </w:p>
    <w:p>
      <w:pPr>
        <w:pStyle w:val="RecordBase"/>
      </w:pPr>
      <w:r>
        <w:rPr>
          <w:b/>
        </w:rPr>
        <w:t xml:space="preserve">HB272 (BR1204)</w:t>
      </w:r>
      <w:r>
        <w:rPr>
          <w:b/>
        </w:rPr>
        <w:t xml:space="preserve"/>
      </w:r>
      <w:r>
        <w:t xml:space="preserve"> - S. Riley</w:t>
      </w:r>
      <w:r>
        <w:t xml:space="preserve">, D. Lewis</w:t>
      </w:r>
      <w:r>
        <w:t xml:space="preserve">, C. Massey</w:t>
      </w:r>
      <w:r>
        <w:t xml:space="preserve">, S. Sheldon</w:t>
        <w:br/>
      </w:r>
    </w:p>
    <w:p>
      <w:pPr>
        <w:pStyle w:val="RecordBase"/>
      </w:pPr>
      <w:r>
        <w:t xml:space="preserve">	AN ACT relating to board of education employee insurance.</w:t>
      </w:r>
    </w:p>
    <w:p>
      <w:pPr>
        <w:pStyle w:val="RecordBase"/>
      </w:pPr>
      <w:r>
        <w:t xml:space="preserve">	Amend KRS 161.158 to authorize each district board of education to determine the group insurance plan offered to its employees.</w:t>
        <w:br/>
      </w:r>
    </w:p>
    <w:p>
      <w:pPr>
        <w:pStyle w:val="RecordBase"/>
      </w:pPr>
      <w:r>
        <w:t xml:space="preserve">	Jan 16, 2020 - </w:t>
      </w:r>
      <w:r>
        <w:t xml:space="preserve">introduced in House</w:t>
      </w:r>
    </w:p>
    <w:p>
      <w:pPr>
        <w:pStyle w:val="RecordBase"/>
      </w:pPr>
      <w:r>
        <w:t xml:space="preserve">	Jan 21, 2020 - </w:t>
      </w:r>
      <w:r>
        <w:t xml:space="preserve">to</w:t>
      </w:r>
      <w:r>
        <w:t xml:space="preserve"> Banking &amp; Insurance (H)</w:t>
      </w:r>
    </w:p>
    <w:p>
      <w:pPr>
        <w:pStyle w:val="RecordBase"/>
      </w:pPr>
      <w:r>
        <w:t xml:space="preserve">	Feb 04, 2020 - </w:t>
      </w:r>
      <w:r>
        <w:t xml:space="preserve">reassigned to</w:t>
      </w:r>
      <w:r>
        <w:t xml:space="preserve"> Local Government (H)</w:t>
      </w:r>
    </w:p>
    <w:p>
      <w:pPr>
        <w:pStyle w:val="RecordBase"/>
      </w:pPr>
      <w:r>
        <w:t xml:space="preserve">	Feb 06, 2020 - </w:t>
      </w:r>
      <w:r>
        <w:t xml:space="preserve">posted in committee</w:t>
        <w:br/>
      </w:r>
    </w:p>
    <w:p>
      <w:pPr>
        <w:pStyle w:val="RecordBase"/>
      </w:pPr>
      <w:r>
        <w:rPr>
          <w:b/>
        </w:rPr>
        <w:t xml:space="preserve">HB273 (BR800)</w:t>
      </w:r>
      <w:r>
        <w:rPr>
          <w:b/>
        </w:rPr>
        <w:t xml:space="preserve">/FN</w:t>
      </w:r>
      <w:r>
        <w:t xml:space="preserve"> - R. Heath</w:t>
      </w:r>
      <w:r>
        <w:t xml:space="preserve">, J. Blanton</w:t>
      </w:r>
      <w:r>
        <w:t xml:space="preserve">, M. Dossett</w:t>
      </w:r>
      <w:r>
        <w:t xml:space="preserve">, D. Hale</w:t>
      </w:r>
      <w:r>
        <w:t xml:space="preserve">, M. Hart</w:t>
      </w:r>
      <w:r>
        <w:t xml:space="preserve">, K. King</w:t>
      </w:r>
      <w:r>
        <w:t xml:space="preserve">, S. Miles</w:t>
      </w:r>
      <w:r>
        <w:t xml:space="preserve">, S. Santoro</w:t>
      </w:r>
      <w:r>
        <w:t xml:space="preserve">, J. Sims Jr</w:t>
        <w:br/>
      </w:r>
    </w:p>
    <w:p>
      <w:pPr>
        <w:pStyle w:val="RecordBase"/>
      </w:pPr>
      <w:r>
        <w:t xml:space="preserve">	AN ACT relating to the establishment of a tax credit to promote investments in Kentucky businesses.</w:t>
      </w:r>
    </w:p>
    <w:p>
      <w:pPr>
        <w:pStyle w:val="RecordBase"/>
      </w:pPr>
      <w:r>
        <w:t xml:space="preserve">	Create new sections of KRS Chapter 136 to establish the growth fund tax credit; amend KRS 131.190 to allow reporting of the tax credit to the Interim Joint Committee on Appropriations and Revenue; establish Subchapter 21 of KRS Chapter 154 and create new sections thereof to establish an application and approval process for investment in growth businesses by a growth fund and verification related to the new tax credit; provide that sections 5 to 11 of this Act may be cited as the Kentucky Rural Jobs Act of 2020.</w:t>
        <w:br/>
      </w:r>
    </w:p>
    <w:p>
      <w:pPr>
        <w:pStyle w:val="RecordBase"/>
      </w:pPr>
      <w:r>
        <w:t xml:space="preserve">	Jan 16, 2020 - </w:t>
      </w:r>
      <w:r>
        <w:t xml:space="preserve">introduced in House</w:t>
      </w:r>
    </w:p>
    <w:p>
      <w:pPr>
        <w:pStyle w:val="RecordBase"/>
      </w:pPr>
      <w:r>
        <w:t xml:space="preserve">	Jan 21, 2020 - </w:t>
      </w:r>
      <w:r>
        <w:t xml:space="preserve">to</w:t>
      </w:r>
      <w:r>
        <w:t xml:space="preserve"> Appropriations &amp; Revenue (H)</w:t>
        <w:br/>
      </w:r>
    </w:p>
    <w:p>
      <w:pPr>
        <w:pStyle w:val="RecordBase"/>
      </w:pPr>
      <w:r>
        <w:rPr>
          <w:b/>
        </w:rPr>
        <w:t xml:space="preserve">HB274 (BR1173)</w:t>
      </w:r>
      <w:r>
        <w:rPr>
          <w:b/>
        </w:rPr>
        <w:t xml:space="preserve">/LM</w:t>
      </w:r>
      <w:r>
        <w:t xml:space="preserve"> - J. Donohue</w:t>
        <w:br/>
      </w:r>
    </w:p>
    <w:p>
      <w:pPr>
        <w:pStyle w:val="RecordBase"/>
      </w:pPr>
      <w:r>
        <w:t xml:space="preserve">	AN ACT relating to bus operation safety.</w:t>
      </w:r>
    </w:p>
    <w:p>
      <w:pPr>
        <w:pStyle w:val="RecordBase"/>
      </w:pPr>
      <w:r>
        <w:t xml:space="preserve">	Create a new section of KRS Chapter 158 to require the Transportation Cabinet to develop in cooperation with the Department of Education, a risk reduction program for school bus operators; outline requirements of the program; outline school district implementation requirements; require reporting of assaults; create a new section of KRS Chapter 281 to require the Transportation Cabinet to develop a risk reduction program for bus operators; outline requirements; outline implementation requirements; require reporting of assaults; amend KRS 281.990 to establish an initial penalty of $5,000 for failure to implement the program required; if program is not implemented 14 days after the initial penalty is assessed, an additional fee of $250 per day shall be assessed until implementation.</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br/>
      </w:r>
    </w:p>
    <w:p>
      <w:pPr>
        <w:pStyle w:val="RecordBase"/>
      </w:pPr>
      <w:r>
        <w:rPr>
          <w:b/>
        </w:rPr>
        <w:t xml:space="preserve">HB275 (BR58)</w:t>
      </w:r>
      <w:r>
        <w:rPr>
          <w:b/>
        </w:rPr>
        <w:t xml:space="preserve">/CI/LM</w:t>
      </w:r>
      <w:r>
        <w:t xml:space="preserve"> - D. Lewis</w:t>
      </w:r>
      <w:r>
        <w:t xml:space="preserve">, J. Petrie</w:t>
      </w:r>
      <w:r>
        <w:t xml:space="preserve">, K. King</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felony for each subsequent offense.</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24, 2020 - </w:t>
      </w:r>
      <w:r>
        <w:t xml:space="preserve">posted in committee</w:t>
      </w:r>
    </w:p>
    <w:p>
      <w:pPr>
        <w:pStyle w:val="RecordBase"/>
      </w:pPr>
      <w:r>
        <w:t xml:space="preserve">	Feb 24, 2020 - </w:t>
      </w:r>
      <w:r>
        <w:t xml:space="preserve">posting withdrawn</w:t>
        <w:br/>
      </w:r>
    </w:p>
    <w:p>
      <w:pPr>
        <w:pStyle w:val="RecordBase"/>
      </w:pPr>
      <w:r>
        <w:rPr>
          <w:b/>
        </w:rPr>
        <w:t xml:space="preserve">HB276 (BR1110)</w:t>
      </w:r>
      <w:r>
        <w:rPr>
          <w:b/>
        </w:rPr>
        <w:t xml:space="preserve"/>
      </w:r>
      <w:r>
        <w:t xml:space="preserve"> - S. Heavrin</w:t>
      </w:r>
      <w:r>
        <w:t xml:space="preserve">, D. Hale</w:t>
      </w:r>
      <w:r>
        <w:t xml:space="preserve">, T. Huff</w:t>
      </w:r>
      <w:r>
        <w:t xml:space="preserve">, C. Massey</w:t>
      </w:r>
      <w:r>
        <w:t xml:space="preserve">, M. Meredith</w:t>
      </w:r>
      <w:r>
        <w:t xml:space="preserve">, C. Miller</w:t>
      </w:r>
      <w:r>
        <w:t xml:space="preserve">, S. Santoro</w:t>
      </w:r>
      <w:r>
        <w:t xml:space="preserve">, S. Sheldon</w:t>
      </w:r>
      <w:r>
        <w:t xml:space="preserve">, N. Tate</w:t>
        <w:br/>
      </w:r>
    </w:p>
    <w:p>
      <w:pPr>
        <w:pStyle w:val="RecordBase"/>
      </w:pPr>
      <w:r>
        <w:t xml:space="preserve">	AN ACT relating to licensing.</w:t>
      </w:r>
    </w:p>
    <w:p>
      <w:pPr>
        <w:pStyle w:val="RecordBase"/>
      </w:pPr>
      <w:r>
        <w:t xml:space="preserve">	Amend KRS 186.041 to clarify eligiblity for a special military license plate; provide for a special military license plate sticker for spouses of veterans; amend KRS 186.416 to clarify proof required for a veteran designation on an operator's license.</w:t>
        <w:br/>
      </w:r>
    </w:p>
    <w:p>
      <w:pPr>
        <w:pStyle w:val="RecordBaseCenter"/>
      </w:pPr>
      <w:r>
        <w:rPr>
          <w:b/>
        </w:rPr>
        <w:t xml:space="preserve">HB276 - AMENDMENTS</w:t>
      </w:r>
    </w:p>
    <w:p>
      <w:pPr>
        <w:pStyle w:val="RecordBase"/>
      </w:pPr>
      <w:r>
        <w:t xml:space="preserve">HCS1</w:t>
      </w:r>
      <w:r>
        <w:t xml:space="preserve"> - </w:t>
      </w:r>
      <w:r>
        <w:t xml:space="preserve">Retain original provisions; make technical corrections to proof required to verify veteran's eligibility.</w:t>
      </w:r>
    </w:p>
    <w:p>
      <w:pPr>
        <w:pStyle w:val="RecordBase"/>
      </w:pPr>
      <w:r>
        <w:t xml:space="preserve">SCS1</w:t>
      </w:r>
      <w:r>
        <w:t xml:space="preserve"> - </w:t>
      </w:r>
      <w:r>
        <w:t xml:space="preserve">Retain original provisions; amend KRS 186.041and 186.416 to add veteran's identification cards to proof of veteran status.</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r>
    </w:p>
    <w:p>
      <w:pPr>
        <w:pStyle w:val="RecordBase"/>
      </w:pPr>
      <w:r>
        <w:t xml:space="preserve">	Jan 22, 2020 - </w:t>
      </w:r>
      <w:r>
        <w:t xml:space="preserve">posted in committee</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91-0 with Committee Substitute (1)</w:t>
      </w:r>
    </w:p>
    <w:p>
      <w:pPr>
        <w:pStyle w:val="RecordBase"/>
      </w:pPr>
      <w:r>
        <w:t xml:space="preserve">	Feb 14, 2020 - </w:t>
      </w:r>
      <w:r>
        <w:t xml:space="preserve">received in Senate</w:t>
      </w:r>
    </w:p>
    <w:p>
      <w:pPr>
        <w:pStyle w:val="RecordBase"/>
      </w:pPr>
      <w:r>
        <w:t xml:space="preserve">	Feb 18, 2020 - </w:t>
      </w:r>
      <w:r>
        <w:t xml:space="preserve">to</w:t>
      </w:r>
      <w:r>
        <w:t xml:space="preserve"> Transportation (S)</w:t>
      </w:r>
    </w:p>
    <w:p>
      <w:pPr>
        <w:pStyle w:val="RecordBase"/>
      </w:pPr>
      <w:r>
        <w:t xml:space="preserve">	Mar 04, 2020 - </w:t>
      </w:r>
      <w:r>
        <w:t xml:space="preserve">reported favorably, 1st reading, to Consent Calendar with Committee Substitute (1)</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passed over and retained in the Consent Orders of the Day</w:t>
      </w:r>
    </w:p>
    <w:p>
      <w:pPr>
        <w:pStyle w:val="RecordBase"/>
      </w:pPr>
      <w:r>
        <w:t xml:space="preserve">	Mar 11, 2020 - </w:t>
      </w:r>
      <w:r>
        <w:t xml:space="preserve">passed over and retained in the Consent Orders of the Day</w:t>
      </w:r>
    </w:p>
    <w:p>
      <w:pPr>
        <w:pStyle w:val="RecordBase"/>
      </w:pPr>
      <w:r>
        <w:t xml:space="preserve">	Mar 12, 2020 - </w:t>
      </w:r>
      <w:r>
        <w:t xml:space="preserve">passed over and retained in the Consent Orders of the Day Tuesday, March 17, 2020</w:t>
      </w:r>
    </w:p>
    <w:p>
      <w:pPr>
        <w:pStyle w:val="RecordBase"/>
      </w:pPr>
      <w:r>
        <w:t xml:space="preserve">	Mar 17, 2020 - </w:t>
      </w:r>
      <w:r>
        <w:t xml:space="preserve">3rd reading, passed 34-0 with Committee Substitute (1)</w:t>
      </w:r>
    </w:p>
    <w:p>
      <w:pPr>
        <w:pStyle w:val="RecordBase"/>
      </w:pPr>
      <w:r>
        <w:t xml:space="preserve">	Mar 18, 2020 - </w:t>
      </w:r>
      <w:r>
        <w:t xml:space="preserve">received in House</w:t>
      </w:r>
      <w:r>
        <w:t xml:space="preserve">; </w:t>
      </w:r>
      <w:r>
        <w:t xml:space="preserve">to</w:t>
      </w:r>
      <w:r>
        <w:t xml:space="preserve"> Rules (H)</w:t>
      </w:r>
    </w:p>
    <w:p>
      <w:pPr>
        <w:pStyle w:val="RecordBase"/>
      </w:pPr>
      <w:r>
        <w:t xml:space="preserve">	Mar 19, 2020 - </w:t>
      </w:r>
      <w:r>
        <w:t xml:space="preserve">posted for passage for concurrence in Senate Committee Substitute (1)</w:t>
      </w:r>
      <w:r>
        <w:t xml:space="preserve">; </w:t>
      </w:r>
      <w:r>
        <w:t xml:space="preserve">House concurred in Senate Committee Substitute (1)</w:t>
      </w:r>
      <w:r>
        <w:t xml:space="preserve">; </w:t>
      </w:r>
      <w:r>
        <w:t xml:space="preserve">passed  83-0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42)</w:t>
        <w:br/>
      </w:r>
    </w:p>
    <w:p>
      <w:pPr>
        <w:pStyle w:val="RecordBase"/>
      </w:pPr>
      <w:r>
        <w:rPr>
          <w:b/>
        </w:rPr>
        <w:t xml:space="preserve">HB277 (BR1111)</w:t>
      </w:r>
      <w:r>
        <w:rPr>
          <w:b/>
        </w:rPr>
        <w:t xml:space="preserve">/FN</w:t>
      </w:r>
      <w:r>
        <w:t xml:space="preserve"> - S. Heavrin</w:t>
      </w:r>
      <w:r>
        <w:t xml:space="preserve">, T. Huff</w:t>
      </w:r>
      <w:r>
        <w:t xml:space="preserve">, K. King</w:t>
      </w:r>
      <w:r>
        <w:t xml:space="preserve">, D. Lewis</w:t>
      </w:r>
      <w:r>
        <w:t xml:space="preserve">, C. Massey</w:t>
      </w:r>
      <w:r>
        <w:t xml:space="preserve">, M. Meredith</w:t>
      </w:r>
      <w:r>
        <w:t xml:space="preserve">, C. Miller</w:t>
      </w:r>
      <w:r>
        <w:t xml:space="preserve">, B. Rowland</w:t>
      </w:r>
      <w:r>
        <w:t xml:space="preserve">, D. Schamore</w:t>
      </w:r>
      <w:r>
        <w:t xml:space="preserve">, S. Sheldon</w:t>
      </w:r>
      <w:r>
        <w:t xml:space="preserve">, N. Tate</w:t>
        <w:br/>
      </w:r>
    </w:p>
    <w:p>
      <w:pPr>
        <w:pStyle w:val="RecordBase"/>
      </w:pPr>
      <w:r>
        <w:t xml:space="preserve">	AN ACT relating to license plates for disabled veterans.</w:t>
      </w:r>
    </w:p>
    <w:p>
      <w:pPr>
        <w:pStyle w:val="RecordBase"/>
      </w:pPr>
      <w:r>
        <w:t xml:space="preserve">	Amend KRS 186.162 to allow disabled veterans who are paid at the 100 percent rate for service-connected disabilities by the United States Department of Veterans Affairs to purchase disabled veteran license plates with no initial fee or renewal fee.</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r>
    </w:p>
    <w:p>
      <w:pPr>
        <w:pStyle w:val="RecordBase"/>
      </w:pPr>
      <w:r>
        <w:t xml:space="preserve">	Jan 22, 2020 -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88-0</w:t>
      </w:r>
    </w:p>
    <w:p>
      <w:pPr>
        <w:pStyle w:val="RecordBase"/>
      </w:pPr>
      <w:r>
        <w:t xml:space="preserve">	Feb 14, 2020 - </w:t>
      </w:r>
      <w:r>
        <w:t xml:space="preserve">received in Senate</w:t>
      </w:r>
    </w:p>
    <w:p>
      <w:pPr>
        <w:pStyle w:val="RecordBase"/>
      </w:pPr>
      <w:r>
        <w:t xml:space="preserve">	Feb 18, 2020 - </w:t>
      </w:r>
      <w:r>
        <w:t xml:space="preserve">to</w:t>
      </w:r>
      <w:r>
        <w:t xml:space="preserve"> Transportation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br/>
      </w:r>
    </w:p>
    <w:p>
      <w:pPr>
        <w:pStyle w:val="RecordBase"/>
      </w:pPr>
      <w:r>
        <w:rPr>
          <w:b/>
        </w:rPr>
        <w:t xml:space="preserve">HB278 (BR973)</w:t>
      </w:r>
      <w:r>
        <w:rPr>
          <w:b/>
        </w:rPr>
        <w:t xml:space="preserve"/>
      </w:r>
      <w:r>
        <w:t xml:space="preserve"> - M. Koch</w:t>
      </w:r>
      <w:r>
        <w:t xml:space="preserve">, B. Rowland</w:t>
      </w:r>
      <w:r>
        <w:t xml:space="preserve">, D. Schamore</w:t>
      </w:r>
      <w:r>
        <w:t xml:space="preserve">, W. Stone</w:t>
        <w:br/>
      </w:r>
    </w:p>
    <w:p>
      <w:pPr>
        <w:pStyle w:val="RecordBase"/>
      </w:pPr>
      <w:r>
        <w:t xml:space="preserve">	AN ACT relating to postsecondary readiness.</w:t>
      </w:r>
    </w:p>
    <w:p>
      <w:pPr>
        <w:pStyle w:val="RecordBase"/>
      </w:pPr>
      <w:r>
        <w:t xml:space="preserve">	Amend  KRS 158.6455 to require inclusion of the Armed Services Vocational Aptitude Battery test as a measurement of postsecondary readiness for the state accountability system.</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88-0</w:t>
      </w:r>
    </w:p>
    <w:p>
      <w:pPr>
        <w:pStyle w:val="RecordBase"/>
      </w:pPr>
      <w:r>
        <w:t xml:space="preserve">	Feb 14, 2020 - </w:t>
      </w:r>
      <w:r>
        <w:t xml:space="preserve">received in Senate</w:t>
      </w:r>
    </w:p>
    <w:p>
      <w:pPr>
        <w:pStyle w:val="RecordBase"/>
      </w:pPr>
      <w:r>
        <w:t xml:space="preserve">	Feb 18, 2020 - </w:t>
      </w:r>
      <w:r>
        <w:t xml:space="preserve">to</w:t>
      </w:r>
      <w:r>
        <w:t xml:space="preserve"> Education (S)</w:t>
        <w:br/>
      </w:r>
    </w:p>
    <w:p>
      <w:pPr>
        <w:pStyle w:val="RecordBase"/>
      </w:pPr>
      <w:r>
        <w:rPr>
          <w:b/>
        </w:rPr>
        <w:t xml:space="preserve">HB279 (BR1043)</w:t>
      </w:r>
      <w:r>
        <w:rPr>
          <w:b/>
        </w:rPr>
        <w:t xml:space="preserve"/>
      </w:r>
      <w:r>
        <w:t xml:space="preserve"> - N. Tate</w:t>
      </w:r>
      <w:r>
        <w:t xml:space="preserve">, C. Massey</w:t>
        <w:br/>
      </w:r>
    </w:p>
    <w:p>
      <w:pPr>
        <w:pStyle w:val="RecordBase"/>
      </w:pPr>
      <w:r>
        <w:t xml:space="preserve">	AN ACT relating to military affairs.</w:t>
      </w:r>
    </w:p>
    <w:p>
      <w:pPr>
        <w:pStyle w:val="RecordBase"/>
      </w:pPr>
      <w:r>
        <w:t xml:space="preserve">	Amend KRS 154.12-203 to update Kentucky Commission on Military Affairs membership based on current commands, battalions, and military installations.</w:t>
        <w:br/>
      </w:r>
    </w:p>
    <w:p>
      <w:pPr>
        <w:pStyle w:val="RecordBaseCenter"/>
      </w:pPr>
      <w:r>
        <w:rPr>
          <w:b/>
        </w:rPr>
        <w:t xml:space="preserve">HB279 - AMENDMENTS</w:t>
      </w:r>
    </w:p>
    <w:p>
      <w:pPr>
        <w:pStyle w:val="RecordBase"/>
      </w:pPr>
      <w:r>
        <w:t xml:space="preserve">SCS1</w:t>
      </w:r>
      <w:r>
        <w:t xml:space="preserve"> - </w:t>
      </w:r>
      <w:r>
        <w:t xml:space="preserve">Retain original provisions and add Fifth (V) Corps to the membership of the Kentucky Commission on Military Affiars.</w:t>
        <w:br/>
      </w:r>
    </w:p>
    <w:p>
      <w:pPr>
        <w:pStyle w:val="RecordBase"/>
      </w:pPr>
      <w:r>
        <w:t xml:space="preserve">	Jan 16, 2020 - </w:t>
      </w:r>
      <w:r>
        <w:t xml:space="preserve">introduced in House</w:t>
      </w:r>
    </w:p>
    <w:p>
      <w:pPr>
        <w:pStyle w:val="RecordBase"/>
      </w:pPr>
      <w:r>
        <w:t xml:space="preserve">	Jan 21, 2020 -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93-0</w:t>
      </w:r>
    </w:p>
    <w:p>
      <w:pPr>
        <w:pStyle w:val="RecordBase"/>
      </w:pPr>
      <w:r>
        <w:t xml:space="preserve">	Feb 05, 2020 - </w:t>
      </w:r>
      <w:r>
        <w:t xml:space="preserve">received in Senate</w:t>
      </w:r>
    </w:p>
    <w:p>
      <w:pPr>
        <w:pStyle w:val="RecordBase"/>
      </w:pPr>
      <w:r>
        <w:t xml:space="preserve">	Feb 07, 2020 - </w:t>
      </w:r>
      <w:r>
        <w:t xml:space="preserve">to</w:t>
      </w:r>
      <w:r>
        <w:t xml:space="preserve"> Veterans, Military Affairs, &amp; Public Protection (S)</w:t>
      </w:r>
    </w:p>
    <w:p>
      <w:pPr>
        <w:pStyle w:val="RecordBase"/>
      </w:pPr>
      <w:r>
        <w:t xml:space="preserve">	Mar 12, 2020 - </w:t>
      </w:r>
      <w:r>
        <w:t xml:space="preserve">reported favorably, 1st reading, to Consent Calendar with Committee Substitute (1)</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 with Committee Substitute (1)</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43)</w:t>
        <w:br/>
      </w:r>
    </w:p>
    <w:p>
      <w:pPr>
        <w:pStyle w:val="RecordBase"/>
      </w:pPr>
      <w:r>
        <w:rPr>
          <w:b/>
        </w:rPr>
        <w:t xml:space="preserve">HB280 (BR1063)</w:t>
      </w:r>
      <w:r>
        <w:rPr>
          <w:b/>
        </w:rPr>
        <w:t xml:space="preserve"/>
      </w:r>
      <w:r>
        <w:t xml:space="preserve"> - N. Tate</w:t>
      </w:r>
      <w:r>
        <w:t xml:space="preserve">, C. Massey</w:t>
        <w:br/>
      </w:r>
    </w:p>
    <w:p>
      <w:pPr>
        <w:pStyle w:val="RecordBase"/>
      </w:pPr>
      <w:r>
        <w:t xml:space="preserve">	AN ACT relating to child restraint systems and booster seats.</w:t>
      </w:r>
    </w:p>
    <w:p>
      <w:pPr>
        <w:pStyle w:val="RecordBase"/>
      </w:pPr>
      <w:r>
        <w:t xml:space="preserve">	Amend KRS 189.125 to prohibit the operator of a motor vehicle from carrying passengers who are required to be secured in a child restraint system or booster seat from placing the child restraint system or booster seat in the front seat of the vehicle if the vehicle has seating in the vehicle behind the front seat; amend KRS 189.990 to set fines for violations of all the provisions of KRS 189.125(3)at $50; retain language exempting these fines from court costs; amend KRS 189.574 and 431.452 to conform.</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br/>
      </w:r>
    </w:p>
    <w:p>
      <w:pPr>
        <w:pStyle w:val="RecordBase"/>
      </w:pPr>
      <w:r>
        <w:rPr>
          <w:b/>
        </w:rPr>
        <w:t xml:space="preserve">HB281 (BR266)</w:t>
      </w:r>
      <w:r>
        <w:rPr>
          <w:b/>
        </w:rPr>
        <w:t xml:space="preserve"/>
      </w:r>
      <w:r>
        <w:t xml:space="preserve"> - N. Tate</w:t>
        <w:br/>
      </w:r>
    </w:p>
    <w:p>
      <w:pPr>
        <w:pStyle w:val="RecordBase"/>
      </w:pPr>
      <w:r>
        <w:t xml:space="preserve">	AN ACT relating to student access to sexually explicit material.</w:t>
      </w:r>
    </w:p>
    <w:p>
      <w:pPr>
        <w:pStyle w:val="RecordBase"/>
      </w:pPr>
      <w:r>
        <w:t xml:space="preserve">	Amend KRS 156.675 to require the Kentucky Department of Education to develop informational materials on the public health risks and potential harms of sexually explicit Internet content; require each public school to distribute the informational materials to parents and guardians beginning with the 2021-2022 school year.</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r>
    </w:p>
    <w:p>
      <w:pPr>
        <w:pStyle w:val="RecordBase"/>
      </w:pPr>
      <w:r>
        <w:t xml:space="preserve">	Feb 21, 2020 - </w:t>
      </w:r>
      <w:r>
        <w:t xml:space="preserve">posted in committee</w:t>
        <w:br/>
      </w:r>
    </w:p>
    <w:p>
      <w:pPr>
        <w:pStyle w:val="RecordBase"/>
      </w:pPr>
      <w:r>
        <w:rPr>
          <w:b/>
        </w:rPr>
        <w:t xml:space="preserve">HB282 (BR382)</w:t>
      </w:r>
      <w:r>
        <w:rPr>
          <w:b/>
        </w:rPr>
        <w:t xml:space="preserve"/>
      </w:r>
      <w:r>
        <w:t xml:space="preserve"> - N. Tate</w:t>
        <w:br/>
      </w:r>
    </w:p>
    <w:p>
      <w:pPr>
        <w:pStyle w:val="RecordBase"/>
      </w:pPr>
      <w:r>
        <w:t xml:space="preserve">	AN ACT relating to life-prolonging treatment for unemancipated minors.</w:t>
      </w:r>
    </w:p>
    <w:p>
      <w:pPr>
        <w:pStyle w:val="RecordBase"/>
      </w:pPr>
      <w:r>
        <w:t xml:space="preserve">	Create a new section of KRS Chapter 311 to require that a parent or legal guardian of an unemancipated minor be informed of an intent to withhold life-prolonging treatment before an order is instituted; permit a parent or legal guardian to refuse consent for an order to withhold life-prolonging treatment; permits either parent to petition the Circuit Court if they disagree; require a health care facility or physician to disclose a policy relating to life-prolonging treatment upon request.</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br/>
      </w:r>
    </w:p>
    <w:p>
      <w:pPr>
        <w:pStyle w:val="RecordBase"/>
      </w:pPr>
      <w:r>
        <w:rPr>
          <w:b/>
        </w:rPr>
        <w:t xml:space="preserve">HB283 (BR73)</w:t>
      </w:r>
      <w:r>
        <w:rPr>
          <w:b/>
        </w:rPr>
        <w:t xml:space="preserve"/>
      </w:r>
      <w:r>
        <w:t xml:space="preserve"> - K. Hinkle</w:t>
        <w:br/>
      </w:r>
    </w:p>
    <w:p>
      <w:pPr>
        <w:pStyle w:val="RecordBase"/>
      </w:pPr>
      <w:r>
        <w:t xml:space="preserve">	AN ACT relating to jury service for caregivers.</w:t>
      </w:r>
    </w:p>
    <w:p>
      <w:pPr>
        <w:pStyle w:val="RecordBase"/>
      </w:pPr>
      <w:r>
        <w:t xml:space="preserve">	Amend KRS 29A.100 to allow individuals to be excused from jury service if they 70 years of age or older and request to be excused from jury service.</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br/>
      </w:r>
    </w:p>
    <w:p>
      <w:pPr>
        <w:pStyle w:val="RecordBase"/>
      </w:pPr>
      <w:r>
        <w:rPr>
          <w:b/>
        </w:rPr>
        <w:t xml:space="preserve">HB284 (BR809)</w:t>
      </w:r>
      <w:r>
        <w:rPr>
          <w:b/>
        </w:rPr>
        <w:t xml:space="preserve">/CI/FN/LM</w:t>
      </w:r>
      <w:r>
        <w:t xml:space="preserve"> - D. Lewis</w:t>
      </w:r>
      <w:r>
        <w:t xml:space="preserve">, J. Petrie</w:t>
      </w:r>
      <w:r>
        <w:t xml:space="preserve">, C. Booker</w:t>
      </w:r>
      <w:r>
        <w:t xml:space="preserve">, R. Bridges</w:t>
      </w:r>
      <w:r>
        <w:t xml:space="preserve">, G. Brown Jr</w:t>
      </w:r>
      <w:r>
        <w:t xml:space="preserve">, R. Goforth</w:t>
      </w:r>
      <w:r>
        <w:t xml:space="preserve">, A. Hatton</w:t>
      </w:r>
      <w:r>
        <w:t xml:space="preserve">, N. Kulkarni</w:t>
      </w:r>
      <w:r>
        <w:t xml:space="preserve">, S. Maddox</w:t>
      </w:r>
      <w:r>
        <w:t xml:space="preserve">, C. Massey</w:t>
      </w:r>
      <w:r>
        <w:t xml:space="preserve">, K. Moser</w:t>
      </w:r>
      <w:r>
        <w:t xml:space="preserve">, M. Sorolis</w:t>
      </w:r>
      <w:r>
        <w:t xml:space="preserve">, S. Westrom</w:t>
        <w:br/>
      </w:r>
    </w:p>
    <w:p>
      <w:pPr>
        <w:pStyle w:val="RecordBase"/>
      </w:pPr>
      <w:r>
        <w:t xml:space="preserve">	AN ACT relating to probation program credits.</w:t>
      </w:r>
    </w:p>
    <w:p>
      <w:pPr>
        <w:pStyle w:val="RecordBase"/>
      </w:pPr>
      <w:r>
        <w:t xml:space="preserve">	Create a new section of KRS 439.250 to 439.560 to establish probation program  credits; amend KRS 439.250 to conform.</w:t>
        <w:br/>
      </w:r>
    </w:p>
    <w:p>
      <w:pPr>
        <w:pStyle w:val="RecordBaseCenter"/>
      </w:pPr>
      <w:r>
        <w:rPr>
          <w:b/>
        </w:rPr>
        <w:t xml:space="preserve">HB284 - AMENDMENTS</w:t>
      </w:r>
    </w:p>
    <w:p>
      <w:pPr>
        <w:pStyle w:val="RecordBase"/>
      </w:pPr>
      <w:r>
        <w:t xml:space="preserve">HCS1/CI/LM</w:t>
      </w:r>
      <w:r>
        <w:t xml:space="preserve"> - </w:t>
      </w:r>
      <w:r>
        <w:t xml:space="preserve">Specify that the Department of Corrections shall notify, no less than 90 days before final discharge, the sentencing court of probation program credits awarded and the period of supervision reduced by the probation program credits; provide that supervised individuals on supervision prior to effective date of this Act shall being accruing probation program credits the first day of the first month after the effective date of this Act; amend KRS 533.020 to conform.</w:t>
      </w:r>
    </w:p>
    <w:p>
      <w:pPr>
        <w:pStyle w:val="RecordBase"/>
      </w:pPr>
      <w:r>
        <w:t xml:space="preserve">SCS1/CI/LM</w:t>
      </w:r>
      <w:r>
        <w:t xml:space="preserve"> - </w:t>
      </w:r>
      <w:r>
        <w:t xml:space="preserve">Specify that probation program credits for work-for-time only apply to public employment and that the credits shall reduce the period of supervision ordered by the sentencing court; amend KRS 439.3108 to allow those incarcerated as a graduated sanction to be placed on work release for work at their place of employment; amend KRS 439.341 to change a preliminary revocation hearing to a probable cause revocation hearing; amend KRS 439.352 to apply the statute to supervised individuals on parole or other post-release supervision; amend KRS 439.440 to allow any prisoners returned to state custody to be heard by the parole board within 60 days; amend KRS 439.3106 to conform.</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24, 2020 - </w:t>
      </w:r>
      <w:r>
        <w:t xml:space="preserve">posted in committee</w:t>
      </w:r>
    </w:p>
    <w:p>
      <w:pPr>
        <w:pStyle w:val="RecordBase"/>
      </w:pPr>
      <w:r>
        <w:t xml:space="preserve">	Feb 05, 2020 - </w:t>
      </w:r>
      <w:r>
        <w:t xml:space="preserve">reported favorably, 1st reading, to Calendar with Committee Substitute (1)</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10, 2020 - </w:t>
      </w:r>
      <w:r>
        <w:t xml:space="preserve">3rd reading, passed  91-0 with Committee Substitute (1)</w:t>
      </w:r>
    </w:p>
    <w:p>
      <w:pPr>
        <w:pStyle w:val="RecordBase"/>
      </w:pPr>
      <w:r>
        <w:t xml:space="preserve">	Feb 11, 2020 - </w:t>
      </w:r>
      <w:r>
        <w:t xml:space="preserve">received in Senate</w:t>
      </w:r>
    </w:p>
    <w:p>
      <w:pPr>
        <w:pStyle w:val="RecordBase"/>
      </w:pPr>
      <w:r>
        <w:t xml:space="preserve">	Feb 13, 2020 - </w:t>
      </w:r>
      <w:r>
        <w:t xml:space="preserve">to</w:t>
      </w:r>
      <w:r>
        <w:t xml:space="preserve"> Judiciary (S)</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Wednesday, March 18, 2020</w:t>
      </w:r>
      <w:r>
        <w:t xml:space="preserve">; </w:t>
      </w:r>
      <w:r>
        <w:t xml:space="preserve">3rd reading, passed 22-8 with Committee Substitute (1)</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44)</w:t>
        <w:br/>
      </w:r>
    </w:p>
    <w:p>
      <w:pPr>
        <w:pStyle w:val="RecordBase"/>
      </w:pPr>
      <w:r>
        <w:rPr>
          <w:b/>
        </w:rPr>
        <w:t xml:space="preserve">HB285 (BR265)</w:t>
      </w:r>
      <w:r>
        <w:rPr>
          <w:b/>
        </w:rPr>
        <w:t xml:space="preserve"/>
      </w:r>
      <w:r>
        <w:t xml:space="preserve"> - N. Tate</w:t>
      </w:r>
      <w:r>
        <w:t xml:space="preserve">, T. Bojanowski</w:t>
      </w:r>
      <w:r>
        <w:t xml:space="preserve">, K. King</w:t>
      </w:r>
      <w:r>
        <w:t xml:space="preserve">, R. Palumbo</w:t>
      </w:r>
      <w:r>
        <w:t xml:space="preserve">, M. Sorolis</w:t>
      </w:r>
      <w:r>
        <w:t xml:space="preserve">, S. Westrom</w:t>
        <w:br/>
      </w:r>
    </w:p>
    <w:p>
      <w:pPr>
        <w:pStyle w:val="RecordBase"/>
      </w:pPr>
      <w:r>
        <w:t xml:space="preserve">	AN ACT relating to female genital mutilation.</w:t>
      </w:r>
    </w:p>
    <w:p>
      <w:pPr>
        <w:pStyle w:val="RecordBase"/>
      </w:pPr>
      <w:r>
        <w:t xml:space="preserve">	Create a new section of KRS Chapter 508 to define "female genital mutilation" and create the Class B felony of female genital mutilation; create a new section of KRS Chapter 211 to require the Department for Public Health in the Cabinet for Health and Family Services to develop, produce, and disseminate educational materials related to female genital mutilation; amend KRS 15.334 to require law enforcement training on female genital mutilation; amend KRS 311.595 to require a conviction of female genital mutilation to result in mandatory revocation of a physician's license; create a new section of KRS Chapter 413 to permit civil action for female genital mutilation for ten years; amend KRS 620.020 to include female genital mutilation in the definition of "abused or neglected child"; amend KRS 620.030 to provide that if a person knows or has reasonable cause to believe that a child is a victim of female genital mutilation, then that person shall immediately make an oral or written report to the appropriate authorities; create a new section of KRS Chapter 620 to require a report on female genital mutilation reports to the Cabinet for Health and Family Services; EMERGENCY.</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31, 2020 - </w:t>
      </w:r>
      <w:r>
        <w:t xml:space="preserve">posted in committee</w:t>
      </w:r>
    </w:p>
    <w:p>
      <w:pPr>
        <w:pStyle w:val="RecordBase"/>
      </w:pPr>
      <w:r>
        <w:t xml:space="preserve">	Feb 24, 2020 - </w:t>
      </w:r>
      <w:r>
        <w:t xml:space="preserve">posting withdrawn</w:t>
        <w:br/>
      </w:r>
    </w:p>
    <w:p>
      <w:pPr>
        <w:pStyle w:val="RecordBase"/>
      </w:pPr>
      <w:r>
        <w:rPr>
          <w:b/>
        </w:rPr>
        <w:t xml:space="preserve">HB286 (BR1233)</w:t>
      </w:r>
      <w:r>
        <w:rPr>
          <w:b/>
        </w:rPr>
        <w:t xml:space="preserve"/>
      </w:r>
      <w:r>
        <w:t xml:space="preserve"> - R. Webber</w:t>
      </w:r>
      <w:r>
        <w:t xml:space="preserve">, T. Branham Clark</w:t>
      </w:r>
      <w:r>
        <w:t xml:space="preserve">, K. Banta</w:t>
      </w:r>
      <w:r>
        <w:t xml:space="preserve">, D. Bentley</w:t>
      </w:r>
      <w:r>
        <w:t xml:space="preserve">, T. Bojanowski</w:t>
      </w:r>
      <w:r>
        <w:t xml:space="preserve">, K. Bratcher</w:t>
      </w:r>
      <w:r>
        <w:t xml:space="preserve">, R. Brenda</w:t>
      </w:r>
      <w:r>
        <w:t xml:space="preserve">, M. Dossett</w:t>
      </w:r>
      <w:r>
        <w:t xml:space="preserve">, R. Goforth</w:t>
      </w:r>
      <w:r>
        <w:t xml:space="preserve">, J. Graviss</w:t>
      </w:r>
      <w:r>
        <w:t xml:space="preserve">, D. Hale</w:t>
      </w:r>
      <w:r>
        <w:t xml:space="preserve">, C. Harris</w:t>
      </w:r>
      <w:r>
        <w:t xml:space="preserve">, M. Hart</w:t>
      </w:r>
      <w:r>
        <w:t xml:space="preserve">, A. Hatton</w:t>
      </w:r>
      <w:r>
        <w:t xml:space="preserve">, R. Heath</w:t>
      </w:r>
      <w:r>
        <w:t xml:space="preserve">, S. Heavrin</w:t>
      </w:r>
      <w:r>
        <w:t xml:space="preserve">, K. Hinkle</w:t>
      </w:r>
      <w:r>
        <w:t xml:space="preserve">, C. Howard</w:t>
      </w:r>
      <w:r>
        <w:t xml:space="preserve">, R. Huff</w:t>
      </w:r>
      <w:r>
        <w:t xml:space="preserve">, T. Huff</w:t>
      </w:r>
      <w:r>
        <w:t xml:space="preserve">, J. Jenkins</w:t>
      </w:r>
      <w:r>
        <w:t xml:space="preserve">, N. Kulkarni</w:t>
      </w:r>
      <w:r>
        <w:t xml:space="preserve">, D. Lewis</w:t>
      </w:r>
      <w:r>
        <w:t xml:space="preserve">, S. Lewis</w:t>
      </w:r>
      <w:r>
        <w:t xml:space="preserve">, B. McCool</w:t>
      </w:r>
      <w:r>
        <w:t xml:space="preserve">, R. Meyer</w:t>
      </w:r>
      <w:r>
        <w:t xml:space="preserve">, C. Miller</w:t>
      </w:r>
      <w:r>
        <w:t xml:space="preserve">, J. Miller</w:t>
      </w:r>
      <w:r>
        <w:t xml:space="preserve">, J. Nemes</w:t>
      </w:r>
      <w:r>
        <w:t xml:space="preserve">, R. Palumbo</w:t>
      </w:r>
      <w:r>
        <w:t xml:space="preserve">, P. Pratt</w:t>
      </w:r>
      <w:r>
        <w:t xml:space="preserve">, J. Raymond</w:t>
      </w:r>
      <w:r>
        <w:t xml:space="preserve">, R. Roberts</w:t>
      </w:r>
      <w:r>
        <w:t xml:space="preserve">, R. Rothenburger</w:t>
      </w:r>
      <w:r>
        <w:t xml:space="preserve">, S. Rudy</w:t>
      </w:r>
      <w:r>
        <w:t xml:space="preserve">, D. Schamore</w:t>
      </w:r>
      <w:r>
        <w:t xml:space="preserve">, M. Sorolis</w:t>
      </w:r>
      <w:r>
        <w:t xml:space="preserve">, C. Stevenson</w:t>
      </w:r>
      <w:r>
        <w:t xml:space="preserve">, J. Stewart III</w:t>
      </w:r>
      <w:r>
        <w:t xml:space="preserve">, W. Thomas</w:t>
      </w:r>
      <w:r>
        <w:t xml:space="preserve">, J. Tipton</w:t>
      </w:r>
      <w:r>
        <w:t xml:space="preserve">, K. Upchurch</w:t>
      </w:r>
      <w:r>
        <w:t xml:space="preserve">, B. Wheatley</w:t>
      </w:r>
      <w:r>
        <w:t xml:space="preserve">, R. White</w:t>
      </w:r>
      <w:r>
        <w:t xml:space="preserve">, L. Willner</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to confirm with the nursing board that the APRN's license is in good standing before prescribing without a CAPA-CS; set procedures for the nursing board's license review; prohibit any attempt to require or compel an APRN to maintain a CAPA-CS to prescribe after the four-year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
      </w:pPr>
      <w:r>
        <w:t xml:space="preserve">	Jan 17, 2020 - </w:t>
      </w:r>
      <w:r>
        <w:t xml:space="preserve">introduced in House</w:t>
      </w:r>
    </w:p>
    <w:p>
      <w:pPr>
        <w:pStyle w:val="RecordBase"/>
      </w:pPr>
      <w:r>
        <w:t xml:space="preserve">	Jan 22, 2020 - </w:t>
      </w:r>
      <w:r>
        <w:t xml:space="preserve">to</w:t>
      </w:r>
      <w:r>
        <w:t xml:space="preserve"> Licensing, Occupations, &amp; Admin Regs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HB287 (BR299)</w:t>
      </w:r>
      <w:r>
        <w:rPr>
          <w:b/>
        </w:rPr>
        <w:t xml:space="preserve"/>
      </w:r>
      <w:r>
        <w:t xml:space="preserve"> - J. Sims Jr</w:t>
        <w:br/>
      </w:r>
    </w:p>
    <w:p>
      <w:pPr>
        <w:pStyle w:val="RecordBase"/>
      </w:pPr>
      <w:r>
        <w:t xml:space="preserve">	AN ACT relating to elections.</w:t>
      </w:r>
    </w:p>
    <w:p>
      <w:pPr>
        <w:pStyle w:val="RecordBase"/>
      </w:pPr>
      <w:r>
        <w:t xml:space="preserve">	Amend KRS 116.055 to permit voters registered with a political group, political organization, or as an independent to vote in the primary or a political party under specific circumstances; amend KRS 117.085, 117.125, and 117.381 to conform.</w:t>
        <w:br/>
      </w:r>
    </w:p>
    <w:p>
      <w:pPr>
        <w:pStyle w:val="RecordBase"/>
      </w:pPr>
      <w:r>
        <w:t xml:space="preserve">	Jan 17, 2020 - </w:t>
      </w:r>
      <w:r>
        <w:t xml:space="preserve">introduced in House</w:t>
      </w:r>
    </w:p>
    <w:p>
      <w:pPr>
        <w:pStyle w:val="RecordBase"/>
      </w:pPr>
      <w:r>
        <w:t xml:space="preserve">	Jan 22, 2020 - </w:t>
      </w:r>
      <w:r>
        <w:t xml:space="preserve">to</w:t>
      </w:r>
      <w:r>
        <w:t xml:space="preserve"> Elections, Const. Amendments &amp; Intergovernmental Affairs (H)</w:t>
        <w:br/>
      </w:r>
    </w:p>
    <w:p>
      <w:pPr>
        <w:pStyle w:val="RecordBase"/>
      </w:pPr>
      <w:r>
        <w:rPr>
          <w:b/>
        </w:rPr>
        <w:t xml:space="preserve">HB288 (BR1227)</w:t>
      </w:r>
      <w:r>
        <w:rPr>
          <w:b/>
        </w:rPr>
        <w:t xml:space="preserve">/FN</w:t>
      </w:r>
      <w:r>
        <w:t xml:space="preserve"> - S. Rudy</w:t>
        <w:br/>
      </w:r>
    </w:p>
    <w:p>
      <w:pPr>
        <w:pStyle w:val="RecordBase"/>
      </w:pPr>
      <w:r>
        <w:t xml:space="preserve">	AN ACT relating to revenue. </w:t>
      </w:r>
    </w:p>
    <w:p>
      <w:pPr>
        <w:pStyle w:val="RecordBase"/>
      </w:pPr>
      <w:r>
        <w:t xml:space="preserve">	Amend KRS 141.018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HB289 (BR1229)</w:t>
      </w:r>
      <w:r>
        <w:rPr>
          <w:b/>
        </w:rPr>
        <w:t xml:space="preserve">/FN</w:t>
      </w:r>
      <w:r>
        <w:t xml:space="preserve"> - S. Rudy</w:t>
        <w:br/>
      </w:r>
    </w:p>
    <w:p>
      <w:pPr>
        <w:pStyle w:val="RecordBase"/>
      </w:pPr>
      <w:r>
        <w:t xml:space="preserve">	AN ACT relating to sales and use taxes.</w:t>
      </w:r>
    </w:p>
    <w:p>
      <w:pPr>
        <w:pStyle w:val="RecordBase"/>
      </w:pPr>
      <w:r>
        <w:t xml:space="preserve">	Amend KRS 139.990 for technical corrections.</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HB290 (BR1228)</w:t>
      </w:r>
      <w:r>
        <w:rPr>
          <w:b/>
        </w:rPr>
        <w:t xml:space="preserve">/FN</w:t>
      </w:r>
      <w:r>
        <w:t xml:space="preserve"> - S. Rudy</w:t>
        <w:br/>
      </w:r>
    </w:p>
    <w:p>
      <w:pPr>
        <w:pStyle w:val="RecordBase"/>
      </w:pPr>
      <w:r>
        <w:t xml:space="preserve">	AN ACT relating to taxation.</w:t>
      </w:r>
    </w:p>
    <w:p>
      <w:pPr>
        <w:pStyle w:val="RecordBase"/>
      </w:pPr>
      <w:r>
        <w:t xml:space="preserve">	Amend KRS 139.785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HB291 (BR1230)</w:t>
      </w:r>
      <w:r>
        <w:rPr>
          <w:b/>
        </w:rPr>
        <w:t xml:space="preserve">/FN</w:t>
      </w:r>
      <w:r>
        <w:t xml:space="preserve"> - S. Rudy</w:t>
        <w:br/>
      </w:r>
    </w:p>
    <w:p>
      <w:pPr>
        <w:pStyle w:val="RecordBase"/>
      </w:pPr>
      <w:r>
        <w:t xml:space="preserve">	AN ACT relating to income tax.</w:t>
      </w:r>
    </w:p>
    <w:p>
      <w:pPr>
        <w:pStyle w:val="RecordBase"/>
      </w:pPr>
      <w:r>
        <w:t xml:space="preserve">	Amend KRS 141.180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HB292 (BR1074)</w:t>
      </w:r>
      <w:r>
        <w:rPr>
          <w:b/>
        </w:rPr>
        <w:t xml:space="preserve">/FN</w:t>
      </w:r>
      <w:r>
        <w:t xml:space="preserve"> - S. Rudy</w:t>
        <w:br/>
      </w:r>
    </w:p>
    <w:p>
      <w:pPr>
        <w:pStyle w:val="RecordBase"/>
      </w:pPr>
      <w:r>
        <w:t xml:space="preserve">	AN ACT relating to branch budget bills.</w:t>
      </w:r>
    </w:p>
    <w:p>
      <w:pPr>
        <w:pStyle w:val="RecordBase"/>
      </w:pPr>
      <w:r>
        <w:t xml:space="preserve">	Amend KRS 48.160, relating to branch budget bills,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HB293 (BR1075)</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48.165, relating to branch budget recommendations, to make technical corrections.</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HB294 (BR1076)</w:t>
      </w:r>
      <w:r>
        <w:rPr>
          <w:b/>
        </w:rPr>
        <w:t xml:space="preserve">/FN</w:t>
      </w:r>
      <w:r>
        <w:t xml:space="preserve"> - S. Rudy</w:t>
        <w:br/>
      </w:r>
    </w:p>
    <w:p>
      <w:pPr>
        <w:pStyle w:val="RecordBase"/>
      </w:pPr>
      <w:r>
        <w:t xml:space="preserve">	AN ACT relating to branch budget bills.</w:t>
      </w:r>
    </w:p>
    <w:p>
      <w:pPr>
        <w:pStyle w:val="RecordBase"/>
      </w:pPr>
      <w:r>
        <w:t xml:space="preserve">	Amend KRS 48.720, relating to branch budget bills,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HB295 (BR1065)</w:t>
      </w:r>
      <w:r>
        <w:rPr>
          <w:b/>
        </w:rPr>
        <w:t xml:space="preserve"/>
      </w:r>
      <w:r>
        <w:t xml:space="preserve"> - M. Sorolis</w:t>
        <w:br/>
      </w:r>
    </w:p>
    <w:p>
      <w:pPr>
        <w:pStyle w:val="RecordBase"/>
      </w:pPr>
      <w:r>
        <w:t xml:space="preserve">	AN ACT relating to student health.</w:t>
      </w:r>
    </w:p>
    <w:p>
      <w:pPr>
        <w:pStyle w:val="RecordBase"/>
      </w:pPr>
      <w:r>
        <w:t xml:space="preserve">	Amend KRS 160.345 to require at least 25 minutes of student physical activity each school day; expand requirement to include students up to grade 8; and prioritize free play activities taking place outdoors.</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HB296 (BR1169)</w:t>
      </w:r>
      <w:r>
        <w:rPr>
          <w:b/>
        </w:rPr>
        <w:t xml:space="preserve"/>
      </w:r>
      <w:r>
        <w:t xml:space="preserve"> - L. Willner</w:t>
      </w:r>
      <w:r>
        <w:t xml:space="preserve">, T. Bojanowski</w:t>
      </w:r>
      <w:r>
        <w:t xml:space="preserve">, C. Booker</w:t>
      </w:r>
      <w:r>
        <w:t xml:space="preserve">, K. Flood</w:t>
      </w:r>
      <w:r>
        <w:t xml:space="preserve">, J. Jenkins</w:t>
      </w:r>
      <w:r>
        <w:t xml:space="preserve">, N. Kulkarni</w:t>
      </w:r>
      <w:r>
        <w:t xml:space="preserve">, M. Marzian</w:t>
      </w:r>
      <w:r>
        <w:t xml:space="preserve">, P. Minter</w:t>
      </w:r>
      <w:r>
        <w:t xml:space="preserve">, J. Raymond</w:t>
      </w:r>
      <w:r>
        <w:t xml:space="preserve">, A. Scott</w:t>
      </w:r>
      <w:r>
        <w:t xml:space="preserve">, M. Sorolis</w:t>
      </w:r>
      <w:r>
        <w:t xml:space="preserve">, C. Stevenson</w:t>
      </w:r>
      <w:r>
        <w:t xml:space="preserve">, S. Westrom</w:t>
        <w:br/>
      </w:r>
    </w:p>
    <w:p>
      <w:pPr>
        <w:pStyle w:val="RecordBase"/>
      </w:pPr>
      <w:r>
        <w:t xml:space="preserve">	AN ACT relating to health education.</w:t>
      </w:r>
    </w:p>
    <w:p>
      <w:pPr>
        <w:pStyle w:val="RecordBase"/>
      </w:pPr>
      <w:r>
        <w:t xml:space="preserve">	Repeal and reenact KRS 158.1415 to require each school district to provide comprehensive sex education instruction to all public school students; establish minimum requirements for the comprehensive sex education instruction; establish minimum requirements for the comprehensive sexual education curricula and instructional materials; prohibit a school or school district from restricting the ability of an instructor to answer a question related to comprehensive sex education; require that a school make comprehensive sex education curricula and instructional materials available upon the request of a parent or guardian and establish a procedure for a parent or guardian to opt a student out of comprehensive sexual education instruction; require the Kentucky Board of Education to promulgate administrative regulations necessary to implement, administer, and enforce this section; require the Kentucky Board of Education to promulgate administrative regulations requiring that each school district submit a report on comprehensive sex education in the district biennially; require the Kentucky Department of Education to maintain a list of recommended comprehensive sex education curricula and instructional materials; permit a parent or guardian to file an action in Circuit Court to enforce these provisions.</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HB297 (BR1329)</w:t>
      </w:r>
      <w:r>
        <w:rPr>
          <w:b/>
        </w:rPr>
        <w:t xml:space="preserve"/>
      </w:r>
      <w:r>
        <w:t xml:space="preserve"> - M. Cantrell</w:t>
        <w:br/>
      </w:r>
    </w:p>
    <w:p>
      <w:pPr>
        <w:pStyle w:val="RecordBase"/>
      </w:pPr>
      <w:r>
        <w:t xml:space="preserve">	AN ACT relating to alcoholic beverage licensing.</w:t>
      </w:r>
    </w:p>
    <w:p>
      <w:pPr>
        <w:pStyle w:val="RecordBase"/>
      </w:pPr>
      <w:r>
        <w:t xml:space="preserve">	Amend KRS 243.100 to add pending administrative cases before the board or a court of law and previous denial of an alcoholic beverage license within two years since the decision became final and non-appealable to the list of restrictions for applicants; amend KRS 243.390 to require applicants to state that they have no pending administrative cases before the board or a court of law or a previous denial of an alcoholic beverage license within two years since the decision became final and non-appealable.</w:t>
        <w:br/>
      </w:r>
    </w:p>
    <w:p>
      <w:pPr>
        <w:pStyle w:val="RecordBase"/>
      </w:pPr>
      <w:r>
        <w:t xml:space="preserve">	Jan 21, 2020 - </w:t>
      </w:r>
      <w:r>
        <w:t xml:space="preserve">introduced in House</w:t>
      </w:r>
    </w:p>
    <w:p>
      <w:pPr>
        <w:pStyle w:val="RecordBase"/>
      </w:pPr>
      <w:r>
        <w:t xml:space="preserve">	Jan 23, 2020 - </w:t>
      </w:r>
      <w:r>
        <w:t xml:space="preserve">to</w:t>
      </w:r>
      <w:r>
        <w:t xml:space="preserve"> Licensing, Occupations, &amp; Admin Regs (H)</w:t>
        <w:br/>
      </w:r>
    </w:p>
    <w:p>
      <w:pPr>
        <w:pStyle w:val="RecordBase"/>
      </w:pPr>
      <w:r>
        <w:rPr>
          <w:b/>
        </w:rPr>
        <w:t xml:space="preserve">HB298 (BR982)</w:t>
      </w:r>
      <w:r>
        <w:rPr>
          <w:b/>
        </w:rPr>
        <w:t xml:space="preserve">/LM</w:t>
      </w:r>
      <w:r>
        <w:t xml:space="preserve"> - J. Tipton</w:t>
      </w:r>
      <w:r>
        <w:t xml:space="preserve">, D. Graham</w:t>
      </w:r>
      <w:r>
        <w:t xml:space="preserve">, A. Koenig</w:t>
      </w:r>
      <w:r>
        <w:t xml:space="preserve">, R. Meyer</w:t>
      </w:r>
      <w:r>
        <w:t xml:space="preserve">, S. Westrom</w:t>
        <w:br/>
      </w:r>
    </w:p>
    <w:p>
      <w:pPr>
        <w:pStyle w:val="RecordBase"/>
      </w:pPr>
      <w:r>
        <w:t xml:space="preserve">	AN ACT relating to police pursuit policies and making an appropriation therefor.</w:t>
      </w:r>
    </w:p>
    <w:p>
      <w:pPr>
        <w:pStyle w:val="RecordBase"/>
      </w:pPr>
      <w:r>
        <w:t xml:space="preserve">	Create a new section of KRS Chapter 61 to provide definitions, require each law enforcement agency in the state to establish and enforce policies governing of a vehicle pursuit after January 1, 2021; provide the criteria for decision-making to initiate and terminate a  pursuit; allow the adoption model policy, subject to certain criteria and require transmission of adopted policy to Justice Cabinet; provide for penalties for failure to transmit; require written certification that each member of the agency has received a copy of the policy and instruction on the policy; make policy confidential and not a public record; require annual review of policy; allow update of policy at any time, require submission of revised policy to Justice Cabinet; create a new section of KRS Chapter 411 to prohibit elected law enforcement officers from engaging in vehicle pursuit, provide exemptions for certain officers, provide penalty for violation of this section, define "pursuit"; amend KRS 15.440 to require a mandatory eight hours of in-service training in "emergency vehicle operations" annually; amend KRS 61.170 to provide for punishment of elected law enforcement officials engaging in unauthorized pursuit; amend KRS 186.560 to allow suspension of driver's license for fleeing or evading in the second degree; amend 520.100 to enhance penalties for fleeing or evading in the second degree; naming section 1 of the Act "Jill's Law"; Section 3 EFFECTIVE July 1, 2021.</w:t>
        <w:br/>
      </w:r>
    </w:p>
    <w:p>
      <w:pPr>
        <w:pStyle w:val="RecordBaseCenter"/>
      </w:pPr>
      <w:r>
        <w:rPr>
          <w:b/>
        </w:rPr>
        <w:t xml:space="preserve">HB298 - AMENDMENTS</w:t>
      </w:r>
    </w:p>
    <w:p>
      <w:pPr>
        <w:pStyle w:val="RecordBase"/>
      </w:pPr>
      <w:r>
        <w:t xml:space="preserve">HCS1/LM</w:t>
      </w:r>
      <w:r>
        <w:t xml:space="preserve"> - </w:t>
      </w:r>
      <w:r>
        <w:t xml:space="preserve">Retain original provisions; remove exemption from public records act; require adoption of policies prior to January 1, 2021; create a new section of KRS Chapter 15 to prohibit law enforcement officers who are not certified, or who have not completed training programs in vehicle pursuit, from engaging in vehicle pursuit; remove section specifying punishment for officers who engage in pursuit in violation of that section; APPROPRIATION.</w:t>
      </w:r>
    </w:p>
    <w:p>
      <w:pPr>
        <w:pStyle w:val="RecordBase"/>
      </w:pPr>
      <w:r>
        <w:t xml:space="preserve">HFA1</w:t>
      </w:r>
      <w:r>
        <w:t xml:space="preserve">(J. Tipton)</w:t>
      </w:r>
      <w:r>
        <w:t xml:space="preserve"> - </w:t>
      </w:r>
      <w:r>
        <w:t xml:space="preserve">Remove requirement for yearly training; establish training requirement every other year; limit revocation of driver's licenses for convictions of fleeing and evading in the second degree to incidents involving the use of a motor vehicle; require that records of biennial training be made available to the Justice and Public Safety Cabinet.</w:t>
      </w:r>
    </w:p>
    <w:p>
      <w:pPr>
        <w:pStyle w:val="RecordBase"/>
      </w:pPr>
      <w:r>
        <w:t xml:space="preserve">HFA2</w:t>
      </w:r>
      <w:r>
        <w:t xml:space="preserve">(J. Tipton)</w:t>
      </w:r>
      <w:r>
        <w:t xml:space="preserve"> - </w:t>
      </w:r>
      <w:r>
        <w:t xml:space="preserve">Reduce training requirement from annual to biennial; establish 2-year period during which initial training must take place; delete Section 5 of the bill; limit license suspension for conviction of fleeing and evading in the second degree to cases involving the use of a motor vehicle; require law enforcement agencies to keep records of law enforcement officers who have met the training requirements and make those records available to the Justice and Public Safety Cabinet.</w:t>
      </w:r>
    </w:p>
    <w:p>
      <w:pPr>
        <w:pStyle w:val="RecordBase"/>
      </w:pPr>
      <w:r>
        <w:t xml:space="preserve">SCS1/LM</w:t>
      </w:r>
      <w:r>
        <w:t xml:space="preserve"> - </w:t>
      </w:r>
      <w:r>
        <w:t xml:space="preserve">Retain original provisions; make technical correction in Section 4.</w:t>
      </w:r>
    </w:p>
    <w:p>
      <w:pPr>
        <w:pStyle w:val="RecordBase"/>
      </w:pPr>
      <w:r>
        <w:t xml:space="preserve">SFA1</w:t>
      </w:r>
      <w:r>
        <w:t xml:space="preserve">(W. Westerfield)</w:t>
      </w:r>
      <w:r>
        <w:t xml:space="preserve"> - </w:t>
      </w:r>
      <w:r>
        <w:t xml:space="preserve">	Require agencies to file copies of any revised policy within 10 days of its adoption.</w:t>
        <w:br/>
      </w:r>
    </w:p>
    <w:p>
      <w:pPr>
        <w:pStyle w:val="RecordBase"/>
      </w:pPr>
      <w:r>
        <w:t xml:space="preserve">	Jan 21, 2020 - </w:t>
      </w:r>
      <w:r>
        <w:t xml:space="preserve">introduced in House</w:t>
      </w:r>
    </w:p>
    <w:p>
      <w:pPr>
        <w:pStyle w:val="RecordBase"/>
      </w:pPr>
      <w:r>
        <w:t xml:space="preserve">	Jan 23, 2020 - </w:t>
      </w:r>
      <w:r>
        <w:t xml:space="preserve">to</w:t>
      </w:r>
      <w:r>
        <w:t xml:space="preserve"> Judiciary (H)</w:t>
      </w:r>
    </w:p>
    <w:p>
      <w:pPr>
        <w:pStyle w:val="RecordBase"/>
      </w:pPr>
      <w:r>
        <w:t xml:space="preserve">	Jan 24, 2020 - </w:t>
      </w:r>
      <w:r>
        <w:t xml:space="preserve">posted in committee</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p>
    <w:p>
      <w:pPr>
        <w:pStyle w:val="RecordBase"/>
      </w:pPr>
      <w:r>
        <w:t xml:space="preserve">	Feb 24, 2020 - </w:t>
      </w:r>
      <w:r>
        <w:t xml:space="preserve">posted for passage in the Regular Orders of the Day for Tuesday, February 25, 2020</w:t>
      </w:r>
      <w:r>
        <w:t xml:space="preserve">; </w:t>
      </w:r>
      <w:r>
        <w:t xml:space="preserve">floor amendment (1) filed to Committee Substitute </w:t>
      </w:r>
    </w:p>
    <w:p>
      <w:pPr>
        <w:pStyle w:val="RecordBase"/>
      </w:pPr>
      <w:r>
        <w:t xml:space="preserve">	Mar 04, 2020 - </w:t>
      </w:r>
      <w:r>
        <w:t xml:space="preserve">3rd reading, passed 84-8 with Committee Substitute (1) and floor amendment (2)</w:t>
      </w:r>
    </w:p>
    <w:p>
      <w:pPr>
        <w:pStyle w:val="RecordBase"/>
      </w:pPr>
      <w:r>
        <w:t xml:space="preserve">	Mar 05, 2020 - </w:t>
      </w:r>
      <w:r>
        <w:t xml:space="preserve">received in Senate</w:t>
      </w:r>
    </w:p>
    <w:p>
      <w:pPr>
        <w:pStyle w:val="RecordBase"/>
      </w:pPr>
      <w:r>
        <w:t xml:space="preserve">	Mar 10, 2020 - </w:t>
      </w:r>
      <w:r>
        <w:t xml:space="preserve">to</w:t>
      </w:r>
      <w:r>
        <w:t xml:space="preserve"> State &amp; Local Government (S)</w:t>
      </w:r>
    </w:p>
    <w:p>
      <w:pPr>
        <w:pStyle w:val="RecordBase"/>
      </w:pPr>
      <w:r>
        <w:t xml:space="preserve">	Mar 19,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26, 2020 - </w:t>
      </w:r>
      <w:r>
        <w:t xml:space="preserve">reported favorably, 2nd reading, to Rules with Committee Substitute (1)</w:t>
      </w:r>
      <w:r>
        <w:t xml:space="preserve"> as a consent bill</w:t>
      </w:r>
      <w:r>
        <w:t xml:space="preserve">; </w:t>
      </w:r>
      <w:r>
        <w:t xml:space="preserve">floor amendment (1) filed to Committee Substitute </w:t>
        <w:br/>
      </w:r>
    </w:p>
    <w:p>
      <w:pPr>
        <w:pStyle w:val="RecordBase"/>
      </w:pPr>
      <w:r>
        <w:rPr>
          <w:b/>
        </w:rPr>
        <w:t xml:space="preserve">HB299 (BR1345)</w:t>
      </w:r>
      <w:r>
        <w:rPr>
          <w:b/>
        </w:rPr>
        <w:t xml:space="preserve"/>
      </w:r>
      <w:r>
        <w:t xml:space="preserve"> - K. Banta</w:t>
      </w:r>
      <w:r>
        <w:t xml:space="preserve">, S. Santoro</w:t>
        <w:br/>
      </w:r>
    </w:p>
    <w:p>
      <w:pPr>
        <w:pStyle w:val="RecordBase"/>
      </w:pPr>
      <w:r>
        <w:t xml:space="preserve">	AN ACT relating to deputy jailers.</w:t>
      </w:r>
    </w:p>
    <w:p>
      <w:pPr>
        <w:pStyle w:val="RecordBase"/>
      </w:pPr>
      <w:r>
        <w:t xml:space="preserve">	Amend KRS 71.060 to allow jailers to appoint deputy jailers who are nonresidents of the Commonwealth.</w:t>
        <w:br/>
      </w:r>
    </w:p>
    <w:p>
      <w:pPr>
        <w:pStyle w:val="RecordBaseCenter"/>
      </w:pPr>
      <w:r>
        <w:rPr>
          <w:b/>
        </w:rPr>
        <w:t xml:space="preserve">HB299 - AMENDMENTS</w:t>
      </w:r>
    </w:p>
    <w:p>
      <w:pPr>
        <w:pStyle w:val="RecordBase"/>
      </w:pPr>
      <w:r>
        <w:t xml:space="preserve">HFA1</w:t>
      </w:r>
      <w:r>
        <w:t xml:space="preserve">(A. Tackett Laferty)</w:t>
      </w:r>
      <w:r>
        <w:t xml:space="preserve"> - </w:t>
      </w:r>
      <w:r>
        <w:t xml:space="preserve">	Add a new subsection to require the jailer to certify that no suitable deputy jailer applicants were available in-state before appointing one who resides out-of-state, and to file the certification with the fiscal court.</w:t>
        <w:br/>
      </w:r>
    </w:p>
    <w:p>
      <w:pPr>
        <w:pStyle w:val="RecordBase"/>
      </w:pPr>
      <w:r>
        <w:t xml:space="preserve">	Jan 21, 2020 - </w:t>
      </w:r>
      <w:r>
        <w:t xml:space="preserve">introduced in House</w:t>
      </w:r>
    </w:p>
    <w:p>
      <w:pPr>
        <w:pStyle w:val="RecordBase"/>
      </w:pPr>
      <w:r>
        <w:t xml:space="preserve">	Jan 23, 2020 - </w:t>
      </w:r>
      <w:r>
        <w:t xml:space="preserve">to</w:t>
      </w:r>
      <w:r>
        <w:t xml:space="preserve"> Local Government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floor amendment (1) filed</w:t>
      </w:r>
    </w:p>
    <w:p>
      <w:pPr>
        <w:pStyle w:val="RecordBase"/>
      </w:pPr>
      <w:r>
        <w:t xml:space="preserve">	Feb 06, 2020 - </w:t>
      </w:r>
      <w:r>
        <w:t xml:space="preserve">3rd reading, passed 85-2 with floor amendment (1)</w:t>
      </w:r>
    </w:p>
    <w:p>
      <w:pPr>
        <w:pStyle w:val="RecordBase"/>
      </w:pPr>
      <w:r>
        <w:t xml:space="preserve">	Feb 07, 2020 - </w:t>
      </w:r>
      <w:r>
        <w:t xml:space="preserve">received in Senate</w:t>
      </w:r>
    </w:p>
    <w:p>
      <w:pPr>
        <w:pStyle w:val="RecordBase"/>
      </w:pPr>
      <w:r>
        <w:t xml:space="preserve">	Feb 10, 2020 - </w:t>
      </w:r>
      <w:r>
        <w:t xml:space="preserve">to</w:t>
      </w:r>
      <w:r>
        <w:t xml:space="preserve"> State &amp; Local Government (S)</w:t>
      </w:r>
    </w:p>
    <w:p>
      <w:pPr>
        <w:pStyle w:val="RecordBase"/>
      </w:pPr>
      <w:r>
        <w:t xml:space="preserve">	Mar 18, 2020 - </w:t>
      </w:r>
      <w:r>
        <w:t xml:space="preserve">reported favorably, 1st reading, to Consent Calendar</w:t>
      </w:r>
    </w:p>
    <w:p>
      <w:pPr>
        <w:pStyle w:val="RecordBase"/>
      </w:pPr>
      <w:r>
        <w:t xml:space="preserve">	Mar 19, 2020 - </w:t>
      </w:r>
      <w:r>
        <w:t xml:space="preserve">2nd reading, to Rules</w:t>
        <w:br/>
      </w:r>
    </w:p>
    <w:p>
      <w:pPr>
        <w:pStyle w:val="RecordBase"/>
      </w:pPr>
      <w:r>
        <w:rPr>
          <w:b/>
        </w:rPr>
        <w:t xml:space="preserve">HB300 (BR380)</w:t>
      </w:r>
      <w:r>
        <w:rPr>
          <w:b/>
        </w:rPr>
        <w:t xml:space="preserve">/LM</w:t>
      </w:r>
      <w:r>
        <w:t xml:space="preserve"> - C. Massey</w:t>
        <w:br/>
      </w:r>
    </w:p>
    <w:p>
      <w:pPr>
        <w:pStyle w:val="RecordBase"/>
      </w:pPr>
      <w:r>
        <w:t xml:space="preserve">	AN ACT proposing an amendment to Sections 110, 111, 117, 119, and 122 of the Constitution of Kentucky relating to Supreme Court Districts.</w:t>
      </w:r>
    </w:p>
    <w:p>
      <w:pPr>
        <w:pStyle w:val="RecordBase"/>
      </w:pPr>
      <w:r>
        <w:t xml:space="preserve">	Propose to amend Sections 110, 111, 117, 119, and 122 of the Constitution of Kentucky to provide that the Supreme Court districts shall be the same in number and follow the same boundaries as the Congressional districts apportioned to the state; provide that the Chief Justice shall be elected on a statewide basis and shall serve in addition to a Justice elected from each Supreme Court district; provide that Justices of the Supreme Court representing the Supreme Court districts shall be residents of the district from which they seek the office but shall be elected on a statewide basis; provide transition language; provide ballot language; submit to voters for ratification or rejection.</w:t>
        <w:br/>
      </w:r>
    </w:p>
    <w:p>
      <w:pPr>
        <w:pStyle w:val="RecordBase"/>
      </w:pPr>
      <w:r>
        <w:t xml:space="preserve">	Feb 27, 2020 - </w:t>
      </w:r>
      <w:r>
        <w:t xml:space="preserve">introduced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06, 2020 -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br/>
      </w:r>
    </w:p>
    <w:p>
      <w:pPr>
        <w:pStyle w:val="RecordBase"/>
      </w:pPr>
      <w:r>
        <w:rPr>
          <w:b/>
        </w:rPr>
        <w:t xml:space="preserve">HB301 (BR1179)</w:t>
      </w:r>
      <w:r>
        <w:rPr>
          <w:b/>
        </w:rPr>
        <w:t xml:space="preserve">/FN</w:t>
      </w:r>
      <w:r>
        <w:t xml:space="preserve"> - J. DuPlessis</w:t>
      </w:r>
      <w:r>
        <w:t xml:space="preserve">, M. Hart</w:t>
        <w:br/>
      </w:r>
    </w:p>
    <w:p>
      <w:pPr>
        <w:pStyle w:val="RecordBase"/>
      </w:pPr>
      <w:r>
        <w:t xml:space="preserve">	AN ACT relating to financial literacy.</w:t>
      </w:r>
    </w:p>
    <w:p>
      <w:pPr>
        <w:pStyle w:val="RecordBase"/>
      </w:pPr>
      <w:r>
        <w:t xml:space="preserve">	Amend KRS 158.1411 to require successful completion of a one-half credit course on financial literacy as a requirement for high school graduation.</w:t>
        <w:br/>
      </w:r>
    </w:p>
    <w:p>
      <w:pPr>
        <w:pStyle w:val="RecordBaseCenter"/>
      </w:pPr>
      <w:r>
        <w:rPr>
          <w:b/>
        </w:rPr>
        <w:t xml:space="preserve">HB301 - AMENDMENTS</w:t>
      </w:r>
    </w:p>
    <w:p>
      <w:pPr>
        <w:pStyle w:val="RecordBase"/>
      </w:pPr>
      <w:r>
        <w:t xml:space="preserve">HCS1/FN</w:t>
      </w:r>
      <w:r>
        <w:t xml:space="preserve"> - </w:t>
      </w:r>
      <w:r>
        <w:t xml:space="preserve">Retain original provisions; require the course to be taught by a teacher holding the appropriate certification.</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r>
    </w:p>
    <w:p>
      <w:pPr>
        <w:pStyle w:val="RecordBase"/>
      </w:pPr>
      <w:r>
        <w:t xml:space="preserve">	Feb 13,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HB302 (BR1349)</w:t>
      </w:r>
      <w:r>
        <w:rPr>
          <w:b/>
        </w:rPr>
        <w:t xml:space="preserve"/>
      </w:r>
      <w:r>
        <w:t xml:space="preserve"> - J. DuPlessis</w:t>
        <w:br/>
      </w:r>
    </w:p>
    <w:p>
      <w:pPr>
        <w:pStyle w:val="RecordBase"/>
      </w:pPr>
      <w:r>
        <w:t xml:space="preserve">	AN ACT relating to the Kentucky State Plane Coordinate System.</w:t>
      </w:r>
    </w:p>
    <w:p>
      <w:pPr>
        <w:pStyle w:val="RecordBase"/>
      </w:pPr>
      <w:r>
        <w:t xml:space="preserve">	Amend KRS 1.010 to delete reference to the Kentucky Coordinate System of 1983 and replace with the Kentucky State Plane Coordinate System; and amend KRS 1.020 to delete reference to the Kentucky Coordinate System of 1983 and replace with the Kentucky State Plane Coordinate System; to replace reference to the National Ocean Service with reference to the National Oceanic and Atmospheric Administration through its National Geodetic Survey; to require the Commonwealth Office of Technology to establish and publish a series of layered zones covered by geodetically referenced mapping projections adopted by the National Geodetic Survey; to provide updated means for converting meters to feet; to set parameters for plane coordinate values; to require coordinates based on the Kentucky State Plane Coordinate System that define a position of a corner on a land boundary to be tied to a control monument or station established by conforming to the standards of accuracy for boundary surveying as specified through administrative regulation; and to allow the use of other geodetic reference networks.</w:t>
        <w:br/>
      </w:r>
    </w:p>
    <w:p>
      <w:pPr>
        <w:pStyle w:val="RecordBase"/>
      </w:pPr>
      <w:r>
        <w:t xml:space="preserve">	Jan 21, 2020 - </w:t>
      </w:r>
      <w:r>
        <w:t xml:space="preserve">introduced in House</w:t>
      </w:r>
    </w:p>
    <w:p>
      <w:pPr>
        <w:pStyle w:val="RecordBase"/>
      </w:pPr>
      <w:r>
        <w:t xml:space="preserve">	Jan 23, 2020 - </w:t>
      </w:r>
      <w:r>
        <w:t xml:space="preserve">to</w:t>
      </w:r>
      <w:r>
        <w:t xml:space="preserve"> Small Business &amp; Information Technology (H)</w:t>
      </w:r>
    </w:p>
    <w:p>
      <w:pPr>
        <w:pStyle w:val="RecordBase"/>
      </w:pPr>
      <w:r>
        <w:t xml:space="preserve">	Jan 27,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94-0</w:t>
      </w:r>
    </w:p>
    <w:p>
      <w:pPr>
        <w:pStyle w:val="RecordBase"/>
      </w:pPr>
      <w:r>
        <w:t xml:space="preserve">	Feb 06, 2020 - </w:t>
      </w:r>
      <w:r>
        <w:t xml:space="preserve">received in Senate</w:t>
      </w:r>
    </w:p>
    <w:p>
      <w:pPr>
        <w:pStyle w:val="RecordBase"/>
      </w:pPr>
      <w:r>
        <w:t xml:space="preserve">	Feb 10, 2020 - </w:t>
      </w:r>
      <w:r>
        <w:t xml:space="preserve">to</w:t>
      </w:r>
      <w:r>
        <w:t xml:space="preserve"> State &amp; Local Government (S)</w:t>
      </w:r>
    </w:p>
    <w:p>
      <w:pPr>
        <w:pStyle w:val="RecordBase"/>
      </w:pPr>
      <w:r>
        <w:t xml:space="preserve">	Mar 17,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26, 2020 - </w:t>
      </w:r>
      <w:r>
        <w:t xml:space="preserve">reported favorably, to Rules</w:t>
      </w:r>
      <w:r>
        <w:t xml:space="preserve"> as a consent bill</w:t>
      </w:r>
      <w:r>
        <w:t xml:space="preserve">; </w:t>
      </w:r>
      <w:r>
        <w:t xml:space="preserve">posted for passage in the Consent Orders of the Day for Thursday, March 26, 2020</w:t>
      </w:r>
      <w:r>
        <w:t xml:space="preserve">; </w:t>
      </w:r>
      <w:r>
        <w:t xml:space="preserve">3rd reading, passed 33-0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2020 - </w:t>
      </w:r>
      <w:r>
        <w:t xml:space="preserve">signed by Governor (Acts ch. 77)</w:t>
        <w:br/>
      </w:r>
    </w:p>
    <w:p>
      <w:pPr>
        <w:pStyle w:val="RecordBase"/>
      </w:pPr>
      <w:r>
        <w:rPr>
          <w:b/>
        </w:rPr>
        <w:t xml:space="preserve">HB303 (BR1318)</w:t>
      </w:r>
      <w:r>
        <w:rPr>
          <w:b/>
        </w:rPr>
        <w:t xml:space="preserve"/>
      </w:r>
      <w:r>
        <w:t xml:space="preserve"> - L. Willner</w:t>
      </w:r>
      <w:r>
        <w:t xml:space="preserve">, A. Scott</w:t>
      </w:r>
      <w:r>
        <w:t xml:space="preserve">, C. Booker</w:t>
      </w:r>
      <w:r>
        <w:t xml:space="preserve">, N. Kulkarni</w:t>
      </w:r>
      <w:r>
        <w:t xml:space="preserve">, P. Minter</w:t>
        <w:br/>
      </w:r>
    </w:p>
    <w:p>
      <w:pPr>
        <w:pStyle w:val="RecordBase"/>
      </w:pPr>
      <w:r>
        <w:t xml:space="preserve">	AN ACT relating to college student criminal history inquiries.</w:t>
      </w:r>
    </w:p>
    <w:p>
      <w:pPr>
        <w:pStyle w:val="RecordBase"/>
      </w:pPr>
      <w:r>
        <w:t xml:space="preserve">	Create a new section of KRS Chapter 164 prohibiting any public or private postsecondary institution from inquiring about a student's criminal history on the institution's admissions application.</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HB304 (BR1369)</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Jan 21, 2020 - </w:t>
      </w:r>
      <w:r>
        <w:t xml:space="preserve">introduced in House</w:t>
      </w:r>
    </w:p>
    <w:p>
      <w:pPr>
        <w:pStyle w:val="RecordBase"/>
      </w:pPr>
      <w:r>
        <w:t xml:space="preserve">	Jan 23, 2020 - </w:t>
      </w:r>
      <w:r>
        <w:t xml:space="preserve">to</w:t>
      </w:r>
      <w:r>
        <w:t xml:space="preserve"> State Government (H)</w:t>
        <w:br/>
      </w:r>
    </w:p>
    <w:p>
      <w:pPr>
        <w:pStyle w:val="RecordBase"/>
      </w:pPr>
      <w:r>
        <w:rPr>
          <w:b/>
        </w:rPr>
        <w:t xml:space="preserve">HB305 (BR838)</w:t>
      </w:r>
      <w:r>
        <w:rPr>
          <w:b/>
        </w:rPr>
        <w:t xml:space="preserve">/AA/LM</w:t>
      </w:r>
      <w:r>
        <w:t xml:space="preserve"> - C. Massey</w:t>
      </w:r>
      <w:r>
        <w:t xml:space="preserve">, S. Santoro</w:t>
      </w:r>
      <w:r>
        <w:t xml:space="preserve">, R. Rothenburger</w:t>
        <w:br/>
      </w:r>
    </w:p>
    <w:p>
      <w:pPr>
        <w:pStyle w:val="RecordBase"/>
      </w:pPr>
      <w:r>
        <w:t xml:space="preserve">	AN ACT relating to consolidated emergency services districts and making an appropriation therefor.</w:t>
      </w:r>
    </w:p>
    <w:p>
      <w:pPr>
        <w:pStyle w:val="RecordBase"/>
      </w:pPr>
      <w:r>
        <w:t xml:space="preserve">	Create various sections of KRS Chapter 65 to define terms; establish procedures for the creation of a consolidated emergency services district; authorize that certain local government officials shall appoint the board of trustees of the district; provide a formula for determining the number of elected members, qualifications of elected members, terms, non-partisan elections, nomination procedures, removal, and district apportionment requirements; establish officers of the district and compensation of officers; provide $100 per day to appointees, elected members compensated pursuant to KRS 64.527; establish the quorum of the board; establish an advisory committee, number, qualifications of appointees, duties of committee and compensation of members;  exceed $0.30 per $100 valuation, allow for ballot question for expanded taxation for additional services to be provided, and provide that the additional tax may be either an ad valorem or occupational license tax;  allow the board to levy an insurance premium tax or an occupation and license tax; declare that upon creation of a district, the board assumes all duties, responsibilities, and liabilities of former departments or districts, former jurisdictions to be special taxing districts until indebtedness is relieved and that all previously entered into interlocal agreements shall remain in force for their duration; set requirements relating to CERS; amend KRS 65.180 to define consolidated emergency services district as a "taxing districts"; amend KRS 68.180 to grant districts in counties over 300,000 the power to levy a license and occupation tax; amend KRS 68.197 to grant districts in counties over 30,000 the power to levy a license and occupation tax; amend KRS 75.020 to include creation of a district within the definition of merger; amend KRS 78.530 to allow for any districts, not all to be excluded from the provisions; amend KRS 91A.080 to include consolidated emergency services districts; amend KRS 95A.500 to allow the district to receive qualified shares of merged fire districts; amend KRS 118.305 to place elected trustees on ballot; amend KRS 118.315 to include nominating petitions for elected trustees; amend KRS 134.119 to provide that the sheriff shall be compensated for collecting taxes for consolidated emergency service districts; APPROPRIATION.</w:t>
        <w:br/>
      </w:r>
    </w:p>
    <w:p>
      <w:pPr>
        <w:pStyle w:val="RecordBase"/>
      </w:pPr>
      <w:r>
        <w:t xml:space="preserve">	Jan 21, 2020 - </w:t>
      </w:r>
      <w:r>
        <w:t xml:space="preserve">introduced in House</w:t>
      </w:r>
    </w:p>
    <w:p>
      <w:pPr>
        <w:pStyle w:val="RecordBase"/>
      </w:pPr>
      <w:r>
        <w:t xml:space="preserve">	Jan 23, 2020 - </w:t>
      </w:r>
      <w:r>
        <w:t xml:space="preserve">to</w:t>
      </w:r>
      <w:r>
        <w:t xml:space="preserve"> Local Government (H)</w:t>
      </w:r>
    </w:p>
    <w:p>
      <w:pPr>
        <w:pStyle w:val="RecordBase"/>
      </w:pPr>
      <w:r>
        <w:t xml:space="preserve">	Jan 24, 2020 - </w:t>
      </w:r>
      <w:r>
        <w:t xml:space="preserve">posted in committee</w:t>
        <w:br/>
      </w:r>
    </w:p>
    <w:p>
      <w:pPr>
        <w:pStyle w:val="RecordBase"/>
      </w:pPr>
      <w:r>
        <w:rPr>
          <w:b/>
        </w:rPr>
        <w:t xml:space="preserve">HB306 (BR1341)</w:t>
      </w:r>
      <w:r>
        <w:rPr>
          <w:b/>
        </w:rPr>
        <w:t xml:space="preserve">/LM</w:t>
      </w:r>
      <w:r>
        <w:t xml:space="preserve"> - B. McCool</w:t>
      </w:r>
      <w:r>
        <w:t xml:space="preserve">, S. Santoro</w:t>
      </w:r>
      <w:r>
        <w:t xml:space="preserve">, D. Bentley</w:t>
      </w:r>
      <w:r>
        <w:t xml:space="preserve">, J. Blanton</w:t>
      </w:r>
      <w:r>
        <w:t xml:space="preserve">, T. Branham Clark</w:t>
      </w:r>
      <w:r>
        <w:t xml:space="preserve">, R. Brenda</w:t>
      </w:r>
      <w:r>
        <w:t xml:space="preserve">, M. Cantrell</w:t>
      </w:r>
      <w:r>
        <w:t xml:space="preserve">, C. Freeland</w:t>
      </w:r>
      <w:r>
        <w:t xml:space="preserve">, A. Gentry</w:t>
      </w:r>
      <w:r>
        <w:t xml:space="preserve">, C. Massey</w:t>
      </w:r>
      <w:r>
        <w:t xml:space="preserve">, C. Miller</w:t>
      </w:r>
      <w:r>
        <w:t xml:space="preserve">, P. Pratt</w:t>
      </w:r>
      <w:r>
        <w:t xml:space="preserve">, R. Roberts</w:t>
      </w:r>
      <w:r>
        <w:t xml:space="preserve">, D. Schamore</w:t>
      </w:r>
      <w:r>
        <w:t xml:space="preserve">, T. Turner</w:t>
      </w:r>
      <w:r>
        <w:t xml:space="preserve">, R. Webber</w:t>
      </w:r>
      <w:r>
        <w:t xml:space="preserve">, B. Wheatley</w:t>
      </w:r>
      <w:r>
        <w:t xml:space="preserve">, L. Yates</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 EFFECTIVE January 1, 2021.</w:t>
        <w:br/>
      </w:r>
    </w:p>
    <w:p>
      <w:pPr>
        <w:pStyle w:val="RecordBase"/>
      </w:pPr>
      <w:r>
        <w:t xml:space="preserve">	Jan 21, 2020 - </w:t>
      </w:r>
      <w:r>
        <w:t xml:space="preserve">introduced in House</w:t>
      </w:r>
    </w:p>
    <w:p>
      <w:pPr>
        <w:pStyle w:val="RecordBase"/>
      </w:pPr>
      <w:r>
        <w:t xml:space="preserve">	Jan 23, 2020 - </w:t>
      </w:r>
      <w:r>
        <w:t xml:space="preserve">to</w:t>
      </w:r>
      <w:r>
        <w:t xml:space="preserve"> Economic Development &amp; Workforce Investment (H)</w:t>
      </w:r>
    </w:p>
    <w:p>
      <w:pPr>
        <w:pStyle w:val="RecordBase"/>
      </w:pPr>
      <w:r>
        <w:t xml:space="preserve">	Jan 31,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95-0</w:t>
      </w:r>
    </w:p>
    <w:p>
      <w:pPr>
        <w:pStyle w:val="RecordBase"/>
      </w:pPr>
      <w:r>
        <w:t xml:space="preserve">	Feb 13, 2020 - </w:t>
      </w:r>
      <w:r>
        <w:t xml:space="preserve">received in Senate</w:t>
      </w:r>
    </w:p>
    <w:p>
      <w:pPr>
        <w:pStyle w:val="RecordBase"/>
      </w:pPr>
      <w:r>
        <w:t xml:space="preserve">	Feb 18, 2020 - </w:t>
      </w:r>
      <w:r>
        <w:t xml:space="preserve">to</w:t>
      </w:r>
      <w:r>
        <w:t xml:space="preserve"> Licensing, Occupations, &amp; Administrative Regulations (S)</w:t>
        <w:br/>
      </w:r>
    </w:p>
    <w:p>
      <w:pPr>
        <w:pStyle w:val="RecordBase"/>
      </w:pPr>
      <w:r>
        <w:rPr>
          <w:b/>
        </w:rPr>
        <w:t xml:space="preserve">HB307 (BR51)</w:t>
      </w:r>
      <w:r>
        <w:rPr>
          <w:b/>
        </w:rPr>
        <w:t xml:space="preserve"/>
      </w:r>
      <w:r>
        <w:t xml:space="preserve"> - D. Elliott</w:t>
      </w:r>
      <w:r>
        <w:t xml:space="preserve">, J. Petrie</w:t>
      </w:r>
      <w:r>
        <w:t xml:space="preserve">, D. Hale</w:t>
      </w:r>
      <w:r>
        <w:t xml:space="preserve">, K. King</w:t>
        <w:br/>
      </w:r>
    </w:p>
    <w:p>
      <w:pPr>
        <w:pStyle w:val="RecordBase"/>
      </w:pPr>
      <w:r>
        <w:t xml:space="preserve">	AN ACT relating to a statutory exemption for surviving spouses.</w:t>
      </w:r>
    </w:p>
    <w:p>
      <w:pPr>
        <w:pStyle w:val="RecordBase"/>
      </w:pPr>
      <w:r>
        <w:t xml:space="preserve">	Amend KRS 391.030, relating to the descent of property, to increase the surviving spouse exemption from $15,000 to $30,000.</w:t>
        <w:br/>
      </w:r>
    </w:p>
    <w:p>
      <w:pPr>
        <w:pStyle w:val="RecordBase"/>
      </w:pPr>
      <w:r>
        <w:t xml:space="preserve">	Jan 21, 2020 - </w:t>
      </w:r>
      <w:r>
        <w:t xml:space="preserve">introduced in House</w:t>
      </w:r>
    </w:p>
    <w:p>
      <w:pPr>
        <w:pStyle w:val="RecordBase"/>
      </w:pPr>
      <w:r>
        <w:t xml:space="preserve">	Jan 23, 2020 - </w:t>
      </w:r>
      <w:r>
        <w:t xml:space="preserve">to</w:t>
      </w:r>
      <w:r>
        <w:t xml:space="preserve"> Judiciary (H)</w:t>
      </w:r>
    </w:p>
    <w:p>
      <w:pPr>
        <w:pStyle w:val="RecordBase"/>
      </w:pPr>
      <w:r>
        <w:t xml:space="preserve">	Jan 24,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10, 2020 - </w:t>
      </w:r>
      <w:r>
        <w:t xml:space="preserve">3rd reading, passed 91-0</w:t>
      </w:r>
    </w:p>
    <w:p>
      <w:pPr>
        <w:pStyle w:val="RecordBase"/>
      </w:pPr>
      <w:r>
        <w:t xml:space="preserve">	Feb 11, 2020 - </w:t>
      </w:r>
      <w:r>
        <w:t xml:space="preserve">received in Senate</w:t>
      </w:r>
    </w:p>
    <w:p>
      <w:pPr>
        <w:pStyle w:val="RecordBase"/>
      </w:pPr>
      <w:r>
        <w:t xml:space="preserve">	Feb 13, 2020 - </w:t>
      </w:r>
      <w:r>
        <w:t xml:space="preserve">to</w:t>
      </w:r>
      <w:r>
        <w:t xml:space="preserve"> Judiciary (S)</w:t>
      </w:r>
    </w:p>
    <w:p>
      <w:pPr>
        <w:pStyle w:val="RecordBase"/>
      </w:pPr>
      <w:r>
        <w:t xml:space="preserve">	Mar 05, 2020 - </w:t>
      </w:r>
      <w:r>
        <w:t xml:space="preserve">reported favorably, 1st reading, to Consent Calendar</w:t>
      </w:r>
    </w:p>
    <w:p>
      <w:pPr>
        <w:pStyle w:val="RecordBase"/>
      </w:pPr>
      <w:r>
        <w:t xml:space="preserve">	Mar 06, 2020 - </w:t>
      </w:r>
      <w:r>
        <w:t xml:space="preserve">2nd reading, to Rules</w:t>
      </w:r>
    </w:p>
    <w:p>
      <w:pPr>
        <w:pStyle w:val="RecordBase"/>
      </w:pPr>
      <w:r>
        <w:t xml:space="preserve">	Mar 10, 2020 - </w:t>
      </w:r>
      <w:r>
        <w:t xml:space="preserve">posted for passage in the Consent Orders of the Day for Wednesday, March 11, 2020</w:t>
      </w:r>
    </w:p>
    <w:p>
      <w:pPr>
        <w:pStyle w:val="RecordBase"/>
      </w:pPr>
      <w:r>
        <w:t xml:space="preserve">	Mar 11, 2020 - </w:t>
      </w:r>
      <w:r>
        <w:t xml:space="preserve">3rd reading, passed 36-0</w:t>
      </w:r>
      <w:r>
        <w:t xml:space="preserve">; </w:t>
      </w:r>
      <w:r>
        <w:t xml:space="preserve">received in House</w:t>
      </w:r>
    </w:p>
    <w:p>
      <w:pPr>
        <w:pStyle w:val="RecordBase"/>
      </w:pPr>
      <w:r>
        <w:t xml:space="preserve">	Mar 12,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24)</w:t>
        <w:br/>
      </w:r>
    </w:p>
    <w:p>
      <w:pPr>
        <w:pStyle w:val="RecordBase"/>
      </w:pPr>
      <w:r>
        <w:rPr>
          <w:b/>
        </w:rPr>
        <w:t xml:space="preserve">HB308 (BR1039)</w:t>
      </w:r>
      <w:r>
        <w:rPr>
          <w:b/>
        </w:rPr>
        <w:t xml:space="preserve">/FN</w:t>
      </w:r>
      <w:r>
        <w:t xml:space="preserve"> - R. Webber</w:t>
      </w:r>
      <w:r>
        <w:t xml:space="preserve">, M. Koch</w:t>
      </w:r>
      <w:r>
        <w:t xml:space="preserve">, D. Hale</w:t>
      </w:r>
      <w:r>
        <w:t xml:space="preserve">, R. Heath</w:t>
      </w:r>
      <w:r>
        <w:t xml:space="preserve">, K. King</w:t>
      </w:r>
      <w:r>
        <w:t xml:space="preserve">, D. Schamore</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Amend KRS 154.60-040 to add definitions of terms and incorporate statutory provisions included in the Cabinet for Economic Development's guidelines related to the farmer small business tax credit; create a new section of KRS Chapter 141 to allow the farmer small business tax credit to be allowed for income tax purposes; amend KRS 141.0205 to order the farmer small business tax credit; amend KRS 131.190 to allow the Department of Revenue to supply certain statistical data to the Interim Joint Committee on Appropriations and Revenue; make various conforming amendments.</w:t>
        <w:br/>
      </w:r>
    </w:p>
    <w:p>
      <w:pPr>
        <w:pStyle w:val="RecordBaseCenter"/>
      </w:pPr>
      <w:r>
        <w:rPr>
          <w:b/>
        </w:rPr>
        <w:t xml:space="preserve">HB308 - AMENDMENTS</w:t>
      </w:r>
    </w:p>
    <w:p>
      <w:pPr>
        <w:pStyle w:val="RecordBase"/>
      </w:pPr>
      <w:r>
        <w:t xml:space="preserve">HCS1/FN</w:t>
      </w:r>
      <w:r>
        <w:t xml:space="preserve"> - </w:t>
      </w:r>
      <w:r>
        <w:t xml:space="preserve">Appropriate funds for the payment of claims against the Commonwealth; APPROPRIATION; EMERGENCY.</w:t>
      </w:r>
    </w:p>
    <w:p>
      <w:pPr>
        <w:pStyle w:val="RecordBase"/>
      </w:pPr>
      <w:r>
        <w:t xml:space="preserve">HCA1</w:t>
      </w:r>
      <w:r>
        <w:t xml:space="preserve">(S. Rudy)</w:t>
      </w:r>
      <w:r>
        <w:t xml:space="preserve"> - </w:t>
      </w:r>
      <w:r>
        <w:t xml:space="preserve">	Make title amendment.</w:t>
        <w:br/>
      </w:r>
    </w:p>
    <w:p>
      <w:pPr>
        <w:pStyle w:val="RecordBase"/>
      </w:pPr>
      <w:r>
        <w:t xml:space="preserve">	Jan 22, 2020 - </w:t>
      </w:r>
      <w:r>
        <w:t xml:space="preserve">introduced in House</w:t>
      </w:r>
    </w:p>
    <w:p>
      <w:pPr>
        <w:pStyle w:val="RecordBase"/>
      </w:pPr>
      <w:r>
        <w:t xml:space="preserve">	Jan 24, 2020 - </w:t>
      </w:r>
      <w:r>
        <w:t xml:space="preserve">to</w:t>
      </w:r>
      <w:r>
        <w:t xml:space="preserve"> Appropriations &amp; Revenue (H)</w:t>
      </w:r>
      <w:r>
        <w:t xml:space="preserve">; </w:t>
      </w:r>
      <w:r>
        <w:t xml:space="preserve">posted in committee</w:t>
      </w:r>
    </w:p>
    <w:p>
      <w:pPr>
        <w:pStyle w:val="RecordBase"/>
      </w:pPr>
      <w:r>
        <w:t xml:space="preserve">	Mar 10, 2020 - </w:t>
      </w:r>
      <w:r>
        <w:t xml:space="preserve">reported favorably, 1st reading, to Calendar with Committee Substitute (1)</w:t>
      </w:r>
      <w:r>
        <w:t xml:space="preserve"> and committee amendment (1-title)</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92-2 with Committee Substitute (1) and committee amendment (1-title)</w:t>
      </w:r>
    </w:p>
    <w:p>
      <w:pPr>
        <w:pStyle w:val="RecordBase"/>
      </w:pPr>
      <w:r>
        <w:t xml:space="preserve">	Mar 17,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18, 2020 -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Apr 01, 2020 - </w:t>
      </w:r>
      <w:r>
        <w:t xml:space="preserve">reported favorably, to Rules</w:t>
      </w:r>
      <w:r>
        <w:t xml:space="preserve">; </w:t>
      </w:r>
      <w:r>
        <w:t xml:space="preserve">posted for passage in the Regular Orders of the Day for Wednesday, April 1, 2020</w:t>
      </w:r>
      <w:r>
        <w:t xml:space="preserve">; </w:t>
      </w:r>
      <w:r>
        <w:t xml:space="preserve">3rd reading, passed 33-0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08, 2020 - </w:t>
      </w:r>
      <w:r>
        <w:t xml:space="preserve">signed by Governor (Acts ch. 81)</w:t>
        <w:br/>
      </w:r>
    </w:p>
    <w:p>
      <w:pPr>
        <w:pStyle w:val="RecordBase"/>
      </w:pPr>
      <w:r>
        <w:rPr>
          <w:b/>
        </w:rPr>
        <w:t xml:space="preserve">HB309 (BR1382)</w:t>
      </w:r>
      <w:r>
        <w:rPr>
          <w:b/>
        </w:rPr>
        <w:t xml:space="preserve"/>
      </w:r>
      <w:r>
        <w:t xml:space="preserve"> - M. Sorolis</w:t>
      </w:r>
      <w:r>
        <w:t xml:space="preserve">, J. Graviss</w:t>
        <w:br/>
      </w:r>
    </w:p>
    <w:p>
      <w:pPr>
        <w:pStyle w:val="RecordBase"/>
      </w:pPr>
      <w:r>
        <w:t xml:space="preserve">	AN ACT relating to open meetings.</w:t>
      </w:r>
    </w:p>
    <w:p>
      <w:pPr>
        <w:pStyle w:val="RecordBase"/>
      </w:pPr>
      <w:r>
        <w:t xml:space="preserve">	Amend KRS 61.846 to allow an agency or the Attorney General to vacate actions taken at a meeting where the agency failed to give notice of the meeting; Amend KRS 61.848 to require a person to be awarded court costs and attorney fees when a court finds there was no justiciable reason for an agency's denial of an open meetings complaint, and to allow a court to vacate actions taken at a meeting where the agency failed to give notice of the meeting.</w:t>
        <w:br/>
      </w:r>
    </w:p>
    <w:p>
      <w:pPr>
        <w:pStyle w:val="RecordBase"/>
      </w:pPr>
      <w:r>
        <w:t xml:space="preserve">	Jan 23, 2020 - </w:t>
      </w:r>
      <w:r>
        <w:t xml:space="preserve">introduced in House</w:t>
      </w:r>
    </w:p>
    <w:p>
      <w:pPr>
        <w:pStyle w:val="RecordBase"/>
      </w:pPr>
      <w:r>
        <w:t xml:space="preserve">	Jan 27, 2020 - </w:t>
      </w:r>
      <w:r>
        <w:t xml:space="preserve">to</w:t>
      </w:r>
      <w:r>
        <w:t xml:space="preserve"> State Government (H)</w:t>
        <w:br/>
      </w:r>
    </w:p>
    <w:p>
      <w:pPr>
        <w:pStyle w:val="RecordBase"/>
      </w:pPr>
      <w:r>
        <w:rPr>
          <w:b/>
        </w:rPr>
        <w:t xml:space="preserve">HB310 (BR1333)</w:t>
      </w:r>
      <w:r>
        <w:rPr>
          <w:b/>
        </w:rPr>
        <w:t xml:space="preserve"/>
      </w:r>
      <w:r>
        <w:t xml:space="preserve"> - R. Wiederstein</w:t>
        <w:br/>
      </w:r>
    </w:p>
    <w:p>
      <w:pPr>
        <w:pStyle w:val="RecordBase"/>
      </w:pPr>
      <w:r>
        <w:t xml:space="preserve">	AN ACT relating to health care provider employment contracts.</w:t>
      </w:r>
    </w:p>
    <w:p>
      <w:pPr>
        <w:pStyle w:val="RecordBase"/>
      </w:pPr>
      <w:r>
        <w:t xml:space="preserve">	Create a new section of KRS 311.530 to 311.620 to make non-compete provisions in advance practice nurse practitioner, physician, and osteopath employment contracts void and unenforceable, except in limited circumstances when the contract is for the sale of a practice or for employment as a faculty member at a medical school.</w:t>
        <w:br/>
      </w:r>
    </w:p>
    <w:p>
      <w:pPr>
        <w:pStyle w:val="RecordBase"/>
      </w:pPr>
      <w:r>
        <w:t xml:space="preserve">	Jan 23, 2020 - </w:t>
      </w:r>
      <w:r>
        <w:t xml:space="preserve">introduced in House</w:t>
      </w:r>
    </w:p>
    <w:p>
      <w:pPr>
        <w:pStyle w:val="RecordBase"/>
      </w:pPr>
      <w:r>
        <w:t xml:space="preserve">	Jan 27, 2020 - </w:t>
      </w:r>
      <w:r>
        <w:t xml:space="preserve">to</w:t>
      </w:r>
      <w:r>
        <w:t xml:space="preserve"> Judiciary (H)</w:t>
        <w:br/>
      </w:r>
    </w:p>
    <w:p>
      <w:pPr>
        <w:pStyle w:val="RecordBase"/>
      </w:pPr>
      <w:r>
        <w:rPr>
          <w:b/>
        </w:rPr>
        <w:t xml:space="preserve">HB311 (BR1137)</w:t>
      </w:r>
      <w:r>
        <w:rPr>
          <w:b/>
        </w:rPr>
        <w:t xml:space="preserve"/>
      </w:r>
      <w:r>
        <w:t xml:space="preserve"> - J. Nemes</w:t>
      </w:r>
      <w:r>
        <w:t xml:space="preserve">, T. Bojanowski</w:t>
      </w:r>
      <w:r>
        <w:t xml:space="preserve">, K. Bratcher</w:t>
      </w:r>
      <w:r>
        <w:t xml:space="preserve">, M. Dossett</w:t>
      </w:r>
      <w:r>
        <w:t xml:space="preserve">, J. Graviss</w:t>
      </w:r>
      <w:r>
        <w:t xml:space="preserve">, M. Hart</w:t>
      </w:r>
      <w:r>
        <w:t xml:space="preserve">, R. Heath</w:t>
      </w:r>
      <w:r>
        <w:t xml:space="preserve">, N. Kulkarni</w:t>
      </w:r>
      <w:r>
        <w:t xml:space="preserve">, B. McCool</w:t>
      </w:r>
      <w:r>
        <w:t xml:space="preserve">, J. Miller</w:t>
      </w:r>
      <w:r>
        <w:t xml:space="preserve">, P. Pratt</w:t>
      </w:r>
      <w:r>
        <w:t xml:space="preserve">, R. Webber</w:t>
      </w:r>
      <w:r>
        <w:t xml:space="preserve">, L. Willner</w:t>
        <w:br/>
      </w:r>
    </w:p>
    <w:p>
      <w:pPr>
        <w:pStyle w:val="RecordBase"/>
      </w:pPr>
      <w:r>
        <w:t xml:space="preserve">	AN ACT relating to free-standing alternative birthing centers.</w:t>
      </w:r>
    </w:p>
    <w:p>
      <w:pPr>
        <w:pStyle w:val="RecordBase"/>
      </w:pPr>
      <w:r>
        <w:t xml:space="preserve">	Create a new section of KRS 216B to define "free-standing alternative birthing center"; require the Cabinet for Health and Family Services to promulgate administrative regulations to establish licensure standards for free-standing alternative birthing centers; require the cabinet to form an ad hoc committee to provide input on the development of administrative regulations; state that a certificate of need is not required to establish and license a free-standing alternative birthing center; amend KRS 216B.020 to conform.</w:t>
        <w:br/>
      </w:r>
    </w:p>
    <w:p>
      <w:pPr>
        <w:pStyle w:val="RecordBase"/>
      </w:pPr>
      <w:r>
        <w:t xml:space="preserve">	Jan 23, 2020 - </w:t>
      </w:r>
      <w:r>
        <w:t xml:space="preserve">introduced in House</w:t>
      </w:r>
    </w:p>
    <w:p>
      <w:pPr>
        <w:pStyle w:val="RecordBase"/>
      </w:pPr>
      <w:r>
        <w:t xml:space="preserve">	Jan 27, 2020 - </w:t>
      </w:r>
      <w:r>
        <w:t xml:space="preserve">to</w:t>
      </w:r>
      <w:r>
        <w:t xml:space="preserve"> Health and Family Services (H)</w:t>
        <w:br/>
      </w:r>
    </w:p>
    <w:p>
      <w:pPr>
        <w:pStyle w:val="RecordBase"/>
      </w:pPr>
      <w:r>
        <w:rPr>
          <w:b/>
        </w:rPr>
        <w:t xml:space="preserve">HB312 (BR1150)</w:t>
      </w:r>
      <w:r>
        <w:rPr>
          <w:b/>
        </w:rPr>
        <w:t xml:space="preserve"/>
      </w:r>
      <w:r>
        <w:t xml:space="preserve"> - D. Meade </w:t>
      </w:r>
      <w:r>
        <w:t xml:space="preserve">, K. Banta</w:t>
      </w:r>
      <w:r>
        <w:t xml:space="preserve">, C. Freeland</w:t>
      </w:r>
      <w:r>
        <w:t xml:space="preserve">, S. Heavrin</w:t>
      </w:r>
      <w:r>
        <w:t xml:space="preserve">, R. Huff</w:t>
      </w:r>
      <w:r>
        <w:t xml:space="preserve">, K. King</w:t>
      </w:r>
      <w:r>
        <w:t xml:space="preserve">, R. Palumbo</w:t>
      </w:r>
      <w:r>
        <w:t xml:space="preserve">, P. Pratt</w:t>
      </w:r>
      <w:r>
        <w:t xml:space="preserve">, S. Westrom</w:t>
        <w:br/>
      </w:r>
    </w:p>
    <w:p>
      <w:pPr>
        <w:pStyle w:val="RecordBase"/>
      </w:pPr>
      <w:r>
        <w:t xml:space="preserve">	AN ACT relating to children.</w:t>
      </w:r>
    </w:p>
    <w:p>
      <w:pPr>
        <w:pStyle w:val="RecordBase"/>
      </w:pPr>
      <w:r>
        <w:t xml:space="preserve">	Amend KRS 158.448 to require the Kentucky Department of Education(KDE) to develop processes to promote more expeditious enrollment of students in foster care who are transferring to a new school or district, and the sharing of information among schools, school districts, the Cabinet for Health and Family Services(CHFS), and a child’s caseworker; amend KRS 159.170 require that KDE allow a school district’s foster care liaison to directly obtain a student’s records without requiring staff at the former district to release them first; create a new section of KRS Chapter 199 to provide that educational records released from a school to CHFS, a private agency, or a child’s caseworker, shall be limited to the purpose of serving the needs of the student and shall only be released to persons authorized by statute to receive the records; amend KRS 199.640 to require child-placing agencies to have written policies and procedures to explain their outreach activities undertaken to develop cooperative relationships with local school districts and allow the agencies to release information to authorized school staff where a child is enrolling; amend KRS 199.660 to require child-placing agencies to notify CHFS and each other through a registry when a foster family home is closed and require child-placing agencies to ensure that their homes understand and actively support the educational needs of their children through training and support; amend KRS 199.801 to conform; amend KRS 199.802 to require that the child’s caseworker shall accompany the child to the new school to enroll the child or contact the school via telephone during the day of enrollment and provide as much information as is known; require a new enrolling school to immediately obtain all school records of an enrolling foster child without needing to first request a release from prior district; require all educational records to be shared with CHFS and the child’s caseworker on a confidential basis; allow CHFS, private agencies, and the caseworker  to share information with the school and teachers as to a child’s unique needs.</w:t>
        <w:br/>
      </w:r>
    </w:p>
    <w:p>
      <w:pPr>
        <w:pStyle w:val="RecordBaseCenter"/>
      </w:pPr>
      <w:r>
        <w:rPr>
          <w:b/>
        </w:rPr>
        <w:t xml:space="preserve">HB312 - AMENDMENTS</w:t>
      </w:r>
    </w:p>
    <w:p>
      <w:pPr>
        <w:pStyle w:val="RecordBase"/>
      </w:pPr>
      <w:r>
        <w:t xml:space="preserve">HCS1</w:t>
      </w:r>
      <w:r>
        <w:t xml:space="preserve"> - </w:t>
      </w:r>
      <w:r>
        <w:t xml:space="preserve">Retain original provisions; make technical changes; establish new language amending KRS 199.660 requiring the notification by child-placing agencies to CHFS and each other through a registry when a foster family home is closed; establish new language amending KRS 199.802 relating to when requirements apply to child-caring facilities, child-placing agencies, and state agency caseworkers.</w:t>
      </w:r>
    </w:p>
    <w:p>
      <w:pPr>
        <w:pStyle w:val="RecordBase"/>
      </w:pPr>
      <w:r>
        <w:t xml:space="preserve">HFA1</w:t>
      </w:r>
      <w:r>
        <w:t xml:space="preserve">(D. Meade )</w:t>
      </w:r>
      <w:r>
        <w:t xml:space="preserve"> - </w:t>
      </w:r>
      <w:r>
        <w:t xml:space="preserve">Delete Section 2 of the bill; make technical change related to the reference to the federal Family Educational Rights and Privacy Act; establish new language that amends KRS 199.802 relating to when a previous school is required to provide student records to a new school; create new language to require the Kentucky Department of Education to conduct a review of its policies and procedures related to student record retention and transfer.</w:t>
        <w:br/>
      </w:r>
    </w:p>
    <w:p>
      <w:pPr>
        <w:pStyle w:val="RecordBase"/>
      </w:pPr>
      <w:r>
        <w:t xml:space="preserve">	Jan 23, 2020 - </w:t>
      </w:r>
      <w:r>
        <w:t xml:space="preserve">introduced in House</w:t>
      </w:r>
    </w:p>
    <w:p>
      <w:pPr>
        <w:pStyle w:val="RecordBase"/>
      </w:pPr>
      <w:r>
        <w:t xml:space="preserve">	Jan 27, 2020 - </w:t>
      </w:r>
      <w:r>
        <w:t xml:space="preserve">to</w:t>
      </w:r>
      <w:r>
        <w:t xml:space="preserve"> Education (H)</w:t>
      </w:r>
    </w:p>
    <w:p>
      <w:pPr>
        <w:pStyle w:val="RecordBase"/>
      </w:pPr>
      <w:r>
        <w:t xml:space="preserve">	Jan 30, 2020 - </w:t>
      </w:r>
      <w:r>
        <w:t xml:space="preserve">posted in committee</w:t>
      </w:r>
    </w:p>
    <w:p>
      <w:pPr>
        <w:pStyle w:val="RecordBase"/>
      </w:pPr>
      <w:r>
        <w:t xml:space="preserve">	Feb 11, 2020 - </w:t>
      </w:r>
      <w:r>
        <w:t xml:space="preserve">reported favorably, 1st reading, to Calendar with Committee Substitute (1)</w:t>
      </w:r>
      <w:r>
        <w:t xml:space="preserve">; </w:t>
      </w:r>
      <w:r>
        <w:t xml:space="preserve">floor amendment (1) filed to Committee Substitute </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91-0 with Committee Substitute (1) and floor amendment (1)</w:t>
      </w:r>
    </w:p>
    <w:p>
      <w:pPr>
        <w:pStyle w:val="RecordBase"/>
      </w:pPr>
      <w:r>
        <w:t xml:space="preserve">	Feb 14, 2020 - </w:t>
      </w:r>
      <w:r>
        <w:t xml:space="preserve">received in Senate</w:t>
      </w:r>
    </w:p>
    <w:p>
      <w:pPr>
        <w:pStyle w:val="RecordBase"/>
      </w:pPr>
      <w:r>
        <w:t xml:space="preserve">	Feb 18, 2020 - </w:t>
      </w:r>
      <w:r>
        <w:t xml:space="preserve">to</w:t>
      </w:r>
      <w:r>
        <w:t xml:space="preserve"> Education (S)</w:t>
      </w:r>
    </w:p>
    <w:p>
      <w:pPr>
        <w:pStyle w:val="RecordBase"/>
      </w:pPr>
      <w:r>
        <w:t xml:space="preserve">	Mar 12, 2020 - </w:t>
      </w:r>
      <w:r>
        <w:t xml:space="preserve">reported favorably, 1st reading, to Consent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64)</w:t>
        <w:br/>
      </w:r>
    </w:p>
    <w:p>
      <w:pPr>
        <w:pStyle w:val="RecordBase"/>
      </w:pPr>
      <w:r>
        <w:rPr>
          <w:b/>
        </w:rPr>
        <w:t xml:space="preserve">HB313 (BR1359)</w:t>
      </w:r>
      <w:r>
        <w:rPr>
          <w:b/>
        </w:rPr>
        <w:t xml:space="preserve"/>
      </w:r>
      <w:r>
        <w:t xml:space="preserve"> - J. Fischer</w:t>
      </w:r>
      <w:r>
        <w:t xml:space="preserve">, B. Rowland</w:t>
        <w:br/>
      </w:r>
    </w:p>
    <w:p>
      <w:pPr>
        <w:pStyle w:val="RecordBase"/>
      </w:pPr>
      <w:r>
        <w:t xml:space="preserve">	AN ACT relating to insurance.</w:t>
      </w:r>
    </w:p>
    <w:p>
      <w:pPr>
        <w:pStyle w:val="RecordBase"/>
      </w:pPr>
      <w:r>
        <w:t xml:space="preserve">	Amend KRS 304.47-055 to permit the insurance commissioner to share and receive certain documents, materials, and other information with the National Insurance Crime Bureau; amend KRS 304.47-060 to provide that a person shall not be subject to civil liability for information relating to suspected fraudulent insurance acts furnished to or received from the National Insurance Crime Bureau; repeal and reenact KRS 304.20-410 to require motor vehicle insurance companies to give appropriate discounts on comprehensive coverage for certain insured motor vehicles with an antitheft device or mechanism; amend KRS 304.13-065 to conform; repeal 304.20-400, 304.20-420, 304.20-430, 304.20-440, and 304.20-450, relating to insurance discounts for antitheft devices; provide that the changes to antitheft device discounts on comprehensive motor vehicle coverage shall apply to motor vehicle policies issued or renewed on or after the effective date of this Act.</w:t>
        <w:br/>
      </w:r>
    </w:p>
    <w:p>
      <w:pPr>
        <w:pStyle w:val="RecordBaseCenter"/>
      </w:pPr>
      <w:r>
        <w:rPr>
          <w:b/>
        </w:rPr>
        <w:t xml:space="preserve">HB313 - AMENDMENTS</w:t>
      </w:r>
    </w:p>
    <w:p>
      <w:pPr>
        <w:pStyle w:val="RecordBase"/>
      </w:pPr>
      <w:r>
        <w:t xml:space="preserve">HFA1</w:t>
      </w:r>
      <w:r>
        <w:t xml:space="preserve">(J. Fischer)</w:t>
      </w:r>
      <w:r>
        <w:t xml:space="preserve"> - </w:t>
      </w:r>
      <w:r>
        <w:t xml:space="preserve">Remove references to anti-theft devices being factory installed or approved by the commissioner; add delayed effective date of January 1, 2021 for Sections 3 to 5 of the Act.</w:t>
        <w:br/>
      </w:r>
    </w:p>
    <w:p>
      <w:pPr>
        <w:pStyle w:val="RecordBase"/>
      </w:pPr>
      <w:r>
        <w:t xml:space="preserve">	Jan 23, 2020 - </w:t>
      </w:r>
      <w:r>
        <w:t xml:space="preserve">introduced in House</w:t>
      </w:r>
    </w:p>
    <w:p>
      <w:pPr>
        <w:pStyle w:val="RecordBase"/>
      </w:pPr>
      <w:r>
        <w:t xml:space="preserve">	Jan 27, 2020 - </w:t>
      </w:r>
      <w:r>
        <w:t xml:space="preserve">to</w:t>
      </w:r>
      <w:r>
        <w:t xml:space="preserve"> Banking &amp; Insurance (H)</w:t>
      </w:r>
      <w:r>
        <w:t xml:space="preserve">;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Jan 31, 2020 - </w:t>
      </w:r>
      <w:r>
        <w:t xml:space="preserve">floor amendment (1) filed</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93-0 with floor amendment (1)</w:t>
      </w:r>
    </w:p>
    <w:p>
      <w:pPr>
        <w:pStyle w:val="RecordBase"/>
      </w:pPr>
      <w:r>
        <w:t xml:space="preserve">	Feb 05, 2020 - </w:t>
      </w:r>
      <w:r>
        <w:t xml:space="preserve">received in Senate</w:t>
      </w:r>
    </w:p>
    <w:p>
      <w:pPr>
        <w:pStyle w:val="RecordBase"/>
      </w:pPr>
      <w:r>
        <w:t xml:space="preserve">	Feb 07, 2020 - </w:t>
      </w:r>
      <w:r>
        <w:t xml:space="preserve">to</w:t>
      </w:r>
      <w:r>
        <w:t xml:space="preserve"> Banking &amp; Insurance (S)</w:t>
      </w:r>
    </w:p>
    <w:p>
      <w:pPr>
        <w:pStyle w:val="RecordBase"/>
      </w:pPr>
      <w:r>
        <w:t xml:space="preserve">	Mar 17, 2020 - </w:t>
      </w:r>
      <w:r>
        <w:t xml:space="preserve">reported favorably, 1st reading, to Consent Calendar</w:t>
      </w:r>
    </w:p>
    <w:p>
      <w:pPr>
        <w:pStyle w:val="RecordBase"/>
      </w:pPr>
      <w:r>
        <w:t xml:space="preserve">	Mar 18, 2020 - </w:t>
      </w:r>
      <w:r>
        <w:t xml:space="preserve">2nd reading, to Rules</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47)</w:t>
        <w:br/>
      </w:r>
    </w:p>
    <w:p>
      <w:pPr>
        <w:pStyle w:val="RecordBase"/>
      </w:pPr>
      <w:r>
        <w:rPr>
          <w:b/>
        </w:rPr>
        <w:t xml:space="preserve">HB314 (BR1383)</w:t>
      </w:r>
      <w:r>
        <w:rPr>
          <w:b/>
        </w:rPr>
        <w:t xml:space="preserve"/>
      </w:r>
      <w:r>
        <w:t xml:space="preserve"> - J. Graviss</w:t>
        <w:br/>
      </w:r>
    </w:p>
    <w:p>
      <w:pPr>
        <w:pStyle w:val="RecordBase"/>
      </w:pPr>
      <w:r>
        <w:t xml:space="preserve">	AN ACT relating to jurisdiction of courts.</w:t>
      </w:r>
    </w:p>
    <w:p>
      <w:pPr>
        <w:pStyle w:val="RecordBase"/>
      </w:pPr>
      <w:r>
        <w:t xml:space="preserve">	Amend KRS 24A.120 to increase the amount that a claim may not exceed in District Court from $5,000 to $20,000; amend KRS 24A.230 to increase the amount that a claim may not exceed in the small claims division from $2,500 to $10,000; amend KRS 24A.290 to increase the amount that a counterclaim may not exceed in the small claims division from $2,500 to $10,000.</w:t>
        <w:br/>
      </w:r>
    </w:p>
    <w:p>
      <w:pPr>
        <w:pStyle w:val="RecordBase"/>
      </w:pPr>
      <w:r>
        <w:t xml:space="preserve">	Jan 23, 2020 - </w:t>
      </w:r>
      <w:r>
        <w:t xml:space="preserve">introduced in House</w:t>
      </w:r>
    </w:p>
    <w:p>
      <w:pPr>
        <w:pStyle w:val="RecordBase"/>
      </w:pPr>
      <w:r>
        <w:t xml:space="preserve">	Jan 27, 2020 - </w:t>
      </w:r>
      <w:r>
        <w:t xml:space="preserve">to</w:t>
      </w:r>
      <w:r>
        <w:t xml:space="preserve"> Judiciary (H)</w:t>
        <w:br/>
      </w:r>
    </w:p>
    <w:p>
      <w:pPr>
        <w:pStyle w:val="RecordBase"/>
      </w:pPr>
      <w:r>
        <w:rPr>
          <w:b/>
        </w:rPr>
        <w:t xml:space="preserve">HB315 (BR1044)</w:t>
      </w:r>
      <w:r>
        <w:rPr>
          <w:b/>
        </w:rPr>
        <w:t xml:space="preserve"/>
      </w:r>
      <w:r>
        <w:t xml:space="preserve"> - N. Tate</w:t>
      </w:r>
      <w:r>
        <w:t xml:space="preserve">, B. Rowland</w:t>
        <w:br/>
      </w:r>
    </w:p>
    <w:p>
      <w:pPr>
        <w:pStyle w:val="RecordBase"/>
      </w:pPr>
      <w:r>
        <w:t xml:space="preserve">	AN ACT relating to life insurance for members of the Kentucky National Guard.</w:t>
      </w:r>
    </w:p>
    <w:p>
      <w:pPr>
        <w:pStyle w:val="RecordBase"/>
      </w:pPr>
      <w:r>
        <w:t xml:space="preserve">	Create a new section of KRS Chapter 38 to set forth the adjutant general's duties regarding the state-sponsored group life insurance program for the Kentucky National Guard.</w:t>
        <w:br/>
      </w:r>
    </w:p>
    <w:p>
      <w:pPr>
        <w:pStyle w:val="RecordBase"/>
      </w:pPr>
      <w:r>
        <w:t xml:space="preserve">	Jan 23, 2020 - </w:t>
      </w:r>
      <w:r>
        <w:t xml:space="preserve">introduced in House</w:t>
      </w:r>
    </w:p>
    <w:p>
      <w:pPr>
        <w:pStyle w:val="RecordBase"/>
      </w:pPr>
      <w:r>
        <w:t xml:space="preserve">	Jan 27, 2020 - </w:t>
      </w:r>
      <w:r>
        <w:t xml:space="preserve">to</w:t>
      </w:r>
      <w:r>
        <w:t xml:space="preserve"> Banking &amp; Insurance (H)</w:t>
      </w:r>
    </w:p>
    <w:p>
      <w:pPr>
        <w:pStyle w:val="RecordBase"/>
      </w:pPr>
      <w:r>
        <w:t xml:space="preserve">	Feb 18,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posted for passage in the Regular Orders of the Day for Friday, February 28, 2020</w:t>
      </w:r>
    </w:p>
    <w:p>
      <w:pPr>
        <w:pStyle w:val="RecordBase"/>
      </w:pPr>
      <w:r>
        <w:t xml:space="preserve">	Mar 02, 2020 - </w:t>
      </w:r>
      <w:r>
        <w:t xml:space="preserve">3rd reading, passed 93-0</w:t>
      </w:r>
    </w:p>
    <w:p>
      <w:pPr>
        <w:pStyle w:val="RecordBase"/>
      </w:pPr>
      <w:r>
        <w:t xml:space="preserve">	Mar 03, 2020 - </w:t>
      </w:r>
      <w:r>
        <w:t xml:space="preserve">received in Senate</w:t>
      </w:r>
    </w:p>
    <w:p>
      <w:pPr>
        <w:pStyle w:val="RecordBase"/>
      </w:pPr>
      <w:r>
        <w:t xml:space="preserve">	Mar 05, 2020 - </w:t>
      </w:r>
      <w:r>
        <w:t xml:space="preserve">to</w:t>
      </w:r>
      <w:r>
        <w:t xml:space="preserve"> Banking &amp; Insurance (S)</w:t>
        <w:br/>
      </w:r>
    </w:p>
    <w:p>
      <w:pPr>
        <w:pStyle w:val="RecordBase"/>
      </w:pPr>
      <w:r>
        <w:rPr>
          <w:b/>
        </w:rPr>
        <w:t xml:space="preserve">HB316 (BR960)</w:t>
      </w:r>
      <w:r>
        <w:rPr>
          <w:b/>
        </w:rPr>
        <w:t xml:space="preserve"/>
      </w:r>
      <w:r>
        <w:t xml:space="preserve"> - K. Bratcher</w:t>
      </w:r>
      <w:r>
        <w:t xml:space="preserve">, C. Massey</w:t>
      </w:r>
      <w:r>
        <w:t xml:space="preserve">, L. Bechler</w:t>
      </w:r>
      <w:r>
        <w:t xml:space="preserve">, D. Bentley</w:t>
      </w:r>
      <w:r>
        <w:t xml:space="preserve">, S. Riley</w:t>
      </w:r>
      <w:r>
        <w:t xml:space="preserve">, R. Rothenburger</w:t>
      </w:r>
      <w:r>
        <w:t xml:space="preserve">, W. Thomas</w:t>
        <w:br/>
      </w:r>
    </w:p>
    <w:p>
      <w:pPr>
        <w:pStyle w:val="RecordBase"/>
      </w:pPr>
      <w:r>
        <w:t xml:space="preserve">	AN ACT relating to the Council on Postsecondary Education.</w:t>
      </w:r>
    </w:p>
    <w:p>
      <w:pPr>
        <w:pStyle w:val="RecordBase"/>
      </w:pPr>
      <w:r>
        <w:t xml:space="preserve">	Amend KRS 164.011 to require each Council on Postsecondary Education board meeting to include a public comment period.</w:t>
        <w:br/>
      </w:r>
    </w:p>
    <w:p>
      <w:pPr>
        <w:pStyle w:val="RecordBaseCenter"/>
      </w:pPr>
      <w:r>
        <w:rPr>
          <w:b/>
        </w:rPr>
        <w:t xml:space="preserve">HB316 - AMENDMENTS</w:t>
      </w:r>
    </w:p>
    <w:p>
      <w:pPr>
        <w:pStyle w:val="RecordBase"/>
      </w:pPr>
      <w:r>
        <w:t xml:space="preserve">HFA1</w:t>
      </w:r>
      <w:r>
        <w:t xml:space="preserve">(R. Brenda)</w:t>
      </w:r>
      <w:r>
        <w:t xml:space="preserve"> - </w:t>
      </w:r>
      <w:r>
        <w:t xml:space="preserve">Allow 30 minutes for the comment period only if needed.</w:t>
      </w:r>
    </w:p>
    <w:p>
      <w:pPr>
        <w:pStyle w:val="RecordBase"/>
      </w:pPr>
      <w:r>
        <w:t xml:space="preserve">HFA2</w:t>
      </w:r>
      <w:r>
        <w:t xml:space="preserve">(K. Bratcher)</w:t>
      </w:r>
      <w:r>
        <w:t xml:space="preserve"> - </w:t>
      </w:r>
      <w:r>
        <w:t xml:space="preserve">	Direct the Council on Postsecondary Education to determine the length of the public comment period.</w:t>
        <w:br/>
      </w:r>
    </w:p>
    <w:p>
      <w:pPr>
        <w:pStyle w:val="RecordBase"/>
      </w:pPr>
      <w:r>
        <w:t xml:space="preserve">	Jan 23, 2020 - </w:t>
      </w:r>
      <w:r>
        <w:t xml:space="preserve">introduced in House</w:t>
      </w:r>
    </w:p>
    <w:p>
      <w:pPr>
        <w:pStyle w:val="RecordBase"/>
      </w:pPr>
      <w:r>
        <w:t xml:space="preserve">	Jan 27, 2020 - </w:t>
      </w:r>
      <w:r>
        <w:t xml:space="preserve">to</w:t>
      </w:r>
      <w:r>
        <w:t xml:space="preserve"> Education (H)</w:t>
      </w:r>
    </w:p>
    <w:p>
      <w:pPr>
        <w:pStyle w:val="RecordBase"/>
      </w:pPr>
      <w:r>
        <w:t xml:space="preserve">	Feb 21, 2020 - </w:t>
      </w:r>
      <w:r>
        <w:t xml:space="preserve">posted in committee</w:t>
      </w:r>
    </w:p>
    <w:p>
      <w:pPr>
        <w:pStyle w:val="RecordBase"/>
      </w:pPr>
      <w:r>
        <w:t xml:space="preserve">	Mar 06, 2020 - </w:t>
      </w:r>
      <w:r>
        <w:t xml:space="preserve">reported favorably, 1st reading, to Calendar</w:t>
      </w:r>
    </w:p>
    <w:p>
      <w:pPr>
        <w:pStyle w:val="RecordBase"/>
      </w:pPr>
      <w:r>
        <w:t xml:space="preserve">	Mar 09, 2020 - </w:t>
      </w:r>
      <w:r>
        <w:t xml:space="preserve">2nd reading, to Rules</w:t>
      </w:r>
      <w:r>
        <w:t xml:space="preserve">; </w:t>
      </w:r>
      <w:r>
        <w:t xml:space="preserve">floor amendment (1) filed</w:t>
      </w:r>
    </w:p>
    <w:p>
      <w:pPr>
        <w:pStyle w:val="RecordBase"/>
      </w:pPr>
      <w:r>
        <w:t xml:space="preserve">	Mar 17, 2020 - </w:t>
      </w:r>
      <w:r>
        <w:t xml:space="preserve">posted for passage in the Regular Orders of the Day for Wednesday, March 18, 2020</w:t>
      </w:r>
      <w:r>
        <w:t xml:space="preserve">; </w:t>
      </w:r>
      <w:r>
        <w:t xml:space="preserve">floor amendment (2) filed</w:t>
      </w:r>
    </w:p>
    <w:p>
      <w:pPr>
        <w:pStyle w:val="RecordBase"/>
      </w:pPr>
      <w:r>
        <w:t xml:space="preserve">	Mar 18, 2020 - </w:t>
      </w:r>
      <w:r>
        <w:t xml:space="preserve">3rd reading, passed 84-1 with floor amendment (2)</w:t>
      </w:r>
    </w:p>
    <w:p>
      <w:pPr>
        <w:pStyle w:val="RecordBase"/>
      </w:pPr>
      <w:r>
        <w:t xml:space="preserve">	Mar 19, 2020 - </w:t>
      </w:r>
      <w:r>
        <w:t xml:space="preserve">received in Senate</w:t>
      </w:r>
      <w:r>
        <w:t xml:space="preserve">; </w:t>
      </w:r>
      <w:r>
        <w:t xml:space="preserve">to</w:t>
      </w:r>
      <w:r>
        <w:t xml:space="preserve"> Education (S)</w:t>
        <w:br/>
      </w:r>
    </w:p>
    <w:p>
      <w:pPr>
        <w:pStyle w:val="RecordBase"/>
      </w:pPr>
      <w:r>
        <w:rPr>
          <w:b/>
        </w:rPr>
        <w:t xml:space="preserve">HB317 (BR131)</w:t>
      </w:r>
      <w:r>
        <w:rPr>
          <w:b/>
        </w:rPr>
        <w:t xml:space="preserve"/>
      </w:r>
      <w:r>
        <w:t xml:space="preserve"> - M. Meredith</w:t>
        <w:br/>
      </w:r>
    </w:p>
    <w:p>
      <w:pPr>
        <w:pStyle w:val="RecordBase"/>
      </w:pPr>
      <w:r>
        <w:t xml:space="preserve">	AN ACT relating to consumer loan companies.</w:t>
      </w:r>
    </w:p>
    <w:p>
      <w:pPr>
        <w:pStyle w:val="RecordBase"/>
      </w:pPr>
      <w:r>
        <w:t xml:space="preserve">	Amend KRS 286.4-530 to establish blended rate cap for certain consumer loans exceeding three thousand dollars ($3,000); make technical corrections.</w:t>
        <w:br/>
      </w:r>
    </w:p>
    <w:p>
      <w:pPr>
        <w:pStyle w:val="RecordBase"/>
      </w:pPr>
      <w:r>
        <w:t xml:space="preserve">	Jan 23, 2020 - </w:t>
      </w:r>
      <w:r>
        <w:t xml:space="preserve">introduced in House</w:t>
      </w:r>
    </w:p>
    <w:p>
      <w:pPr>
        <w:pStyle w:val="RecordBase"/>
      </w:pPr>
      <w:r>
        <w:t xml:space="preserve">	Jan 27, 2020 - </w:t>
      </w:r>
      <w:r>
        <w:t xml:space="preserve">to</w:t>
      </w:r>
      <w:r>
        <w:t xml:space="preserve"> Banking &amp; Insurance (H)</w:t>
      </w:r>
    </w:p>
    <w:p>
      <w:pPr>
        <w:pStyle w:val="RecordBase"/>
      </w:pPr>
      <w:r>
        <w:t xml:space="preserve">	Jan 31, 2020 - </w:t>
      </w:r>
      <w:r>
        <w:t xml:space="preserve">posted in committee</w:t>
      </w:r>
    </w:p>
    <w:p>
      <w:pPr>
        <w:pStyle w:val="RecordBase"/>
      </w:pPr>
      <w:r>
        <w:t xml:space="preserve">	Feb 14, 2020 - </w:t>
      </w:r>
      <w:r>
        <w:t xml:space="preserve">posted in committee</w:t>
        <w:br/>
      </w:r>
    </w:p>
    <w:p>
      <w:pPr>
        <w:pStyle w:val="RecordBase"/>
      </w:pPr>
      <w:r>
        <w:rPr>
          <w:b/>
        </w:rPr>
        <w:t xml:space="preserve">HB318 (BR1375)</w:t>
      </w:r>
      <w:r>
        <w:rPr>
          <w:b/>
        </w:rPr>
        <w:t xml:space="preserve"/>
      </w:r>
      <w:r>
        <w:t xml:space="preserve"> - P. Minter</w:t>
      </w:r>
      <w:r>
        <w:t xml:space="preserve">, S. Westrom</w:t>
      </w:r>
      <w:r>
        <w:t xml:space="preserve">, K. Banta</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T. Burch</w:t>
      </w:r>
      <w:r>
        <w:t xml:space="preserve">, M. Cantrell</w:t>
      </w:r>
      <w:r>
        <w:t xml:space="preserve">, J. Donohue</w:t>
      </w:r>
      <w:r>
        <w:t xml:space="preserve">, M. Dossett</w:t>
      </w:r>
      <w:r>
        <w:t xml:space="preserve">, J. DuPlessis</w:t>
      </w:r>
      <w:r>
        <w:t xml:space="preserve">, D. Elliott</w:t>
      </w:r>
      <w:r>
        <w:t xml:space="preserve">, J. Fischer</w:t>
      </w:r>
      <w:r>
        <w:t xml:space="preserve">, K. Flood</w:t>
      </w:r>
      <w:r>
        <w:t xml:space="preserve">, D. Frazier</w:t>
      </w:r>
      <w:r>
        <w:t xml:space="preserve">, C. Freeland</w:t>
      </w:r>
      <w:r>
        <w:t xml:space="preserve">, A. Gentry</w:t>
      </w:r>
      <w:r>
        <w:t xml:space="preserve">, J. Glenn</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S. Heavrin</w:t>
      </w:r>
      <w:r>
        <w:t xml:space="preserve">, K. Hinkle</w:t>
      </w:r>
      <w:r>
        <w:t xml:space="preserve">, C. Howard</w:t>
      </w:r>
      <w:r>
        <w:t xml:space="preserve">, R. Huff</w:t>
      </w:r>
      <w:r>
        <w:t xml:space="preserve">, T. Huff</w:t>
      </w:r>
      <w:r>
        <w:t xml:space="preserve">, J. Jenkins</w:t>
      </w:r>
      <w:r>
        <w:t xml:space="preserve">, M. Koch</w:t>
      </w:r>
      <w:r>
        <w:t xml:space="preserve">, A. Koenig</w:t>
      </w:r>
      <w:r>
        <w:t xml:space="preserve">, N. Kulkarni</w:t>
      </w:r>
      <w:r>
        <w:t xml:space="preserve">, D. Lewis</w:t>
      </w:r>
      <w:r>
        <w:t xml:space="preserve">, S. Lewis</w:t>
      </w:r>
      <w:r>
        <w:t xml:space="preserve">, M. Marzian</w:t>
      </w:r>
      <w:r>
        <w:t xml:space="preserve">, C. Massey</w:t>
      </w:r>
      <w:r>
        <w:t xml:space="preserve">, B. McCool</w:t>
      </w:r>
      <w:r>
        <w:t xml:space="preserve">, R. Meeks</w:t>
      </w:r>
      <w:r>
        <w:t xml:space="preserve">, M. Meredith</w:t>
      </w:r>
      <w:r>
        <w:t xml:space="preserve">, R. Meyer</w:t>
      </w:r>
      <w:r>
        <w:t xml:space="preserve">, C. Miller</w:t>
      </w:r>
      <w:r>
        <w:t xml:space="preserve">, J. Miller</w:t>
      </w:r>
      <w:r>
        <w:t xml:space="preserve">, J. Nemes</w:t>
      </w:r>
      <w:r>
        <w:t xml:space="preserve">, R. Palumbo</w:t>
      </w:r>
      <w:r>
        <w:t xml:space="preserve">, M. Prunty</w:t>
      </w:r>
      <w:r>
        <w:t xml:space="preserve">, R. Rand</w:t>
      </w:r>
      <w:r>
        <w:t xml:space="preserve">, J. Raymond</w:t>
      </w:r>
      <w:r>
        <w:t xml:space="preserve">, S. Riley</w:t>
      </w:r>
      <w:r>
        <w:t xml:space="preserve">, R. Roberts</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C. Stevenson</w:t>
      </w:r>
      <w:r>
        <w:t xml:space="preserve">, W. Stone</w:t>
      </w:r>
      <w:r>
        <w:t xml:space="preserve">, A. Tackett Laferty</w:t>
      </w:r>
      <w:r>
        <w:t xml:space="preserve">, N. Tate</w:t>
      </w:r>
      <w:r>
        <w:t xml:space="preserve">, W. Thomas</w:t>
      </w:r>
      <w:r>
        <w:t xml:space="preserve">, J. Tipton</w:t>
      </w:r>
      <w:r>
        <w:t xml:space="preserve">, T. Turner</w:t>
      </w:r>
      <w:r>
        <w:t xml:space="preserve">, R. Webber</w:t>
      </w:r>
      <w:r>
        <w:t xml:space="preserve">, B. Wheatley</w:t>
      </w:r>
      <w:r>
        <w:t xml:space="preserve">, R. Wiederstein</w:t>
      </w:r>
      <w:r>
        <w:t xml:space="preserve">, L. Willner</w:t>
      </w:r>
      <w:r>
        <w:t xml:space="preserve">, L. Yates</w:t>
        <w:br/>
      </w:r>
    </w:p>
    <w:p>
      <w:pPr>
        <w:pStyle w:val="RecordBase"/>
      </w:pPr>
      <w:r>
        <w:t xml:space="preserve">	AN ACT relating to Women Veterans' Day.</w:t>
      </w:r>
    </w:p>
    <w:p>
      <w:pPr>
        <w:pStyle w:val="RecordBase"/>
      </w:pPr>
      <w:r>
        <w:t xml:space="preserve">	Create a new section of KRS Chapter 2 to designate June 12 as Women Veterans' Day in the Commonwealth.</w:t>
        <w:br/>
      </w:r>
    </w:p>
    <w:p>
      <w:pPr>
        <w:pStyle w:val="RecordBase"/>
      </w:pPr>
      <w:r>
        <w:t xml:space="preserve">	Jan 23, 2020 - </w:t>
      </w:r>
      <w:r>
        <w:t xml:space="preserve">introduced in House</w:t>
      </w:r>
    </w:p>
    <w:p>
      <w:pPr>
        <w:pStyle w:val="RecordBase"/>
      </w:pPr>
      <w:r>
        <w:t xml:space="preserve">	Jan 27, 2020 - </w:t>
      </w:r>
      <w:r>
        <w:t xml:space="preserve">to</w:t>
      </w:r>
      <w:r>
        <w:t xml:space="preserve"> State Government (H)</w:t>
      </w:r>
    </w:p>
    <w:p>
      <w:pPr>
        <w:pStyle w:val="RecordBase"/>
      </w:pPr>
      <w:r>
        <w:t xml:space="preserve">	Feb 04,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24, 2020 - </w:t>
      </w:r>
      <w:r>
        <w:t xml:space="preserve">recommitted to</w:t>
      </w:r>
      <w:r>
        <w:t xml:space="preserve"> Veterans, Military Affairs, and Public Protection (H)</w:t>
      </w:r>
    </w:p>
    <w:p>
      <w:pPr>
        <w:pStyle w:val="RecordBase"/>
      </w:pPr>
      <w:r>
        <w:t xml:space="preserve">	Mar 02, 2020 - </w:t>
      </w:r>
      <w:r>
        <w:t xml:space="preserve">posted in committee</w:t>
      </w:r>
    </w:p>
    <w:p>
      <w:pPr>
        <w:pStyle w:val="RecordBase"/>
      </w:pPr>
      <w:r>
        <w:t xml:space="preserve">	Mar 18, 2020 - </w:t>
      </w:r>
      <w:r>
        <w:t xml:space="preserve">taken from</w:t>
      </w:r>
      <w:r>
        <w:t xml:space="preserve"> Veterans, Military Affairs, and Public Protection (H)</w:t>
      </w:r>
      <w:r>
        <w:t xml:space="preserve">; </w:t>
      </w:r>
      <w:r>
        <w:t xml:space="preserve">returned to Rules</w:t>
      </w:r>
      <w:r>
        <w:t xml:space="preserve">; </w:t>
      </w:r>
      <w:r>
        <w:t xml:space="preserve">posted for passage in the Consent Orders of the Day for Thursday, March 19, 2020</w:t>
      </w:r>
    </w:p>
    <w:p>
      <w:pPr>
        <w:pStyle w:val="RecordBase"/>
      </w:pPr>
      <w:r>
        <w:t xml:space="preserve">	Mar 19, 2020 - </w:t>
      </w:r>
      <w:r>
        <w:t xml:space="preserve">3rd reading, passed  74-10</w:t>
      </w:r>
      <w:r>
        <w:t xml:space="preserve">; </w:t>
      </w:r>
      <w:r>
        <w:t xml:space="preserve">received in Senate</w:t>
      </w:r>
      <w:r>
        <w:t xml:space="preserve">; </w:t>
      </w:r>
      <w:r>
        <w:t xml:space="preserve">to</w:t>
      </w:r>
      <w:r>
        <w:t xml:space="preserve"> State &amp; Local Government (S)</w:t>
        <w:br/>
      </w:r>
    </w:p>
    <w:p>
      <w:pPr>
        <w:pStyle w:val="RecordBase"/>
      </w:pPr>
      <w:r>
        <w:rPr>
          <w:b/>
        </w:rPr>
        <w:t xml:space="preserve">HB319 (BR1214)</w:t>
      </w:r>
      <w:r>
        <w:rPr>
          <w:b/>
        </w:rPr>
        <w:t xml:space="preserve"/>
      </w:r>
      <w:r>
        <w:t xml:space="preserve"> - D. Elliott</w:t>
      </w:r>
      <w:r>
        <w:t xml:space="preserve">, R. Brenda</w:t>
      </w:r>
      <w:r>
        <w:t xml:space="preserve">, D. Frazier</w:t>
      </w:r>
      <w:r>
        <w:t xml:space="preserve">, R. Goforth</w:t>
      </w:r>
      <w:r>
        <w:t xml:space="preserve">, D. Graham</w:t>
      </w:r>
      <w:r>
        <w:t xml:space="preserve">, J. Graviss</w:t>
      </w:r>
      <w:r>
        <w:t xml:space="preserve">, M. Hart</w:t>
      </w:r>
      <w:r>
        <w:t xml:space="preserve">, M. Sorolis</w:t>
      </w:r>
      <w:r>
        <w:t xml:space="preserve">, A. Tackett Laferty</w:t>
      </w:r>
      <w:r>
        <w:t xml:space="preserve">, N. Tate</w:t>
      </w:r>
      <w:r>
        <w:t xml:space="preserve">, S. Westrom</w:t>
        <w:br/>
      </w:r>
    </w:p>
    <w:p>
      <w:pPr>
        <w:pStyle w:val="RecordBase"/>
      </w:pPr>
      <w:r>
        <w:t xml:space="preserve">	AN ACT relating to historical preservation of Revolutionary War battlefields, Civil War battlefields, and Underground Railroad sites, and making an appropriation therefor.</w:t>
      </w:r>
    </w:p>
    <w:p>
      <w:pPr>
        <w:pStyle w:val="RecordBase"/>
      </w:pPr>
      <w:r>
        <w:t xml:space="preserve">	Create a new section of KRS Chapter 171 to establish the Kentucky Civil War site preservation fund and allow the Kentucky Heritage Council to provide grants from the moneys deposited in the fund to private nonprofit organizations for the purchase of certain sites; APPROPRIATION.</w:t>
        <w:br/>
      </w:r>
    </w:p>
    <w:p>
      <w:pPr>
        <w:pStyle w:val="RecordBaseCenter"/>
      </w:pPr>
      <w:r>
        <w:rPr>
          <w:b/>
        </w:rPr>
        <w:t xml:space="preserve">HB319 - AMENDMENTS</w:t>
      </w:r>
    </w:p>
    <w:p>
      <w:pPr>
        <w:pStyle w:val="RecordBase"/>
      </w:pPr>
      <w:r>
        <w:t xml:space="preserve">HFA1</w:t>
      </w:r>
      <w:r>
        <w:t xml:space="preserve">(D. Elliott)</w:t>
      </w:r>
      <w:r>
        <w:t xml:space="preserve"> - </w:t>
      </w:r>
      <w:r>
        <w:t xml:space="preserve">Change each reference of " battlefield" in the original bill to" site" and reference the historic significance of the site.</w:t>
        <w:br/>
      </w:r>
    </w:p>
    <w:p>
      <w:pPr>
        <w:pStyle w:val="RecordBase"/>
      </w:pPr>
      <w:r>
        <w:t xml:space="preserve">	Jan 24, 2020 - </w:t>
      </w:r>
      <w:r>
        <w:t xml:space="preserve">introduced in House</w:t>
      </w:r>
    </w:p>
    <w:p>
      <w:pPr>
        <w:pStyle w:val="RecordBase"/>
      </w:pPr>
      <w:r>
        <w:t xml:space="preserve">	Jan 28, 2020 - </w:t>
      </w:r>
      <w:r>
        <w:t xml:space="preserve">to</w:t>
      </w:r>
      <w:r>
        <w:t xml:space="preserve"> Economic Development &amp; Workforce Investment (H)</w:t>
      </w:r>
    </w:p>
    <w:p>
      <w:pPr>
        <w:pStyle w:val="RecordBase"/>
      </w:pPr>
      <w:r>
        <w:t xml:space="preserve">	Jan 29, 2020 - </w:t>
      </w:r>
      <w:r>
        <w:t xml:space="preserve">reassigned to</w:t>
      </w:r>
      <w:r>
        <w:t xml:space="preserve"> Tourism &amp; Outdoor Recreation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20, 2020 - </w:t>
      </w:r>
      <w:r>
        <w:t xml:space="preserve">floor amendment (1) filed</w:t>
      </w:r>
    </w:p>
    <w:p>
      <w:pPr>
        <w:pStyle w:val="RecordBase"/>
      </w:pPr>
      <w:r>
        <w:t xml:space="preserve">	Feb 24, 2020 - </w:t>
      </w:r>
      <w:r>
        <w:t xml:space="preserve">3rd reading, passed 84-0 with floor amendment (1)</w:t>
      </w:r>
    </w:p>
    <w:p>
      <w:pPr>
        <w:pStyle w:val="RecordBase"/>
      </w:pPr>
      <w:r>
        <w:t xml:space="preserve">	Feb 25, 2020 - </w:t>
      </w:r>
      <w:r>
        <w:t xml:space="preserve">received in Senate</w:t>
      </w:r>
    </w:p>
    <w:p>
      <w:pPr>
        <w:pStyle w:val="RecordBase"/>
      </w:pPr>
      <w:r>
        <w:t xml:space="preserve">	Feb 27, 2020 - </w:t>
      </w:r>
      <w:r>
        <w:t xml:space="preserve">to</w:t>
      </w:r>
      <w:r>
        <w:t xml:space="preserve"> Economic Development, Tourism, and Labor (S)</w:t>
      </w:r>
    </w:p>
    <w:p>
      <w:pPr>
        <w:pStyle w:val="RecordBase"/>
      </w:pPr>
      <w:r>
        <w:t xml:space="preserve">	Mar 03, 2020 - </w:t>
      </w:r>
      <w:r>
        <w:t xml:space="preserve">reported favorably, 1st reading, to Consent Calendar</w:t>
      </w:r>
    </w:p>
    <w:p>
      <w:pPr>
        <w:pStyle w:val="RecordBase"/>
      </w:pPr>
      <w:r>
        <w:t xml:space="preserve">	Mar 04, 2020 - </w:t>
      </w:r>
      <w:r>
        <w:t xml:space="preserve">2nd reading, to Rules</w:t>
      </w:r>
    </w:p>
    <w:p>
      <w:pPr>
        <w:pStyle w:val="RecordBase"/>
      </w:pPr>
      <w:r>
        <w:t xml:space="preserve">	Mar 05, 2020 - </w:t>
      </w:r>
      <w:r>
        <w:t xml:space="preserve">posted for passage in the Consent Orders of the Day for Monday, March 9, 2020</w:t>
      </w:r>
    </w:p>
    <w:p>
      <w:pPr>
        <w:pStyle w:val="RecordBase"/>
      </w:pPr>
      <w:r>
        <w:t xml:space="preserve">	Mar 09, 2020 - </w:t>
      </w:r>
      <w:r>
        <w:t xml:space="preserve">3rd reading, passed 35-0</w:t>
      </w:r>
      <w:r>
        <w:t xml:space="preserve">; </w:t>
      </w:r>
      <w:r>
        <w:t xml:space="preserve">received in House</w:t>
      </w:r>
    </w:p>
    <w:p>
      <w:pPr>
        <w:pStyle w:val="RecordBase"/>
      </w:pPr>
      <w:r>
        <w:t xml:space="preserve">	Mar 10,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12, 2020 - </w:t>
      </w:r>
      <w:r>
        <w:t xml:space="preserve">signed by Governor (Acts ch. 11)</w:t>
        <w:br/>
      </w:r>
    </w:p>
    <w:p>
      <w:pPr>
        <w:pStyle w:val="RecordBase"/>
      </w:pPr>
      <w:r>
        <w:rPr>
          <w:b/>
        </w:rPr>
        <w:t xml:space="preserve">HB320 (BR911)</w:t>
      </w:r>
      <w:r>
        <w:rPr>
          <w:b/>
        </w:rPr>
        <w:t xml:space="preserve"/>
      </w:r>
      <w:r>
        <w:t xml:space="preserve"> - R. Heath</w:t>
        <w:br/>
      </w:r>
    </w:p>
    <w:p>
      <w:pPr>
        <w:pStyle w:val="RecordBase"/>
      </w:pPr>
      <w:r>
        <w:t xml:space="preserve">	AN ACT relating to the investigations by the Kentucky State Police.</w:t>
      </w:r>
    </w:p>
    <w:p>
      <w:pPr>
        <w:pStyle w:val="RecordBase"/>
      </w:pPr>
      <w:r>
        <w:t xml:space="preserve">	Create a new section of KRS Chapter 16 to require the Kentucky State Police to investigate a death ruled to be a suicide when requested by a family member within 30 days of the determination.</w:t>
        <w:br/>
      </w:r>
    </w:p>
    <w:p>
      <w:pPr>
        <w:pStyle w:val="RecordBase"/>
      </w:pPr>
      <w:r>
        <w:t xml:space="preserve">	Jan 24, 2020 - </w:t>
      </w:r>
      <w:r>
        <w:t xml:space="preserve">introduced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r>
    </w:p>
    <w:p>
      <w:pPr>
        <w:pStyle w:val="RecordBase"/>
      </w:pPr>
      <w:r>
        <w:t xml:space="preserve">	Feb 24, 2020 - </w:t>
      </w:r>
      <w:r>
        <w:t xml:space="preserve">posting withdrawn</w:t>
        <w:br/>
      </w:r>
    </w:p>
    <w:p>
      <w:pPr>
        <w:pStyle w:val="RecordBase"/>
      </w:pPr>
      <w:r>
        <w:rPr>
          <w:b/>
        </w:rPr>
        <w:t xml:space="preserve">HB321 (BR1419)</w:t>
      </w:r>
      <w:r>
        <w:rPr>
          <w:b/>
        </w:rPr>
        <w:t xml:space="preserve"/>
      </w:r>
      <w:r>
        <w:t xml:space="preserve"> - S. Maddox</w:t>
      </w:r>
      <w:r>
        <w:t xml:space="preserve">, M. Prunty</w:t>
      </w:r>
      <w:r>
        <w:t xml:space="preserve">, J. Fischer</w:t>
      </w:r>
      <w:r>
        <w:t xml:space="preserve">, K. King</w:t>
        <w:br/>
      </w:r>
    </w:p>
    <w:p>
      <w:pPr>
        <w:pStyle w:val="RecordBase"/>
      </w:pPr>
      <w:r>
        <w:t xml:space="preserve">	AN ACT relating to public protection. </w:t>
      </w:r>
    </w:p>
    <w:p>
      <w:pPr>
        <w:pStyle w:val="RecordBase"/>
      </w:pPr>
      <w:r>
        <w:t xml:space="preserve">	Create a new section of KRS Chapter 438 to prohibit medical professionals from performing surgeries or proscribing medications to a minor with the intent to alter the sex the child was assigned at birth and create a Class D felony and a civil cause of action for violations; create a new section of KRS Chapter 405 regarding parental rights in the area of gender identity or gender dysphoria; create a new section of KRS Chapter 61 to create employee protections for public employees who express opinions regarding gender identity or gender dysphoria.</w:t>
        <w:br/>
      </w:r>
    </w:p>
    <w:p>
      <w:pPr>
        <w:pStyle w:val="RecordBase"/>
      </w:pPr>
      <w:r>
        <w:t xml:space="preserve">	Jan 24, 2020 - </w:t>
      </w:r>
      <w:r>
        <w:t xml:space="preserve">introduced in House</w:t>
      </w:r>
    </w:p>
    <w:p>
      <w:pPr>
        <w:pStyle w:val="RecordBase"/>
      </w:pPr>
      <w:r>
        <w:t xml:space="preserve">	Jan 28, 2020 - </w:t>
      </w:r>
      <w:r>
        <w:t xml:space="preserve">to</w:t>
      </w:r>
      <w:r>
        <w:t xml:space="preserve"> Health and Family Services (H)</w:t>
        <w:br/>
      </w:r>
    </w:p>
    <w:p>
      <w:pPr>
        <w:pStyle w:val="RecordBase"/>
      </w:pPr>
      <w:r>
        <w:rPr>
          <w:b/>
        </w:rPr>
        <w:t xml:space="preserve">HB322 (BR1132)</w:t>
      </w:r>
      <w:r>
        <w:rPr>
          <w:b/>
        </w:rPr>
        <w:t xml:space="preserve">/FN/LM</w:t>
      </w:r>
      <w:r>
        <w:t xml:space="preserve"> - S. Maddox</w:t>
      </w:r>
      <w:r>
        <w:t xml:space="preserve">, J. Miller</w:t>
        <w:br/>
      </w:r>
    </w:p>
    <w:p>
      <w:pPr>
        <w:pStyle w:val="RecordBase"/>
      </w:pPr>
      <w:r>
        <w:t xml:space="preserve">	AN ACT relating to law enforcement seizure and forfeiture of money and other property, making an appropriation therefor, and declaring an emergency.</w:t>
      </w:r>
    </w:p>
    <w:p>
      <w:pPr>
        <w:pStyle w:val="RecordBase"/>
      </w:pPr>
      <w:r>
        <w:t xml:space="preserve">	Amend KRS 218A.440 to require all law enforcement agencies to electronically submit asset seizure-and-forfeiture reporting forms with the Justice and Public Safety Cabinet, declaring whether or not the agency seized or forfeited money or property pursuant to KRS 218A.415; require the Justice and Public Safety Cabinet to notify any law enforcement agency that did not file, to allow the agency an additional 30 days to file, and if the agency still does not file, refer the agency to the Attorney General for civil action; provide a $500 late filing fee; require the Justice and Public Safety Cabinet to provide an annual report to the Attorney General, the Legislative Research Commission, and the Interim Joint Committee on Judiciary; amend KRS 218.405 to define "law enforcement agency"; EMERGENCY; APPROPRIATION.</w:t>
        <w:br/>
      </w:r>
    </w:p>
    <w:p>
      <w:pPr>
        <w:pStyle w:val="RecordBaseCenter"/>
      </w:pPr>
      <w:r>
        <w:rPr>
          <w:b/>
        </w:rPr>
        <w:t xml:space="preserve">HB322 - AMENDMENTS</w:t>
      </w:r>
    </w:p>
    <w:p>
      <w:pPr>
        <w:pStyle w:val="RecordBase"/>
      </w:pPr>
      <w:r>
        <w:t xml:space="preserve">HCS1/FN/LM</w:t>
      </w:r>
      <w:r>
        <w:t xml:space="preserve"> - </w:t>
      </w:r>
      <w:r>
        <w:t xml:space="preserve">Delete the requirement for law enforcement agencies to electronically submit asset seizure-and-forfeiture reporting forms for money or property seized in fiscal years 2018 and 2019; APPROPRIATION.</w:t>
      </w:r>
    </w:p>
    <w:p>
      <w:pPr>
        <w:pStyle w:val="RecordBase"/>
      </w:pPr>
      <w:r>
        <w:t xml:space="preserve">HFA1</w:t>
      </w:r>
      <w:r>
        <w:t xml:space="preserve">(S. Maddox)</w:t>
      </w:r>
      <w:r>
        <w:t xml:space="preserve"> - </w:t>
      </w:r>
      <w:r>
        <w:t xml:space="preserve">Delete the emergency clause; APPROPRIATION.</w:t>
      </w:r>
    </w:p>
    <w:p>
      <w:pPr>
        <w:pStyle w:val="RecordBase"/>
      </w:pPr>
      <w:r>
        <w:t xml:space="preserve">HFA2</w:t>
      </w:r>
      <w:r>
        <w:t xml:space="preserve">(S. Maddox)</w:t>
      </w:r>
      <w:r>
        <w:t xml:space="preserve"> - </w:t>
      </w:r>
      <w:r>
        <w:t xml:space="preserve">	Make title amendment.</w:t>
      </w:r>
    </w:p>
    <w:p>
      <w:pPr>
        <w:pStyle w:val="RecordBase"/>
      </w:pPr>
      <w:r>
        <w:t xml:space="preserve">HFA3</w:t>
      </w:r>
      <w:r>
        <w:t xml:space="preserve">(S. Maddox)</w:t>
      </w:r>
      <w:r>
        <w:t xml:space="preserve"> - </w:t>
      </w:r>
      <w:r>
        <w:t xml:space="preserve">Delete provisions in their entirety and create a new section of KRS Chapter 39A limiting the scope of executive orders issued during a public emergency, and creating a civil cause of action for persons affected by emergency orders and establishing evidentiary standards for relief; amend KRS 39A.990 to establish a misdemeanor in office for failing to follow the limitations on emergency orders; amend KRS 214.010 on Cabinet for Health and Family Services powers regarding infectious disease to reflect new sections; amend 39A.100 to conform; EMERGENCY.</w:t>
      </w:r>
    </w:p>
    <w:p>
      <w:pPr>
        <w:pStyle w:val="RecordBase"/>
      </w:pPr>
      <w:r>
        <w:t xml:space="preserve">HFA4</w:t>
      </w:r>
      <w:r>
        <w:t xml:space="preserve">(S. Maddox)</w:t>
      </w:r>
      <w:r>
        <w:t xml:space="preserve"> - </w:t>
      </w:r>
      <w:r>
        <w:t xml:space="preserve">HB 322</w:t>
        <w:br/>
      </w:r>
    </w:p>
    <w:p>
      <w:pPr>
        <w:pStyle w:val="RecordBase"/>
      </w:pPr>
      <w:r>
        <w:t xml:space="preserve">	Jan 24, 2020 - </w:t>
      </w:r>
      <w:r>
        <w:t xml:space="preserve">introduced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p>
    <w:p>
      <w:pPr>
        <w:pStyle w:val="RecordBase"/>
      </w:pPr>
      <w:r>
        <w:t xml:space="preserve">	Feb 24, 2020 - </w:t>
      </w:r>
      <w:r>
        <w:t xml:space="preserve">floor amendment (1) filed to Committee Substitute; floor amendment (2-title) filed</w:t>
      </w:r>
    </w:p>
    <w:p>
      <w:pPr>
        <w:pStyle w:val="RecordBase"/>
      </w:pPr>
      <w:r>
        <w:t xml:space="preserve">	Mar 10, 2020 - </w:t>
      </w:r>
      <w:r>
        <w:t xml:space="preserve">recommitted to</w:t>
      </w:r>
      <w:r>
        <w:t xml:space="preserve"> Appropriations &amp; Revenue (H)</w:t>
      </w:r>
    </w:p>
    <w:p>
      <w:pPr>
        <w:pStyle w:val="RecordBase"/>
      </w:pPr>
      <w:r>
        <w:t xml:space="preserve">	Mar 19, 2020 - </w:t>
      </w:r>
      <w:r>
        <w:t xml:space="preserve">floor amendments (3) and (4-title) filed</w:t>
        <w:br/>
      </w:r>
    </w:p>
    <w:p>
      <w:pPr>
        <w:pStyle w:val="RecordBase"/>
      </w:pPr>
      <w:r>
        <w:rPr>
          <w:b/>
        </w:rPr>
        <w:t xml:space="preserve">HB323 (BR153)</w:t>
      </w:r>
      <w:r>
        <w:rPr>
          <w:b/>
        </w:rPr>
        <w:t xml:space="preserve"/>
      </w:r>
      <w:r>
        <w:t xml:space="preserve"> - J. DuPlessis</w:t>
      </w:r>
      <w:r>
        <w:t xml:space="preserve">, R. Brenda</w:t>
      </w:r>
      <w:r>
        <w:t xml:space="preserve">, M. Dossett</w:t>
      </w:r>
      <w:r>
        <w:t xml:space="preserve">, J. Graviss</w:t>
      </w:r>
      <w:r>
        <w:t xml:space="preserve">, M. Hart</w:t>
      </w:r>
      <w:r>
        <w:t xml:space="preserve">, N. Kulkarni</w:t>
      </w:r>
      <w:r>
        <w:t xml:space="preserve">, R. Palumbo</w:t>
      </w:r>
      <w:r>
        <w:t xml:space="preserve">, M. Prunty</w:t>
      </w:r>
      <w:r>
        <w:t xml:space="preserve">, R. Rothenburger</w:t>
      </w:r>
      <w:r>
        <w:t xml:space="preserve">, M. Sorolis</w:t>
      </w:r>
      <w:r>
        <w:t xml:space="preserve">, B. Wheatley</w:t>
        <w:br/>
      </w:r>
    </w:p>
    <w:p>
      <w:pPr>
        <w:pStyle w:val="RecordBase"/>
      </w:pPr>
      <w:r>
        <w:t xml:space="preserve">	AN ACT relating to net metering.</w:t>
      </w:r>
    </w:p>
    <w:p>
      <w:pPr>
        <w:pStyle w:val="RecordBase"/>
      </w:pPr>
      <w:r>
        <w:t xml:space="preserve">	Amend KRS 278.466 to allow eligible electric generating facilities beginning service after the effective date of the initial net metering rate order issued by the Public Service Commission but before December 31, 2024, to maintain the same net metering rates as eligible generating facilitates beginning service before the effective date of the initial order until December 31, 2029.</w:t>
        <w:br/>
      </w:r>
    </w:p>
    <w:p>
      <w:pPr>
        <w:pStyle w:val="RecordBase"/>
      </w:pPr>
      <w:r>
        <w:t xml:space="preserve">	Jan 24, 2020 - </w:t>
      </w:r>
      <w:r>
        <w:t xml:space="preserve">introduced in House</w:t>
      </w:r>
    </w:p>
    <w:p>
      <w:pPr>
        <w:pStyle w:val="RecordBase"/>
      </w:pPr>
      <w:r>
        <w:t xml:space="preserve">	Jan 28, 2020 - </w:t>
      </w:r>
      <w:r>
        <w:t xml:space="preserve">to</w:t>
      </w:r>
      <w:r>
        <w:t xml:space="preserve"> Natural Resources &amp; Energy (H)</w:t>
        <w:br/>
      </w:r>
    </w:p>
    <w:p>
      <w:pPr>
        <w:pStyle w:val="RecordBase"/>
      </w:pPr>
      <w:r>
        <w:rPr>
          <w:b/>
        </w:rPr>
        <w:t xml:space="preserve">HB324 (BR71)</w:t>
      </w:r>
      <w:r>
        <w:rPr>
          <w:b/>
        </w:rPr>
        <w:t xml:space="preserve"/>
      </w:r>
      <w:r>
        <w:t xml:space="preserve"> - J. Graviss</w:t>
      </w:r>
      <w:r>
        <w:t xml:space="preserve">, M. Hart</w:t>
      </w:r>
      <w:r>
        <w:t xml:space="preserve">, R. Goforth</w:t>
      </w:r>
      <w:r>
        <w:t xml:space="preserve">, D. Lewis</w:t>
      </w:r>
      <w:r>
        <w:t xml:space="preserve">, C. Miller</w:t>
      </w:r>
      <w:r>
        <w:t xml:space="preserve">, R. Rothenburger</w:t>
      </w:r>
      <w:r>
        <w:t xml:space="preserve">, J. Sims Jr</w:t>
      </w:r>
      <w:r>
        <w:t xml:space="preserve">, A. Tackett Laferty</w:t>
      </w:r>
      <w:r>
        <w:t xml:space="preserve">, S. Westrom</w:t>
      </w:r>
      <w:r>
        <w:t xml:space="preserve">, B. Wheatley</w:t>
        <w:br/>
      </w:r>
    </w:p>
    <w:p>
      <w:pPr>
        <w:pStyle w:val="RecordBase"/>
      </w:pPr>
      <w:r>
        <w:t xml:space="preserve">	AN ACT relating to a tax credit for volunteer firefighters.</w:t>
      </w:r>
    </w:p>
    <w:p>
      <w:pPr>
        <w:pStyle w:val="RecordBase"/>
      </w:pPr>
      <w:r>
        <w:t xml:space="preserve">	Create a new section of KRS Chapter 141 to establish a $1,000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reporting.</w:t>
        <w:br/>
      </w:r>
    </w:p>
    <w:p>
      <w:pPr>
        <w:pStyle w:val="RecordBase"/>
      </w:pPr>
      <w:r>
        <w:t xml:space="preserve">	Jan 24, 2020 - </w:t>
      </w:r>
      <w:r>
        <w:t xml:space="preserve">introduced in House</w:t>
      </w:r>
    </w:p>
    <w:p>
      <w:pPr>
        <w:pStyle w:val="RecordBase"/>
      </w:pPr>
      <w:r>
        <w:t xml:space="preserve">	Jan 28, 2020 - </w:t>
      </w:r>
      <w:r>
        <w:t xml:space="preserve">to</w:t>
      </w:r>
      <w:r>
        <w:t xml:space="preserve"> Appropriations &amp; Revenue (H)</w:t>
        <w:br/>
      </w:r>
    </w:p>
    <w:p>
      <w:pPr>
        <w:pStyle w:val="RecordBase"/>
      </w:pPr>
      <w:r>
        <w:rPr>
          <w:b/>
        </w:rPr>
        <w:t xml:space="preserve">HB325 (BR955)</w:t>
      </w:r>
      <w:r>
        <w:rPr>
          <w:b/>
        </w:rPr>
        <w:t xml:space="preserve"/>
      </w:r>
      <w:r>
        <w:t xml:space="preserve"> - A. Bowling</w:t>
      </w:r>
      <w:r>
        <w:t xml:space="preserve">, T. Branham Clark</w:t>
      </w:r>
      <w:r>
        <w:t xml:space="preserve">, R. Palumbo</w:t>
        <w:br/>
      </w:r>
    </w:p>
    <w:p>
      <w:pPr>
        <w:pStyle w:val="RecordBase"/>
      </w:pPr>
      <w:r>
        <w:t xml:space="preserve">	AN ACT relating to the certified rehabilitation tax credit cap.</w:t>
      </w:r>
    </w:p>
    <w:p>
      <w:pPr>
        <w:pStyle w:val="RecordBase"/>
      </w:pPr>
      <w:r>
        <w:t xml:space="preserve">	Amend KRS 171.396 to expand the certified rehabilitation tax credit cap to $30 million annually instead of the current tax credit cap of $5 million annually; define a rural county; amend KRS 171.397  to allow a 30% credit for qualified expenses for property located within a rural county; change the maximum credit that can be claimed for all other property that is not owner-occupied residential to $5 million annually instead of the current cap of $400,000 annually; and reserve 40% of the certified rehabilitation credit cap for property located in a rural county.</w:t>
        <w:br/>
      </w:r>
    </w:p>
    <w:p>
      <w:pPr>
        <w:pStyle w:val="RecordBase"/>
      </w:pPr>
      <w:r>
        <w:t xml:space="preserve">	Jan 24, 2020 - </w:t>
      </w:r>
      <w:r>
        <w:t xml:space="preserve">introduced in House</w:t>
      </w:r>
    </w:p>
    <w:p>
      <w:pPr>
        <w:pStyle w:val="RecordBase"/>
      </w:pPr>
      <w:r>
        <w:t xml:space="preserve">	Jan 28, 2020 - </w:t>
      </w:r>
      <w:r>
        <w:t xml:space="preserve">to</w:t>
      </w:r>
      <w:r>
        <w:t xml:space="preserve"> Appropriations &amp; Revenue (H)</w:t>
        <w:br/>
      </w:r>
    </w:p>
    <w:p>
      <w:pPr>
        <w:pStyle w:val="RecordBase"/>
      </w:pPr>
      <w:r>
        <w:rPr>
          <w:b/>
        </w:rPr>
        <w:t xml:space="preserve">HB326 (BR207)</w:t>
      </w:r>
      <w:r>
        <w:rPr>
          <w:b/>
        </w:rPr>
        <w:t xml:space="preserve"/>
      </w:r>
      <w:r>
        <w:t xml:space="preserve"> - J. Graviss</w:t>
      </w:r>
      <w:r>
        <w:t xml:space="preserve">, J. Jenkins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C. Harris</w:t>
      </w:r>
      <w:r>
        <w:t xml:space="preserve">, A. Hatton</w:t>
      </w:r>
      <w:r>
        <w:t xml:space="preserve">, K. Hinkle</w:t>
      </w:r>
      <w:r>
        <w:t xml:space="preserve">, N. Kulkarni</w:t>
      </w:r>
      <w:r>
        <w:t xml:space="preserve">, R. Meeks</w:t>
      </w:r>
      <w:r>
        <w:t xml:space="preserve">, C. Miller</w:t>
      </w:r>
      <w:r>
        <w:t xml:space="preserve">, P. Minter</w:t>
      </w:r>
      <w:r>
        <w:t xml:space="preserve">, R. Palumbo</w:t>
      </w:r>
      <w:r>
        <w:t xml:space="preserve">, J. Raymond</w:t>
      </w:r>
      <w:r>
        <w:t xml:space="preserve">, R. Roberts</w:t>
      </w:r>
      <w:r>
        <w:t xml:space="preserve">, D. Schamore</w:t>
      </w:r>
      <w:r>
        <w:t xml:space="preserve">, A. Scott</w:t>
      </w:r>
      <w:r>
        <w:t xml:space="preserve">, M. Sorolis</w:t>
      </w:r>
      <w:r>
        <w:t xml:space="preserve">, C. Stevenson</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election districts and making an appropriation therefor.</w:t>
      </w:r>
    </w:p>
    <w:p>
      <w:pPr>
        <w:pStyle w:val="RecordBase"/>
      </w:pPr>
      <w:r>
        <w:t xml:space="preserve">	Create new sections of KRS Chapter 5 to establish the Advisory Redistricting Commission, which shall be composed of members appointed by the General Assembly and members of the public at large; define terms; establish commissioner pay, conditions, powers, and duties; provide that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require the commission to submit its redistricting plans to the Legislative Research Commission for referral to the Interim Joint Committee on State Government; require the General Assembly to consider the commission's plans as approved by the Interim Joint Committee on State Government; allow the General Assembly to enact or reject the plans of the commission by a date certain or to return to the commission for adjustment; provide that if the General Assembly does not enact the plans, the plans shall be returned to the commission, which may incorporate changes requested by the General Assembly, but shall not be required to incorporate changes; require the commission to submit to the General Assembly new redistricting plans for enactment at a date certain; allow General Assembly to enact its own redistricting plans after a date certain; provide for penalties and fine upon conviction of persons attempting to influence, or commissioners accepting influence, per the duties of the commission; include severability clause; amend KRS 5.005 to remove the Secretary of State as being named as a defendant in any action challenging the constitutionality of any legislative district and replace with the Advisory Redistricting Commission as being named the defendant; provide that the Act may be cited as the "Fair Maps Act."</w:t>
        <w:br/>
      </w:r>
    </w:p>
    <w:p>
      <w:pPr>
        <w:pStyle w:val="RecordBase"/>
      </w:pPr>
      <w:r>
        <w:t xml:space="preserve">	Jan 24, 2020 - </w:t>
      </w:r>
      <w:r>
        <w:t xml:space="preserve">introduced in House</w:t>
      </w:r>
    </w:p>
    <w:p>
      <w:pPr>
        <w:pStyle w:val="RecordBase"/>
      </w:pPr>
      <w:r>
        <w:t xml:space="preserve">	Jan 28, 2020 - </w:t>
      </w:r>
      <w:r>
        <w:t xml:space="preserve">to</w:t>
      </w:r>
      <w:r>
        <w:t xml:space="preserve"> Elections, Const. Amendments &amp; Intergovernmental Affairs (H)</w:t>
        <w:br/>
      </w:r>
    </w:p>
    <w:p>
      <w:pPr>
        <w:pStyle w:val="RecordBase"/>
      </w:pPr>
      <w:r>
        <w:rPr>
          <w:b/>
        </w:rPr>
        <w:t xml:space="preserve">HB327 (BR245)</w:t>
      </w:r>
      <w:r>
        <w:rPr>
          <w:b/>
        </w:rPr>
        <w:t xml:space="preserve">/LM</w:t>
      </w:r>
      <w:r>
        <w:t xml:space="preserve"> - K. Bratcher</w:t>
      </w:r>
      <w:r>
        <w:t xml:space="preserve">, J. Petrie</w:t>
      </w:r>
      <w:r>
        <w:t xml:space="preserve">, C. Booker</w:t>
      </w:r>
      <w:r>
        <w:t xml:space="preserve">, G. Brown Jr</w:t>
      </w:r>
      <w:r>
        <w:t xml:space="preserve">, C. Freeland</w:t>
      </w:r>
      <w:r>
        <w:t xml:space="preserve">, R. Goforth</w:t>
      </w:r>
      <w:r>
        <w:t xml:space="preserve">, D. Graham</w:t>
      </w:r>
      <w:r>
        <w:t xml:space="preserve">, J. Graviss</w:t>
      </w:r>
      <w:r>
        <w:t xml:space="preserve">, T. Huff</w:t>
      </w:r>
      <w:r>
        <w:t xml:space="preserve">, D. Lewis</w:t>
      </w:r>
      <w:r>
        <w:t xml:space="preserve">, S. Maddox</w:t>
      </w:r>
      <w:r>
        <w:t xml:space="preserve">, C. Massey</w:t>
      </w:r>
      <w:r>
        <w:t xml:space="preserve">, C. Miller</w:t>
      </w:r>
      <w:r>
        <w:t xml:space="preserve">, M. Sorolis</w:t>
      </w:r>
      <w:r>
        <w:t xml:space="preserve">, B. Wheatley</w:t>
        <w:br/>
      </w:r>
    </w:p>
    <w:p>
      <w:pPr>
        <w:pStyle w:val="RecordBase"/>
      </w:pPr>
      <w:r>
        <w:t xml:space="preserve">	AN ACT relating to expungement of criminal records.</w:t>
      </w:r>
    </w:p>
    <w:p>
      <w:pPr>
        <w:pStyle w:val="RecordBase"/>
      </w:pPr>
      <w:r>
        <w:t xml:space="preserve">	Amend KRS 431.076 to create automatic expungement of acquittals and dismissals with prejudice occurring after the effective date of the Act; allow expungement of past acquittals and dismissals with prejudice by petition; and allow expungement of felony charges held to the grand jury which have not resulted in an indictment after 12 months.</w:t>
        <w:br/>
      </w:r>
    </w:p>
    <w:p>
      <w:pPr>
        <w:pStyle w:val="RecordBaseCenter"/>
      </w:pPr>
      <w:r>
        <w:rPr>
          <w:b/>
        </w:rPr>
        <w:t xml:space="preserve">HB327 - AMENDMENTS</w:t>
      </w:r>
    </w:p>
    <w:p>
      <w:pPr>
        <w:pStyle w:val="RecordBase"/>
      </w:pPr>
      <w:r>
        <w:t xml:space="preserve">HCS1/LM</w:t>
      </w:r>
      <w:r>
        <w:t xml:space="preserve"> - </w:t>
      </w:r>
      <w:r>
        <w:t xml:space="preserve">Retain original provisions; define "criminal charges" to exclude traffic infractions from automatic expungement.</w:t>
      </w:r>
    </w:p>
    <w:p>
      <w:pPr>
        <w:pStyle w:val="RecordBase"/>
      </w:pPr>
      <w:r>
        <w:t xml:space="preserve">HFA1</w:t>
      </w:r>
      <w:r>
        <w:t xml:space="preserve">(J. Hoover)</w:t>
      </w:r>
      <w:r>
        <w:t xml:space="preserve"> - </w:t>
      </w:r>
      <w:r>
        <w:t xml:space="preserve">	Clarify that cases which proceed by information instread of indictment are not eligible for expungement.</w:t>
      </w:r>
    </w:p>
    <w:p>
      <w:pPr>
        <w:pStyle w:val="RecordBase"/>
      </w:pPr>
      <w:r>
        <w:t xml:space="preserve">SCS1/LM</w:t>
      </w:r>
      <w:r>
        <w:t xml:space="preserve"> - </w:t>
      </w:r>
      <w:r>
        <w:t xml:space="preserve">Retain original provisions; make exempt records of the Department for Community Based Services; limit expungement to criminal records and exclude other records.</w:t>
        <w:br/>
      </w:r>
    </w:p>
    <w:p>
      <w:pPr>
        <w:pStyle w:val="RecordBase"/>
      </w:pPr>
      <w:r>
        <w:t xml:space="preserve">	Jan 24, 2020 - </w:t>
      </w:r>
      <w:r>
        <w:t xml:space="preserve">introduced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r>
    </w:p>
    <w:p>
      <w:pPr>
        <w:pStyle w:val="RecordBase"/>
      </w:pPr>
      <w:r>
        <w:t xml:space="preserve">	Feb 05, 2020 - </w:t>
      </w:r>
      <w:r>
        <w:t xml:space="preserve">reported favorably, 1st reading, to Calendar with Committee Substitute (1)</w:t>
      </w:r>
      <w:r>
        <w:t xml:space="preserve">; </w:t>
      </w:r>
      <w:r>
        <w:t xml:space="preserve">floor amendment (1) filed to Committee Substitute </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10, 2020 - </w:t>
      </w:r>
      <w:r>
        <w:t xml:space="preserve">3rd reading, passed 91-0 with Committee Substitute (1) and floor amendment (1)</w:t>
      </w:r>
    </w:p>
    <w:p>
      <w:pPr>
        <w:pStyle w:val="RecordBase"/>
      </w:pPr>
      <w:r>
        <w:t xml:space="preserve">	Feb 11, 2020 - </w:t>
      </w:r>
      <w:r>
        <w:t xml:space="preserve">received in Senate</w:t>
      </w:r>
    </w:p>
    <w:p>
      <w:pPr>
        <w:pStyle w:val="RecordBase"/>
      </w:pPr>
      <w:r>
        <w:t xml:space="preserve">	Feb 13, 2020 - </w:t>
      </w:r>
      <w:r>
        <w:t xml:space="preserve">to</w:t>
      </w:r>
      <w:r>
        <w:t xml:space="preserve"> Judiciary (S)</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Wednesday, March 18, 2020</w:t>
      </w:r>
      <w:r>
        <w:t xml:space="preserve">; </w:t>
      </w:r>
      <w:r>
        <w:t xml:space="preserve">3rd reading, passed 26-5 with Committee Substitute (1)</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45)</w:t>
        <w:br/>
      </w:r>
    </w:p>
    <w:p>
      <w:pPr>
        <w:pStyle w:val="RecordBase"/>
      </w:pPr>
      <w:r>
        <w:rPr>
          <w:b/>
        </w:rPr>
        <w:t xml:space="preserve">HB328 (BR1352)</w:t>
      </w:r>
      <w:r>
        <w:rPr>
          <w:b/>
        </w:rPr>
        <w:t xml:space="preserve">/AA</w:t>
      </w:r>
      <w:r>
        <w:t xml:space="preserve"> - J. Nemes</w:t>
        <w:br/>
      </w:r>
    </w:p>
    <w:p>
      <w:pPr>
        <w:pStyle w:val="RecordBase"/>
      </w:pPr>
      <w:r>
        <w:t xml:space="preserve">	AN ACT relating to financing actuarially accrued pension liabilities of the plans administered by the Judicial Form Retirement System.</w:t>
      </w:r>
    </w:p>
    <w:p>
      <w:pPr>
        <w:pStyle w:val="RecordBase"/>
      </w:pPr>
      <w:r>
        <w:t xml:space="preserve">	Amend KRS 21.525 to provide that beginning with the 2021 actuarial valuation, unfunded liabilities of the Judicial  Retirement Plan and the Legislators' Retirement Plan shall be amortized over a closed 25- year period, except that: any future legislative changes shall be separately amortized over a closed 20- year period; any future changes in actuarial methods or assumptions shall be amortized over a closed 15-year period; and any future actuarial gains or losses shall be amortized over a 15- year closed period; provide that beginning with the 2021 actuarial valuation, the actuarially accrued liability contribution shall be calculated using the level dollar amortization method.</w:t>
        <w:br/>
      </w:r>
    </w:p>
    <w:p>
      <w:pPr>
        <w:pStyle w:val="RecordBase"/>
      </w:pPr>
      <w:r>
        <w:t xml:space="preserve">	Jan 27, 2020 - </w:t>
      </w:r>
      <w:r>
        <w:t xml:space="preserve">introduced in House</w:t>
      </w:r>
    </w:p>
    <w:p>
      <w:pPr>
        <w:pStyle w:val="RecordBase"/>
      </w:pPr>
      <w:r>
        <w:t xml:space="preserve">	Jan 29, 2020 - </w:t>
      </w:r>
      <w:r>
        <w:t xml:space="preserve">to</w:t>
      </w:r>
      <w:r>
        <w:t xml:space="preserve"> State Government (H)</w:t>
      </w:r>
    </w:p>
    <w:p>
      <w:pPr>
        <w:pStyle w:val="RecordBase"/>
      </w:pPr>
      <w:r>
        <w:t xml:space="preserve">	Feb 04, 2020 - </w:t>
      </w:r>
      <w:r>
        <w:t xml:space="preserve">posted in committee</w:t>
      </w:r>
    </w:p>
    <w:p>
      <w:pPr>
        <w:pStyle w:val="RecordBase"/>
      </w:pPr>
      <w:r>
        <w:t xml:space="preserve">	Feb 18, 2020 - </w:t>
      </w:r>
      <w:r>
        <w:t xml:space="preserve">posting withdrawn</w:t>
        <w:br/>
      </w:r>
    </w:p>
    <w:p>
      <w:pPr>
        <w:pStyle w:val="RecordBase"/>
      </w:pPr>
      <w:r>
        <w:rPr>
          <w:b/>
        </w:rPr>
        <w:t xml:space="preserve">HB329 (BR1209)</w:t>
      </w:r>
      <w:r>
        <w:rPr>
          <w:b/>
        </w:rPr>
        <w:t xml:space="preserve">/FN</w:t>
      </w:r>
      <w:r>
        <w:t xml:space="preserve"> - A. Tackett Laferty</w:t>
      </w:r>
      <w:r>
        <w:t xml:space="preserve">, B. McCool</w:t>
      </w:r>
      <w:r>
        <w:t xml:space="preserve">, J. Blanton</w:t>
      </w:r>
      <w:r>
        <w:t xml:space="preserve">, T. Bojanowski</w:t>
      </w:r>
      <w:r>
        <w:t xml:space="preserve">, C. Booker</w:t>
      </w:r>
      <w:r>
        <w:t xml:space="preserve">, T. Branham Clark</w:t>
      </w:r>
      <w:r>
        <w:t xml:space="preserve">, R. Goforth</w:t>
      </w:r>
      <w:r>
        <w:t xml:space="preserve">, J. Graviss</w:t>
      </w:r>
      <w:r>
        <w:t xml:space="preserve">, M. Hart</w:t>
      </w:r>
      <w:r>
        <w:t xml:space="preserve">, A. Hatton</w:t>
      </w:r>
      <w:r>
        <w:t xml:space="preserve">, S. Heavrin</w:t>
      </w:r>
      <w:r>
        <w:t xml:space="preserve">, K. Hinkle</w:t>
      </w:r>
      <w:r>
        <w:t xml:space="preserve">, C. Howard</w:t>
      </w:r>
      <w:r>
        <w:t xml:space="preserve">, T. Huff</w:t>
      </w:r>
      <w:r>
        <w:t xml:space="preserve">, J. Jenkins</w:t>
      </w:r>
      <w:r>
        <w:t xml:space="preserve">, D. Lewis</w:t>
      </w:r>
      <w:r>
        <w:t xml:space="preserve">, C. Miller</w:t>
      </w:r>
      <w:r>
        <w:t xml:space="preserve">, P. Minter</w:t>
      </w:r>
      <w:r>
        <w:t xml:space="preserve">, D. Schamore</w:t>
      </w:r>
      <w:r>
        <w:t xml:space="preserve">, C. Stevenson</w:t>
      </w:r>
      <w:r>
        <w:t xml:space="preserve">, W. Stone</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Jan 27, 2020 - </w:t>
      </w:r>
      <w:r>
        <w:t xml:space="preserve">introduced in House</w:t>
      </w:r>
    </w:p>
    <w:p>
      <w:pPr>
        <w:pStyle w:val="RecordBase"/>
      </w:pPr>
      <w:r>
        <w:t xml:space="preserve">	Jan 29, 2020 - </w:t>
      </w:r>
      <w:r>
        <w:t xml:space="preserve">to</w:t>
      </w:r>
      <w:r>
        <w:t xml:space="preserve"> Appropriations &amp; Revenue (H)</w:t>
        <w:br/>
      </w:r>
    </w:p>
    <w:p>
      <w:pPr>
        <w:pStyle w:val="RecordBase"/>
      </w:pPr>
      <w:r>
        <w:rPr>
          <w:b/>
        </w:rPr>
        <w:t xml:space="preserve">HB330 (BR1390)</w:t>
      </w:r>
      <w:r>
        <w:rPr>
          <w:b/>
        </w:rPr>
        <w:t xml:space="preserve">/LM</w:t>
      </w:r>
      <w:r>
        <w:t xml:space="preserve"> - M. Cantrell</w:t>
      </w:r>
      <w:r>
        <w:t xml:space="preserve">, T. Bojanowski</w:t>
      </w:r>
      <w:r>
        <w:t xml:space="preserve">, G. Brown Jr</w:t>
      </w:r>
      <w:r>
        <w:t xml:space="preserve">, A. Gentry</w:t>
      </w:r>
      <w:r>
        <w:t xml:space="preserve">, K. Hinkle</w:t>
      </w:r>
      <w:r>
        <w:t xml:space="preserve">, N. Kulkarni</w:t>
      </w:r>
      <w:r>
        <w:t xml:space="preserve">, R. Meyer</w:t>
      </w:r>
      <w:r>
        <w:t xml:space="preserve">, C. Miller</w:t>
      </w:r>
      <w:r>
        <w:t xml:space="preserve">, P. Minter</w:t>
      </w:r>
      <w:r>
        <w:t xml:space="preserve">, R. Roberts</w:t>
      </w:r>
      <w:r>
        <w:t xml:space="preserve">, M. Sorolis</w:t>
      </w:r>
      <w:r>
        <w:t xml:space="preserve">, C. Stevenson</w:t>
      </w:r>
      <w:r>
        <w:t xml:space="preserve">, S. Westrom</w:t>
      </w:r>
      <w:r>
        <w:t xml:space="preserve">, L. Willner</w:t>
        <w:br/>
      </w:r>
    </w:p>
    <w:p>
      <w:pPr>
        <w:pStyle w:val="RecordBase"/>
      </w:pPr>
      <w:r>
        <w:t xml:space="preserve">	AN ACT relating to leave from employment.</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define terms; amend KRS 337.990 to establish penalties in the case of violation by employer.</w:t>
        <w:br/>
      </w:r>
    </w:p>
    <w:p>
      <w:pPr>
        <w:pStyle w:val="RecordBase"/>
      </w:pPr>
      <w:r>
        <w:t xml:space="preserve">	Jan 27, 2020 - </w:t>
      </w:r>
      <w:r>
        <w:t xml:space="preserve">introduced in House</w:t>
      </w:r>
    </w:p>
    <w:p>
      <w:pPr>
        <w:pStyle w:val="RecordBase"/>
      </w:pPr>
      <w:r>
        <w:t xml:space="preserve">	Jan 29, 2020 - </w:t>
      </w:r>
      <w:r>
        <w:t xml:space="preserve">to</w:t>
      </w:r>
      <w:r>
        <w:t xml:space="preserve"> Economic Development &amp; Workforce Investment (H)</w:t>
        <w:br/>
      </w:r>
    </w:p>
    <w:p>
      <w:pPr>
        <w:pStyle w:val="RecordBase"/>
      </w:pPr>
      <w:r>
        <w:rPr>
          <w:b/>
        </w:rPr>
        <w:t xml:space="preserve">HB331 (BR1410)</w:t>
      </w:r>
      <w:r>
        <w:rPr>
          <w:b/>
        </w:rPr>
        <w:t xml:space="preserve"/>
      </w:r>
      <w:r>
        <w:t xml:space="preserve"> - S. Heavrin</w:t>
      </w:r>
      <w:r>
        <w:t xml:space="preserve">, B. Rowland</w:t>
      </w:r>
      <w:r>
        <w:t xml:space="preserve">, D. Schamore</w:t>
        <w:br/>
      </w:r>
    </w:p>
    <w:p>
      <w:pPr>
        <w:pStyle w:val="RecordBase"/>
      </w:pPr>
      <w:r>
        <w:t xml:space="preserve">	AN ACT relating to the Kentucky Educational Savings Plan Trust.</w:t>
      </w:r>
    </w:p>
    <w:p>
      <w:pPr>
        <w:pStyle w:val="RecordBase"/>
      </w:pPr>
      <w:r>
        <w:t xml:space="preserve">	Amend KRS 164A.305 to include in the definition of "qualified educational expenses" certain qualified education loan repayments and certain expenses for registered apprenticeship programs.</w:t>
        <w:br/>
      </w:r>
    </w:p>
    <w:p>
      <w:pPr>
        <w:pStyle w:val="RecordBase"/>
      </w:pPr>
      <w:r>
        <w:t xml:space="preserve">	Jan 27, 2020 - </w:t>
      </w:r>
      <w:r>
        <w:t xml:space="preserve">introduced in House</w:t>
      </w:r>
    </w:p>
    <w:p>
      <w:pPr>
        <w:pStyle w:val="RecordBase"/>
      </w:pPr>
      <w:r>
        <w:t xml:space="preserve">	Jan 29, 2020 - </w:t>
      </w:r>
      <w:r>
        <w:t xml:space="preserve">to</w:t>
      </w:r>
      <w:r>
        <w:t xml:space="preserve"> Education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p>
    <w:p>
      <w:pPr>
        <w:pStyle w:val="RecordBase"/>
      </w:pPr>
      <w:r>
        <w:t xml:space="preserve">	Feb 26, 2020 - </w:t>
      </w:r>
      <w:r>
        <w:t xml:space="preserve">posted for passage in the Regular Orders of the Day for Thursday, February 27, 2020</w:t>
      </w:r>
    </w:p>
    <w:p>
      <w:pPr>
        <w:pStyle w:val="RecordBase"/>
      </w:pPr>
      <w:r>
        <w:t xml:space="preserve">	Feb 28, 2020 - </w:t>
      </w:r>
      <w:r>
        <w:t xml:space="preserve">3rd reading, passed 79-0</w:t>
      </w:r>
    </w:p>
    <w:p>
      <w:pPr>
        <w:pStyle w:val="RecordBase"/>
      </w:pPr>
      <w:r>
        <w:t xml:space="preserve">	Mar 02, 2020 - </w:t>
      </w:r>
      <w:r>
        <w:t xml:space="preserve">received in Senate</w:t>
      </w:r>
    </w:p>
    <w:p>
      <w:pPr>
        <w:pStyle w:val="RecordBase"/>
      </w:pPr>
      <w:r>
        <w:t xml:space="preserve">	Mar 04, 2020 - </w:t>
      </w:r>
      <w:r>
        <w:t xml:space="preserve">to</w:t>
      </w:r>
      <w:r>
        <w:t xml:space="preserve"> Education (S)</w:t>
      </w:r>
    </w:p>
    <w:p>
      <w:pPr>
        <w:pStyle w:val="RecordBase"/>
      </w:pPr>
      <w:r>
        <w:t xml:space="preserve">	Mar 12, 2020 - </w:t>
      </w:r>
      <w:r>
        <w:t xml:space="preserve">reported favorably, 1st reading, to Consent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65)</w:t>
        <w:br/>
      </w:r>
    </w:p>
    <w:p>
      <w:pPr>
        <w:pStyle w:val="RecordBase"/>
      </w:pPr>
      <w:r>
        <w:rPr>
          <w:b/>
        </w:rPr>
        <w:t xml:space="preserve">HB332 (BR1424)</w:t>
      </w:r>
      <w:r>
        <w:rPr>
          <w:b/>
        </w:rPr>
        <w:t xml:space="preserve">/FN/LM</w:t>
      </w:r>
      <w:r>
        <w:t xml:space="preserve"> - P. Pratt</w:t>
      </w:r>
      <w:r>
        <w:t xml:space="preserve">, B. McCool</w:t>
        <w:br/>
      </w:r>
    </w:p>
    <w:p>
      <w:pPr>
        <w:pStyle w:val="RecordBase"/>
      </w:pPr>
      <w:r>
        <w:t xml:space="preserve">	AN ACT relating to broadband service.</w:t>
      </w:r>
    </w:p>
    <w:p>
      <w:pPr>
        <w:pStyle w:val="RecordBase"/>
      </w:pPr>
      <w:r>
        <w:t xml:space="preserve">	Amend KRS 154.15-010 to add definitions for "broadband service", "eligible entity", "unserved area", "wholesale network access"; amend KRS 154.15-020 to require the Kentucky Communications Network Authority to offer wholesale access to the excess capacity on KentuckyWired only in unserved areas.</w:t>
        <w:br/>
      </w:r>
    </w:p>
    <w:p>
      <w:pPr>
        <w:pStyle w:val="RecordBase"/>
      </w:pPr>
      <w:r>
        <w:t xml:space="preserve">	Jan 27, 2020 - </w:t>
      </w:r>
      <w:r>
        <w:t xml:space="preserve">introduced in House</w:t>
      </w:r>
    </w:p>
    <w:p>
      <w:pPr>
        <w:pStyle w:val="RecordBase"/>
      </w:pPr>
      <w:r>
        <w:t xml:space="preserve">	Jan 29, 2020 - </w:t>
      </w:r>
      <w:r>
        <w:t xml:space="preserve">to</w:t>
      </w:r>
      <w:r>
        <w:t xml:space="preserve"> Small Business &amp; Information Technology (H)</w:t>
      </w:r>
    </w:p>
    <w:p>
      <w:pPr>
        <w:pStyle w:val="RecordBase"/>
      </w:pPr>
      <w:r>
        <w:t xml:space="preserve">	Feb 06,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recommitted to</w:t>
      </w:r>
      <w:r>
        <w:t xml:space="preserve"> Appropriations &amp; Revenue (H)</w:t>
        <w:br/>
      </w:r>
    </w:p>
    <w:p>
      <w:pPr>
        <w:pStyle w:val="RecordBase"/>
      </w:pPr>
      <w:r>
        <w:rPr>
          <w:b/>
        </w:rPr>
        <w:t xml:space="preserve">HB333 (BR1433)</w:t>
      </w:r>
      <w:r>
        <w:rPr>
          <w:b/>
        </w:rPr>
        <w:t xml:space="preserve"/>
      </w:r>
      <w:r>
        <w:t xml:space="preserve"> - D. Schamore</w:t>
      </w:r>
      <w:r>
        <w:t xml:space="preserve">, M. Koch</w:t>
      </w:r>
      <w:r>
        <w:t xml:space="preserve">, K. Bratcher</w:t>
      </w:r>
      <w:r>
        <w:t xml:space="preserve">, J. DuPlessis</w:t>
      </w:r>
      <w:r>
        <w:t xml:space="preserve">, A. Gentry</w:t>
      </w:r>
      <w:r>
        <w:t xml:space="preserve">, C. Harris</w:t>
      </w:r>
      <w:r>
        <w:t xml:space="preserve">, M. Hart</w:t>
      </w:r>
      <w:r>
        <w:t xml:space="preserve">, S. Heavrin</w:t>
      </w:r>
      <w:r>
        <w:t xml:space="preserve">, S. Lewis</w:t>
      </w:r>
      <w:r>
        <w:t xml:space="preserve">, C. Massey</w:t>
      </w:r>
      <w:r>
        <w:t xml:space="preserve">, R. Rothenburger</w:t>
      </w:r>
      <w:r>
        <w:t xml:space="preserve">, B. Rowland</w:t>
      </w:r>
      <w:r>
        <w:t xml:space="preserve">, N. Tate</w:t>
      </w:r>
      <w:r>
        <w:t xml:space="preserve">, W. Thomas</w:t>
      </w:r>
      <w:r>
        <w:t xml:space="preserve">, R. Webber</w:t>
      </w:r>
      <w:r>
        <w:t xml:space="preserve">, B. Wheatley</w:t>
        <w:br/>
      </w:r>
    </w:p>
    <w:p>
      <w:pPr>
        <w:pStyle w:val="RecordBase"/>
      </w:pPr>
      <w:r>
        <w:t xml:space="preserve">	AN ACT relating to the Kentucky National Guard Adoption Assistance Program and declaring an emergency.</w:t>
      </w:r>
    </w:p>
    <w:p>
      <w:pPr>
        <w:pStyle w:val="RecordBase"/>
      </w:pPr>
      <w:r>
        <w:t xml:space="preserve">	Amend KRS 36.477 to raise the amount of available assistance from the Kentucky National Guard Adoption Assistance Program; EMERGENCY.</w:t>
        <w:br/>
      </w:r>
    </w:p>
    <w:p>
      <w:pPr>
        <w:pStyle w:val="RecordBase"/>
      </w:pPr>
      <w:r>
        <w:t xml:space="preserve">	Jan 27, 2020 - </w:t>
      </w:r>
      <w:r>
        <w:t xml:space="preserve">introduced in House</w:t>
      </w:r>
    </w:p>
    <w:p>
      <w:pPr>
        <w:pStyle w:val="RecordBase"/>
      </w:pPr>
      <w:r>
        <w:t xml:space="preserve">	Jan 29, 2020 - </w:t>
      </w:r>
      <w:r>
        <w:t xml:space="preserve">to</w:t>
      </w:r>
      <w:r>
        <w:t xml:space="preserve"> Veterans, Military Affairs, and Public Protection (H)</w:t>
      </w:r>
    </w:p>
    <w:p>
      <w:pPr>
        <w:pStyle w:val="RecordBase"/>
      </w:pPr>
      <w:r>
        <w:t xml:space="preserve">	Feb 07,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18, 2020 - </w:t>
      </w:r>
      <w:r>
        <w:t xml:space="preserve">3rd reading, passed 92-0</w:t>
      </w:r>
    </w:p>
    <w:p>
      <w:pPr>
        <w:pStyle w:val="RecordBase"/>
      </w:pPr>
      <w:r>
        <w:t xml:space="preserve">	Feb 19, 2020 - </w:t>
      </w:r>
      <w:r>
        <w:t xml:space="preserve">received in Senate</w:t>
      </w:r>
    </w:p>
    <w:p>
      <w:pPr>
        <w:pStyle w:val="RecordBase"/>
      </w:pPr>
      <w:r>
        <w:t xml:space="preserve">	Feb 21, 2020 - </w:t>
      </w:r>
      <w:r>
        <w:t xml:space="preserve">to</w:t>
      </w:r>
      <w:r>
        <w:t xml:space="preserve"> Appropriations &amp; Revenue (S)</w:t>
        <w:br/>
      </w:r>
    </w:p>
    <w:p>
      <w:pPr>
        <w:pStyle w:val="RecordBase"/>
      </w:pPr>
      <w:r>
        <w:rPr>
          <w:b/>
        </w:rPr>
        <w:t xml:space="preserve">HB334 (BR1391)</w:t>
      </w:r>
      <w:r>
        <w:rPr>
          <w:b/>
        </w:rPr>
        <w:t xml:space="preserve"/>
      </w:r>
      <w:r>
        <w:t xml:space="preserve"> - M. Cantrell</w:t>
      </w:r>
      <w:r>
        <w:t xml:space="preserve">, K. Flood</w:t>
      </w:r>
      <w:r>
        <w:t xml:space="preserve">, J. Jenkins</w:t>
      </w:r>
      <w:r>
        <w:t xml:space="preserve">, N. Kulkarni</w:t>
      </w:r>
      <w:r>
        <w:t xml:space="preserve">, M. Marzian</w:t>
      </w:r>
      <w:r>
        <w:t xml:space="preserve">, C. Stevenson</w:t>
        <w:br/>
      </w:r>
    </w:p>
    <w:p>
      <w:pPr>
        <w:pStyle w:val="RecordBase"/>
      </w:pPr>
      <w:r>
        <w:t xml:space="preserve">	AN ACT proposing to create a new section of the Constitution of Kentucky relating to natural resources.</w:t>
      </w:r>
    </w:p>
    <w:p>
      <w:pPr>
        <w:pStyle w:val="RecordBase"/>
      </w:pPr>
      <w:r>
        <w:t xml:space="preserve">	Propose to create a new section of the Constitution of Kentucky establishing a right of the people to have clean air, pure water, and for the Commonwealth to be required to preserve the natural, scenic, historic, and esthetic values of the environment for the benefit of all Kentuckians; provide ballot language; submit to voters for ratification or rejection.</w:t>
        <w:br/>
      </w:r>
    </w:p>
    <w:p>
      <w:pPr>
        <w:pStyle w:val="RecordBase"/>
      </w:pPr>
      <w:r>
        <w:t xml:space="preserve">	Jan 27, 2020 - </w:t>
      </w:r>
      <w:r>
        <w:t xml:space="preserve">introduced in House</w:t>
      </w:r>
    </w:p>
    <w:p>
      <w:pPr>
        <w:pStyle w:val="RecordBase"/>
      </w:pPr>
      <w:r>
        <w:t xml:space="preserve">	Jan 29, 2020 - </w:t>
      </w:r>
      <w:r>
        <w:t xml:space="preserve">to</w:t>
      </w:r>
      <w:r>
        <w:t xml:space="preserve"> Elections, Const. Amendments &amp; Intergovernmental Affairs (H)</w:t>
        <w:br/>
      </w:r>
    </w:p>
    <w:p>
      <w:pPr>
        <w:pStyle w:val="RecordBase"/>
      </w:pPr>
      <w:r>
        <w:rPr>
          <w:b/>
        </w:rPr>
        <w:t xml:space="preserve">HB335 (BR1450)</w:t>
      </w:r>
      <w:r>
        <w:rPr>
          <w:b/>
        </w:rPr>
        <w:t xml:space="preserve"/>
      </w:r>
      <w:r>
        <w:t xml:space="preserve"> - K. Bratcher</w:t>
      </w:r>
      <w:r>
        <w:t xml:space="preserve">, D. Schamore</w:t>
      </w:r>
      <w:r>
        <w:t xml:space="preserve">, C. Massey</w:t>
      </w:r>
      <w:r>
        <w:t xml:space="preserve">, R. Palumbo</w:t>
      </w:r>
      <w:r>
        <w:t xml:space="preserve">, M. Prunty</w:t>
        <w:br/>
      </w:r>
    </w:p>
    <w:p>
      <w:pPr>
        <w:pStyle w:val="RecordBase"/>
      </w:pPr>
      <w:r>
        <w:t xml:space="preserve">	AN ACT relating to business opportunities for United States military members and veterans.</w:t>
      </w:r>
    </w:p>
    <w:p>
      <w:pPr>
        <w:pStyle w:val="RecordBase"/>
      </w:pPr>
      <w:r>
        <w:t xml:space="preserve">	Amend KRS 42.0146 to allow certification as a disabled veteran-owned business by the United States Department of Veterans Affairs Center for Verification and Evaluation to meet the criteria of veteran eligibility, ownership, and control.</w:t>
        <w:br/>
      </w:r>
    </w:p>
    <w:p>
      <w:pPr>
        <w:pStyle w:val="RecordBase"/>
      </w:pPr>
      <w:r>
        <w:t xml:space="preserve">	Jan 28, 2020 - </w:t>
      </w:r>
      <w:r>
        <w:t xml:space="preserve">introduced in House</w:t>
      </w:r>
    </w:p>
    <w:p>
      <w:pPr>
        <w:pStyle w:val="RecordBase"/>
      </w:pPr>
      <w:r>
        <w:t xml:space="preserve">	Jan 30, 2020 - </w:t>
      </w:r>
      <w:r>
        <w:t xml:space="preserve">to</w:t>
      </w:r>
      <w:r>
        <w:t xml:space="preserve"> Small Business &amp; Information Technology (H)</w:t>
      </w:r>
    </w:p>
    <w:p>
      <w:pPr>
        <w:pStyle w:val="RecordBase"/>
      </w:pPr>
      <w:r>
        <w:t xml:space="preserve">	Feb 03,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95-0</w:t>
      </w:r>
    </w:p>
    <w:p>
      <w:pPr>
        <w:pStyle w:val="RecordBase"/>
      </w:pPr>
      <w:r>
        <w:t xml:space="preserve">	Feb 12, 2020 - </w:t>
      </w:r>
      <w:r>
        <w:t xml:space="preserve">received in Senate</w:t>
      </w:r>
    </w:p>
    <w:p>
      <w:pPr>
        <w:pStyle w:val="RecordBase"/>
      </w:pPr>
      <w:r>
        <w:t xml:space="preserve">	Feb 14, 2020 - </w:t>
      </w:r>
      <w:r>
        <w:t xml:space="preserve">to</w:t>
      </w:r>
      <w:r>
        <w:t xml:space="preserve"> Veterans, Military Affairs, &amp; Public Protection (S)</w:t>
        <w:br/>
      </w:r>
    </w:p>
    <w:p>
      <w:pPr>
        <w:pStyle w:val="RecordBase"/>
      </w:pPr>
      <w:r>
        <w:rPr>
          <w:b/>
        </w:rPr>
        <w:t xml:space="preserve">HB336 (BR1316)</w:t>
      </w:r>
      <w:r>
        <w:rPr>
          <w:b/>
        </w:rPr>
        <w:t xml:space="preserve">/LM</w:t>
      </w:r>
      <w:r>
        <w:t xml:space="preserve"> - J. Fischer</w:t>
      </w:r>
      <w:r>
        <w:t xml:space="preserve">, K. Bratcher</w:t>
      </w:r>
      <w:r>
        <w:t xml:space="preserve">, R. Goforth</w:t>
      </w:r>
      <w:r>
        <w:t xml:space="preserve">, C. Massey</w:t>
      </w:r>
      <w:r>
        <w:t xml:space="preserve">, C. Miller</w:t>
        <w:br/>
      </w:r>
    </w:p>
    <w:p>
      <w:pPr>
        <w:pStyle w:val="RecordBase"/>
      </w:pPr>
      <w:r>
        <w:t xml:space="preserve">	AN ACT relating to elections.</w:t>
      </w:r>
    </w:p>
    <w:p>
      <w:pPr>
        <w:pStyle w:val="RecordBase"/>
      </w:pPr>
      <w:r>
        <w:t xml:space="preserve">	Create new sections of KRS Chapter 118 to require a candidate for Governor to select a running mate in a slate of candidates after filing a certificate or petition of nomination and not later than the second Tuesday in August preceding the regular election for the office of Governor; establish a procedure to  follow if a vacancy occurs in a candidacy for the office of Lieutenant Governor; amend KRS 121.015 to redefine "slate of candidates;' amend KRS 117.275, 118.025, 118.125, 118.245, 120.055, 120.095, and 121.170 to conform; repeal KRS 118.127 and 118.227.</w:t>
        <w:br/>
      </w:r>
    </w:p>
    <w:p>
      <w:pPr>
        <w:pStyle w:val="RecordBaseCenter"/>
      </w:pPr>
      <w:r>
        <w:rPr>
          <w:b/>
        </w:rPr>
        <w:t xml:space="preserve">HB336 - AMENDMENTS</w:t>
      </w:r>
    </w:p>
    <w:p>
      <w:pPr>
        <w:pStyle w:val="RecordBase"/>
      </w:pPr>
      <w:r>
        <w:t xml:space="preserve">SFA1</w:t>
      </w:r>
      <w:r>
        <w:t xml:space="preserve">(R. Alvarado)</w:t>
      </w:r>
      <w:r>
        <w:t xml:space="preserve"> - </w:t>
      </w:r>
      <w:r>
        <w:t xml:space="preserve">Amend KRS 117.015 to provide that the retired county clerks shall be voting members of the State Board of Elections; amend KRS 118.105 to allow for withdrawal of a candidate as a reason for the governing authority of a party to fill the vacancy.</w:t>
      </w:r>
    </w:p>
    <w:p>
      <w:pPr>
        <w:pStyle w:val="RecordBase"/>
      </w:pPr>
      <w:r>
        <w:t xml:space="preserve">SFA2</w:t>
      </w:r>
      <w:r>
        <w:t xml:space="preserve">(R. Alvarado)</w:t>
      </w:r>
      <w:r>
        <w:t xml:space="preserve"> - </w:t>
      </w:r>
      <w:r>
        <w:t xml:space="preserve">Make title amendment.</w:t>
      </w:r>
    </w:p>
    <w:p>
      <w:pPr>
        <w:pStyle w:val="RecordBase"/>
      </w:pPr>
      <w:r>
        <w:t xml:space="preserve">SFA3</w:t>
      </w:r>
      <w:r>
        <w:t xml:space="preserve">(D. Thayer)</w:t>
      </w:r>
      <w:r>
        <w:t xml:space="preserve"> - </w:t>
      </w:r>
      <w:r>
        <w:t xml:space="preserve">Amend KRS 117.015 to provide that the retired county clerks shall be voting members of the State Board of Elections.</w:t>
      </w:r>
    </w:p>
    <w:p>
      <w:pPr>
        <w:pStyle w:val="RecordBase"/>
      </w:pPr>
      <w:r>
        <w:t xml:space="preserve">SFA4</w:t>
      </w:r>
      <w:r>
        <w:t xml:space="preserve">(D. Thayer)</w:t>
      </w:r>
      <w:r>
        <w:t xml:space="preserve"> - </w:t>
      </w:r>
      <w:r>
        <w:t xml:space="preserve">Make title amendment.</w:t>
        <w:br/>
      </w:r>
    </w:p>
    <w:p>
      <w:pPr>
        <w:pStyle w:val="RecordBase"/>
      </w:pPr>
      <w:r>
        <w:t xml:space="preserve">	Jan 28, 2020 - </w:t>
      </w:r>
      <w:r>
        <w:t xml:space="preserve">introduced in House</w:t>
      </w:r>
    </w:p>
    <w:p>
      <w:pPr>
        <w:pStyle w:val="RecordBase"/>
      </w:pPr>
      <w:r>
        <w:t xml:space="preserve">	Jan 30, 2020 - </w:t>
      </w:r>
      <w:r>
        <w:t xml:space="preserve">to</w:t>
      </w:r>
      <w:r>
        <w:t xml:space="preserve"> Elections, Const. Amendments &amp; Intergovernmental Affairs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19, 2020 - </w:t>
      </w:r>
      <w:r>
        <w:t xml:space="preserve">3rd reading, passed 56-36</w:t>
      </w:r>
    </w:p>
    <w:p>
      <w:pPr>
        <w:pStyle w:val="RecordBase"/>
      </w:pPr>
      <w:r>
        <w:t xml:space="preserve">	Feb 20, 2020 - </w:t>
      </w:r>
      <w:r>
        <w:t xml:space="preserve">received in Senate</w:t>
      </w:r>
    </w:p>
    <w:p>
      <w:pPr>
        <w:pStyle w:val="RecordBase"/>
      </w:pPr>
      <w:r>
        <w:t xml:space="preserve">	Feb 24, 2020 - </w:t>
      </w:r>
      <w:r>
        <w:t xml:space="preserve">to</w:t>
      </w:r>
      <w:r>
        <w:t xml:space="preserve"> State &amp; Local Government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Mar 10, 2020 - </w:t>
      </w:r>
      <w:r>
        <w:t xml:space="preserve">floor amendments (1) and (2-title) filed</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passed over and retained in the Orders of the Day</w:t>
      </w:r>
      <w:r>
        <w:t xml:space="preserve">; </w:t>
      </w:r>
      <w:r>
        <w:t xml:space="preserve">floor amendments (3) and (4-title) filed</w:t>
      </w:r>
    </w:p>
    <w:p>
      <w:pPr>
        <w:pStyle w:val="RecordBase"/>
      </w:pPr>
      <w:r>
        <w:t xml:space="preserve">	Mar 17, 2020 - </w:t>
      </w:r>
      <w:r>
        <w:t xml:space="preserve">passed over and retained in the Orders of the Day</w:t>
      </w:r>
    </w:p>
    <w:p>
      <w:pPr>
        <w:pStyle w:val="RecordBase"/>
      </w:pPr>
      <w:r>
        <w:t xml:space="preserve">	Mar 18, 2020 - </w:t>
      </w:r>
      <w:r>
        <w:t xml:space="preserve">3rd reading</w:t>
      </w:r>
      <w:r>
        <w:t xml:space="preserve">; </w:t>
      </w:r>
      <w:r>
        <w:t xml:space="preserve">floor amendments (1) and (2-title) withdrawn</w:t>
      </w:r>
      <w:r>
        <w:t xml:space="preserve">; </w:t>
      </w:r>
      <w:r>
        <w:t xml:space="preserve">passed 22-9 with floor amendments (3) and (4-title)</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floor amendments (3) and (4-title)</w:t>
      </w:r>
      <w:r>
        <w:t xml:space="preserve">; </w:t>
      </w:r>
      <w:r>
        <w:t xml:space="preserve">House concurred in Senate floor amendments (3) and (4-title)</w:t>
      </w:r>
      <w:r>
        <w:t xml:space="preserve">; </w:t>
      </w:r>
      <w:r>
        <w:t xml:space="preserve">passed  54-27</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2020 - </w:t>
      </w:r>
      <w:r>
        <w:t xml:space="preserve">Vetoed</w:t>
      </w:r>
    </w:p>
    <w:p>
      <w:pPr>
        <w:pStyle w:val="RecordBase"/>
      </w:pPr>
      <w:r>
        <w:t xml:space="preserve">	Apr 01, 2020 - </w:t>
      </w:r>
      <w:r>
        <w:t xml:space="preserve">received in House</w:t>
        <w:br/>
      </w:r>
    </w:p>
    <w:p>
      <w:pPr>
        <w:pStyle w:val="RecordBase"/>
      </w:pPr>
      <w:r>
        <w:rPr>
          <w:b/>
        </w:rPr>
        <w:t xml:space="preserve">HB337 (BR949)</w:t>
      </w:r>
      <w:r>
        <w:rPr>
          <w:b/>
        </w:rPr>
        <w:t xml:space="preserve"/>
      </w:r>
      <w:r>
        <w:t xml:space="preserve"> - J. Fischer</w:t>
        <w:br/>
      </w:r>
    </w:p>
    <w:p>
      <w:pPr>
        <w:pStyle w:val="RecordBase"/>
      </w:pPr>
      <w:r>
        <w:t xml:space="preserve">	AN ACT relating to county clerk fees.</w:t>
      </w:r>
    </w:p>
    <w:p>
      <w:pPr>
        <w:pStyle w:val="RecordBase"/>
      </w:pPr>
      <w:r>
        <w:t xml:space="preserve">	Amend KRS 64.012 to add affidavits of conversion or severance, assignments of release, and statements of authority as to real property to the list of filings with a specified fee; specify that the $10 permanent storage fee is to accrue throughout the county clerk's term; amend KRS 186A.298 and 273A.020 to conform.</w:t>
        <w:br/>
      </w:r>
    </w:p>
    <w:p>
      <w:pPr>
        <w:pStyle w:val="RecordBaseCenter"/>
      </w:pPr>
      <w:r>
        <w:rPr>
          <w:b/>
        </w:rPr>
        <w:t xml:space="preserve">HB337 - AMENDMENTS</w:t>
      </w:r>
    </w:p>
    <w:p>
      <w:pPr>
        <w:pStyle w:val="RecordBase"/>
      </w:pPr>
      <w:r>
        <w:t xml:space="preserve">HCS1/FN/LM</w:t>
      </w:r>
      <w:r>
        <w:t xml:space="preserve"> - </w:t>
      </w:r>
      <w:r>
        <w:t xml:space="preserve">Amend KRS 64.012 to add affidavits of conversion or severance, assignments of release, statements of authority as to real property, and lien filings by cities to the list of filings with a specified fee; specify that the $10 permanent storage fee is to accrue throughout the county clerk's term; amend KRS 186A.298 and 273A.020 to conform; EMERGENCY.</w:t>
      </w:r>
    </w:p>
    <w:p>
      <w:pPr>
        <w:pStyle w:val="RecordBase"/>
      </w:pPr>
      <w:r>
        <w:t xml:space="preserve">HCA1</w:t>
      </w:r>
      <w:r>
        <w:t xml:space="preserve">(J. Fischer)</w:t>
      </w:r>
      <w:r>
        <w:t xml:space="preserve"> - </w:t>
      </w:r>
      <w:r>
        <w:t xml:space="preserve">Make title amendment.</w:t>
      </w:r>
    </w:p>
    <w:p>
      <w:pPr>
        <w:pStyle w:val="RecordBase"/>
      </w:pPr>
      <w:r>
        <w:t xml:space="preserve">HFA1</w:t>
      </w:r>
      <w:r>
        <w:t xml:space="preserve">(J. Blanton)</w:t>
      </w:r>
      <w:r>
        <w:t xml:space="preserve"> - </w:t>
      </w:r>
      <w:r>
        <w:t xml:space="preserve">Amend KRS 134.452 to require the county clerk to reimburse a third-party purchaser for fees for recording and releasing an assignment of the certificate of delinquency as well as a $100 administration fee.</w:t>
      </w:r>
    </w:p>
    <w:p>
      <w:pPr>
        <w:pStyle w:val="RecordBase"/>
      </w:pPr>
      <w:r>
        <w:t xml:space="preserve">HFA2</w:t>
      </w:r>
      <w:r>
        <w:t xml:space="preserve">(J. Fischer)</w:t>
      </w:r>
      <w:r>
        <w:t xml:space="preserve"> - </w:t>
      </w:r>
      <w:r>
        <w:t xml:space="preserve">	Amend 64.012 regarding certificates of delinquency to make technical correction.</w:t>
        <w:br/>
      </w:r>
    </w:p>
    <w:p>
      <w:pPr>
        <w:pStyle w:val="RecordBase"/>
      </w:pPr>
      <w:r>
        <w:t xml:space="preserve">	Jan 28, 2020 - </w:t>
      </w:r>
      <w:r>
        <w:t xml:space="preserve">introduced in House</w:t>
      </w:r>
    </w:p>
    <w:p>
      <w:pPr>
        <w:pStyle w:val="RecordBase"/>
      </w:pPr>
      <w:r>
        <w:t xml:space="preserve">	Jan 30, 2020 - </w:t>
      </w:r>
      <w:r>
        <w:t xml:space="preserve">to</w:t>
      </w:r>
      <w:r>
        <w:t xml:space="preserve"> Local Government (H)</w:t>
      </w:r>
    </w:p>
    <w:p>
      <w:pPr>
        <w:pStyle w:val="RecordBase"/>
      </w:pPr>
      <w:r>
        <w:t xml:space="preserve">	Jan 31, 2020 - </w:t>
      </w:r>
      <w:r>
        <w:t xml:space="preserve">posted in committee</w:t>
      </w:r>
    </w:p>
    <w:p>
      <w:pPr>
        <w:pStyle w:val="RecordBase"/>
      </w:pPr>
      <w:r>
        <w:t xml:space="preserve">	Mar 11, 2020 - </w:t>
      </w:r>
      <w:r>
        <w:t xml:space="preserve">reported favorably, 1st reading, to Calendar with Committee Substitute (1)</w:t>
      </w:r>
      <w:r>
        <w:t xml:space="preserve"> and committee amendment (1-title)</w:t>
      </w:r>
      <w:r>
        <w:t xml:space="preserve">; </w:t>
      </w:r>
      <w:r>
        <w:t xml:space="preserve">floor amendment (1) filed to Committee Substitute </w:t>
      </w:r>
    </w:p>
    <w:p>
      <w:pPr>
        <w:pStyle w:val="RecordBase"/>
      </w:pPr>
      <w:r>
        <w:t xml:space="preserve">	Mar 12, 2020 - </w:t>
      </w:r>
      <w:r>
        <w:t xml:space="preserve">2nd reading, to Rules</w:t>
      </w:r>
      <w:r>
        <w:t xml:space="preserve">; </w:t>
      </w:r>
      <w:r>
        <w:t xml:space="preserve">posted for passage in the Regular Orders of the Day for Tuesday, March 17, 2020</w:t>
      </w:r>
      <w:r>
        <w:t xml:space="preserve">; </w:t>
      </w:r>
      <w:r>
        <w:t xml:space="preserve">floor amendment (2) filed to Committee Substitute </w:t>
      </w:r>
    </w:p>
    <w:p>
      <w:pPr>
        <w:pStyle w:val="RecordBase"/>
      </w:pPr>
      <w:r>
        <w:t xml:space="preserve">	Mar 17, 2020 - </w:t>
      </w:r>
      <w:r>
        <w:t xml:space="preserve">recommitted to</w:t>
      </w:r>
      <w:r>
        <w:t xml:space="preserve"> Appropriations &amp; Revenue (H)</w:t>
        <w:br/>
      </w:r>
    </w:p>
    <w:p>
      <w:pPr>
        <w:pStyle w:val="RecordBase"/>
      </w:pPr>
      <w:r>
        <w:rPr>
          <w:b/>
        </w:rPr>
        <w:t xml:space="preserve">HB338 (BR1455)</w:t>
      </w:r>
      <w:r>
        <w:rPr>
          <w:b/>
        </w:rPr>
        <w:t xml:space="preserve"/>
      </w:r>
      <w:r>
        <w:t xml:space="preserve"> - K. Hinkle</w:t>
      </w:r>
      <w:r>
        <w:t xml:space="preserve">, J. Jenkins</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Jan 28, 2020 - </w:t>
      </w:r>
      <w:r>
        <w:t xml:space="preserve">introduced in House</w:t>
      </w:r>
    </w:p>
    <w:p>
      <w:pPr>
        <w:pStyle w:val="RecordBase"/>
      </w:pPr>
      <w:r>
        <w:t xml:space="preserve">	Jan 30, 2020 - </w:t>
      </w:r>
      <w:r>
        <w:t xml:space="preserve">to</w:t>
      </w:r>
      <w:r>
        <w:t xml:space="preserve"> Health and Family Services (H)</w:t>
        <w:br/>
      </w:r>
    </w:p>
    <w:p>
      <w:pPr>
        <w:pStyle w:val="RecordBase"/>
      </w:pPr>
      <w:r>
        <w:rPr>
          <w:b/>
        </w:rPr>
        <w:t xml:space="preserve">HB339 (BR1412)</w:t>
      </w:r>
      <w:r>
        <w:rPr>
          <w:b/>
        </w:rPr>
        <w:t xml:space="preserve">/LM</w:t>
      </w:r>
      <w:r>
        <w:t xml:space="preserve"> - S. Miles</w:t>
      </w:r>
      <w:r>
        <w:t xml:space="preserve">, J. Nemes</w:t>
      </w:r>
      <w:r>
        <w:t xml:space="preserve">, J. Miller</w:t>
        <w:br/>
      </w:r>
    </w:p>
    <w:p>
      <w:pPr>
        <w:pStyle w:val="RecordBase"/>
      </w:pPr>
      <w:r>
        <w:t xml:space="preserve">	AN ACT relating to the natural resources severance and processing tax.</w:t>
      </w:r>
    </w:p>
    <w:p>
      <w:pPr>
        <w:pStyle w:val="RecordBase"/>
      </w:pPr>
      <w:r>
        <w:t xml:space="preserve">	Amend KRS 143A.010 to change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KRS 131.190 to authorize the release of information from the Department of Revenue; EFFECTIVE August 1, 2020.</w:t>
        <w:br/>
      </w:r>
    </w:p>
    <w:p>
      <w:pPr>
        <w:pStyle w:val="RecordBase"/>
      </w:pPr>
      <w:r>
        <w:t xml:space="preserve">	Jan 28, 2020 - </w:t>
      </w:r>
      <w:r>
        <w:t xml:space="preserve">introduced in House</w:t>
      </w:r>
    </w:p>
    <w:p>
      <w:pPr>
        <w:pStyle w:val="RecordBase"/>
      </w:pPr>
      <w:r>
        <w:t xml:space="preserve">	Jan 30, 2020 - </w:t>
      </w:r>
      <w:r>
        <w:t xml:space="preserve">to</w:t>
      </w:r>
      <w:r>
        <w:t xml:space="preserve"> Appropriations &amp; Revenue (H)</w:t>
        <w:br/>
      </w:r>
    </w:p>
    <w:p>
      <w:pPr>
        <w:pStyle w:val="RecordBase"/>
      </w:pPr>
      <w:r>
        <w:rPr>
          <w:b/>
        </w:rPr>
        <w:t xml:space="preserve">HB340 (BR1451)</w:t>
      </w:r>
      <w:r>
        <w:rPr>
          <w:b/>
        </w:rPr>
        <w:t xml:space="preserve"/>
      </w:r>
      <w:r>
        <w:t xml:space="preserve"> - R. Huff</w:t>
      </w:r>
      <w:r>
        <w:t xml:space="preserve">, P. Pratt</w:t>
      </w:r>
      <w:r>
        <w:t xml:space="preserve">, D. Schamore</w:t>
        <w:br/>
      </w:r>
    </w:p>
    <w:p>
      <w:pPr>
        <w:pStyle w:val="RecordBase"/>
      </w:pPr>
      <w:r>
        <w:t xml:space="preserve">	AN ACT relating to speech-language pathologists or audiologists.</w:t>
      </w:r>
    </w:p>
    <w:p>
      <w:pPr>
        <w:pStyle w:val="RecordBase"/>
      </w:pPr>
      <w:r>
        <w:t xml:space="preserve">	Amend KRS 157.397 to require local boards of education to provide an annual salary supplement to qualified speech-language pathologists or audiologists.</w:t>
        <w:br/>
      </w:r>
    </w:p>
    <w:p>
      <w:pPr>
        <w:pStyle w:val="RecordBaseCenter"/>
      </w:pPr>
      <w:r>
        <w:rPr>
          <w:b/>
        </w:rPr>
        <w:t xml:space="preserve">HB340 - AMENDMENTS</w:t>
      </w:r>
    </w:p>
    <w:p>
      <w:pPr>
        <w:pStyle w:val="RecordBase"/>
      </w:pPr>
      <w:r>
        <w:t xml:space="preserve">HFA1</w:t>
      </w:r>
      <w:r>
        <w:t xml:space="preserve">(R. Huff)</w:t>
      </w:r>
      <w:r>
        <w:t xml:space="preserve"> - </w:t>
      </w:r>
      <w:r>
        <w:t xml:space="preserve">	Clarify the provisions of paragraph (a) apply to the entire subsection.</w:t>
        <w:br/>
      </w:r>
    </w:p>
    <w:p>
      <w:pPr>
        <w:pStyle w:val="RecordBase"/>
      </w:pPr>
      <w:r>
        <w:t xml:space="preserve">	Jan 28, 2020 - </w:t>
      </w:r>
      <w:r>
        <w:t xml:space="preserve">introduced in House</w:t>
      </w:r>
    </w:p>
    <w:p>
      <w:pPr>
        <w:pStyle w:val="RecordBase"/>
      </w:pPr>
      <w:r>
        <w:t xml:space="preserve">	Jan 30, 2020 - </w:t>
      </w:r>
      <w:r>
        <w:t xml:space="preserve">to</w:t>
      </w:r>
      <w:r>
        <w:t xml:space="preserve"> Education (H)</w:t>
      </w:r>
    </w:p>
    <w:p>
      <w:pPr>
        <w:pStyle w:val="RecordBase"/>
      </w:pPr>
      <w:r>
        <w:t xml:space="preserve">	Jan 31, 2020 - </w:t>
      </w:r>
      <w:r>
        <w:t xml:space="preserve">posted in committee</w:t>
      </w:r>
    </w:p>
    <w:p>
      <w:pPr>
        <w:pStyle w:val="RecordBase"/>
      </w:pPr>
      <w:r>
        <w:t xml:space="preserve">	Feb 04, 2020 - </w:t>
      </w:r>
      <w:r>
        <w:t xml:space="preserve">reported favorably, 1st reading, to Calendar</w:t>
      </w:r>
    </w:p>
    <w:p>
      <w:pPr>
        <w:pStyle w:val="RecordBase"/>
      </w:pPr>
      <w:r>
        <w:t xml:space="preserve">	Feb 05, 2020 - </w:t>
      </w:r>
      <w:r>
        <w:t xml:space="preserve">2nd reading, to Rules</w:t>
      </w:r>
    </w:p>
    <w:p>
      <w:pPr>
        <w:pStyle w:val="RecordBase"/>
      </w:pPr>
      <w:r>
        <w:t xml:space="preserve">	Feb 07, 2020 - </w:t>
      </w:r>
      <w:r>
        <w:t xml:space="preserve">floor amendment (1) filed</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95-0 with floor amendment (1)</w:t>
      </w:r>
    </w:p>
    <w:p>
      <w:pPr>
        <w:pStyle w:val="RecordBase"/>
      </w:pPr>
      <w:r>
        <w:t xml:space="preserve">	Feb 12, 2020 - </w:t>
      </w:r>
      <w:r>
        <w:t xml:space="preserve">received in Senate</w:t>
      </w:r>
    </w:p>
    <w:p>
      <w:pPr>
        <w:pStyle w:val="RecordBase"/>
      </w:pPr>
      <w:r>
        <w:t xml:space="preserve">	Feb 14, 2020 - </w:t>
      </w:r>
      <w:r>
        <w:t xml:space="preserve">to</w:t>
      </w:r>
      <w:r>
        <w:t xml:space="preserve"> Appropriations &amp; Revenue (S)</w:t>
        <w:br/>
      </w:r>
    </w:p>
    <w:p>
      <w:pPr>
        <w:pStyle w:val="RecordBase"/>
      </w:pPr>
      <w:r>
        <w:rPr>
          <w:b/>
        </w:rPr>
        <w:t xml:space="preserve">HB341 (BR1357)</w:t>
      </w:r>
      <w:r>
        <w:rPr>
          <w:b/>
        </w:rPr>
        <w:t xml:space="preserve"/>
      </w:r>
      <w:r>
        <w:t xml:space="preserve"> - R. Huff</w:t>
        <w:br/>
      </w:r>
    </w:p>
    <w:p>
      <w:pPr>
        <w:pStyle w:val="RecordBase"/>
      </w:pPr>
      <w:r>
        <w:t xml:space="preserve">	AN ACT relating to teacher certification.</w:t>
      </w:r>
    </w:p>
    <w:p>
      <w:pPr>
        <w:pStyle w:val="RecordBase"/>
      </w:pPr>
      <w:r>
        <w:t xml:space="preserve">	Amend KRS 161.030 to allow retired teacher certificate renewal based on completion of professional development.</w:t>
        <w:br/>
      </w:r>
    </w:p>
    <w:p>
      <w:pPr>
        <w:pStyle w:val="RecordBaseCenter"/>
      </w:pPr>
      <w:r>
        <w:rPr>
          <w:b/>
        </w:rPr>
        <w:t xml:space="preserve">HB341 - AMENDMENTS</w:t>
      </w:r>
    </w:p>
    <w:p>
      <w:pPr>
        <w:pStyle w:val="RecordBase"/>
      </w:pPr>
      <w:r>
        <w:t xml:space="preserve">HCS1</w:t>
      </w:r>
      <w:r>
        <w:t xml:space="preserve"> - </w:t>
      </w:r>
      <w:r>
        <w:t xml:space="preserve">Retain original provisions; make renewal subject to a completed application and the provisions of KRS 161.120(1).</w:t>
      </w:r>
    </w:p>
    <w:p>
      <w:pPr>
        <w:pStyle w:val="RecordBase"/>
      </w:pPr>
      <w:r>
        <w:t xml:space="preserve">HFA1</w:t>
      </w:r>
      <w:r>
        <w:t xml:space="preserve">(R. Brenda)</w:t>
      </w:r>
      <w:r>
        <w:t xml:space="preserve"> - </w:t>
      </w:r>
      <w:r>
        <w:t xml:space="preserve">Allow for professional development to be completed in the 12 months prior to certification renewal.</w:t>
        <w:br/>
      </w:r>
    </w:p>
    <w:p>
      <w:pPr>
        <w:pStyle w:val="RecordBase"/>
      </w:pPr>
      <w:r>
        <w:t xml:space="preserve">	Jan 28, 2020 - </w:t>
      </w:r>
      <w:r>
        <w:t xml:space="preserve">introduced in House</w:t>
      </w:r>
    </w:p>
    <w:p>
      <w:pPr>
        <w:pStyle w:val="RecordBase"/>
      </w:pPr>
      <w:r>
        <w:t xml:space="preserve">	Jan 30, 2020 - </w:t>
      </w:r>
      <w:r>
        <w:t xml:space="preserve">to</w:t>
      </w:r>
      <w:r>
        <w:t xml:space="preserve"> Education (H)</w:t>
      </w:r>
    </w:p>
    <w:p>
      <w:pPr>
        <w:pStyle w:val="RecordBase"/>
      </w:pPr>
      <w:r>
        <w:t xml:space="preserve">	Feb 21, 2020 - </w:t>
      </w:r>
      <w:r>
        <w:t xml:space="preserve">posted in committee</w:t>
      </w:r>
    </w:p>
    <w:p>
      <w:pPr>
        <w:pStyle w:val="RecordBase"/>
      </w:pPr>
      <w:r>
        <w:t xml:space="preserve">	Mar 06, 2020 - </w:t>
      </w:r>
      <w:r>
        <w:t xml:space="preserve">reported favorably, 1st reading, to Calendar with Committee Substitute (1)</w:t>
      </w:r>
      <w:r>
        <w:t xml:space="preserve">; </w:t>
      </w:r>
      <w:r>
        <w:t xml:space="preserve">floor amendment (1) filed to Committee Substitute </w:t>
      </w:r>
    </w:p>
    <w:p>
      <w:pPr>
        <w:pStyle w:val="RecordBase"/>
      </w:pPr>
      <w:r>
        <w:t xml:space="preserve">	Mar 09, 2020 - </w:t>
      </w:r>
      <w:r>
        <w:t xml:space="preserve">2nd reading, to Rules</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3rd reading, passed 95-0 with Committee Substitute (1) and floor amendment (1)</w:t>
      </w:r>
    </w:p>
    <w:p>
      <w:pPr>
        <w:pStyle w:val="RecordBase"/>
      </w:pPr>
      <w:r>
        <w:t xml:space="preserve">	Mar 17, 2020 - </w:t>
      </w:r>
      <w:r>
        <w:t xml:space="preserve">received in Senate</w:t>
      </w:r>
    </w:p>
    <w:p>
      <w:pPr>
        <w:pStyle w:val="RecordBase"/>
      </w:pPr>
      <w:r>
        <w:t xml:space="preserve">	Mar 18, 2020 - </w:t>
      </w:r>
      <w:r>
        <w:t xml:space="preserve">to</w:t>
      </w:r>
      <w:r>
        <w:t xml:space="preserve"> Licensing, Occupations, &amp; Administrative Regulations (S)</w:t>
        <w:br/>
      </w:r>
    </w:p>
    <w:p>
      <w:pPr>
        <w:pStyle w:val="RecordBase"/>
      </w:pPr>
      <w:r>
        <w:rPr>
          <w:b/>
        </w:rPr>
        <w:t xml:space="preserve">HB342 (BR264)</w:t>
      </w:r>
      <w:r>
        <w:rPr>
          <w:b/>
        </w:rPr>
        <w:t xml:space="preserve">/LM</w:t>
      </w:r>
      <w:r>
        <w:t xml:space="preserve"> - N. Tate</w:t>
        <w:br/>
      </w:r>
    </w:p>
    <w:p>
      <w:pPr>
        <w:pStyle w:val="RecordBase"/>
      </w:pPr>
      <w:r>
        <w:t xml:space="preserve">	AN ACT relating to duties of elected officials. </w:t>
      </w:r>
    </w:p>
    <w:p>
      <w:pPr>
        <w:pStyle w:val="RecordBase"/>
      </w:pPr>
      <w:r>
        <w:t xml:space="preserve">	Create a new section of KRS Chapter 67 to require that all elected county officers develop and maintain a records retention policy and an inventory policy for the elected office; establish a penalty for failure to comply.</w:t>
        <w:br/>
      </w:r>
    </w:p>
    <w:p>
      <w:pPr>
        <w:pStyle w:val="RecordBase"/>
      </w:pPr>
      <w:r>
        <w:t xml:space="preserve">	Jan 28, 2020 - </w:t>
      </w:r>
      <w:r>
        <w:t xml:space="preserve">introduced in House</w:t>
      </w:r>
    </w:p>
    <w:p>
      <w:pPr>
        <w:pStyle w:val="RecordBase"/>
      </w:pPr>
      <w:r>
        <w:t xml:space="preserve">	Jan 30, 2020 - </w:t>
      </w:r>
      <w:r>
        <w:t xml:space="preserve">to</w:t>
      </w:r>
      <w:r>
        <w:t xml:space="preserve"> Local Government (H)</w:t>
      </w:r>
    </w:p>
    <w:p>
      <w:pPr>
        <w:pStyle w:val="RecordBase"/>
      </w:pPr>
      <w:r>
        <w:t xml:space="preserve">	Jan 31, 2020 - </w:t>
      </w:r>
      <w:r>
        <w:t xml:space="preserve">posted in committee</w:t>
        <w:br/>
      </w:r>
    </w:p>
    <w:p>
      <w:pPr>
        <w:pStyle w:val="RecordBase"/>
      </w:pPr>
      <w:r>
        <w:rPr>
          <w:b/>
        </w:rPr>
        <w:t xml:space="preserve">HB343 (BR1029)</w:t>
      </w:r>
      <w:r>
        <w:rPr>
          <w:b/>
        </w:rPr>
        <w:t xml:space="preserve">/FN/LM</w:t>
      </w:r>
      <w:r>
        <w:t xml:space="preserve"> - M. Prunty</w:t>
      </w:r>
      <w:r>
        <w:t xml:space="preserve">, T. Burch</w:t>
      </w:r>
      <w:r>
        <w:t xml:space="preserve">, M. Dossett</w:t>
      </w:r>
      <w:r>
        <w:t xml:space="preserve">, S. Lewis</w:t>
      </w:r>
      <w:r>
        <w:t xml:space="preserve">, C. Miller</w:t>
        <w:br/>
      </w:r>
    </w:p>
    <w:p>
      <w:pPr>
        <w:pStyle w:val="RecordBase"/>
      </w:pPr>
      <w:r>
        <w:t xml:space="preserve">	AN ACT relating to supplemental payments to police officers.</w:t>
      </w:r>
    </w:p>
    <w:p>
      <w:pPr>
        <w:pStyle w:val="RecordBase"/>
      </w:pPr>
      <w:r>
        <w:t xml:space="preserve">	Amend KRS 15.420 to include members of joint task forces who do not currently receive an annual supplement.</w:t>
        <w:br/>
      </w:r>
    </w:p>
    <w:p>
      <w:pPr>
        <w:pStyle w:val="RecordBaseCenter"/>
      </w:pPr>
      <w:r>
        <w:rPr>
          <w:b/>
        </w:rPr>
        <w:t xml:space="preserve">HB343 - AMENDMENTS</w:t>
      </w:r>
    </w:p>
    <w:p>
      <w:pPr>
        <w:pStyle w:val="RecordBase"/>
      </w:pPr>
      <w:r>
        <w:t xml:space="preserve">HCS1/FN/LM</w:t>
      </w:r>
      <w:r>
        <w:t xml:space="preserve"> - </w:t>
      </w:r>
      <w:r>
        <w:t xml:space="preserve">Amend KRS 15.420 to include certain local and Commonwealth employees within the definition "police officer"; amend KRS 15.440 to include certain task forces, departments and agencies within the definition of eligible unit of government; ensure that the eligible units will be reimbursed for administrative costs and retirement contributions.</w:t>
        <w:br/>
      </w:r>
    </w:p>
    <w:p>
      <w:pPr>
        <w:pStyle w:val="RecordBase"/>
      </w:pPr>
      <w:r>
        <w:t xml:space="preserve">	Jan 28, 2020 - </w:t>
      </w:r>
      <w:r>
        <w:t xml:space="preserve">introduced in House</w:t>
      </w:r>
    </w:p>
    <w:p>
      <w:pPr>
        <w:pStyle w:val="RecordBase"/>
      </w:pPr>
      <w:r>
        <w:t xml:space="preserve">	Jan 30, 2020 - </w:t>
      </w:r>
      <w:r>
        <w:t xml:space="preserve">to</w:t>
      </w:r>
      <w:r>
        <w:t xml:space="preserve"> Veterans, Military Affairs, and Public Protection (H)</w:t>
      </w:r>
    </w:p>
    <w:p>
      <w:pPr>
        <w:pStyle w:val="RecordBase"/>
      </w:pPr>
      <w:r>
        <w:t xml:space="preserve">	Feb 07, 2020 - </w:t>
      </w:r>
      <w:r>
        <w:t xml:space="preserve">posted in committee</w:t>
      </w:r>
    </w:p>
    <w:p>
      <w:pPr>
        <w:pStyle w:val="RecordBase"/>
      </w:pPr>
      <w:r>
        <w:t xml:space="preserve">	Feb 21, 2020 - </w:t>
      </w:r>
      <w:r>
        <w:t xml:space="preserve">posting withdrawn</w:t>
      </w:r>
    </w:p>
    <w:p>
      <w:pPr>
        <w:pStyle w:val="RecordBase"/>
      </w:pPr>
      <w:r>
        <w:t xml:space="preserve">	Mar 02,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recommitted to</w:t>
      </w:r>
      <w:r>
        <w:t xml:space="preserve"> Appropriations &amp; Revenue (H)</w:t>
        <w:br/>
      </w:r>
    </w:p>
    <w:p>
      <w:pPr>
        <w:pStyle w:val="RecordBase"/>
      </w:pPr>
      <w:r>
        <w:rPr>
          <w:b/>
        </w:rPr>
        <w:t xml:space="preserve">HB344 (BR1294)</w:t>
      </w:r>
      <w:r>
        <w:rPr>
          <w:b/>
        </w:rPr>
        <w:t xml:space="preserve"/>
      </w:r>
      <w:r>
        <w:t xml:space="preserve"> - K. Moser</w:t>
      </w:r>
      <w:r>
        <w:t xml:space="preserve">, C. Massey</w:t>
        <w:br/>
      </w:r>
    </w:p>
    <w:p>
      <w:pPr>
        <w:pStyle w:val="RecordBase"/>
      </w:pPr>
      <w:r>
        <w:t xml:space="preserve">	AN ACT relating to Kentucky All Schedule Prescription Electronic Reporting.</w:t>
      </w:r>
    </w:p>
    <w:p>
      <w:pPr>
        <w:pStyle w:val="RecordBase"/>
      </w:pPr>
      <w:r>
        <w:t xml:space="preserve">	Amend KRS 218A.240 to add permission for the Cabinet for Health and Family Services or applicable licensing board to access KASPER data to notify patients of a practitioner's emergency closure; amend KRS 218A.245 to delete reporting requirement on reciprocal interstate agreements for prescription drug monitoring program data exchanges.</w:t>
        <w:br/>
      </w:r>
    </w:p>
    <w:p>
      <w:pPr>
        <w:pStyle w:val="RecordBase"/>
      </w:pPr>
      <w:r>
        <w:t xml:space="preserve">	Jan 28, 2020 - </w:t>
      </w:r>
      <w:r>
        <w:t xml:space="preserve">introduced in House</w:t>
      </w:r>
    </w:p>
    <w:p>
      <w:pPr>
        <w:pStyle w:val="RecordBase"/>
      </w:pPr>
      <w:r>
        <w:t xml:space="preserve">	Jan 30, 2020 - </w:t>
      </w:r>
      <w:r>
        <w:t xml:space="preserve">to</w:t>
      </w:r>
      <w:r>
        <w:t xml:space="preserve"> Health and Family Services (H)</w:t>
      </w:r>
    </w:p>
    <w:p>
      <w:pPr>
        <w:pStyle w:val="RecordBase"/>
      </w:pPr>
      <w:r>
        <w:t xml:space="preserve">	Feb 04,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94-0</w:t>
      </w:r>
    </w:p>
    <w:p>
      <w:pPr>
        <w:pStyle w:val="RecordBase"/>
      </w:pPr>
      <w:r>
        <w:t xml:space="preserve">	Feb 13, 2020 - </w:t>
      </w:r>
      <w:r>
        <w:t xml:space="preserve">received in Senate</w:t>
      </w:r>
    </w:p>
    <w:p>
      <w:pPr>
        <w:pStyle w:val="RecordBase"/>
      </w:pPr>
      <w:r>
        <w:t xml:space="preserve">	Feb 18, 2020 - </w:t>
      </w:r>
      <w:r>
        <w:t xml:space="preserve">to</w:t>
      </w:r>
      <w:r>
        <w:t xml:space="preserve"> Health &amp; Welfare (S)</w:t>
      </w:r>
    </w:p>
    <w:p>
      <w:pPr>
        <w:pStyle w:val="RecordBase"/>
      </w:pPr>
      <w:r>
        <w:t xml:space="preserve">	Mar 04, 2020 - </w:t>
      </w:r>
      <w:r>
        <w:t xml:space="preserve">reported favorably, 1st reading, to Consent Calendar</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3rd reading, passed 35-0</w:t>
      </w:r>
      <w:r>
        <w:t xml:space="preserve">; </w:t>
      </w:r>
      <w:r>
        <w:t xml:space="preserve">received in House</w:t>
      </w:r>
    </w:p>
    <w:p>
      <w:pPr>
        <w:pStyle w:val="RecordBase"/>
      </w:pPr>
      <w:r>
        <w:t xml:space="preserve">	Mar 11,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20)</w:t>
        <w:br/>
      </w:r>
    </w:p>
    <w:p>
      <w:pPr>
        <w:pStyle w:val="RecordBase"/>
      </w:pPr>
      <w:r>
        <w:rPr>
          <w:b/>
        </w:rPr>
        <w:t xml:space="preserve">HB345 (BR1392)</w:t>
      </w:r>
      <w:r>
        <w:rPr>
          <w:b/>
        </w:rPr>
        <w:t xml:space="preserve"/>
      </w:r>
      <w:r>
        <w:t xml:space="preserve"> - T. Huff</w:t>
      </w:r>
      <w:r>
        <w:t xml:space="preserve">, K. King</w:t>
        <w:br/>
      </w:r>
    </w:p>
    <w:p>
      <w:pPr>
        <w:pStyle w:val="RecordBase"/>
      </w:pPr>
      <w:r>
        <w:t xml:space="preserve">	AN ACT relating to land surveyors.</w:t>
      </w:r>
    </w:p>
    <w:p>
      <w:pPr>
        <w:pStyle w:val="RecordBase"/>
      </w:pPr>
      <w:r>
        <w:t xml:space="preserve">	Create a new section of KRS 322.400 to 322.470 to require land surveyors to carry errors and omission insurance, require the board to make insurance available under a group policy, but allow land surveyors to obtain insurance independently; if the board is unable to obtain a group policy, the requirements of this section shall be waived for the applicable contract year.</w:t>
        <w:br/>
      </w:r>
    </w:p>
    <w:p>
      <w:pPr>
        <w:pStyle w:val="RecordBase"/>
      </w:pPr>
      <w:r>
        <w:t xml:space="preserve">	Jan 29, 2020 - </w:t>
      </w:r>
      <w:r>
        <w:t xml:space="preserve">introduced in House</w:t>
      </w:r>
    </w:p>
    <w:p>
      <w:pPr>
        <w:pStyle w:val="RecordBase"/>
      </w:pPr>
      <w:r>
        <w:t xml:space="preserve">	Jan 31, 2020 - </w:t>
      </w:r>
      <w:r>
        <w:t xml:space="preserve">to</w:t>
      </w:r>
      <w:r>
        <w:t xml:space="preserve"> Licensing, Occupations, &amp; Admin Regs (H)</w:t>
        <w:br/>
      </w:r>
    </w:p>
    <w:p>
      <w:pPr>
        <w:pStyle w:val="RecordBase"/>
      </w:pPr>
      <w:r>
        <w:rPr>
          <w:b/>
        </w:rPr>
        <w:t xml:space="preserve">HB346 (BR975)</w:t>
      </w:r>
      <w:r>
        <w:rPr>
          <w:b/>
        </w:rPr>
        <w:t xml:space="preserve"/>
      </w:r>
      <w:r>
        <w:t xml:space="preserve"> - M. Koch</w:t>
        <w:br/>
      </w:r>
    </w:p>
    <w:p>
      <w:pPr>
        <w:pStyle w:val="RecordBase"/>
      </w:pPr>
      <w:r>
        <w:t xml:space="preserve">	AN ACT relating to massage therapy.</w:t>
      </w:r>
    </w:p>
    <w:p>
      <w:pPr>
        <w:pStyle w:val="RecordBase"/>
      </w:pPr>
      <w:r>
        <w:t xml:space="preserve">	Amend KRS 309.350 to define "animal massage therapist", "massage establishment", and "practice of animal massage therapy"; create a new section of KRS 309.350 to 309.364 to allow a veterinarian holding a license in good standing to perform animal massage therapy as part of the practice for which he or she is licensed; allow a veterinarian technician holding a license in good standing to perform animal massage therapy as part of the practice for which he or she is licensed; prohibit a person from practicing animal massage therapy unless he or she has met certain educational and licensure requirements; prohibit a person from holding himself or herself out to be an animal massage therapist unless he or she has met the educational and licensure requirements; require approved animal massage therapy training programs to hold an accreditation recognized by the United States Department of Education; establish the conditions upon which a person may be granted a license as a large or small animal massage therapist; establish the conditions upon which the board may grant an animal massage therapy license; require an animal massage therapist to report to the animal's owner or representative any findings that indicate an examination by a licensed veterinarian; require an animal massage therapist to provide notification of the results of the treatment and summary of observations of the animal's condition; amend KRS 309.351 to allow licensed massage therapists to use pulsed electromagnetic field therapy or microcurrent devices for which they are trained; amend KRS 309.354 to remove the requirement for a massage school owner or director to be a member of the board; require the chair to appoint an advisory committee to the board; allow members of the committee to present new items to be considered for the board agenda to the board chair; amend KRS 309.355 to allow the board to fine any massage establishment that employs or contracts with unlicensed practitioners who perform massages; allow the board to fine any massage establishment that fails to report to the board any license massage therapist who violates KRS Chapter 309.350 to 309.364 or administrative regulations promulgated by the board while employed by the massage establishment; give the board the authority to hire staff for the work of the board; amend KRS 309.357 to remove the list of existing fees from statute and charge the board to promulgate administrative regulations that establish a reasonable schedule of fees and charges for the issuance and restoration of licenses and certificates and for the renewal of licenses; establish the conditions under which a license may be reinstated or renewed; amend KRS 309.358 to add background checks conducted by the Kentucky State Police and the Federal Bureau of Investigation as a requirement for licensure; allow licensure to be obtained through an associate's degree if the program meets the requirements of a training program approved by the board; amend KRS 309.361 to require licensees to complete 12 hours of continuing education instead of 24 as a condition of licensure renewal; require 3 of the 12 hours of continuing education to be completed in ethics; amend KRS 309.362 to increase the cap on fines from $500 to $1,000 per violation for repeat offenders; amend KRS 309.363 to require the board to accept the Federation of State Massage Therapy Boards' guidelines in approving continuing education; amend KRS 309.3631 to require applications for the initial certificate of good standing and annual renewals to be submitted with a fee prescribed by the board.</w:t>
        <w:br/>
      </w:r>
    </w:p>
    <w:p>
      <w:pPr>
        <w:pStyle w:val="RecordBaseCenter"/>
      </w:pPr>
      <w:r>
        <w:rPr>
          <w:b/>
        </w:rPr>
        <w:t xml:space="preserve">HB346 - AMENDMENTS</w:t>
      </w:r>
    </w:p>
    <w:p>
      <w:pPr>
        <w:pStyle w:val="RecordBase"/>
      </w:pPr>
      <w:r>
        <w:t xml:space="preserve">HCS1</w:t>
      </w:r>
      <w:r>
        <w:t xml:space="preserve"> - </w:t>
      </w:r>
      <w:r>
        <w:t xml:space="preserve">Retain original provisions, except delete definitions of "animal massage therapist" and "practice of massage therapy"; delete all of Section 2, which deals with notification, education, and licensure requirements for veterinarians, veterinary technicians, and animal massage therapists; delete reference to the board accepting the Federation of State Massage Therapy Boards' guidelines in approving continuing education; delete new language allowing one of the board members to be a massage therapy program director or their designated representative; allow at least one board member to be a designated representative of a school owner or designated representative of a school director; delete new language requiring the chair to appoint an advisory committee to the board; require completion of one hour of continuing education for every six months a license has been in an inactive state.</w:t>
        <w:br/>
      </w:r>
    </w:p>
    <w:p>
      <w:pPr>
        <w:pStyle w:val="RecordBase"/>
      </w:pPr>
      <w:r>
        <w:t xml:space="preserve">	Jan 29, 2020 - </w:t>
      </w:r>
      <w:r>
        <w:t xml:space="preserve">introduced in House</w:t>
      </w:r>
    </w:p>
    <w:p>
      <w:pPr>
        <w:pStyle w:val="RecordBase"/>
      </w:pPr>
      <w:r>
        <w:t xml:space="preserve">	Jan 31, 2020 - </w:t>
      </w:r>
      <w:r>
        <w:t xml:space="preserve">to</w:t>
      </w:r>
      <w:r>
        <w:t xml:space="preserve"> Licensing, Occupations, &amp; Admin Regs (H)</w:t>
      </w:r>
    </w:p>
    <w:p>
      <w:pPr>
        <w:pStyle w:val="RecordBase"/>
      </w:pPr>
      <w:r>
        <w:t xml:space="preserve">	Feb 27,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09, 2020 - </w:t>
      </w:r>
      <w:r>
        <w:t xml:space="preserve">3rd reading, passed 90-0 with Committee Substitute (1)</w:t>
      </w:r>
    </w:p>
    <w:p>
      <w:pPr>
        <w:pStyle w:val="RecordBase"/>
      </w:pPr>
      <w:r>
        <w:t xml:space="preserve">	Mar 10, 2020 - </w:t>
      </w:r>
      <w:r>
        <w:t xml:space="preserve">received in Senate</w:t>
      </w:r>
    </w:p>
    <w:p>
      <w:pPr>
        <w:pStyle w:val="RecordBase"/>
      </w:pPr>
      <w:r>
        <w:t xml:space="preserve">	Mar 12, 2020 - </w:t>
      </w:r>
      <w:r>
        <w:t xml:space="preserve">to</w:t>
      </w:r>
      <w:r>
        <w:t xml:space="preserve"> Licensing, Occupations, &amp; Administrative Regulations (S)</w:t>
      </w:r>
    </w:p>
    <w:p>
      <w:pPr>
        <w:pStyle w:val="RecordBase"/>
      </w:pPr>
      <w:r>
        <w:t xml:space="preserve">	Mar 17, 2020 - </w:t>
      </w:r>
      <w:r>
        <w:t xml:space="preserve">taken from</w:t>
      </w:r>
      <w:r>
        <w:t xml:space="preserve"> Licensing, Occupations, &amp; Administrative Regulations (S)</w:t>
      </w:r>
      <w:r>
        <w:t xml:space="preserve">; </w:t>
      </w:r>
      <w:r>
        <w:t xml:space="preserve">1st reading</w:t>
      </w:r>
      <w:r>
        <w:t xml:space="preserve">; </w:t>
      </w:r>
      <w:r>
        <w:t xml:space="preserve">to</w:t>
      </w:r>
      <w:r>
        <w:t xml:space="preserve"> Licensing, Occupations, &amp; Administrative Regulations (S)</w:t>
      </w:r>
    </w:p>
    <w:p>
      <w:pPr>
        <w:pStyle w:val="RecordBase"/>
      </w:pPr>
      <w:r>
        <w:t xml:space="preserve">	Mar 18, 2020 -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HB347 (BR1425)</w:t>
      </w:r>
      <w:r>
        <w:rPr>
          <w:b/>
        </w:rPr>
        <w:t xml:space="preserve">/LM</w:t>
      </w:r>
      <w:r>
        <w:t xml:space="preserve"> - P. Pratt</w:t>
        <w:br/>
      </w:r>
    </w:p>
    <w:p>
      <w:pPr>
        <w:pStyle w:val="RecordBase"/>
      </w:pPr>
      <w:r>
        <w:t xml:space="preserve">	AN ACT relating to regulatory licensing fees. </w:t>
      </w:r>
    </w:p>
    <w:p>
      <w:pPr>
        <w:pStyle w:val="RecordBase"/>
      </w:pPr>
      <w:r>
        <w:t xml:space="preserve">	Amend KRS 243.075 to allow a county that contains a city authorized to also charge a regulatory licensing fee to charge a fee; allow a county or city that held a local option election between July 15, 2014, and July 15, 2017, to impose a fee within two years of the date of the Act.</w:t>
        <w:br/>
      </w:r>
    </w:p>
    <w:p>
      <w:pPr>
        <w:pStyle w:val="RecordBase"/>
      </w:pPr>
      <w:r>
        <w:t xml:space="preserve">	Jan 29, 2020 - </w:t>
      </w:r>
      <w:r>
        <w:t xml:space="preserve">introduced in House</w:t>
      </w:r>
    </w:p>
    <w:p>
      <w:pPr>
        <w:pStyle w:val="RecordBase"/>
      </w:pPr>
      <w:r>
        <w:t xml:space="preserve">	Jan 31, 2020 - </w:t>
      </w:r>
      <w:r>
        <w:t xml:space="preserve">to</w:t>
      </w:r>
      <w:r>
        <w:t xml:space="preserve"> Licensing, Occupations, &amp; Admin Regs (H)</w:t>
      </w:r>
    </w:p>
    <w:p>
      <w:pPr>
        <w:pStyle w:val="RecordBase"/>
      </w:pPr>
      <w:r>
        <w:t xml:space="preserve">	Feb 03, 2020 - </w:t>
      </w:r>
      <w:r>
        <w:t xml:space="preserve">reassigned to</w:t>
      </w:r>
      <w:r>
        <w:t xml:space="preserve"> Local Government (H)</w:t>
      </w:r>
    </w:p>
    <w:p>
      <w:pPr>
        <w:pStyle w:val="RecordBase"/>
      </w:pPr>
      <w:r>
        <w:t xml:space="preserve">	Feb 06, 2020 - </w:t>
      </w:r>
      <w:r>
        <w:t xml:space="preserve">posted in committee</w:t>
        <w:br/>
      </w:r>
    </w:p>
    <w:p>
      <w:pPr>
        <w:pStyle w:val="RecordBase"/>
      </w:pPr>
      <w:r>
        <w:rPr>
          <w:b/>
        </w:rPr>
        <w:t xml:space="preserve">HB348 (BR884)</w:t>
      </w:r>
      <w:r>
        <w:rPr>
          <w:b/>
        </w:rPr>
        <w:t xml:space="preserve">/FN</w:t>
      </w:r>
      <w:r>
        <w:t xml:space="preserve"> - S. Rudy</w:t>
        <w:br/>
      </w:r>
    </w:p>
    <w:p>
      <w:pPr>
        <w:pStyle w:val="RecordBase"/>
      </w:pPr>
      <w:r>
        <w:t xml:space="preserve">	AN ACT relating to unbudgeted federal funds.</w:t>
      </w:r>
    </w:p>
    <w:p>
      <w:pPr>
        <w:pStyle w:val="RecordBase"/>
      </w:pPr>
      <w:r>
        <w:t xml:space="preserve">	Amend KRS 48.630 to prohibit the three branches of government from requesting an allotment of unbudgeted funds, except in the case of unbudgeted federal funds.</w:t>
        <w:br/>
      </w:r>
    </w:p>
    <w:p>
      <w:pPr>
        <w:pStyle w:val="RecordBaseCenter"/>
      </w:pPr>
      <w:r>
        <w:rPr>
          <w:b/>
        </w:rPr>
        <w:t xml:space="preserve">HB348 - AMENDMENTS</w:t>
      </w:r>
    </w:p>
    <w:p>
      <w:pPr>
        <w:pStyle w:val="RecordBase"/>
      </w:pPr>
      <w:r>
        <w:t xml:space="preserve">HFA1</w:t>
      </w:r>
      <w:r>
        <w:t xml:space="preserve">(S. Rudy)</w:t>
      </w:r>
      <w:r>
        <w:t xml:space="preserve"> - </w:t>
      </w:r>
      <w:r>
        <w:t xml:space="preserve">Exempt institutions of higher education.</w:t>
        <w:br/>
      </w:r>
    </w:p>
    <w:p>
      <w:pPr>
        <w:pStyle w:val="RecordBase"/>
      </w:pPr>
      <w:r>
        <w:t xml:space="preserve">	Jan 29, 2020 - </w:t>
      </w:r>
      <w:r>
        <w:t xml:space="preserve">introduced in House</w:t>
      </w:r>
    </w:p>
    <w:p>
      <w:pPr>
        <w:pStyle w:val="RecordBase"/>
      </w:pPr>
      <w:r>
        <w:t xml:space="preserve">	Jan 31,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w:t>
      </w:r>
      <w:r>
        <w:t xml:space="preserve">; </w:t>
      </w:r>
      <w:r>
        <w:t xml:space="preserve">floor amendment (1) filed</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Mar 02, 2020 - </w:t>
      </w:r>
      <w:r>
        <w:t xml:space="preserve">taken from the Orders of the Day</w:t>
      </w:r>
      <w:r>
        <w:t xml:space="preserve">; </w:t>
      </w:r>
      <w:r>
        <w:t xml:space="preserve">recommitted to</w:t>
      </w:r>
      <w:r>
        <w:t xml:space="preserve"> Appropriations &amp; Revenue (H)</w:t>
        <w:br/>
      </w:r>
    </w:p>
    <w:p>
      <w:pPr>
        <w:pStyle w:val="RecordBase"/>
      </w:pPr>
      <w:r>
        <w:rPr>
          <w:b/>
        </w:rPr>
        <w:t xml:space="preserve">HB349 (BR1262)</w:t>
      </w:r>
      <w:r>
        <w:rPr>
          <w:b/>
        </w:rPr>
        <w:t xml:space="preserve">/AA</w:t>
      </w:r>
      <w:r>
        <w:t xml:space="preserve"> - J. Graviss</w:t>
        <w:br/>
      </w:r>
    </w:p>
    <w:p>
      <w:pPr>
        <w:pStyle w:val="RecordBase"/>
      </w:pPr>
      <w:r>
        <w:t xml:space="preserve">	AN ACT relating to retirement plans covering legislators and declaring an emergency.</w:t>
      </w:r>
    </w:p>
    <w:p>
      <w:pPr>
        <w:pStyle w:val="RecordBase"/>
      </w:pPr>
      <w:r>
        <w:t xml:space="preserve">	Create a new section of KRS 6.500 to 6.577 to close the Legislators' Retirement Plan (LRP) to new members effective July 1, 2020,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members who entered the plan on or after January 1, 2014, and who are participating in the LRP cash balance plan shall have their account balance transferred to the KERS hybrid cash balance plan and shall prospectively participate in KERS for the duration of their legislative service; repeal. reenact, and amend KRS 6.520 to allow a member of LRP in the traditional defined benefit plan to elect to have their benefit factor lowered from 2.75% to 1.97% for service accrued on or after July 1, 2020; repeal, reenact, and amend KRS 6.525 to provide that a member in the LRP traditional defined benefit plan may elect to not include any non-legislative compensation earned in another state-administered retirement system on or after July 1, 2020, in the calculation of their LRP benefits; amend KRS 21.525 to provide that the Judicial Form Retirement System shall not request or receive any funding for the LRP, except for administrative expenses, until the LRP plan has an actuarial funding level equal to or less than the KERS nonhazardous pension fund; amend KRS 61.510 to provide that for any service to the General Assembly that is credited to the Kentucky Employees Retirement System, a member may elect compensation earned for other covered public employment which shall not be used to determine the portion of their benefit related to their service to the General Assembly; amend KRS 6.500 to conform; repeal, reenact, and amend KRS 6.505, 21.402, and 61.680 to conform and to restore and delete language due to a recent court ruling; EMERGENCY.</w:t>
        <w:br/>
      </w:r>
    </w:p>
    <w:p>
      <w:pPr>
        <w:pStyle w:val="RecordBase"/>
      </w:pPr>
      <w:r>
        <w:t xml:space="preserve">	Jan 29, 2020 - </w:t>
      </w:r>
      <w:r>
        <w:t xml:space="preserve">introduced in House</w:t>
      </w:r>
    </w:p>
    <w:p>
      <w:pPr>
        <w:pStyle w:val="RecordBase"/>
      </w:pPr>
      <w:r>
        <w:t xml:space="preserve">	Jan 31, 2020 - </w:t>
      </w:r>
      <w:r>
        <w:t xml:space="preserve">to</w:t>
      </w:r>
      <w:r>
        <w:t xml:space="preserve"> State Government (H)</w:t>
        <w:br/>
      </w:r>
    </w:p>
    <w:p>
      <w:pPr>
        <w:pStyle w:val="RecordBase"/>
      </w:pPr>
      <w:r>
        <w:rPr>
          <w:b/>
        </w:rPr>
        <w:t xml:space="preserve">HB350 (BR1418)</w:t>
      </w:r>
      <w:r>
        <w:rPr>
          <w:b/>
        </w:rPr>
        <w:t xml:space="preserve">/FN</w:t>
      </w:r>
      <w:r>
        <w:t xml:space="preserve"> - C. McCoy</w:t>
      </w:r>
      <w:r>
        <w:t xml:space="preserve">, J. Miller</w:t>
      </w:r>
      <w:r>
        <w:t xml:space="preserve">, W. Thomas</w:t>
        <w:br/>
      </w:r>
    </w:p>
    <w:p>
      <w:pPr>
        <w:pStyle w:val="RecordBase"/>
      </w:pPr>
      <w:r>
        <w:t xml:space="preserve">	AN ACT relating to opportunities in education.</w:t>
      </w:r>
    </w:p>
    <w:p>
      <w:pPr>
        <w:pStyle w:val="RecordBase"/>
      </w:pPr>
      <w:r>
        <w:t xml:space="preserve">	Create new sections of KRS Chapter 141 to establish a separate income tax credit for tuition assistance based on contributions made to a qualified scholarship-granting organization; provide goals and reporting of metrics related to those goals; amend KRS 141.0205 to establish the order in which the credits may be taken; create new sections of KRS 136.500 to 136.575 to allow financial institutions to take the tax credit against the tax imposed by KRS 136.505;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Jan 27, 2020 - </w:t>
      </w:r>
      <w:r>
        <w:t xml:space="preserve">introduced in House</w:t>
      </w:r>
    </w:p>
    <w:p>
      <w:pPr>
        <w:pStyle w:val="RecordBase"/>
      </w:pPr>
      <w:r>
        <w:t xml:space="preserve">	Jan 29, 2020 - </w:t>
      </w:r>
      <w:r>
        <w:t xml:space="preserve">to</w:t>
      </w:r>
      <w:r>
        <w:t xml:space="preserve"> Appropriations &amp; Revenue (H)</w:t>
        <w:br/>
      </w:r>
    </w:p>
    <w:p>
      <w:pPr>
        <w:pStyle w:val="RecordBase"/>
      </w:pPr>
      <w:r>
        <w:rPr>
          <w:b/>
        </w:rPr>
        <w:t xml:space="preserve">HB351 (BR108)</w:t>
      </w:r>
      <w:r>
        <w:rPr>
          <w:b/>
        </w:rPr>
        <w:t xml:space="preserve">/FN</w:t>
      </w:r>
      <w:r>
        <w:t xml:space="preserve"> - S. Rudy</w:t>
        <w:br/>
      </w:r>
    </w:p>
    <w:p>
      <w:pPr>
        <w:pStyle w:val="RecordBase"/>
      </w:pPr>
      <w:r>
        <w:t xml:space="preserve">	  AN ACT relating to governmental operations and declaring an emergency.</w:t>
      </w:r>
    </w:p>
    <w:p>
      <w:pPr>
        <w:pStyle w:val="RecordBase"/>
      </w:pPr>
      <w:r>
        <w:t xml:space="preserve">	Amend KRS 138.130 to define terms for taxes on tobacco products; amend KRS 138.140 to increase the surtax on cigarettes and the excise tax on chewing tobacco, snuff, and tobacco products effective July 1, 2020; impose an excise tax on vapor products effective July 1, 2020; remove exemption for modified risk tobacco products; amend KRS 138.143 to impose a floor stock tax on cigarettes, all forms of tobacco products, and vapor products; amend KRS 141.0401 to increase the minimum limited liability entity tax to $225, currently $175; apply increase in limited liability entity tax to taxable years beginning on or after January 1, 2020; EMERGENCY.</w:t>
        <w:br/>
      </w:r>
    </w:p>
    <w:p>
      <w:pPr>
        <w:pStyle w:val="RecordBaseCenter"/>
      </w:pPr>
      <w:r>
        <w:rPr>
          <w:b/>
        </w:rPr>
        <w:t xml:space="preserve">HB351 - AMENDMENTS</w:t>
      </w:r>
    </w:p>
    <w:p>
      <w:pPr>
        <w:pStyle w:val="RecordBase"/>
      </w:pPr>
      <w:r>
        <w:t xml:space="preserve">HCS1</w:t>
      </w:r>
      <w:r>
        <w:t xml:space="preserve"> - </w:t>
      </w:r>
      <w:r>
        <w:t xml:space="preserve">Amend KRS 131.183 to clarify that the application of interest does not apply to the addition of tax for estimated tax purposes;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and 139.260 to make a technical correction; amend KRS 141.039 to make technical corrections; amend KRS 141.0401 to clarify in which circumstances a consolidated return is allowed for the limited liability entity tax; amend KRS 141.044 to restore language permitting interest on refunds to begin after 90 days; amend KRS 141.121 to make technical corrections; amend KRS 141.201 to clarify the specific corporations that are exempt from taxation, that those corporations are not included in the consolidated return, and that by electing to file a consolidated return the group is voluntarily subjecting each member of the affiliated group to the jurisdiction of this state; amend KRS 141.202, 141.205, 141.206, 141.383, and 141.900 to make technical corrections; amend KRS 141.985 to clarify that the application of interest does not apply to the addition of tax for estimated tax purposes; amend KRS 154.60-040 to codify the guideline published by the Cabinet for Economic Development related to the parameters for the selling farmers tax credit; create a new section in KRS Chapter 141 to allow the selling farmers tax credit to be claimed against the income taxes and the limited liability entity taxes; amend KRS 141.0205 to order the selling farmers tax credit and the renewable chemical production tax credit; amend KRS 131.190 to allow the Department of Revenue to report tax data to the Interim Joint Committee on Appropriations and Revenue; amend KRS 154.60-005 and 154.60-020 to conform; create a new section of KRS Chapter 246 to allow the Department of Agriculture to administer the renewable chemical production program; create a new section of KRS Chapter 141 to allow the renewable chemical production tax credit; amend KRS 141.422 to require the renewable chemical production tax credit cap to be included within the current biodiesel and renewable diesel tax credit cap of $10 million beginning in calendar years on or after January 1, 2021; amend KRS 141.0101 to allow property placed in service which exceeds $400,000 to also be expensed for income tax purposes according to Section 179 of the Internal Revenue Code; amend KRS 224.50-868 to extend the new tire fee for four years and clarify that the fee applies to trailer and semitrailer tires; amend KRS 224.50-855 to conform; amend KRS 224.60-130, 224.60-142, and 224.60-145 to extend the petroleum storage tank assurance fund process for four years; amend KRS 139.010 to expand the definition of machinery for new and expanded industry to include certain manufacturers of distilled spirits, wine, or malt beverages and to clarify the definition of marketplace provider; amend KRS 139.470 to expand the exemption for supplies and industrial tools and to expand the exemption of labor or services to install, repair, or maintain tangible personal property to include certain manufacturers of distilled spirits, wine, or malt beverages; amend KRS 67.083, 92.281, 610.350, 83.520, 65.760 to statutorily clarify that a local jurisdiction may impose fees or taxes allowed by the statutes if a Constitutional amendment is ratified by the voters on November 3, 2020; amend KRS 189A.050 to increase the service fee paid by a person convicted of certain violations by $50 and deposit the additional funds in the ignition interlock administration fund; amend KRS 139A.350 to allow the Transportation Cabinet to require certain fees be paid by ignition interlock providers and deposit the additional funds in the ignition interlock administration fund; create a new section of KRS Chapter 189A to create the ignition interlock administration fund; amend KRS 138.146 to allow a delayed payment of cigarette tax under certain conditions; amend KRS 91A.040, 424.220, and 424.260 to clarify the advertisement of certain financial statements and bid solicitations by a city, county, or school district; amend KRS 139.495 to clarify that golf course admissions are taxable, unless the sales of admission is the result of a fundraising event held by a nonprofit qualifying under Section 510(c)(3) of the Internal Revenue Code or a governmental entity; amend KRS 45A.077 to extend the time before a public-private partnership capital project with an aggregate value of $25 million or more must be authorized by the General Assembly by inclusion in the branch budget bill until July 1, 2022; include noncodified language related to various administrative fees, assessments for charges among state agencies, reimbursement for audits performed, the exemption from tax for certain water withdrawal fees, reimbursement if insurance proceeds are received, and the deposit of certain insurance premium taxes be made to the General Fund; make conforming changes to KRS 424.215 and 424.990; repeal KRS 132.550, 132.635, 189A.360, 424.240, and 424.250; EMERGENCY</w:t>
      </w:r>
    </w:p>
    <w:p>
      <w:pPr>
        <w:pStyle w:val="RecordBase"/>
      </w:pPr>
      <w:r>
        <w:t xml:space="preserve">HFA1</w:t>
      </w:r>
      <w:r>
        <w:t xml:space="preserve">(J. Graviss)</w:t>
      </w:r>
      <w:r>
        <w:t xml:space="preserve"> - </w:t>
      </w:r>
      <w:r>
        <w:t xml:space="preserve">Deletes sections 46, 47, 48, 63, and 64 of HB 351/HCS #1, and makes conforming changes.</w:t>
      </w:r>
    </w:p>
    <w:p>
      <w:pPr>
        <w:pStyle w:val="RecordBase"/>
      </w:pPr>
      <w:r>
        <w:t xml:space="preserve">SCS1</w:t>
      </w:r>
      <w:r>
        <w:t xml:space="preserve"> - </w:t>
      </w:r>
      <w:r>
        <w:t xml:space="preserve">Amend KRS 131.183 to clarify that the application of interest does not apply to the addition of tax for estimated tax purposes;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139.260, and 141.039 to make a technical correction; amend KRS 141.0401 to clarify that it is the affiliated group that must file a single return for limited liability entity tax purposes; amend KRS 141.044 to restore language permitting interest on refunds to begin after 90 days; amend KRS 141.121 to make technical corrections; amend KRS 141.201 to clarify that the specific corporations exempt from taxation are not included in the consolidated return; amend KRS 141.202, 141.205, 141.206, 141.383, and 141.900 to make technical corrections; amend KRS 141.985 to clarify that the application of interest does not apply to the addition of tax for estimated tax purposes; amend KRS 154.60-040 to codify the guideline published by the Cabinet for Economic Development related to the parameters for the selling farmers tax credit; create a new section in KRS Chapter 141 to allow the selling farmers tax credit to be claimed against the income taxes and the limited liability entity tax; amend KRS 141.0205 to order the selling farmers tax credit and the renewable chemical production tax credit; amend KRS 131.190 to allow the Department of Revenue to report tax data to the Interim Joint Committee on Appropriations and Revenue; amend KRS 154.60-005 and 154.60-020 to conform; create a new section of KRS Chapter 246 to allow the Department of Agriculture to administer the renewable chemical production program; create a new section of KRS Chapter 141 to allow the renewable chemical production tax credit to be claimed against the income taxes and the limited liability entity tax; amend KRS 141.422 to require the renewable chemical production tax credit cap to be included within the current biodiesel and renewable diesel tax credit cap of $10 million beginning in calendar years on or after January 1, 2021; amend KRS 141.432 to conform; amend KRS 141.0101 to allow property placed in service which exceeds $400,000 to also be expensed for income tax purposes according to Section 179 of the Internal Revenue Code; amend KRS 224.50-868 to extend the new tire fee for four years and clarify that the fee applies to trailer and semitrailer tires; amend KRS 224.50-855 to conform; amend KRS 224.60-130, 224.60-142, and 224.60-145 to extend the petroleum storage tank assurance fund process for four years; amend KRS 139.010 to expand the definition of machinery for new and expanded industry to include certain manufacturers of distilled spirits, wine, or malt beverages and to clarify the definition of marketplace provider; amend KRS 139.470 to expand the exemption for supplies and industrial tools and to expand the exemption of labor or services to install, repair, or maintain tangible personal property to include certain manufacturers of distilled spirits, wine, or malt beverages; amend KRS 189A.050 to increase the service fee paid by a person convicted of certain violations by $50 and deposit the additional funds in the ignition interlock administration fund; amend KRS 189A.350 to allow the Transportation Cabinet to require certain fees be paid by ignition interlock providers and deposit the additional funds in the ignition interlock administration fund; create a new section of KRS Chapter 189A to create the ignition interlock administration fund; amend KRS 138.146 to allow a delayed payment of cigarette tax under certain conditions; amend KRS 139.495 and 139.498 to clarify that all golf course admissions are taxable, unless the sale of admissions is the result of a fundraising event held by a nonprofit qualifying under Section 501(c)(3) of the Internal Revenue Code or a governmental entity; amend KRS 139.200 to conform; amend KRS 45A.077 to extend the time before a public-private partnership capital project with an aggregate value of $25 million or more must be authorized by the General Assembly by inclusion in the branch budget bill until July 1, 2022; include noncodified language related to various administrative fees, assessments for charges among state agencies, reimbursement for audits performed, the exemption from tax for certain water withdrawal fees, reimbursement if insurance proceeds are received, and the deposit of certain insurance premium taxes be made to the General Fund; repeal KRS 132.550, 132.635, and 189A.360; EMERGENCY.</w:t>
      </w:r>
    </w:p>
    <w:p>
      <w:pPr>
        <w:pStyle w:val="RecordBase"/>
      </w:pPr>
      <w:r>
        <w:t xml:space="preserve">SCS2</w:t>
      </w:r>
      <w:r>
        <w:t xml:space="preserve"> - </w:t>
      </w:r>
      <w:r>
        <w:t xml:space="preserve">Amend KRS 131.183 to clarify that the application of interest does not apply to the addition of tax for estimated tax purposes;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139.260, and 141.039 to make a technical correction; amend KRS 141.0401 to clarify that it is the affiliated group that must file a single return for limited liability entity tax purposes; amend KRS 141.044 to restore language permitting interest on refunds to begin after 90 days; amend KRS 141.121 to make technical corrections; amend KRS 141.201 to clarify that the specific corporations exempt from taxation are not included in the consolidated return; amend KRS 141.202, 141.205, 141.206, 141.383, and 141.900 to make technical corrections; amend KRS 141.985 to clarify that the application of interest does not apply to the addition of tax for estimated tax purposes; amend KRS 154.60-040 to codify the guideline published by the Cabinet for Economic Development related to the parameters for the selling farmers tax credit; create a new section in KRS Chapter 141 to allow the selling farmers tax credit to be claimed against the income taxes and the limited liability entity tax; amend KRS 141.0205 to order the selling farmers tax credit and the renewable chemical production tax credit; amend KRS 131.190 to allow the Department of Revenue to report tax data to the Interim Joint Committee on Appropriations and Revenue; amend KRS 154.60-005 and 154.60-020 to conform; create a new section of KRS Chapter 246 to allow the Department of Agriculture to administer the renewable chemical production program; create a new section of KRS Chapter 141 to allow the renewable chemical production tax credit to be claimed against the income taxes and the limited liability entity tax; amend KRS 141.422 to require the renewable chemical production tax credit cap to be included within the current biodiesel and renewable diesel tax credit cap of $10 million beginning in calendar years on or after January 1, 2021; amend KRS 141.432 to conform; amend KRS 141.0101 to allow property placed in service which exceeds $400,000 to also be expensed for income tax purposes according to Section 179 of the Internal Revenue Code; amend KRS 224.50-868 to extend the new tire fee for four years and clarify that the fee applies to trailer and semitrailer tires; amend KRS 224.50-855 to conform; amend KRS 224.60-130, 224.60-142, and 224.60-145 to extend the petroleum storage tank assurance fund process for four years; amend KRS 139.010 to expand the definition of machinery for new and expanded industry to include certain manufacturers of distilled spirits, wine, or malt beverages and to clarify the definition of "marketplace provider"; amend KRS 139.470 to expand the exemption for supplies and industrial tools and to expand the exemption of labor or services to install, repair, or maintain tangible personal property to include certain manufacturers of distilled spirits, wine, or malt beverages; amend KRS 189A.050 to increase the service fee paid by a person convicted of certain violations by $50 and deposit the additional funds in the ignition interlock administration fund; amend KRS 189A.350 to allow the Transportation Cabinet to require that certain fees be paid by ignition interlock providers and deposit the additional funds in the ignition interlock administration fund; create a new section of KRS Chapter 189A to create the ignition interlock administration fund; amend KRS 138.146 to allow a delayed payment of cigarette tax under certain conditions; amend KRS 139.495 and 139.498 to clarify that all golf course admissions are taxable, unless the sale of admissions is the result of a fundraising event held by a nonprofit qualifying under Section 501(c)(3) of the Internal Revenue Code or a governmental entity; amend KRS 139.200 to conform; amend KRS 45A.077 to extend the time before a public-private partnership capital project with an aggregate value of $25 million or more must be authorized by the General Assembly by inclusion in the branch budget bill until July 1, 2022; amend KRS 132.285 and 139.590 to allow an additional bracket for the payments to certain property valuation administrators for the use of assessed values by cities and counties; create a new section in KRS Chapter 143 to allow a refund process for coal severance tax paid on coal that is transported directly to a market outside North America; amend KRS 103.200 to include within the definition of "building" those suitable for producing solar-generated electricity; amend KRS 95A.210 allow the provisions to apply to a firefighter employed by an air board created under KRS Chapter 183; amend KRS 65.710 to allow the contract for ambulance service to be for a time no greater than four years; amend KRS 138.130 to define the terms "closed vapor cartridge," "open vaping system," "vapor products," and "vapor products tax"; amend KRS 138.140 to impose a tax of $1.50 on each vapor cartridge and 15% of the actual price on an open vaping system; amend KRS 138.132, 138.135, 138.183, 138.195, and 138.197 to conform; create a section within KRS Chapter 141 to allow partnership level audits; amend KRS 141.210 and 141.235 to conform; amend KRS 132.195, 132.020 and 132.200 to describe a privately owned leasehold interest in residential property owned by a purely public charity, impose a state rate of one and one-half cents on each $100 of assessed value, and allow the state rate only if an exemption is approved by the county, city, school, or other local taxing district; include noncodified language related to various administrative fees, assessments for charges among state agencies, reimbursement for audits performed, the exemption from tax for certain water withdrawal fees, reimbursement if insurance proceeds are received, certain publishing requirements, and the deposit of certain insurance premium taxes to the General Fund; amend KRS 39A.100 to allow the Governor, upon recommendation of the Secretary of State, to declare by executive order a different time, place, or manner for holding elections in an election area for which a state of emergency has been declared for part or all of the election area and that any procedures established shall be subject to the approval of the Secretary of State and the Governor by respective executive orders; repeal KRS 132.550, 132.635, and 189A.360; EMERGENCY.</w:t>
      </w:r>
    </w:p>
    <w:p>
      <w:pPr>
        <w:pStyle w:val="RecordBase"/>
      </w:pPr>
      <w:r>
        <w:t xml:space="preserve">SCA1</w:t>
      </w:r>
      <w:r>
        <w:t xml:space="preserve">(C. McDaniel)</w:t>
      </w:r>
      <w:r>
        <w:t xml:space="preserve"> - </w:t>
      </w:r>
      <w:r>
        <w:t xml:space="preserve">	Make title amendment.</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03,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2020 - </w:t>
      </w:r>
      <w:r>
        <w:t xml:space="preserve">reported favorably, 2nd reading, to Rules with Committee Substitute (1)</w:t>
      </w:r>
      <w:r>
        <w:t xml:space="preserve">; </w:t>
      </w:r>
      <w:r>
        <w:t xml:space="preserve">taken from</w:t>
      </w:r>
      <w:r>
        <w:t xml:space="preserve"> Rules (H)</w:t>
      </w:r>
      <w:r>
        <w:t xml:space="preserve">; </w:t>
      </w:r>
      <w:r>
        <w:t xml:space="preserve">placed in the Orders of the Day</w:t>
      </w:r>
    </w:p>
    <w:p>
      <w:pPr>
        <w:pStyle w:val="RecordBase"/>
      </w:pPr>
      <w:r>
        <w:t xml:space="preserve">	Mar 06, 2020 - </w:t>
      </w:r>
      <w:r>
        <w:t xml:space="preserve">floor amendment (1) filed to Committee Substitute</w:t>
      </w:r>
      <w:r>
        <w:t xml:space="preserve">; </w:t>
      </w:r>
      <w:r>
        <w:t xml:space="preserve">3rd reading, passed 57-34 with Committee Substitute (1)</w:t>
      </w:r>
    </w:p>
    <w:p>
      <w:pPr>
        <w:pStyle w:val="RecordBase"/>
      </w:pPr>
      <w:r>
        <w:t xml:space="preserve">	Mar 09, 2020 - </w:t>
      </w:r>
      <w:r>
        <w:t xml:space="preserve">received in Senate</w:t>
      </w:r>
    </w:p>
    <w:p>
      <w:pPr>
        <w:pStyle w:val="RecordBase"/>
      </w:pPr>
      <w:r>
        <w:t xml:space="preserve">	Mar 11, 2020 - </w:t>
      </w:r>
      <w:r>
        <w:t xml:space="preserve">to</w:t>
      </w:r>
      <w:r>
        <w:t xml:space="preserve"> Appropriations &amp; Revenue (S)</w:t>
      </w:r>
    </w:p>
    <w:p>
      <w:pPr>
        <w:pStyle w:val="RecordBase"/>
      </w:pPr>
      <w:r>
        <w:t xml:space="preserve">	Mar 17,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19, 2020 - </w:t>
      </w:r>
      <w:r>
        <w:t xml:space="preserve">reported favorably, to Rules with Committee Substitute (1)</w:t>
      </w:r>
    </w:p>
    <w:p>
      <w:pPr>
        <w:pStyle w:val="RecordBase"/>
      </w:pPr>
      <w:r>
        <w:t xml:space="preserve">	Apr 01, 2020 - </w:t>
      </w:r>
      <w:r>
        <w:t xml:space="preserve">taken from</w:t>
      </w:r>
      <w:r>
        <w:t xml:space="preserve"> Rules (S)</w:t>
      </w:r>
      <w:r>
        <w:t xml:space="preserve">; </w:t>
      </w:r>
      <w:r>
        <w:t xml:space="preserve">recommitted to</w:t>
      </w:r>
      <w:r>
        <w:t xml:space="preserve"> Appropriations &amp; Revenue (S)</w:t>
      </w:r>
      <w:r>
        <w:t xml:space="preserve">; </w:t>
      </w:r>
      <w:r>
        <w:t xml:space="preserve">reported favorably, to Rules with Committee Substitute (2)</w:t>
      </w:r>
      <w:r>
        <w:t xml:space="preserve"> and committee amendment (1-title)</w:t>
      </w:r>
      <w:r>
        <w:t xml:space="preserve">; </w:t>
      </w:r>
      <w:r>
        <w:t xml:space="preserve">posted for passage in the Regular Orders of the Day for Wednesday, April 1, 2020</w:t>
      </w:r>
      <w:r>
        <w:t xml:space="preserve">; </w:t>
      </w:r>
      <w:r>
        <w:t xml:space="preserve">3rd reading</w:t>
      </w:r>
      <w:r>
        <w:t xml:space="preserve">; </w:t>
      </w:r>
      <w:r>
        <w:t xml:space="preserve">Committee Substitute (1) withdrawn</w:t>
      </w:r>
      <w:r>
        <w:t xml:space="preserve">; </w:t>
      </w:r>
      <w:r>
        <w:t xml:space="preserve">passed 20-8-5 with Committee Substitute (2) and committee amendment (1-title)</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placed in the Orders of the Day for concurrence in Senate Committee Substitute (2)</w:t>
      </w:r>
      <w:r>
        <w:t xml:space="preserve"> and committee amendment (1-title)</w:t>
      </w:r>
      <w:r>
        <w:t xml:space="preserve">; </w:t>
      </w:r>
      <w:r>
        <w:t xml:space="preserve">House concurred in Senate Committee Substitute (2) and committee amendment (1-title)</w:t>
      </w:r>
      <w:r>
        <w:t xml:space="preserve">; </w:t>
      </w:r>
      <w:r>
        <w:t xml:space="preserve">passed  68-22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line items vetoed</w:t>
        <w:br/>
      </w:r>
    </w:p>
    <w:p>
      <w:pPr>
        <w:pStyle w:val="RecordBase"/>
      </w:pPr>
      <w:r>
        <w:rPr>
          <w:b/>
        </w:rPr>
        <w:t xml:space="preserve">HB352 (BR1068)</w:t>
      </w:r>
      <w:r>
        <w:rPr>
          <w:b/>
        </w:rPr>
        <w:t xml:space="preserve"/>
      </w:r>
      <w:r>
        <w:t xml:space="preserve"> - S. Rudy</w:t>
      </w:r>
      <w:r>
        <w:t xml:space="preserve">, B. Reed</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2019-2020: $21,535,000, 2020-2021: $1,793,871,500, 2021-2022: $1,813,688,900; appropriate to the Economic Development Cabinet: 2020-2021: $33,195,900, 2021-2022: $36,055,300; appropriate to the Department of Education: 2020-2021: $5,183,508,800, 2021-2022: $5,228,565,200; appropriate to the Education and Workforce Development Cabinet: 2020-2021: $615,595,100, 2021-2022: $617,246,200; appropriate to the Energy and Environment Cabinet: 2019-2020: $700,000, 2020-2021: $272,541,300, 2021-2022: $253,649,300; appropriate to the Finance and Administration Cabinet: 2019-2020: $2,800,000, 2020-2021: $1,000,424,300, 2021-2022: $972,192,200; appropriate to the Health and Family Services Cabinet: 2020-2021: $15,007,584,100, 2021-2022: $15,285,043,300; appropriate to the Justice and Public Safety Cabinet: 2019-2020:  $17,216,900, 2020-2021: $1,345,687,300, 2021-2022: $1,369,130,400; appropriate to the Labor Cabinet: 2020-2021: $202,693,700, 2021-2022: $204,407,600; appropriate to the Personnel Cabinet: 2020-2021: $64,171,200, 2021-2022: $64,610,500; appropriate to Postsecondary Education: 2019-2020: $497,400, 2020-2021: $8,536,480,700, 2021-2022: $8,930,169,100; appropriate to the Public Protection Cabinet: 2020-2021: $129,067,100, 2021-2022: $129,301,700; appropriate to the Tourism, Arts and Heritage Cabinet: 2019-2020: $2,700,000, 2020-2021: $275,773,400, 2021-2022: $281,291,000; appropriate to the Budget Reserve Trust Fund: 2020-2021: $10,000,000, 2021-2022: $0; not included in the appropriation amounts are capital project amounts as follows: 2019-2020: $7,500,000, 2020-2021: $6,537,358,500, 2021-2022:  $249,695,600;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w:t>
        <w:br/>
      </w:r>
    </w:p>
    <w:p>
      <w:pPr>
        <w:pStyle w:val="RecordBaseCenter"/>
      </w:pPr>
      <w:r>
        <w:rPr>
          <w:b/>
        </w:rPr>
        <w:t xml:space="preserve">HB352 - AMENDMENTS</w:t>
      </w:r>
    </w:p>
    <w:p>
      <w:pPr>
        <w:pStyle w:val="RecordBase"/>
      </w:pPr>
      <w:r>
        <w:t xml:space="preserve">HCS1</w:t>
      </w:r>
      <w:r>
        <w:t xml:space="preserve"> - </w:t>
      </w:r>
      <w:r>
        <w:t xml:space="preserve">The State/Executive Branch Budget: Detail Part I, Operating Budget; appropriate to General Government: 2019-2020: $21,535,000, 2020-2021: $1,768,873,500, 2021-2022: $1,720,419,300; appropriate to the Economic Development Cabinet: 2020-2021: $33,368,300, 2021-2022: $37,193,300; appropriate to the Department of Education: 2020-2021: $5,104,042,500, 2021-2022: $5,231,827,200; appropriate to the Education and Workforce Development Cabinet: 2020-2021: $612,445,100, 2021-2022: $616,096,200; appropriate to the Energy and Environment Cabinet: 2019-2020: $700,000, 2020-2021: $293,726,900, 2021-2022: $290,346,100; appropriate to the Finance and Administration Cabinet: 2019-2020: $2,800,000, 2020-2021: $979,207,500, 2021-2022: $951,715,500; appropriate to the Health and Family Services Cabinet: 2020-2021: $15,020,729,400, 2021-2022: $15,285,569,600; appropriate to the Justice and Public Safety Cabinet: 2019-2020:  $17,216,900, 2020-2021: $1,347,057,800, 2021-2022: $1,369,307,400; appropriate to the Labor Cabinet: 2020-2021: $190,899,800, 2021-2022: $192,018,500; appropriate to the Personnel Cabinet: 2020-2021: $62,576,800, 2021-2022: $63,000,900; appropriate to Postsecondary Education: 2019-2020: $497,400, 2020-2021: $8,539,301,000, 2021-2022: $8,951,791,200; appropriate to the Public Protection Cabinet: 2020-2021: $128,105,500, 2021-2022: $128,480,100; appropriate to the Tourism, Arts and Heritage Cabinet: 2019-2020: $2,700,000, 2020-2021: $275,458,100, 2021-2022: $278,975,700; appropriate to the Budget Reserve Trust Fund: 2020-2021: $49,382,900, 2021-2022: $39,411,300; not included in the appropriation amounts are capital project amounts as follows: 2019-2020: $47,000,000, 2020-2021: $8,510,749,500, 2021-2022:  $224,695,600;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w:t>
      </w:r>
    </w:p>
    <w:p>
      <w:pPr>
        <w:pStyle w:val="RecordBase"/>
      </w:pPr>
      <w:r>
        <w:t xml:space="preserve">HCA1</w:t>
      </w:r>
      <w:r>
        <w:t xml:space="preserve">(S. Rudy)</w:t>
      </w:r>
      <w:r>
        <w:t xml:space="preserve"> - </w:t>
      </w:r>
      <w:r>
        <w:t xml:space="preserve">Make title amendment.</w:t>
      </w:r>
    </w:p>
    <w:p>
      <w:pPr>
        <w:pStyle w:val="RecordBase"/>
      </w:pPr>
      <w:r>
        <w:t xml:space="preserve">HFA1</w:t>
      </w:r>
      <w:r>
        <w:t xml:space="preserve">(A. Koenig)</w:t>
      </w:r>
      <w:r>
        <w:t xml:space="preserve"> - </w:t>
      </w:r>
      <w:r>
        <w:t xml:space="preserve">Insert provision directing all tax receipts, interest, and penalties resulting from the sale of distilled spirits, wine, and malt beverages to the county from which the retail sale of those products takes place.</w:t>
      </w:r>
    </w:p>
    <w:p>
      <w:pPr>
        <w:pStyle w:val="RecordBase"/>
      </w:pPr>
      <w:r>
        <w:t xml:space="preserve">HFA2</w:t>
      </w:r>
      <w:r>
        <w:t xml:space="preserve">(D. Graham)</w:t>
      </w:r>
      <w:r>
        <w:t xml:space="preserve"> - </w:t>
      </w:r>
      <w:r>
        <w:t xml:space="preserve">Appropriate $250,000 in General Fund moneys in each fiscal year to the Commission on Women and eliminate funding for the Ordered Liberty Program under the University of Louisville; APPROPRIATION.</w:t>
      </w:r>
    </w:p>
    <w:p>
      <w:pPr>
        <w:pStyle w:val="RecordBase"/>
      </w:pPr>
      <w:r>
        <w:t xml:space="preserve">HFA3</w:t>
      </w:r>
      <w:r>
        <w:t xml:space="preserve">(J. Graviss)</w:t>
      </w:r>
      <w:r>
        <w:t xml:space="preserve"> - </w:t>
      </w:r>
      <w:r>
        <w:t xml:space="preserve">Remove provision relating to interpretation of appropriations.</w:t>
      </w:r>
    </w:p>
    <w:p>
      <w:pPr>
        <w:pStyle w:val="RecordBase"/>
      </w:pPr>
      <w:r>
        <w:t xml:space="preserve">SCS1</w:t>
      </w:r>
      <w:r>
        <w:t xml:space="preserve"> - </w:t>
      </w:r>
      <w:r>
        <w:t xml:space="preserve">The State/Executive Branch Budget: Detail Part I, Operating Budget; appropriate to General Government: 2019-2020: $21,535,000, 2020-2021: $ 1,156,407,500, 2021-2022: $ 1,135,856,600; appropriate to the Economic Development Cabinet: 2020-2021: $32,987,100, 2021-2022: $36,163,200; appropriate to the Department of Education: 2020-2021: $5,173,083,500, 2021-2022: $5,252,696,900; appropriate to the Education and Workforce Development Cabinet: 2020-2021: $614,986,700, 2021-2022: $616,582,200; appropriate to the Energy and Environment Cabinet: 2019-2020: $700,000, 2020-2021: $302,900,500, 2021-2022: $282,845,500; appropriate to the Finance and Administration Cabinet: 2019-2020: $2,800,000, 2020-2021: $977,330,500, 2021-2022: $949,488,200; appropriate to the Health and Family Services Cabinet: 2020-2021: $ 14,958,761,200, 2021-2022: $ 15,219,370,100; appropriate to the Justice and Public Safety Cabinet: 2019-2020:  $17,216,900, 2020-2021: $ 1,322,970,900, 2021-2022: $ 1,345,860,100; appropriate to the Labor Cabinet: 2020-2021: $ 193,622,100, 2021-2022: $ 194,828,700; appropriate to the Personnel Cabinet: 2020-2021: $ 62,576,800, 2021-2022: $ 63,000,900; appropriate to Postsecondary Education: 2019-2020: $497,400, 2020-2021: $ 8,531,935,200, 2021-2022: $8,939,689,900; appropriate to the Public Protection Cabinet: 2020-2021: $128,355,200, 2021-2022: $128,725,900; appropriate to the Tourism, Arts and Heritage Cabinet: 2019-2020: $2,700,000, 2020-2021: $273,399,800, 2021-2022: $ 276,855,800; appropriate to the Budget Reserve Trust Fund: 2020-2021: $110,086,200, 2021-2022: $111,420,800; not included in the appropriation amounts are capital project amounts as follows: 2019-2020: $51,000,000, 2020-2021: $8,460,638,500, 2021-2022: $209,695,600;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	Retain original provisions with the following exceptions: Amend Part I, Operating Budget, and appropriations as follows: Part I, Operating Budget; appropriate to General Government: 2019-2020: $21,535,000, 2020-2021: $1,794,495,300; appropriate to the Economic Development Cabinet: 2020-2021: $29,994,600; appropriate to the Department of Education: 2020-2021: $5,123,942,200; appropriate to the Education and Workforce Development Cabinet: 2020-2021: $614,363,800; appropriate to the Energy and Environment Cabinet: 2019-2020: $700,000, 2020-2021: $298,796,200; appropriate to the Finance and Administration Cabinet: 2019-2020: $2,800,000, 2020-2021: $972,494,200; appropriate to the Health and Family Services Cabinet: 2019-2020: $300,000, 2020-2021: $14,945,374,300; appropriate to the Justice and Public Safety Cabinet: 2019-2020:  $17,216,900, 2020-2021: $1,308,658,400; appropriate to the Labor Cabinet: 2020-2021: $193,479,800; appropriate to the Personnel Cabinet: 2020-2021: $62,500,200; appropriate to Postsecondary Education: 2019-2020: $497,400, 2020-2021: $8,509,248,800; appropriate to the Public Protection Cabinet: 2020-2021: $126,589,800; appropriate to the Tourism, Arts and Heritage Cabinet: 2019-2020: $2,700,000, 2020-2021: $272,910,000; not included in the appropriation amounts are capital project amounts as follows: 2019-2020: $16,000,000, 2020-2021: $8,548,765,500;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03,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2020 - </w:t>
      </w:r>
      <w:r>
        <w:t xml:space="preserve">reported favorably, 2nd reading, to Rules with Committee Substitute (1) and</w:t>
      </w:r>
      <w:r>
        <w:t xml:space="preserve"> committee amendment (1-title)</w:t>
      </w:r>
      <w:r>
        <w:t xml:space="preserve">; </w:t>
      </w:r>
      <w:r>
        <w:t xml:space="preserve">taken from</w:t>
      </w:r>
      <w:r>
        <w:t xml:space="preserve"> Rules (H)</w:t>
      </w:r>
      <w:r>
        <w:t xml:space="preserve">; </w:t>
      </w:r>
      <w:r>
        <w:t xml:space="preserve">placed in the Orders of the Day</w:t>
      </w:r>
    </w:p>
    <w:p>
      <w:pPr>
        <w:pStyle w:val="RecordBase"/>
      </w:pPr>
      <w:r>
        <w:t xml:space="preserve">	Mar 06, 2020 - </w:t>
      </w:r>
      <w:r>
        <w:t xml:space="preserve">floor amendments (1) (2) and (3) filed to Committee Substitute (1)</w:t>
      </w:r>
      <w:r>
        <w:t xml:space="preserve">; </w:t>
      </w:r>
      <w:r>
        <w:t xml:space="preserve">3rd reading, passed 86-10 with Committee Substitute (1) and committee amendment (1-title)</w:t>
      </w:r>
    </w:p>
    <w:p>
      <w:pPr>
        <w:pStyle w:val="RecordBase"/>
      </w:pPr>
      <w:r>
        <w:t xml:space="preserve">	Mar 09, 2020 - </w:t>
      </w:r>
      <w:r>
        <w:t xml:space="preserve">received in Senate</w:t>
      </w:r>
    </w:p>
    <w:p>
      <w:pPr>
        <w:pStyle w:val="RecordBase"/>
      </w:pPr>
      <w:r>
        <w:t xml:space="preserve">	Mar 11, 2020 - </w:t>
      </w:r>
      <w:r>
        <w:t xml:space="preserve">to</w:t>
      </w:r>
      <w:r>
        <w:t xml:space="preserve"> Appropriations &amp; Revenue (S)</w:t>
      </w:r>
    </w:p>
    <w:p>
      <w:pPr>
        <w:pStyle w:val="RecordBase"/>
      </w:pPr>
      <w:r>
        <w:t xml:space="preserve">	Mar 17,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19, 2020 - </w:t>
      </w:r>
      <w:r>
        <w:t xml:space="preserve">reported favorably, to Rules with Committee Substitute (1)</w:t>
      </w:r>
      <w:r>
        <w:t xml:space="preserve">; </w:t>
      </w:r>
      <w:r>
        <w:t xml:space="preserve">posted for passage in the Regular Orders of the Day for Thursday, March 19, 2020</w:t>
      </w:r>
      <w:r>
        <w:t xml:space="preserve">; </w:t>
      </w:r>
      <w:r>
        <w:t xml:space="preserve">3rd reading, passed 24-7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refused to concur in Senate Committee Substitute (1)</w:t>
      </w:r>
      <w:r>
        <w:t xml:space="preserve">; </w:t>
      </w:r>
      <w:r>
        <w:t xml:space="preserve">received in Senate</w:t>
      </w:r>
    </w:p>
    <w:p>
      <w:pPr>
        <w:pStyle w:val="RecordBase"/>
      </w:pPr>
      <w:r>
        <w:t xml:space="preserve">	Mar 26, 2020 -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r>
    </w:p>
    <w:p>
      <w:pPr>
        <w:pStyle w:val="RecordBase"/>
      </w:pPr>
      <w:r>
        <w:t xml:space="preserve">	Apr 01, 2020 -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on April 1, 2020</w:t>
      </w:r>
      <w:r>
        <w:t xml:space="preserve">; </w:t>
      </w:r>
      <w:r>
        <w:t xml:space="preserve">Free Conference Committee report adopted in Senate</w:t>
      </w:r>
      <w:r>
        <w:t xml:space="preserve">; </w:t>
      </w:r>
      <w:r>
        <w:t xml:space="preserve">passed 34-0</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passed  80-10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line items vetoed</w:t>
        <w:br/>
      </w:r>
    </w:p>
    <w:p>
      <w:pPr>
        <w:pStyle w:val="RecordBase"/>
      </w:pPr>
      <w:r>
        <w:rPr>
          <w:b/>
        </w:rPr>
        <w:t xml:space="preserve">HB353 (BR1071)</w:t>
      </w:r>
      <w:r>
        <w:rPr>
          <w:b/>
        </w:rPr>
        <w:t xml:space="preserve"/>
      </w:r>
      <w:r>
        <w:t xml:space="preserve"> - S. Rudy</w:t>
      </w:r>
      <w:r>
        <w:t xml:space="preserve">, S. Santoro</w:t>
      </w:r>
      <w:r>
        <w:t xml:space="preserve">, B. Reed</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appropriate from the General Fund, Restricted Funds, Federal Funds, and Road Fund $4,265,500 in fiscal year 2019-2020, $2,430,720,400 in fiscal year 2020-2021, and $2,393,284,000 in fiscal year 2021-2022 for operating costs; appropriate from Road Fund and Investment Income for various capital projects; require the Secretary of the Transportation Cabinet to produce a document detailing the 2020-2022 Biennial Highway Construction Program and the Highway Preconstruction Program; provide debt service to the General Administration and Support budget unit; allow the Transportation Cabinet to receive funds and services for the Adopt-A-Highway Litter Program; provide funds for Aviation's operational costs; provide debt service to the Aviation budget unit; provide funds for Economic Development Road lease-rental payments; provide that no portion of the revenues to the state Road Fund accrue to the Debt Payment Acceleration Fund account; provide debt service for Grant Anticipation Revenue Vehicle (GARVEE) Bonds; provide funds for the State-Supported Construction Program, Biennial Highway Construction Program, Highway Construction Contingency Account, and the Kentucky Pride Fund; authorize projects in the 2018-2020 Biennial Highway Construction Plan to continue into the 2020-2022 biennium; authorize the Transportation Cabinet to match federal highway moneys; prioritize projects should any additional federal highway moneys become available; authorize the Transportation Cabinet to continue the Cash Management Plan and to make programmatic adjustments; provide for carry forward of any unexpended Road Fund appropriations in the Highways budget unit for various programs; provide for the transfer of Road Fund resources for judgments; authorize the Transportation Cabinet to maximize the use of Toll Credits; provide funds for the County Road Aid Program, the Rural Secondary Program, the Municipal Road Aid Program, and the Energy Recovery Road Fund; stipulate that each County Judge/Executive not serving in a consolidated local government shall receive an annual expense allowance of $2,400 to be paid quarterly from the Rural Secondary Program; provide debt service to the Vehicle Regulation budget unit; provide for Capital Construction Fund appropriations and reauthorizations; provide for the expiration of existing line-item capital construction projects; allow investment income earned from bond proceeds beyond that which is required to satisfy IRS arbitrage rebates and penalties and excess bond proceeds upon the completion of a bond-financed capital project to be used to pay debt service; allow for appropriations for projects not line-itemized; authorize various capital projects; specify funds transfers.</w:t>
        <w:br/>
      </w:r>
    </w:p>
    <w:p>
      <w:pPr>
        <w:pStyle w:val="RecordBaseCenter"/>
      </w:pPr>
      <w:r>
        <w:rPr>
          <w:b/>
        </w:rPr>
        <w:t xml:space="preserve">HB353 - AMENDMENTS</w:t>
      </w:r>
    </w:p>
    <w:p>
      <w:pPr>
        <w:pStyle w:val="RecordBase"/>
      </w:pPr>
      <w:r>
        <w:t xml:space="preserve">HCS1</w:t>
      </w:r>
      <w:r>
        <w:t xml:space="preserve"> - </w:t>
      </w:r>
      <w:r>
        <w:t xml:space="preserve">General Administration and Support: add language identifying $500,000 for riverport improvements; Highways: remove $3 million in Road Fund support for the SAFE Patrol Program in each fiscal year and redirect the funds to Vehicle Regulation for moving the issuances of drivers’ licenses to the Transportation Cabinet; increase State Supported Construction by $11 million in FY 21 and $12.5 million in FY 22; increase Biennial Highway Construction by $25.5 million in FY 21 and $26.9 million in FY 22; decrease Highway Construction Contingency Account by $14.4 million in each fiscal year; add language identifying $1.6 million in each fiscal year for railroads, as long as the railroad pays at least a 20% match; add language identifying $350,000 in each fiscal year to research and establish the Kentucky Rail Office; add language to take $5 million in each fiscal year for Kentucky Pride from the Highway Construction Contingency Account; remove funding for Maintenance vacancies totaling $8.5 million in FY 21 and $10 million in FY 22 and redirect the funds to state construction; add language to specify that projects in the previously enacted Biennial Highway Construction Plan are allowed to continue their current authorization, but projects in the current plan will control; add language requiring quarterly reports for the General Assembly on the Road Fund Cash Management Plan; add language identifying $624 million in FY 21 and $631 million in FY 22 in Federal Funds for construction; add language identifying $394 million in FY 21 and $398 million in FY 22 for Highways Maintenance; add language requiring a Delayed Projects Status Report be delivered to the Interim Joint Committee on Transportation by September 30 of each fiscal year; add language identifying $250,000 in each fiscal year of Road Fund to hire people on probation or parole supervision for Highway Maintenance; Public Transportation: remove $1.5 million in Restricted funds in FY 21 from the Volkswagen Settlement for bus replacement; remove $8.4 million in FY 22 in General Funds for Toll Credit replacement; add $8.4 million in FY 22 in Restricted Funds from the Volkswagen Settlement for bus replacement; increase General Fund support by $500,000 in each fiscal year to support nonpublic school transportation, for a total of $4 million in each fiscal year; Revenue Sharing: add language directing KYTC to continue the Flex Funds and the 80/20 Bridge Replacement Programs; Vehicle Regulation: increase the Road Fund appropriation by $3 million in each fiscal year for KYTC to begin issuing all KY drivers’ licenses.</w:t>
      </w:r>
    </w:p>
    <w:p>
      <w:pPr>
        <w:pStyle w:val="RecordBase"/>
      </w:pPr>
      <w:r>
        <w:t xml:space="preserve">SCS1</w:t>
      </w:r>
      <w:r>
        <w:t xml:space="preserve"> - </w:t>
      </w:r>
      <w:r>
        <w:t xml:space="preserve">Retain original provisions of introduced version with the following exceptions: General Administration and Support: restore language directing $500,000 to improving riverports; Highways: reduce state supported construction by $35.1 million; reduce biennial highway construction by $20.7 million; reduce the highway construction contingency account by $14.4 million; add language directing that all $5 million for the Kentucky Pride program be taken from the highway construction contingency account; add language directing $1.6 million from the highway construction contingency account to go for railroad safety and service improvements if matched by at least 20% non-state funds; add language directing $350,000 of the $1.6 million for railroads to go to researching and establishing the Kentucky Rail Office; add language specifying that if any projects in the last biennial highway construction plan conflict with the current plan, the current plan will control; add language requiring the Transportation Cabinet to provide quarterly reports to the Interim Joint Committee on Appropriations and Revenue; add language identifying $624 million in Federal Funds for construction projects; add language identifying $399 million for highways maintenance; remove $8.5 million from highways maintenance for filling staffing vacancies; add language requiring a yearly delayed projects status report detailing projects that have been delayed; add language to direct $250,000 for the hiring of paroles or people on probation to perform maintenance services; remove $3 million for the SAFE Patrol program; Public Transportation: add language identifying $3.5 million for nonpublic school transportation; remove $6.7 million in General Fund for the purpose of replacing toll credits; add $7 million in Restricted Funds from the Volkswagen settlement for replacing transit buses and matching federal grants; Revenue Sharing: add language directing the Transportation Cabinet to continue the 80/20 bridge replacement and the flex funds programs; Vehicle Regulation: add $3 million for the Transportation Cabinet to begin the issuance of all drivers’ licenses; Capital Construction: add $1.5 million for the construction of the Casey County maintenance facility; APPROPRIATION.</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12,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17, 2020 - </w:t>
      </w:r>
      <w:r>
        <w:t xml:space="preserve">reported favorably, 2nd reading, to Rules with Committee Substitute (1)</w:t>
      </w:r>
      <w:r>
        <w:t xml:space="preserve">; </w:t>
      </w:r>
      <w:r>
        <w:t xml:space="preserve">taken from Rules</w:t>
      </w:r>
      <w:r>
        <w:t xml:space="preserve">; </w:t>
      </w:r>
      <w:r>
        <w:t xml:space="preserve">placed in the Orders of the Day</w:t>
      </w:r>
    </w:p>
    <w:p>
      <w:pPr>
        <w:pStyle w:val="RecordBase"/>
      </w:pPr>
      <w:r>
        <w:t xml:space="preserve">	Mar 18, 2020 - </w:t>
      </w:r>
      <w:r>
        <w:t xml:space="preserve">3rd reading, passed 71-14 with Committee Substitute (1)</w:t>
      </w:r>
      <w:r>
        <w:t xml:space="preserve">;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19,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concurred in Senate Committee Substitute (1)</w:t>
      </w:r>
      <w:r>
        <w:t xml:space="preserve">; </w:t>
      </w:r>
      <w:r>
        <w:t xml:space="preserve">passed  79-11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line items vetoed</w:t>
        <w:br/>
      </w:r>
    </w:p>
    <w:p>
      <w:pPr>
        <w:pStyle w:val="RecordBase"/>
      </w:pPr>
      <w:r>
        <w:rPr>
          <w:b/>
        </w:rPr>
        <w:t xml:space="preserve">HB354 (BR1072)</w:t>
      </w:r>
      <w:r>
        <w:rPr>
          <w:b/>
        </w:rPr>
        <w:t xml:space="preserve"/>
      </w:r>
      <w:r>
        <w:t xml:space="preserve"> - S. Rudy</w:t>
      </w:r>
      <w:r>
        <w:t xml:space="preserve">, S. Santoro</w:t>
      </w:r>
      <w:r>
        <w:t xml:space="preserve">, B. Reed</w:t>
        <w:br/>
      </w:r>
    </w:p>
    <w:p>
      <w:pPr>
        <w:pStyle w:val="RecordBase"/>
      </w:pPr>
      <w:r>
        <w:t xml:space="preserve">	AN ACT relating to road projects and declaring an emergency.</w:t>
      </w:r>
    </w:p>
    <w:p>
      <w:pPr>
        <w:pStyle w:val="RecordBase"/>
      </w:pPr>
      <w:r>
        <w:t xml:space="preserve">	Set out the 2020-2022 Biennial Highway Construction Plan; EMERGENCY.</w:t>
        <w:br/>
      </w:r>
    </w:p>
    <w:p>
      <w:pPr>
        <w:pStyle w:val="RecordBaseCenter"/>
      </w:pPr>
      <w:r>
        <w:rPr>
          <w:b/>
        </w:rPr>
        <w:t xml:space="preserve">HB354 - AMENDMENTS</w:t>
      </w:r>
    </w:p>
    <w:p>
      <w:pPr>
        <w:pStyle w:val="RecordBase"/>
      </w:pPr>
      <w:r>
        <w:t xml:space="preserve">HCS1</w:t>
      </w:r>
      <w:r>
        <w:t xml:space="preserve"> - </w:t>
      </w:r>
      <w:r>
        <w:t xml:space="preserve">Amend the 2020-2022 Biennial Highway Construction Plan; EMERGENCY.</w:t>
      </w:r>
    </w:p>
    <w:p>
      <w:pPr>
        <w:pStyle w:val="RecordBase"/>
      </w:pPr>
      <w:r>
        <w:t xml:space="preserve">SCS1</w:t>
      </w:r>
      <w:r>
        <w:t xml:space="preserve"> - </w:t>
      </w:r>
      <w:r>
        <w:t xml:space="preserve">Amend the 2020-2022 Biennial Highway Construction Plan; EMERGENCY.</w:t>
        <w:br/>
      </w:r>
    </w:p>
    <w:p>
      <w:pPr>
        <w:pStyle w:val="RecordBase"/>
      </w:pPr>
      <w:r>
        <w:t xml:space="preserve">	Jan 30, 2020 - </w:t>
      </w:r>
      <w:r>
        <w:t xml:space="preserve">introduced in House</w:t>
      </w:r>
    </w:p>
    <w:p>
      <w:pPr>
        <w:pStyle w:val="RecordBase"/>
      </w:pPr>
      <w:r>
        <w:t xml:space="preserve">	Jan 31,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12,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17, 2020 - </w:t>
      </w:r>
      <w:r>
        <w:t xml:space="preserve">reported favorably, 2nd reading, to Rules with Committee Substitute (1)</w:t>
      </w:r>
      <w:r>
        <w:t xml:space="preserve">; </w:t>
      </w:r>
      <w:r>
        <w:t xml:space="preserve">taken from Rules</w:t>
      </w:r>
      <w:r>
        <w:t xml:space="preserve">; </w:t>
      </w:r>
      <w:r>
        <w:t xml:space="preserve">placed in the Orders of the Day</w:t>
      </w:r>
    </w:p>
    <w:p>
      <w:pPr>
        <w:pStyle w:val="RecordBase"/>
      </w:pPr>
      <w:r>
        <w:t xml:space="preserve">	Mar 18, 2020 - </w:t>
      </w:r>
      <w:r>
        <w:t xml:space="preserve">3rd reading, passed 72-12-1 with Committee Substitute (1)</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26,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concurred in Senate Committee Substitute (1)</w:t>
      </w:r>
      <w:r>
        <w:t xml:space="preserve">; </w:t>
      </w:r>
      <w:r>
        <w:t xml:space="preserve">passed  77-12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line items vetoed</w:t>
        <w:br/>
      </w:r>
    </w:p>
    <w:p>
      <w:pPr>
        <w:pStyle w:val="RecordBase"/>
      </w:pPr>
      <w:r>
        <w:rPr>
          <w:b/>
        </w:rPr>
        <w:t xml:space="preserve">HB355 (BR1070)</w:t>
      </w:r>
      <w:r>
        <w:rPr>
          <w:b/>
        </w:rPr>
        <w:t xml:space="preserve"/>
      </w:r>
      <w:r>
        <w:t xml:space="preserve"> - S. Rudy</w:t>
      </w:r>
      <w:r>
        <w:t xml:space="preserve">, B. Reed</w:t>
        <w:br/>
      </w:r>
    </w:p>
    <w:p>
      <w:pPr>
        <w:pStyle w:val="RecordBase"/>
      </w:pPr>
      <w:r>
        <w:t xml:space="preserve">	AN ACT making appropriations for the operations, maintenance, and support of the Legislative Branch of the Commonwealth of Kentucky.</w:t>
      </w:r>
    </w:p>
    <w:p>
      <w:pPr>
        <w:pStyle w:val="RecordBase"/>
      </w:pPr>
      <w:r>
        <w:t xml:space="preserve">	The Legislative Branch Budget: appropriate from the General Fund $73,936,000 for fiscal year 2020-2021 and $75,938,700 for fiscal year 2021-2022; appropriate from Restricted Funds $75,000 for fiscal year 2020-2021 and $175,000 for fiscal year 2021-2022, with appropriations allocated as follows:
General Assembly
2020-2021 $20,898,400
2021-2022 $21,852,100
Legislative Research Commission
2020-2021 $53,112,600
2021-2022 $54,261,600.</w:t>
        <w:br/>
      </w:r>
    </w:p>
    <w:p>
      <w:pPr>
        <w:pStyle w:val="RecordBaseCenter"/>
      </w:pPr>
      <w:r>
        <w:rPr>
          <w:b/>
        </w:rPr>
        <w:t xml:space="preserve">HB355 - AMENDMENTS</w:t>
      </w:r>
    </w:p>
    <w:p>
      <w:pPr>
        <w:pStyle w:val="RecordBase"/>
      </w:pPr>
      <w:r>
        <w:t xml:space="preserve">HCS1</w:t>
      </w:r>
      <w:r>
        <w:t xml:space="preserve"> - </w:t>
      </w:r>
      <w:r>
        <w:t xml:space="preserve">Appropriate from the General Fund $76,670,900 for fiscal year 2020-2021 and $79,117,600 for fiscal year 2021-2022; appropriate from Restricted Funds $75,000 for fiscal year 2020-2021 and $175,000 for fiscal year 2021-2022, with appropriations allocated as follows: General Assembly, 2020-2021: $20,514,400, 2021-2022: $21,445,500; Legislative Research Commission: 2020-2021: $56,156,500, 2021-2022: $57,672,100; provide that no revisions for unbudgeted Restricted Funds appropriations for expenditure shall be allotted or expended that have not been appropriated in any enacted branch budget bill without the authority of the General Assembly; require the Secretary of the Finance and Administration Cabinet to form a working group to create a two-phase master plan for the restoration and renovation of the New State Capitol Building, Annex, and Campus; set out the Kentucky Employees Retirement Systems employer contributions for the Legislative Branch. APPROPRIATION.</w:t>
      </w:r>
    </w:p>
    <w:p>
      <w:pPr>
        <w:pStyle w:val="RecordBase"/>
      </w:pPr>
      <w:r>
        <w:t xml:space="preserve">SCS1</w:t>
      </w:r>
      <w:r>
        <w:t xml:space="preserve"> - </w:t>
      </w:r>
      <w:r>
        <w:t xml:space="preserve">Appropriate from the General Fund $71,986,400 for fiscal year 2020-2021; appropriate from Restricted Funds $75,000 for fiscal year 2020-2021, with appropriations allocated as follows: General Assembly, 2020-2021: $19,095,700; Legislative Research Commission: 2020-2021: $52,965,700; remove requirement for the Secretary of the Finance and Administration Cabinet to form a working group to create a two-phase master plan for the restoration and renovation of the New State Capitol Building, Annex, and Campus; remove provision regarding the Kentucky Employees Retirement Systems employer contributions for the Legislative Branch; insert provision relating to employee layoffs, furloughs, and reduced hours; APPROPRIATION.</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03,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2020 - </w:t>
      </w:r>
      <w:r>
        <w:t xml:space="preserve">reported favorably, 2nd reading, to Rules with Committee Substitute (1)</w:t>
      </w:r>
      <w:r>
        <w:t xml:space="preserve">; </w:t>
      </w:r>
      <w:r>
        <w:t xml:space="preserve">taken from</w:t>
      </w:r>
      <w:r>
        <w:t xml:space="preserve"> Rules (H)</w:t>
      </w:r>
      <w:r>
        <w:t xml:space="preserve">; </w:t>
      </w:r>
      <w:r>
        <w:t xml:space="preserve">placed in the Orders of the Day</w:t>
      </w:r>
    </w:p>
    <w:p>
      <w:pPr>
        <w:pStyle w:val="RecordBase"/>
      </w:pPr>
      <w:r>
        <w:t xml:space="preserve">	Mar 06, 2020 - </w:t>
      </w:r>
      <w:r>
        <w:t xml:space="preserve">3rd reading, passed 84-3 with Committee Substitute (1)</w:t>
      </w:r>
    </w:p>
    <w:p>
      <w:pPr>
        <w:pStyle w:val="RecordBase"/>
      </w:pPr>
      <w:r>
        <w:t xml:space="preserve">	Mar 09, 2020 - </w:t>
      </w:r>
      <w:r>
        <w:t xml:space="preserve">received in Senate</w:t>
      </w:r>
    </w:p>
    <w:p>
      <w:pPr>
        <w:pStyle w:val="RecordBase"/>
      </w:pPr>
      <w:r>
        <w:t xml:space="preserve">	Mar 11, 2020 - </w:t>
      </w:r>
      <w:r>
        <w:t xml:space="preserve">to</w:t>
      </w:r>
      <w:r>
        <w:t xml:space="preserve"> Appropriations &amp; Revenue (S)</w:t>
      </w:r>
    </w:p>
    <w:p>
      <w:pPr>
        <w:pStyle w:val="RecordBase"/>
      </w:pPr>
      <w:r>
        <w:t xml:space="preserve">	Mar 17,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concurred in Senate Committee Substitute (1)</w:t>
      </w:r>
      <w:r>
        <w:t xml:space="preserve">; </w:t>
      </w:r>
      <w:r>
        <w:t xml:space="preserve">passed  86-4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signed by Governor (Acts Ch. 84)</w:t>
        <w:br/>
      </w:r>
    </w:p>
    <w:p>
      <w:pPr>
        <w:pStyle w:val="RecordBase"/>
      </w:pPr>
      <w:r>
        <w:rPr>
          <w:b/>
        </w:rPr>
        <w:t xml:space="preserve">HB356 (BR1069)</w:t>
      </w:r>
      <w:r>
        <w:rPr>
          <w:b/>
        </w:rPr>
        <w:t xml:space="preserve"/>
      </w:r>
      <w:r>
        <w:t xml:space="preserve"> - S. Rudy</w:t>
      </w:r>
      <w:r>
        <w:t xml:space="preserve">, J. Nemes</w:t>
      </w:r>
      <w:r>
        <w:t xml:space="preserve">, B. Reed</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appropriate $476,780,400 in fiscal year 2020-2021 and $490,618,400 in fiscal year 2021-2022 from the General Fund, Restricted Funds, and Federal Funds; provide funds for defined calculations; provide funds for current position levels; provide funds for a 2.5% increase in each year of the biennium for all non-elected and elected personnel; provide that funds in the Court Operations and Administration appropriation unit carry forward; provide that if the Supreme Court retains the 2008 and 2018 increases in civil filing fees, the additional income, not to exceed $15,468,100 in each fiscal year, shall be deposited in a trust and agency account for court operations; provide funds to support use allowance, operating, and non-recurring furniture and equipment costs for two judicial center projects; provide funds to create a maintenance pool for planned and unanticipated non-capital projects for local courthouses and judicial centers; provide funds to compensate local units of government for providing court space and for costs incurred in the development of local court facilities; provide that funds in the Local Facilities Fund carry forward; provide that funds in the Local Facilities Use Allowance Contingency Fund carry forward; provide funds for actuarial-assessed judicial retirement benefits; provide for administrative expenses; provide General Fund support for use allowance payments for Jefferson County; defer General Fund support for operating costs, annualized use allowance payments, and nonrecurring furniture and equipment costs for Butler, Crittenden, Jessamine, Clinton, and Owsley Counties to the 2022-2024 fiscal biennium; authorize leases; clarify that nothing in this bill shall reduce funding of court facility projects authorized by the General Assembly; provide that if a court facility project is occupied and use allowance funding is insufficient that use allowance payments must be approved from the Local Facilities Use Allowance Contingency Fund, or if funds are not available in the Local Facilities Use Allowance Contingency Fund, the use allowance payments shall be deemed a necessary government expense; provide the Director of the Administrative Office of the Courts with expenditure authority; provide for severability of budget provisions; declare that KRS 48.312 controls duplicate appropriations; clarify that KRS 48.313 controls when a total or subtotal of the bill conflicts with a sum of the appropriations of which it consists; provide that any unexpended balance remaining in the Court's Restricted Funds or Federal Funds accounts carry forward; provide for the final budget document; provide for the transferability of funds; provide for appropriations revisions; provide that issuance of paychecks scheduled for June 30, 2020, June 30, 2021, and June 30, 2022, shall not be issued prior to July 1, 2020, July 1, 2021, and July 1, 2022; provide for participation in any Budget Reduction Plan or Surplus Expenditure Plan.</w:t>
        <w:br/>
      </w:r>
    </w:p>
    <w:p>
      <w:pPr>
        <w:pStyle w:val="RecordBaseCenter"/>
      </w:pPr>
      <w:r>
        <w:rPr>
          <w:b/>
        </w:rPr>
        <w:t xml:space="preserve">HB356 - AMENDMENTS</w:t>
      </w:r>
    </w:p>
    <w:p>
      <w:pPr>
        <w:pStyle w:val="RecordBase"/>
      </w:pPr>
      <w:r>
        <w:t xml:space="preserve">HCS1</w:t>
      </w:r>
      <w:r>
        <w:t xml:space="preserve"> - </w:t>
      </w:r>
      <w:r>
        <w:t xml:space="preserve">Court Operations and Administration: remove language and $11.5 million in FY 21 and $11.7 million in FY 22 for 158 full-time and 31 part-time vacant positions; remove language and $8 million in FY 21 and $16.1 million in FY 22 to implement a new compensation plan for elected and non-elected personnel; remove all General Fund support for any increased retirement costs associated with the KERS nonhazardous duty retirement plan and reduce baseline costs by $13.5 million in FY 21 and $14.7 million in FY 22 pursuant to HB 171 provisions; amend defined calculations language to conform; provide General Fund support of nearly $1.8 million in FY 22 above the Chief Justice's requested funding to cover annual increases in the CERS nonhazardous duty retirement plan's contribution rates; provide Restricted Funds support of $1,500 in FY 21 and $2,300 in FY 22 for KCNA assessments; remove funds carryforward provisions; stipulate that the use of civil filing fee revenues is limited to salaries for non-elected personnel and operating costs; restore language requiring night court in Jefferson County; restore language reducing Circuit Clerk expense allowances to $2,400 annually; provide a General Fund replacement of nearly $2.4 million in FY 21 and $3.1 million in FY 22 using Restricted Funds; reduce General Fund support of $3 million in each fiscal year to establish a maintenance pool under the Local Facilities Fund appropriation unit; reduce Restricted Funds support of $2.4 million in FY 21 and $4.8 million in FY 22 for the Transportation Cabinet’s assumption of licensing responsibilities; Local Facilities Fund: conform maintenance pool language to be consistent in identifying appropriations in each fiscal year; remove funds carryforward provisions; provide language identifying the statutory non-payment of certain use allowance to counties for construction projects authorized by the General Assembly prior to the 2000 Regular Session; provide language requiring that the Administrative Office of the Courts and certain counties split court facility maintenance costs using current funding streams; Judicial Retirement System: remove General Fund support of $408,000 in FY 21 and $842,000 in FY 22 for overfunding of the Judicial Retirement Plan; restore language prohibiting any cost of living adjustments for retirees of the Judicial Retirement Plan; Part II, Capital Projects Budget: restore language to provide that the General Assembly shall approve any capital projects prior to any financing or construction; restore language identifying that construction projects not identified in the Judicial Branch Budget may be authorized after submitting the project to the Capital Projects and Bond Oversight Committee; restore language stipulating how use allowance payments are to be made if funding is insufficient; restore language requiring a feasibility study be conducted to determine court facility project scopes; remove Jessamine, Clinton, and Owsley county court facility projects and amend deferred funding language to conform; remove language that exempts court facility projects from a reduction in funding; provide funding and language identifying $71,000 in General Fund support in FY 21 to match Edmonson County's $20,000 for additional parking space and stipulate that the funding shall lapse if unexpended; Part III, General Provisions: provide language permitting funds to carry forward from one fiscal year to the next; provide language to preclude the Judicial Branch from making Restricted Funds interim appropriations adjustments; conform final budget document language to be consistent with standard reporting language; modify appropriations revision language to only allow for Federal Funds appropriation revisions; restore language disallowing modifications of use allowance payments due to debt restructuring during the 2020-2022 fiscal biennium; restore language limiting the maximum salary of trial commissioners pursuant to statute; restore language requiring the Judicial Branch to establish a personnel complement and report any changes to the Interim Joint Committee on Appropriations and Revenue; restore language directing unexpended use allowance payments be deposited into the Budget Reserve Trust Fund; provide language requiring the Director of the Administrative Office of the Courts to prepare a court facility maintenance report; provide language requiring the Judicial Branch to obtain annual audits and stipulate that they be provided to the Interim Joint Committee on Appropriations and Revenue and the Auditor of Public Accounts; provide language expressing the intent of the General Assembly for the Court of Justice to prepare to budget according to new appropriation units in the 2022-2024 biennium; provide language establishing a process for employee layoffs and furloughs; restore language requiring unexpended use allowance to lapse to the Budget Reserve Trust Fund; provide language establishing a Judicial Redistricting Working Group; provide language directing the Judicial Branch to make employer contributions to the KERS nonhazardous plan in 12 equal installments and otherwise conform to HB 171 provisions.</w:t>
      </w:r>
    </w:p>
    <w:p>
      <w:pPr>
        <w:pStyle w:val="RecordBase"/>
      </w:pPr>
      <w:r>
        <w:t xml:space="preserve">HFA1</w:t>
      </w:r>
      <w:r>
        <w:t xml:space="preserve">(J. Nemes)</w:t>
      </w:r>
      <w:r>
        <w:t xml:space="preserve"> - </w:t>
      </w:r>
      <w:r>
        <w:t xml:space="preserve">Insert additional projects and project scopes under the Local Facilities Fund for Barren and Scott Counties and provide for deferred funding of those projects; APPROPRIATION.</w:t>
      </w:r>
    </w:p>
    <w:p>
      <w:pPr>
        <w:pStyle w:val="RecordBase"/>
      </w:pPr>
      <w:r>
        <w:t xml:space="preserve">HFA2</w:t>
      </w:r>
      <w:r>
        <w:t xml:space="preserve">(J. Nemes)</w:t>
      </w:r>
      <w:r>
        <w:t xml:space="preserve"> - </w:t>
      </w:r>
      <w:r>
        <w:t xml:space="preserve">Insert public health emergency provision; APPROPRIATION.</w:t>
      </w:r>
    </w:p>
    <w:p>
      <w:pPr>
        <w:pStyle w:val="RecordBase"/>
      </w:pPr>
      <w:r>
        <w:t xml:space="preserve">SCS1</w:t>
      </w:r>
      <w:r>
        <w:t xml:space="preserve"> - </w:t>
      </w:r>
      <w:r>
        <w:t xml:space="preserve">Retain original provisions of introduced version with the following exceptions: Court Operations and Administration: reduce General Fund appropriation by $8.1 million in FY 21 pursuant to SB 249 provisions; modify language to remove one percent increment and conform to SB 249; remove language and $11.5 million in FY 21 for 158 full-time and 31 part-time vacant positions; remove language and $8 million in FY 21 to implement a new compensation plan for elected and non-elected personnel; provide Restricted Funds support of $1,500 in FY 21 for KCNA assessments; remove funds carry forward provisions; amend language stipulating the use of civil filing fee revenues is limited to salaries for non-elected personnel and operating costs in FY 21; restore language requiring night court in Jefferson County in FY 21 and amend it to apply only if the Court of Justice does not incur any costs; restore language reducing Circuit Clerk expense allowances to $2,400 annually in FY 21; suspend statute to disallow the Clerk of the Supreme Court to receive consumer price index-adjusted salary increases; provide a General Fund replacement of nearly $2.4 million in FY 21 using Restricted Funds; reduce Restricted Funds support of $2.4 million in FY 21 for the Transportation Cabinet’s assumption of licensing responsibilities; Local Facilities Fund: remove funds carry forward provisions; provide language identifying the statutory non-payment of certain use allowance to counties for construction projects authorized by the General Assembly prior to the 2000 Regular Session; include language requiring that the Administrative Office of the Courts and certain counties split court facility maintenance costs using current funding streams; Judicial Retirement System: remove General Fund support of $408,000 in FY 21 for overfunding of the Judicial Retirement Plan; restore language prohibiting any cost of living adjustments for retirees of the Judicial Retirement Plan; Capital Projects Budget: restore language to provide that the General Assembly shall approve any capital projects prior to any financing or construction; restore language identifying that construction projects that are not identified in the Judicial Branch Budget may be authorized after submitting the project to the Capital Projects and Bond Oversight Committee; restore language requiring a feasibility study be conducted to determine court facility project scopes; remove Owsley County’s project; add Barren and Scott Counties’ projects; amend deferred funding language to stipulate that it is the intent of the General Assembly that all projects be funded using resources previously appropriated for projects that no longer require use allowance debt payments in the 2022-2024 fiscal biennium; remove language that exempts court facility projects from a reduction in funding; restore language stipulating how use allowance payments are to be made if funding is insufficient; provide funding and language identifying $70,800 in General Fund support in FY 21 to match Edmonson County's $20,000 for additional parking space; General Provisions: include language permitting funds to carry forward from one fiscal year to the next; conform final budget document language to be consistent with standard reporting language; restore language removing necessary government expense language but instead allow the Chief Justice to transfer funds between budget units within the Judicial Branch; provide language to preclude the Judicial Branch from making Restricted Funds interim appropriations adjustments; amend appropriations revision language to only allow for Federal Funds appropriation revisions; restore language limiting the maximum salary of Trial Commissioners pursuant to statute; restore language requiring the Judicial Branch to establish a personnel complement and report any changes to the Interim Joint Committee on Appropriations and Revenue; restore language disallowing modifications of use allowance payments due to debt restructuring during the 2020-2022 fiscal biennium; provide language requiring the Director ofthe Administrative Office of the Courts to prepare a court facility maintenance report; provide language requiring the Judicial Branch to obtain biennial audits, to be made available to the Interim Joint Committee on Appropriations and Revenue and the Auditor of Public Accounts, and stipulate that the Auditor of Public Accounts shall have the right to review the accountant’s work papers used to make the report; provide language expressing the intent of the General Assembly for the Court of Justice to prepare to budget according to new appropriation units in the 2022-2024 biennium; provide language establishing a process for employee layoffs and furloughs for FY 21; restore language requiring unexpended project-related expenses and use allowance payments to lapse to the Budget Reserve Trust Fund; provide language that authorizes the Chief Justice to declare a Judicial Emergency to extend statutory timelines and statutes of limitations for court proceedings, upon the Governor’s declaration of a public health emergency, in relation to COVID-19; APPROPRIATION.</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12,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17, 2020 - </w:t>
      </w:r>
      <w:r>
        <w:t xml:space="preserve">reported favorably, 2nd reading, to Rules with Committee Substitute (1)</w:t>
      </w:r>
      <w:r>
        <w:t xml:space="preserve">; </w:t>
      </w:r>
      <w:r>
        <w:t xml:space="preserve">taken from Rules</w:t>
      </w:r>
      <w:r>
        <w:t xml:space="preserve">; </w:t>
      </w:r>
      <w:r>
        <w:t xml:space="preserve">placed in the Orders of the Day</w:t>
      </w:r>
    </w:p>
    <w:p>
      <w:pPr>
        <w:pStyle w:val="RecordBase"/>
      </w:pPr>
      <w:r>
        <w:t xml:space="preserve">	Mar 18, 2020 - </w:t>
      </w:r>
      <w:r>
        <w:t xml:space="preserve">floor amendments (1) and (2) filed to Committee Substitute </w:t>
      </w:r>
      <w:r>
        <w:t xml:space="preserve">; </w:t>
      </w:r>
      <w:r>
        <w:t xml:space="preserve">3rd reading, passed 74-9 with Committee Substitute (1), floor amendments (1) and (2)</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26,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concurred in Senate Committee Substitute (1)</w:t>
      </w:r>
      <w:r>
        <w:t xml:space="preserve">; </w:t>
      </w:r>
      <w:r>
        <w:t xml:space="preserve">passed  88-2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line items vetoed</w:t>
        <w:br/>
      </w:r>
    </w:p>
    <w:p>
      <w:pPr>
        <w:pStyle w:val="RecordBase"/>
      </w:pPr>
      <w:r>
        <w:rPr>
          <w:b/>
        </w:rPr>
        <w:t xml:space="preserve">HB357 (BR1502)</w:t>
      </w:r>
      <w:r>
        <w:rPr>
          <w:b/>
        </w:rPr>
        <w:t xml:space="preserve"/>
      </w:r>
      <w:r>
        <w:t xml:space="preserve"> - D. Frazier</w:t>
      </w:r>
      <w:r>
        <w:t xml:space="preserve">, S. Rudy</w:t>
      </w:r>
      <w:r>
        <w:t xml:space="preserve">, K. Banta</w:t>
      </w:r>
      <w:r>
        <w:t xml:space="preserve">, M. Hart</w:t>
      </w:r>
      <w:r>
        <w:t xml:space="preserve">, C. Massey</w:t>
      </w:r>
      <w:r>
        <w:t xml:space="preserve">, J. Tipton</w:t>
        <w:br/>
      </w:r>
    </w:p>
    <w:p>
      <w:pPr>
        <w:pStyle w:val="RecordBase"/>
      </w:pPr>
      <w:r>
        <w:t xml:space="preserve">	AN ACT relating to emergency medical services professions reciprocity.</w:t>
      </w:r>
    </w:p>
    <w:p>
      <w:pPr>
        <w:pStyle w:val="RecordBase"/>
      </w:pPr>
      <w:r>
        <w:t xml:space="preserve">	Amend KRS 311A.142  to require reciprocity of certification or licensure for any member of the United States military who is registered by the National Registry of Emergency Medical Technicians as an emergency medical responder, emergency medical technician, advanced emergency medical technician, or paramedic; grant reciprocity to any emergency medical responder, emergency medical technician, advanced emergency medical technician, or paramedic that is currently certified or licensed and is in good standing with a state contiguous to Kentucky.</w:t>
        <w:br/>
      </w:r>
    </w:p>
    <w:p>
      <w:pPr>
        <w:pStyle w:val="RecordBaseCenter"/>
      </w:pPr>
      <w:r>
        <w:rPr>
          <w:b/>
        </w:rPr>
        <w:t xml:space="preserve">HB357 - AMENDMENTS</w:t>
      </w:r>
    </w:p>
    <w:p>
      <w:pPr>
        <w:pStyle w:val="RecordBase"/>
      </w:pPr>
      <w:r>
        <w:t xml:space="preserve">HFA1</w:t>
      </w:r>
      <w:r>
        <w:t xml:space="preserve">(J. Donohue)</w:t>
      </w:r>
      <w:r>
        <w:t xml:space="preserve"> - </w:t>
      </w:r>
      <w:r>
        <w:t xml:space="preserve">Add that an emergency service provider or other entity employing a person who resides in a contiguous state for a position as an emergency medical responder, emergency medical technician, paramedic, or advanced emergency medical technician certify with the Kentucky Board of Emergency Medical Services that a qualified resident of Kentucky was not available.</w:t>
        <w:br/>
      </w:r>
    </w:p>
    <w:p>
      <w:pPr>
        <w:pStyle w:val="RecordBase"/>
      </w:pPr>
      <w:r>
        <w:t xml:space="preserve">	Jan 30, 2020 - </w:t>
      </w:r>
      <w:r>
        <w:t xml:space="preserve">introduced in House</w:t>
      </w:r>
    </w:p>
    <w:p>
      <w:pPr>
        <w:pStyle w:val="RecordBase"/>
      </w:pPr>
      <w:r>
        <w:t xml:space="preserve">	Feb 03, 2020 - </w:t>
      </w:r>
      <w:r>
        <w:t xml:space="preserve">to</w:t>
      </w:r>
      <w:r>
        <w:t xml:space="preserve"> Local Government (H)</w:t>
      </w:r>
    </w:p>
    <w:p>
      <w:pPr>
        <w:pStyle w:val="RecordBase"/>
      </w:pPr>
      <w:r>
        <w:t xml:space="preserve">	Feb 06,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14, 2020 - </w:t>
      </w:r>
      <w:r>
        <w:t xml:space="preserve">floor amendment (1) filed</w:t>
      </w:r>
    </w:p>
    <w:p>
      <w:pPr>
        <w:pStyle w:val="RecordBase"/>
      </w:pPr>
      <w:r>
        <w:t xml:space="preserve">	Feb 18, 2020 - </w:t>
      </w:r>
      <w:r>
        <w:t xml:space="preserve">3rd reading</w:t>
      </w:r>
      <w:r>
        <w:t xml:space="preserve">; </w:t>
      </w:r>
      <w:r>
        <w:t xml:space="preserve">floor amendment (1) defeated</w:t>
      </w:r>
      <w:r>
        <w:t xml:space="preserve">; </w:t>
      </w:r>
      <w:r>
        <w:t xml:space="preserve">passed 90-2</w:t>
      </w:r>
    </w:p>
    <w:p>
      <w:pPr>
        <w:pStyle w:val="RecordBase"/>
      </w:pPr>
      <w:r>
        <w:t xml:space="preserve">	Feb 19, 2020 - </w:t>
      </w:r>
      <w:r>
        <w:t xml:space="preserve">received in Senate</w:t>
      </w:r>
    </w:p>
    <w:p>
      <w:pPr>
        <w:pStyle w:val="RecordBase"/>
      </w:pPr>
      <w:r>
        <w:t xml:space="preserve">	Feb 21, 2020 - </w:t>
      </w:r>
      <w:r>
        <w:t xml:space="preserve">to</w:t>
      </w:r>
      <w:r>
        <w:t xml:space="preserve"> Licensing, Occupations, &amp; Administrative Regulations (S)</w:t>
      </w:r>
    </w:p>
    <w:p>
      <w:pPr>
        <w:pStyle w:val="RecordBase"/>
      </w:pPr>
      <w:r>
        <w:t xml:space="preserve">	Mar 03, 2020 - </w:t>
      </w:r>
      <w:r>
        <w:t xml:space="preserve">reported favorably, 1st reading, to Consent Calendar</w:t>
      </w:r>
    </w:p>
    <w:p>
      <w:pPr>
        <w:pStyle w:val="RecordBase"/>
      </w:pPr>
      <w:r>
        <w:t xml:space="preserve">	Mar 04, 2020 - </w:t>
      </w:r>
      <w:r>
        <w:t xml:space="preserve">2nd reading, to Rules</w:t>
      </w:r>
    </w:p>
    <w:p>
      <w:pPr>
        <w:pStyle w:val="RecordBase"/>
      </w:pPr>
      <w:r>
        <w:t xml:space="preserve">	Mar 05, 2020 - </w:t>
      </w:r>
      <w:r>
        <w:t xml:space="preserve">posted for passage in the Consent Orders of the Day for Monday, March 9, 2020</w:t>
      </w:r>
    </w:p>
    <w:p>
      <w:pPr>
        <w:pStyle w:val="RecordBase"/>
      </w:pPr>
      <w:r>
        <w:t xml:space="preserve">	Mar 09, 2020 - </w:t>
      </w:r>
      <w:r>
        <w:t xml:space="preserve">3rd reading, passed 35-0</w:t>
      </w:r>
      <w:r>
        <w:t xml:space="preserve">; </w:t>
      </w:r>
      <w:r>
        <w:t xml:space="preserve">received in House</w:t>
      </w:r>
    </w:p>
    <w:p>
      <w:pPr>
        <w:pStyle w:val="RecordBase"/>
      </w:pPr>
      <w:r>
        <w:t xml:space="preserve">	Mar 10,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15)</w:t>
        <w:br/>
      </w:r>
    </w:p>
    <w:p>
      <w:pPr>
        <w:pStyle w:val="RecordBase"/>
      </w:pPr>
      <w:r>
        <w:rPr>
          <w:b/>
        </w:rPr>
        <w:t xml:space="preserve">HB358 (BR1220)</w:t>
      </w:r>
      <w:r>
        <w:t xml:space="preserve"> - M. Hart</w:t>
      </w:r>
    </w:p>
    <w:p>
      <w:pPr>
        <w:pStyle w:val="RecordBase"/>
      </w:pPr>
      <w:r>
        <w:t xml:space="preserve">Feb 26-WITHDRAWN</w:t>
        <w:br/>
      </w:r>
    </w:p>
    <w:p>
      <w:pPr>
        <w:pStyle w:val="RecordBase"/>
      </w:pPr>
      <w:r>
        <w:rPr>
          <w:b/>
        </w:rPr>
        <w:t xml:space="preserve">HB359 (BR202)</w:t>
      </w:r>
      <w:r>
        <w:rPr>
          <w:b/>
        </w:rPr>
        <w:t xml:space="preserve"/>
      </w:r>
      <w:r>
        <w:t xml:space="preserve"> - J. Fischer</w:t>
      </w:r>
      <w:r>
        <w:t xml:space="preserve">, K. King</w:t>
        <w:br/>
      </w:r>
    </w:p>
    <w:p>
      <w:pPr>
        <w:pStyle w:val="RecordBase"/>
      </w:pPr>
      <w:r>
        <w:t xml:space="preserve">	AN ACT relating to child welfare.</w:t>
      </w:r>
    </w:p>
    <w:p>
      <w:pPr>
        <w:pStyle w:val="RecordBase"/>
      </w:pPr>
      <w:r>
        <w:t xml:space="preserve">	Create a new section of KRS Chapter 403 prohibiting a sex offender from receiving custody or unsupervised visitation of a child; list exceptions to the prohibition. Amend KRS 403.270, 403.280, 403.340, and 403.740, relating to custody and visitation, to provide that those sections are subject to the prohibition in Section 1. Amend KRS 600.020 to add knowingly allowing a child to have unsupervised contact with a sex offender as an element of abuse or neglect.</w:t>
        <w:br/>
      </w:r>
    </w:p>
    <w:p>
      <w:pPr>
        <w:pStyle w:val="RecordBase"/>
      </w:pPr>
      <w:r>
        <w:t xml:space="preserve">	Jan 30, 2020 - </w:t>
      </w:r>
      <w:r>
        <w:t xml:space="preserve">introduced in House</w:t>
      </w:r>
    </w:p>
    <w:p>
      <w:pPr>
        <w:pStyle w:val="RecordBase"/>
      </w:pPr>
      <w:r>
        <w:t xml:space="preserve">	Feb 03, 2020 - </w:t>
      </w:r>
      <w:r>
        <w:t xml:space="preserve">to</w:t>
      </w:r>
      <w:r>
        <w:t xml:space="preserve"> Judiciary (H)</w:t>
      </w:r>
    </w:p>
    <w:p>
      <w:pPr>
        <w:pStyle w:val="RecordBase"/>
      </w:pPr>
      <w:r>
        <w:t xml:space="preserve">	Feb 07, 2020 - </w:t>
      </w:r>
      <w:r>
        <w:t xml:space="preserve">posted in committee</w:t>
      </w:r>
    </w:p>
    <w:p>
      <w:pPr>
        <w:pStyle w:val="RecordBase"/>
      </w:pPr>
      <w:r>
        <w:t xml:space="preserve">	Feb 24, 2020 - </w:t>
      </w:r>
      <w:r>
        <w:t xml:space="preserve">posting withdrawn</w:t>
        <w:br/>
      </w:r>
    </w:p>
    <w:p>
      <w:pPr>
        <w:pStyle w:val="RecordBase"/>
      </w:pPr>
      <w:r>
        <w:rPr>
          <w:b/>
        </w:rPr>
        <w:t xml:space="preserve">HB360 (BR314)</w:t>
      </w:r>
      <w:r>
        <w:rPr>
          <w:b/>
        </w:rPr>
        <w:t xml:space="preserve"/>
      </w:r>
      <w:r>
        <w:t xml:space="preserve"> - D. Frazier</w:t>
      </w:r>
      <w:r>
        <w:t xml:space="preserve">, D. Elliott</w:t>
      </w:r>
      <w:r>
        <w:t xml:space="preserve">, M. Hart</w:t>
      </w:r>
      <w:r>
        <w:t xml:space="preserve">, R. Rothenburger</w:t>
      </w:r>
      <w:r>
        <w:t xml:space="preserve">, J. Sims Jr</w:t>
        <w:br/>
      </w:r>
    </w:p>
    <w:p>
      <w:pPr>
        <w:pStyle w:val="RecordBase"/>
      </w:pPr>
      <w:r>
        <w:t xml:space="preserve">	AN ACT relating to missing persons.</w:t>
      </w:r>
    </w:p>
    <w:p>
      <w:pPr>
        <w:pStyle w:val="RecordBase"/>
      </w:pPr>
      <w:r>
        <w:t xml:space="preserve">	Amend KRS 39F.180 to require that any agency searching for a lost or missing person contact appropriate agencies within four hours of receiving the report and utilize existing resources, including but not limited to electronic highway signs, the Amber Alert system, law enforcement communication systems, electronic media, local, regional, and statewide media providers, and the Integrated Public Alert and Warning System, if authorized and under conditions permitted by the federal government.</w:t>
        <w:br/>
      </w:r>
    </w:p>
    <w:p>
      <w:pPr>
        <w:pStyle w:val="RecordBaseCenter"/>
      </w:pPr>
      <w:r>
        <w:rPr>
          <w:b/>
        </w:rPr>
        <w:t xml:space="preserve">HB360 - AMENDMENTS</w:t>
      </w:r>
    </w:p>
    <w:p>
      <w:pPr>
        <w:pStyle w:val="RecordBase"/>
      </w:pPr>
      <w:r>
        <w:t xml:space="preserve">HCS1</w:t>
      </w:r>
      <w:r>
        <w:t xml:space="preserve"> - </w:t>
      </w:r>
      <w:r>
        <w:t xml:space="preserve">Amend KRS 39F.180 to require that any agency searching for a lost or missing person contact appropriate agencies within four hours of receiving the report and utilize existing resources, including but not limited to electronic highway signs, the Amber Alert system, law enforcement communication systems, electronic media, local, regional, and statewide media providers, and the Integrated Public Alert and Warning System, if authorized and under conditions permitted by the federal government.</w:t>
        <w:br/>
      </w:r>
    </w:p>
    <w:p>
      <w:pPr>
        <w:pStyle w:val="RecordBase"/>
      </w:pPr>
      <w:r>
        <w:t xml:space="preserve">	Jan 30, 2020 - </w:t>
      </w:r>
      <w:r>
        <w:t xml:space="preserve">introduced in House</w:t>
      </w:r>
    </w:p>
    <w:p>
      <w:pPr>
        <w:pStyle w:val="RecordBase"/>
      </w:pPr>
      <w:r>
        <w:t xml:space="preserve">	Feb 03, 2020 - </w:t>
      </w:r>
      <w:r>
        <w:t xml:space="preserve">to</w:t>
      </w:r>
      <w:r>
        <w:t xml:space="preserve"> Veterans, Military Affairs, and Public Protection (H)</w:t>
      </w:r>
    </w:p>
    <w:p>
      <w:pPr>
        <w:pStyle w:val="RecordBase"/>
      </w:pPr>
      <w:r>
        <w:t xml:space="preserve">	Feb 07, 2020 - </w:t>
      </w:r>
      <w:r>
        <w:t xml:space="preserve">posted in committee</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18, 2020 - </w:t>
      </w:r>
      <w:r>
        <w:t xml:space="preserve">3rd reading, passed 91-0 with Committee Substitute (1)</w:t>
      </w:r>
    </w:p>
    <w:p>
      <w:pPr>
        <w:pStyle w:val="RecordBase"/>
      </w:pPr>
      <w:r>
        <w:t xml:space="preserve">	Feb 19, 2020 - </w:t>
      </w:r>
      <w:r>
        <w:t xml:space="preserve">received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HB361 (BR449)</w:t>
      </w:r>
      <w:r>
        <w:rPr>
          <w:b/>
        </w:rPr>
        <w:t xml:space="preserve">/CI/LM</w:t>
      </w:r>
      <w:r>
        <w:t xml:space="preserve"> - D. Frazier</w:t>
      </w:r>
      <w:r>
        <w:t xml:space="preserve">, J. Petrie</w:t>
      </w:r>
      <w:r>
        <w:t xml:space="preserve">, R. Brenda</w:t>
      </w:r>
      <w:r>
        <w:t xml:space="preserve">, M. Meredith</w:t>
      </w:r>
      <w:r>
        <w:t xml:space="preserve">, P. Pratt</w:t>
        <w:br/>
      </w:r>
    </w:p>
    <w:p>
      <w:pPr>
        <w:pStyle w:val="RecordBase"/>
      </w:pPr>
      <w:r>
        <w:t xml:space="preserve">	AN ACT relating to prisoners and declaring an emergency.</w:t>
      </w:r>
    </w:p>
    <w:p>
      <w:pPr>
        <w:pStyle w:val="RecordBase"/>
      </w:pPr>
      <w:r>
        <w:t xml:space="preserve">	Amend KRS 441.520, relating to the transfer of prisoners, to require an agreement between an originating and receiving jail before ordering the transfer of a prisoner; specify that if a transfer is ordered before receiving an agreement, the receiving jail shall not be required to house the prisoner nor shall the receiving jail's jailer be subject to contempt; outline what a receiving jail may charge for housing a transferred prisoner; require a sheriff to transport the transferred prisoner; require a Circuit Judge to review his or her transfer order every 60 days; amend KRS 441.530 to conform; amend KRS 532.100, relating to the placement of state prisoners, to provide for the transfer of state prisoners from jails at or over 150% capacity; allow a jail to place county prisoners in an area usually reserved for state prisoners if that area has vacant beds; amend KRS 197.020, 439.3407, 441.005, 441.045, 441.146, and 533.025 to conform: EMERGENCY.</w:t>
        <w:br/>
      </w:r>
    </w:p>
    <w:p>
      <w:pPr>
        <w:pStyle w:val="RecordBaseCenter"/>
      </w:pPr>
      <w:r>
        <w:rPr>
          <w:b/>
        </w:rPr>
        <w:t xml:space="preserve">HB361 - AMENDMENTS</w:t>
      </w:r>
    </w:p>
    <w:p>
      <w:pPr>
        <w:pStyle w:val="RecordBase"/>
      </w:pPr>
      <w:r>
        <w:t xml:space="preserve">HCS1/CI/LM</w:t>
      </w:r>
      <w:r>
        <w:t xml:space="preserve"> - </w:t>
      </w:r>
      <w:r>
        <w:t xml:space="preserve">Clarify that the originating jail's sheriff shall be responsible for the transportation of any prisoner transferred pursuant to Section 1.</w:t>
      </w:r>
    </w:p>
    <w:p>
      <w:pPr>
        <w:pStyle w:val="RecordBase"/>
      </w:pPr>
      <w:r>
        <w:t xml:space="preserve">HFA1</w:t>
      </w:r>
      <w:r>
        <w:t xml:space="preserve">(J. Hoover)</w:t>
      </w:r>
      <w:r>
        <w:t xml:space="preserve"> - </w:t>
      </w:r>
      <w:r>
        <w:t xml:space="preserve">	Delete the requirement that a state prisoner can only be transferred by the Department of Corrections from a jail that is over 150% capacity.</w:t>
      </w:r>
    </w:p>
    <w:p>
      <w:pPr>
        <w:pStyle w:val="RecordBase"/>
      </w:pPr>
      <w:r>
        <w:t xml:space="preserve">HFA2</w:t>
      </w:r>
      <w:r>
        <w:t xml:space="preserve">(J. Hoover)</w:t>
      </w:r>
      <w:r>
        <w:t xml:space="preserve"> - </w:t>
      </w:r>
      <w:r>
        <w:t xml:space="preserve">	Delete the requirement that a state prisoner can only be transferred by the Department of Corrections from a jail that is over 150% capacity.</w:t>
      </w:r>
    </w:p>
    <w:p>
      <w:pPr>
        <w:pStyle w:val="RecordBase"/>
      </w:pPr>
      <w:r>
        <w:t xml:space="preserve">HFA3</w:t>
      </w:r>
      <w:r>
        <w:t xml:space="preserve">(K. Moser)</w:t>
      </w:r>
      <w:r>
        <w:t xml:space="preserve"> - </w:t>
      </w:r>
      <w:r>
        <w:t xml:space="preserve">Specify that the receiving jail cannot charge a per diem that exceeds the combined cost of the prisoner's room and board, administrative processing or booking, and any evidence-based programming the prisoner receives.</w:t>
      </w:r>
    </w:p>
    <w:p>
      <w:pPr>
        <w:pStyle w:val="RecordBase"/>
      </w:pPr>
      <w:r>
        <w:t xml:space="preserve">HFA4</w:t>
      </w:r>
      <w:r>
        <w:t xml:space="preserve">(D. Osborne)</w:t>
      </w:r>
      <w:r>
        <w:t xml:space="preserve"> - </w:t>
      </w:r>
      <w:r>
        <w:t xml:space="preserve">Create the Jail and Corrections Reform Task Force; outline task force membership; require the task force to meet monthly during the 2020 interim; require the task force to submit findings and recommendations to the Legislative Research Commission by December 1, 2020.</w:t>
      </w:r>
    </w:p>
    <w:p>
      <w:pPr>
        <w:pStyle w:val="RecordBase"/>
      </w:pPr>
      <w:r>
        <w:t xml:space="preserve">HFA5</w:t>
      </w:r>
      <w:r>
        <w:t xml:space="preserve">(D. Osborne)</w:t>
      </w:r>
      <w:r>
        <w:t xml:space="preserve"> - </w:t>
      </w:r>
      <w:r>
        <w:t xml:space="preserve">Create the Jail and Corrections Reform Task Force; outline task force membership; require the task force to meet monthly during the 2020 interim; require the task force to submit findings and recommendations to the Legislative Research Commission by December 1, 2020.</w:t>
        <w:br/>
      </w:r>
    </w:p>
    <w:p>
      <w:pPr>
        <w:pStyle w:val="RecordBase"/>
      </w:pPr>
      <w:r>
        <w:t xml:space="preserve">	Jan 31, 2020 - </w:t>
      </w:r>
      <w:r>
        <w:t xml:space="preserve">introduced in House</w:t>
      </w:r>
    </w:p>
    <w:p>
      <w:pPr>
        <w:pStyle w:val="RecordBase"/>
      </w:pPr>
      <w:r>
        <w:t xml:space="preserve">	Feb 03, 2020 - </w:t>
      </w:r>
      <w:r>
        <w:t xml:space="preserve">to</w:t>
      </w:r>
      <w:r>
        <w:t xml:space="preserve"> Judiciary (H)</w:t>
      </w:r>
      <w:r>
        <w:t xml:space="preserve">; </w:t>
      </w:r>
      <w:r>
        <w:t xml:space="preserve">posted in committee</w:t>
      </w:r>
    </w:p>
    <w:p>
      <w:pPr>
        <w:pStyle w:val="RecordBase"/>
      </w:pPr>
      <w:r>
        <w:t xml:space="preserve">	Feb 19, 2020 - </w:t>
      </w:r>
      <w:r>
        <w:t xml:space="preserve">reported favorably, 1st reading, to Calendar with Committee Substitute (1)</w:t>
      </w:r>
      <w:r>
        <w:t xml:space="preserve">; </w:t>
      </w:r>
      <w:r>
        <w:t xml:space="preserve">floor amendment (1) filed to bill, floor amendment (2) filed to Committee Substitute</w:t>
      </w:r>
    </w:p>
    <w:p>
      <w:pPr>
        <w:pStyle w:val="RecordBase"/>
      </w:pPr>
      <w:r>
        <w:t xml:space="preserve">	Feb 20, 2020 - </w:t>
      </w:r>
      <w:r>
        <w:t xml:space="preserve">2nd reading, to Rules</w:t>
      </w:r>
      <w:r>
        <w:t xml:space="preserve">; </w:t>
      </w:r>
      <w:r>
        <w:t xml:space="preserve">posted for passage in the Regular Orders of the Day for Friday, February 21, 2020</w:t>
      </w:r>
    </w:p>
    <w:p>
      <w:pPr>
        <w:pStyle w:val="RecordBase"/>
      </w:pPr>
      <w:r>
        <w:t xml:space="preserve">	Mar 02, 2020 - </w:t>
      </w:r>
      <w:r>
        <w:t xml:space="preserve">floor amendment (3) filed to Committee Substitute </w:t>
      </w:r>
    </w:p>
    <w:p>
      <w:pPr>
        <w:pStyle w:val="RecordBase"/>
      </w:pPr>
      <w:r>
        <w:t xml:space="preserve">	Mar 04, 2020 - </w:t>
      </w:r>
      <w:r>
        <w:t xml:space="preserve">floor amendment (4) filed to Committee Substitute, floor amendment (5) filed to bill</w:t>
      </w:r>
    </w:p>
    <w:p>
      <w:pPr>
        <w:pStyle w:val="RecordBase"/>
      </w:pPr>
      <w:r>
        <w:t xml:space="preserve">	Mar 05, 2020 - </w:t>
      </w:r>
      <w:r>
        <w:t xml:space="preserve">3rd reading, passed 93-1 with Committee Substitute (1), and floor amendments (3) and (4)</w:t>
      </w:r>
    </w:p>
    <w:p>
      <w:pPr>
        <w:pStyle w:val="RecordBase"/>
      </w:pPr>
      <w:r>
        <w:t xml:space="preserve">	Mar 06, 2020 - </w:t>
      </w:r>
      <w:r>
        <w:t xml:space="preserve">received in Senate</w:t>
      </w:r>
    </w:p>
    <w:p>
      <w:pPr>
        <w:pStyle w:val="RecordBase"/>
      </w:pPr>
      <w:r>
        <w:t xml:space="preserve">	Mar 10, 2020 - </w:t>
      </w:r>
      <w:r>
        <w:t xml:space="preserve">to</w:t>
      </w:r>
      <w:r>
        <w:t xml:space="preserve"> Judiciary (S)</w:t>
      </w:r>
    </w:p>
    <w:p>
      <w:pPr>
        <w:pStyle w:val="RecordBase"/>
      </w:pPr>
      <w:r>
        <w:t xml:space="preserve">	Mar 17, 2020 -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18, 2020 -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19, 2020 - </w:t>
      </w:r>
      <w:r>
        <w:t xml:space="preserve">reported favorably, to Rules</w:t>
        <w:br/>
      </w:r>
    </w:p>
    <w:p>
      <w:pPr>
        <w:pStyle w:val="RecordBase"/>
      </w:pPr>
      <w:r>
        <w:rPr>
          <w:b/>
        </w:rPr>
        <w:t xml:space="preserve">HB362 (BR1526)</w:t>
      </w:r>
      <w:r>
        <w:rPr>
          <w:b/>
        </w:rPr>
        <w:t xml:space="preserve"/>
      </w:r>
      <w:r>
        <w:t xml:space="preserve"> - P. Pratt</w:t>
      </w:r>
      <w:r>
        <w:t xml:space="preserve">, R. Heath</w:t>
      </w:r>
      <w:r>
        <w:t xml:space="preserve">, L. Bechler</w:t>
      </w:r>
      <w:r>
        <w:t xml:space="preserve">, J. Blanton</w:t>
      </w:r>
      <w:r>
        <w:t xml:space="preserve">, R. Brenda</w:t>
      </w:r>
      <w:r>
        <w:t xml:space="preserve">, R. Bridges</w:t>
      </w:r>
      <w:r>
        <w:t xml:space="preserve">, D. Elliott</w:t>
      </w:r>
      <w:r>
        <w:t xml:space="preserve">, D. Frazier</w:t>
      </w:r>
      <w:r>
        <w:t xml:space="preserve">, R. Goforth</w:t>
      </w:r>
      <w:r>
        <w:t xml:space="preserve">, J. Graviss</w:t>
      </w:r>
      <w:r>
        <w:t xml:space="preserve">, D. Hale</w:t>
      </w:r>
      <w:r>
        <w:t xml:space="preserve">, M. Hart</w:t>
      </w:r>
      <w:r>
        <w:t xml:space="preserve">, M. Koch</w:t>
      </w:r>
      <w:r>
        <w:t xml:space="preserve">, M. Meredith</w:t>
      </w:r>
      <w:r>
        <w:t xml:space="preserve">, S. Miles</w:t>
      </w:r>
      <w:r>
        <w:t xml:space="preserve">, B. Reed</w:t>
      </w:r>
      <w:r>
        <w:t xml:space="preserve">, B. Rowland</w:t>
      </w:r>
      <w:r>
        <w:t xml:space="preserve">, S. Rudy</w:t>
      </w:r>
      <w:r>
        <w:t xml:space="preserve">, S. Santoro</w:t>
      </w:r>
      <w:r>
        <w:t xml:space="preserve">, D. Schamore</w:t>
      </w:r>
      <w:r>
        <w:t xml:space="preserve">, J. Sims Jr</w:t>
      </w:r>
      <w:r>
        <w:t xml:space="preserve">, R. Wiederstein</w:t>
        <w:br/>
      </w:r>
    </w:p>
    <w:p>
      <w:pPr>
        <w:pStyle w:val="RecordBase"/>
      </w:pPr>
      <w:r>
        <w:t xml:space="preserve">	AN ACT relating to broadband deployment.</w:t>
      </w:r>
    </w:p>
    <w:p>
      <w:pPr>
        <w:pStyle w:val="RecordBase"/>
      </w:pPr>
      <w:r>
        <w:t xml:space="preserve">	Amend various sections of KRS Chapter 224A to add definitions of "broadband", "broadband deployment fund", "broadband deployment project", "broadband deployment project area", "census block", "shapefile",  and "underserved area"; include moneys received under KRS 224.1121 as revenues of the Kentucky Infrastructure Authority; clarify that broadband deployment fund would be used to provide assistance to construct infrastructure for deployment of broadband service to underserved and unserved areas of the Commonwealth and that the moneys are appropriated for those purposes; provide that the broadband deployment fund shall be used to provide grants to deploy broadband service to underserved as well as unserved areas of the Commonwealth and provide the requirements for grant applications.</w:t>
        <w:br/>
      </w:r>
    </w:p>
    <w:p>
      <w:pPr>
        <w:pStyle w:val="RecordBaseCenter"/>
      </w:pPr>
      <w:r>
        <w:rPr>
          <w:b/>
        </w:rPr>
        <w:t xml:space="preserve">HB362 - AMENDMENTS</w:t>
      </w:r>
    </w:p>
    <w:p>
      <w:pPr>
        <w:pStyle w:val="RecordBase"/>
      </w:pPr>
      <w:r>
        <w:t xml:space="preserve">HCS1</w:t>
      </w:r>
      <w:r>
        <w:t xml:space="preserve"> - </w:t>
      </w:r>
      <w:r>
        <w:t xml:space="preserve">Amend various sections of KRS Chapter 224A to add definitions of "broadband," "broadband deployment fund," "broadband deployment project," "broadband deployment project area," "census block," "shapefile,"  and "underserved area"; include moneys received under KRS 224.1121 as revenues of the Kentucky Infrastructure Authority; clarify that broadband deployment fund would be used to provide assistance to construct infrastructure for deployment of broadband service to underserved and unserved areas of the Commonwealth, that moneys in the 2020 water service account and the broadband deployment fund shall not be commingled, and that the moneys shall be appropriated for those purposes; provide that the broadband deployment fund shall be used to provide grants to deploy broadband service to underserved as well as unserved areas of the Commonwealth and provide the requirements for grant applications process.</w:t>
      </w:r>
    </w:p>
    <w:p>
      <w:pPr>
        <w:pStyle w:val="RecordBase"/>
      </w:pPr>
      <w:r>
        <w:t xml:space="preserve">SCS1</w:t>
      </w:r>
      <w:r>
        <w:t xml:space="preserve"> - </w:t>
      </w:r>
      <w:r>
        <w:t xml:space="preserve">Retain original provisions; amend KRS 224.112 and KRS 224.1121 to separate the "broadband deployment fund" from the "infrastructure revolving fund."</w:t>
        <w:br/>
      </w:r>
    </w:p>
    <w:p>
      <w:pPr>
        <w:pStyle w:val="RecordBase"/>
      </w:pPr>
      <w:r>
        <w:t xml:space="preserve">	Feb 03, 2020 - </w:t>
      </w:r>
      <w:r>
        <w:t xml:space="preserve">introduced in House</w:t>
      </w:r>
    </w:p>
    <w:p>
      <w:pPr>
        <w:pStyle w:val="RecordBase"/>
      </w:pPr>
      <w:r>
        <w:t xml:space="preserve">	Feb 05, 2020 - </w:t>
      </w:r>
      <w:r>
        <w:t xml:space="preserve">to</w:t>
      </w:r>
      <w:r>
        <w:t xml:space="preserve"> Small Business &amp; Information Technology (H)</w:t>
      </w:r>
    </w:p>
    <w:p>
      <w:pPr>
        <w:pStyle w:val="RecordBase"/>
      </w:pPr>
      <w:r>
        <w:t xml:space="preserve">	Feb 06, 2020 - </w:t>
      </w:r>
      <w:r>
        <w:t xml:space="preserve">posted in committee</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04, 2020 - </w:t>
      </w:r>
      <w:r>
        <w:t xml:space="preserve">3rd reading, passed 82-11 with Committee Substitute (1)</w:t>
      </w:r>
    </w:p>
    <w:p>
      <w:pPr>
        <w:pStyle w:val="RecordBase"/>
      </w:pPr>
      <w:r>
        <w:t xml:space="preserve">	Mar 05, 2020 - </w:t>
      </w:r>
      <w:r>
        <w:t xml:space="preserve">received in Senate</w:t>
      </w:r>
    </w:p>
    <w:p>
      <w:pPr>
        <w:pStyle w:val="RecordBase"/>
      </w:pPr>
      <w:r>
        <w:t xml:space="preserve">	Mar 06, 2020 - </w:t>
      </w:r>
      <w:r>
        <w:t xml:space="preserve">to</w:t>
      </w:r>
      <w:r>
        <w:t xml:space="preserve"> Economic Development, Tourism, and Labor (S)</w:t>
      </w:r>
    </w:p>
    <w:p>
      <w:pPr>
        <w:pStyle w:val="RecordBase"/>
      </w:pPr>
      <w:r>
        <w:t xml:space="preserve">	Mar 17, 2020 - </w:t>
      </w:r>
      <w:r>
        <w:t xml:space="preserve">reported favorably, 1st reading, to Calendar with Committee Substitute (1)</w:t>
      </w:r>
    </w:p>
    <w:p>
      <w:pPr>
        <w:pStyle w:val="RecordBase"/>
      </w:pPr>
      <w:r>
        <w:t xml:space="preserve">	Mar 18, 2020 - </w:t>
      </w:r>
      <w:r>
        <w:t xml:space="preserve">2nd reading, to Rules</w:t>
      </w:r>
    </w:p>
    <w:p>
      <w:pPr>
        <w:pStyle w:val="RecordBase"/>
      </w:pPr>
      <w:r>
        <w:t xml:space="preserve">	Mar 19, 2020 - </w:t>
      </w:r>
      <w:r>
        <w:t xml:space="preserve">posted for passage in the Regular Orders of the Day for Thursday, March 19, 2020</w:t>
      </w:r>
      <w:r>
        <w:t xml:space="preserve">; </w:t>
      </w:r>
      <w:r>
        <w:t xml:space="preserve">3rd reading, passed 31-0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concurred in Senate Committee Substitute (1)</w:t>
      </w:r>
      <w:r>
        <w:t xml:space="preserve">; </w:t>
      </w:r>
      <w:r>
        <w:t xml:space="preserve">passed  77-6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2020 - </w:t>
      </w:r>
      <w:r>
        <w:t xml:space="preserve">signed by Governor (Acts ch. 72)</w:t>
        <w:br/>
      </w:r>
    </w:p>
    <w:p>
      <w:pPr>
        <w:pStyle w:val="RecordBase"/>
      </w:pPr>
      <w:r>
        <w:rPr>
          <w:b/>
        </w:rPr>
        <w:t xml:space="preserve">HB363 (BR1041)</w:t>
      </w:r>
      <w:r>
        <w:rPr>
          <w:b/>
        </w:rPr>
        <w:t xml:space="preserve">/FN</w:t>
      </w:r>
      <w:r>
        <w:t xml:space="preserve"> - J. Blanton</w:t>
      </w:r>
      <w:r>
        <w:t xml:space="preserve">, M. Dossett</w:t>
        <w:br/>
      </w:r>
    </w:p>
    <w:p>
      <w:pPr>
        <w:pStyle w:val="RecordBase"/>
      </w:pPr>
      <w:r>
        <w:t xml:space="preserve">	AN ACT relating to court costs and making an appropriation therefor.</w:t>
      </w:r>
    </w:p>
    <w:p>
      <w:pPr>
        <w:pStyle w:val="RecordBase"/>
      </w:pPr>
      <w:r>
        <w:t xml:space="preserve">	Create a new section of KRS Chapter 17 to establish the Department of Kentucky State Police forensic laboratory fund; amend KRS 23A.205 and 24A.175 to increase court costs to $110, currently $100; amend KRS 42.320 to require the Finance and Administration Cabinet to transfer the first $10 of each court cost to the Department of Kentucky State Police forensic laboratory fund; amend KRS 49.480 and 64.092, to conform; amend KRS 186.574 to increase the fee required by each participant in a county attorney-operated traffic safety program to $40, currently $30, and require the Finance and Administration Cabinet to transfer the first $10 of the fee to the Department of Kentucky State Police forensic laboratory fund; amend KRS 211.504 and 441.685 to conform; APPROPRIATION.</w:t>
        <w:br/>
      </w:r>
    </w:p>
    <w:p>
      <w:pPr>
        <w:pStyle w:val="RecordBase"/>
      </w:pPr>
      <w:r>
        <w:t xml:space="preserve">	Feb 03, 2020 - </w:t>
      </w:r>
      <w:r>
        <w:t xml:space="preserve">introduced in House</w:t>
      </w:r>
    </w:p>
    <w:p>
      <w:pPr>
        <w:pStyle w:val="RecordBase"/>
      </w:pPr>
      <w:r>
        <w:t xml:space="preserve">	Feb 05, 2020 - </w:t>
      </w:r>
      <w:r>
        <w:t xml:space="preserve">to</w:t>
      </w:r>
      <w:r>
        <w:t xml:space="preserve"> Appropriations &amp; Revenue (H)</w:t>
        <w:br/>
      </w:r>
    </w:p>
    <w:p>
      <w:pPr>
        <w:pStyle w:val="RecordBase"/>
      </w:pPr>
      <w:r>
        <w:rPr>
          <w:b/>
        </w:rPr>
        <w:t xml:space="preserve">HB364 (BR1524)</w:t>
      </w:r>
      <w:r>
        <w:rPr>
          <w:b/>
        </w:rPr>
        <w:t xml:space="preserve"/>
      </w:r>
      <w:r>
        <w:t xml:space="preserve"> - D. Frazier</w:t>
      </w:r>
      <w:r>
        <w:t xml:space="preserve">, D. Lewis</w:t>
        <w:br/>
      </w:r>
    </w:p>
    <w:p>
      <w:pPr>
        <w:pStyle w:val="RecordBase"/>
      </w:pPr>
      <w:r>
        <w:t xml:space="preserve">	AN ACT relating to the Kentucky Real Estate Appraisers Board.</w:t>
      </w:r>
    </w:p>
    <w:p>
      <w:pPr>
        <w:pStyle w:val="RecordBase"/>
      </w:pPr>
      <w:r>
        <w:t xml:space="preserve">	Amend KRS 324A.010 to redefine "federally related transaction"; amend KRS 324A.015 to require the board to employ state certified general appraisers with at least five years of experience to conduct grievance investigations; amend KRS 324A.035 to prevent newer appraisers from becoming appraisers of nonfederally related transactions; amend KRS 324A.047 and 324A.050 to clarify standards; amend KRS 324A.052 to establish complaint time limits; amend KRS 324A.065 to set and reduce fees; amend KRS 324A.150 to redefine "appraiser panel"; amend KRS 324A.152 to require an appraisal management company to certify that it is not partly or fully owned by an appraiser whose license has been disciplined; amend KRS 324A.154 to allow the appraiser board to promulgate administrative regulations only with the approval of the executive director of the Kentucky Real Estate Authority; amend KRS 324A.164 to exclude a federally defined "federally regulated appraisal management company" from the appraisal management company statutes.</w:t>
        <w:br/>
      </w:r>
    </w:p>
    <w:p>
      <w:pPr>
        <w:pStyle w:val="RecordBase"/>
      </w:pPr>
      <w:r>
        <w:t xml:space="preserve">	Feb 03, 2020 - </w:t>
      </w:r>
      <w:r>
        <w:t xml:space="preserve">introduced in House</w:t>
      </w:r>
    </w:p>
    <w:p>
      <w:pPr>
        <w:pStyle w:val="RecordBase"/>
      </w:pPr>
      <w:r>
        <w:t xml:space="preserve">	Feb 05, 2020 - </w:t>
      </w:r>
      <w:r>
        <w:t xml:space="preserve">to</w:t>
      </w:r>
      <w:r>
        <w:t xml:space="preserve"> Licensing, Occupations, &amp; Admin Regs (H)</w:t>
        <w:br/>
      </w:r>
    </w:p>
    <w:p>
      <w:pPr>
        <w:pStyle w:val="RecordBase"/>
      </w:pPr>
      <w:r>
        <w:rPr>
          <w:b/>
        </w:rPr>
        <w:t xml:space="preserve">HB365 (BR927)</w:t>
      </w:r>
      <w:r>
        <w:rPr>
          <w:b/>
        </w:rPr>
        <w:t xml:space="preserve">/FN</w:t>
      </w:r>
      <w:r>
        <w:t xml:space="preserve"> - M. Hart</w:t>
      </w:r>
      <w:r>
        <w:t xml:space="preserve">, K. Bratcher</w:t>
        <w:br/>
      </w:r>
    </w:p>
    <w:p>
      <w:pPr>
        <w:pStyle w:val="RecordBase"/>
      </w:pPr>
      <w:r>
        <w:t xml:space="preserve">	AN ACT relating to fertilizer and pesticide use and application.</w:t>
      </w:r>
    </w:p>
    <w:p>
      <w:pPr>
        <w:pStyle w:val="RecordBase"/>
      </w:pPr>
      <w:r>
        <w:t xml:space="preserve">	Repeal and reenact KRS 217B.040 to define terms; repeal and reenact KRS 217B.140 to clarify the procedures for claims of, and investigations into, pesticide misuse by an applicator; repeal and reenact KRS 217B.500 to define terms; amend KRS 217B.505 to reduce the number of board members from seven to six on the Structural Pest Management Advisory Board; require that the board meet no less than two times per year; repeal and reenact KRS 217B.515 to establish the registration and examination requirements for any person engaging in structural pest management or structural fumigation; specify licensing requirements for any persons holding only a termite or general pest control license or a fumigation license; establish that licenses shall expire annually; authorize the department to promulgate administrative regulations relating to structural pest management and structural fumigation; allow the department to assess fees for such licenses and costs related to the administration of examinations; amend various sections of KRS Chapter 217B to remove limitations on fees for pesticide-related licenses and make technical corrections; remove the requirement that pesticide-related license applications must include details of any equipment used by the applicant to apply pesticides; remove set fees for pesticide operator licenses; remove the set fees for pesticide application licenses; authorize the Department of Agriculture to set fees for noncommercial licenses; authorize the department to issue noncommercial applicator licenses to, and waive fees for, qualifying prison inmates and other incarcerated persons; remove the specific amount for pesticide dealer registration fees and annual renewal fees; remove the specific amount for pesticide dealer branch office registration fees and annual renewal fees; specify violations for which the department may assess civil penalties; specify eligibility requirements for commercial licensing, noncommercial licensing, dealer registration, or structural pest management company registration provisions shall not apply; remove the specific amount for pesticide sales agent license registration fees and annual renewal fees; remove the specific amount for pesticide applicator trainee registration fees; authorize the department to promulgate administrative regulations for the regulation of pesticides sold and used in the Commonwealth; establish the powers and duties of the board; specify the requirements for applicants for an operator’s license; specify examination requirements for commercial structural pest management operator examinations; remove the specific amount for examination fees; authorize the department to promulgate administrative regulations for license testing fees; specify requirements of operator license holders; require structural pest management companies and employers of noncommercial applicators to register annually and pay a fee for each office; require nonresident operators, applicators, and structural pest management companies to designate a resident agent upon whom service of process may be made to enforce the provisions of KRS 217B.515 to KRS 217B.585; specify violations of KRS 217B.515 to KRS 217B.585 for which the department may assess civil penalties; require structural pest management companies to register trainees with the department; authorize the department to promulgate administrative regulations to establish additional requirements for trainees and a fee for registration; authorize the department to promulgate administrative regulations on the identification of vehicles utilized by structural pest management companies; establish that each structural management company and employer of a non-commercial applicator shall be responsible for the actions of its employees or agents in performing structural pest management services; specify actions for an injunction against any person violating or threatening to violate provisions of KRS Chapter 217B or any administrative regulation; establish penalties for offenses; create a new section of KRS Chapter 217B to establish liability insurance requirements for structural pest management companies; create a new section of KRS Chapter 217B to prohibit local regulation of pesticides; repeal KRS 217B.100; 217B.103; 217B.170; 217B.260; 217B.300; 217B.320; and 217B.575.</w:t>
        <w:br/>
      </w:r>
    </w:p>
    <w:p>
      <w:pPr>
        <w:pStyle w:val="RecordBaseCenter"/>
      </w:pPr>
      <w:r>
        <w:rPr>
          <w:b/>
        </w:rPr>
        <w:t xml:space="preserve">HB365 - AMENDMENTS</w:t>
      </w:r>
    </w:p>
    <w:p>
      <w:pPr>
        <w:pStyle w:val="RecordBase"/>
      </w:pPr>
      <w:r>
        <w:t xml:space="preserve">HCS1</w:t>
      </w:r>
      <w:r>
        <w:t xml:space="preserve"> - </w:t>
      </w:r>
      <w:r>
        <w:t xml:space="preserve">Retail original provisions; amend KRS 217B.040 to remove recommendations from the definition of pesticide sales agent; amend KRS 217B.070 to increase the pesticide operator's license fee to $100; amend KRS 217B.080 to remove references to equipment and to increase the pesticide applicator fee to $25; amend KRS 217B.090 to increase the noncommercial applicator fee to $10; amend KRS 217B.105 to increase the dealer registration fee to $75 and increase the branch office fee to $50; amend KRS 217B.120 to remove making recommendations for pesticide applications from the list of actions that may incur civil penalties; amend KRS 217B.185 to remove language requiring applicants for licensure to show upon examination that the applicant possesses adequate knowledge concerning the proper use and application of pesticides; to increase the pesticide sales agent license fee to $25; to remove language prohibiting recommendations for the use or application of pesticides; and to remove language prohibiting license issuance reliant upon an applicant holding a valid certification within the category; amend KRS 217B.187 to increase the trainee application fee to $25; amend KRS 217B.500 to add the term noncommercial applicator to the definition of "office"; amend KRS 217B.535 to create a $100 fee for annual structural pest management operator licenses and a $50 fee for each office; amend KRS 217B.560 to create a $25 fee for structural pest management company trainees; amend KRS 217B.580 to make technical corrections; remove language in Section 35 prohibiting localities from adopting local ordinances or regulations related to pesticides; create a new section relating to structural pest management company registration and creates a $75 registration fee; create a new section relating to structural pest management applicators and creates $25 registration fee for applicants.</w:t>
      </w:r>
    </w:p>
    <w:p>
      <w:pPr>
        <w:pStyle w:val="RecordBase"/>
      </w:pPr>
      <w:r>
        <w:t xml:space="preserve">HFA1</w:t>
      </w:r>
      <w:r>
        <w:t xml:space="preserve">(J. Graviss)</w:t>
      </w:r>
      <w:r>
        <w:t xml:space="preserve"> - </w:t>
      </w:r>
      <w:r>
        <w:t xml:space="preserve">Amend KRS 217B.050 to authorize the Department of Agriculture to develop a regulatory program for the application of pesticides for lawn care and mosquito control.</w:t>
        <w:br/>
      </w:r>
    </w:p>
    <w:p>
      <w:pPr>
        <w:pStyle w:val="RecordBase"/>
      </w:pPr>
      <w:r>
        <w:t xml:space="preserve">	Feb 03, 2020 - </w:t>
      </w:r>
      <w:r>
        <w:t xml:space="preserve">introduced in House</w:t>
      </w:r>
    </w:p>
    <w:p>
      <w:pPr>
        <w:pStyle w:val="RecordBase"/>
      </w:pPr>
      <w:r>
        <w:t xml:space="preserve">	Feb 05, 2020 - </w:t>
      </w:r>
      <w:r>
        <w:t xml:space="preserve">to</w:t>
      </w:r>
      <w:r>
        <w:t xml:space="preserve"> Agriculture (H)</w:t>
      </w:r>
    </w:p>
    <w:p>
      <w:pPr>
        <w:pStyle w:val="RecordBase"/>
      </w:pPr>
      <w:r>
        <w:t xml:space="preserve">	Feb 06, 2020 - </w:t>
      </w:r>
      <w:r>
        <w:t xml:space="preserve">posted in committee</w:t>
      </w:r>
    </w:p>
    <w:p>
      <w:pPr>
        <w:pStyle w:val="RecordBase"/>
      </w:pPr>
      <w:r>
        <w:t xml:space="preserve">	Mar 11, 2020 - </w:t>
      </w:r>
      <w:r>
        <w:t xml:space="preserve">reported favorably, 1st reading, to Calendar with Committee Substitute (1)</w:t>
      </w:r>
      <w:r>
        <w:t xml:space="preserve">; </w:t>
      </w:r>
      <w:r>
        <w:t xml:space="preserve">floor amendment (1) filed to Committee Substitute </w:t>
      </w:r>
    </w:p>
    <w:p>
      <w:pPr>
        <w:pStyle w:val="RecordBase"/>
      </w:pPr>
      <w:r>
        <w:t xml:space="preserve">	Mar 12,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HB366 (BR837)</w:t>
      </w:r>
      <w:r>
        <w:rPr>
          <w:b/>
        </w:rPr>
        <w:t xml:space="preserve"/>
      </w:r>
      <w:r>
        <w:t xml:space="preserve"> - D. Frazier</w:t>
      </w:r>
      <w:r>
        <w:t xml:space="preserve">, D. Bentley</w:t>
      </w:r>
      <w:r>
        <w:t xml:space="preserve">, R. Brenda</w:t>
      </w:r>
      <w:r>
        <w:t xml:space="preserve">, R. Goforth</w:t>
      </w:r>
      <w:r>
        <w:t xml:space="preserve">, C. Howard</w:t>
      </w:r>
      <w:r>
        <w:t xml:space="preserve">, D. Lewis</w:t>
      </w:r>
      <w:r>
        <w:t xml:space="preserve">, C. Massey</w:t>
      </w:r>
      <w:r>
        <w:t xml:space="preserve">, B. McCool</w:t>
      </w:r>
      <w:r>
        <w:t xml:space="preserve">, D. Meade </w:t>
      </w:r>
      <w:r>
        <w:t xml:space="preserve">, K. Moser</w:t>
      </w:r>
      <w:r>
        <w:t xml:space="preserve">, P. Pratt</w:t>
      </w:r>
      <w:r>
        <w:t xml:space="preserve">, J. Sims Jr</w:t>
      </w:r>
      <w:r>
        <w:t xml:space="preserve">, J. Tipton</w:t>
      </w:r>
      <w:r>
        <w:t xml:space="preserve">, K. Upchurch</w:t>
      </w:r>
      <w:r>
        <w:t xml:space="preserve">, L. Yates</w:t>
        <w:br/>
      </w:r>
    </w:p>
    <w:p>
      <w:pPr>
        <w:pStyle w:val="RecordBase"/>
      </w:pPr>
      <w:r>
        <w:t xml:space="preserve">	AN ACT relating to Eastern Kentucky University's model and practice school.</w:t>
      </w:r>
    </w:p>
    <w:p>
      <w:pPr>
        <w:pStyle w:val="RecordBase"/>
      </w:pPr>
      <w:r>
        <w:t xml:space="preserve">	Amend KRS 164.380 to establish guidelines for the operation and management of the model and practice schools operated by Eastern Kentucky University; require the board of regents to adopt policies for the operation of the model and practice school; ensure model and practice schools and students eligible for state programs; establish a model and practice school advisory council; provide that for the purposes of determining equalization and local effort the model and practice school students shall be included in the residing district's average daily attendance; amend KRS 164.7874 and KRS 164.7885 to conform; repeal KRS 156.472, relating to textbooks for model and practice school.</w:t>
        <w:br/>
      </w:r>
    </w:p>
    <w:p>
      <w:pPr>
        <w:pStyle w:val="RecordBase"/>
      </w:pPr>
      <w:r>
        <w:t xml:space="preserve">	Feb 03, 2020 - </w:t>
      </w:r>
      <w:r>
        <w:t xml:space="preserve">introduced in House</w:t>
      </w:r>
    </w:p>
    <w:p>
      <w:pPr>
        <w:pStyle w:val="RecordBase"/>
      </w:pPr>
      <w:r>
        <w:t xml:space="preserve">	Feb 05, 2020 - </w:t>
      </w:r>
      <w:r>
        <w:t xml:space="preserve">to</w:t>
      </w:r>
      <w:r>
        <w:t xml:space="preserve"> Education (H)</w:t>
      </w:r>
    </w:p>
    <w:p>
      <w:pPr>
        <w:pStyle w:val="RecordBase"/>
      </w:pPr>
      <w:r>
        <w:t xml:space="preserve">	Feb 13,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p>
    <w:p>
      <w:pPr>
        <w:pStyle w:val="RecordBase"/>
      </w:pPr>
      <w:r>
        <w:t xml:space="preserve">	Feb 27, 2020 - </w:t>
      </w:r>
      <w:r>
        <w:t xml:space="preserve">posted for passage in the Regular Orders of the Day for Friday, February 28, 2020</w:t>
      </w:r>
    </w:p>
    <w:p>
      <w:pPr>
        <w:pStyle w:val="RecordBase"/>
      </w:pPr>
      <w:r>
        <w:t xml:space="preserve">	Mar 04, 2020 - </w:t>
      </w:r>
      <w:r>
        <w:t xml:space="preserve">3rd reading, passed 95-0</w:t>
      </w:r>
    </w:p>
    <w:p>
      <w:pPr>
        <w:pStyle w:val="RecordBase"/>
      </w:pPr>
      <w:r>
        <w:t xml:space="preserve">	Mar 05, 2020 - </w:t>
      </w:r>
      <w:r>
        <w:t xml:space="preserve">received in Senate</w:t>
      </w:r>
    </w:p>
    <w:p>
      <w:pPr>
        <w:pStyle w:val="RecordBase"/>
      </w:pPr>
      <w:r>
        <w:t xml:space="preserve">	Mar 10, 2020 - </w:t>
      </w:r>
      <w:r>
        <w:t xml:space="preserve">to</w:t>
      </w:r>
      <w:r>
        <w:t xml:space="preserve"> Education (S)</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66)</w:t>
        <w:br/>
      </w:r>
    </w:p>
    <w:p>
      <w:pPr>
        <w:pStyle w:val="RecordBase"/>
      </w:pPr>
      <w:r>
        <w:rPr>
          <w:b/>
        </w:rPr>
        <w:t xml:space="preserve">HB367 (BR1361)</w:t>
      </w:r>
      <w:r>
        <w:rPr>
          <w:b/>
        </w:rPr>
        <w:t xml:space="preserve">/LM</w:t>
      </w:r>
      <w:r>
        <w:t xml:space="preserve"> - C. McCoy</w:t>
        <w:br/>
      </w:r>
    </w:p>
    <w:p>
      <w:pPr>
        <w:pStyle w:val="RecordBase"/>
      </w:pPr>
      <w:r>
        <w:t xml:space="preserve">	AN ACT relating to fees that are established for services provided by elected officials.</w:t>
      </w:r>
    </w:p>
    <w:p>
      <w:pPr>
        <w:pStyle w:val="RecordBase"/>
      </w:pPr>
      <w:r>
        <w:t xml:space="preserve">	Create a new section of KRS Chapter 64 to define "elected official"; establish that a statutory fee amount for services performed by elected officials or their offices be considered the maximum fee amount; allow the elected official to charge a lower fee amount when the maximum fee amount is not necessary for funding purposes; require a schedule of current fee rates to be posted and records of historical fee rates when the elected official charges a lower fee amount.</w:t>
        <w:br/>
      </w:r>
    </w:p>
    <w:p>
      <w:pPr>
        <w:pStyle w:val="RecordBaseCenter"/>
      </w:pPr>
      <w:r>
        <w:rPr>
          <w:b/>
        </w:rPr>
        <w:t xml:space="preserve">HB367 - AMENDMENTS</w:t>
      </w:r>
    </w:p>
    <w:p>
      <w:pPr>
        <w:pStyle w:val="RecordBase"/>
      </w:pPr>
      <w:r>
        <w:t xml:space="preserve">HCS1/LM</w:t>
      </w:r>
      <w:r>
        <w:t xml:space="preserve"> - </w:t>
      </w:r>
      <w:r>
        <w:t xml:space="preserve">Retain original provisions and include magistrate and county commissioner within the definition of elected official; require fiscal court approval to lower fee amount; require that a lower fee amount be the prevailing fee amount applicable to all citizens within the elected official's jurisdiction; prohibit the lowering of any fees that are not charged by the elected official and collected for use in performing the service or funding the elected official's public office or the county; disallow the elected official or fiscal court the authority to reduce revenues to be generated on behalf of the Commonwealth or any other entity.</w:t>
      </w:r>
    </w:p>
    <w:p>
      <w:pPr>
        <w:pStyle w:val="RecordBase"/>
      </w:pPr>
      <w:r>
        <w:t xml:space="preserve">HFA1</w:t>
      </w:r>
      <w:r>
        <w:t xml:space="preserve">(C. McCoy)</w:t>
      </w:r>
      <w:r>
        <w:t xml:space="preserve"> - </w:t>
      </w:r>
      <w:r>
        <w:t xml:space="preserve">	Permit the elected official to also increase a fee rate, rather than just lower a fee rate; require that the fee rate not exceed the maximum fee rate; make various typographical changes of a non-substantive nature.</w:t>
        <w:br/>
      </w:r>
    </w:p>
    <w:p>
      <w:pPr>
        <w:pStyle w:val="RecordBase"/>
      </w:pPr>
      <w:r>
        <w:t xml:space="preserve">	Feb 03, 2020 - </w:t>
      </w:r>
      <w:r>
        <w:t xml:space="preserve">introduced in House</w:t>
      </w:r>
    </w:p>
    <w:p>
      <w:pPr>
        <w:pStyle w:val="RecordBase"/>
      </w:pPr>
      <w:r>
        <w:t xml:space="preserve">	Feb 05, 2020 - </w:t>
      </w:r>
      <w:r>
        <w:t xml:space="preserve">to</w:t>
      </w:r>
      <w:r>
        <w:t xml:space="preserve"> Local Government (H)</w:t>
      </w:r>
    </w:p>
    <w:p>
      <w:pPr>
        <w:pStyle w:val="RecordBase"/>
      </w:pPr>
      <w:r>
        <w:t xml:space="preserve">	Feb 06, 2020 - </w:t>
      </w:r>
      <w:r>
        <w:t xml:space="preserve">posted in committee</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r>
        <w:t xml:space="preserve">; </w:t>
      </w:r>
      <w:r>
        <w:t xml:space="preserve">floor amendment (1) filed to Committee Substitute </w:t>
      </w:r>
    </w:p>
    <w:p>
      <w:pPr>
        <w:pStyle w:val="RecordBase"/>
      </w:pPr>
      <w:r>
        <w:t xml:space="preserve">	Mar 09, 2020 - </w:t>
      </w:r>
      <w:r>
        <w:t xml:space="preserve">recommitted to</w:t>
      </w:r>
      <w:r>
        <w:t xml:space="preserve"> Local Government (H)</w:t>
        <w:br/>
      </w:r>
    </w:p>
    <w:p>
      <w:pPr>
        <w:pStyle w:val="RecordBase"/>
      </w:pPr>
      <w:r>
        <w:rPr>
          <w:b/>
        </w:rPr>
        <w:t xml:space="preserve">HB368 (BR1549)</w:t>
      </w:r>
      <w:r>
        <w:rPr>
          <w:b/>
        </w:rPr>
        <w:t xml:space="preserve"/>
      </w:r>
      <w:r>
        <w:t xml:space="preserve"> - J. Tipton</w:t>
      </w:r>
      <w:r>
        <w:t xml:space="preserve">, K. Moser</w:t>
        <w:br/>
      </w:r>
    </w:p>
    <w:p>
      <w:pPr>
        <w:pStyle w:val="RecordBase"/>
      </w:pPr>
      <w:r>
        <w:t xml:space="preserve">	AN ACT relating to the Kentucky Educational Excellence Scholarship.</w:t>
      </w:r>
    </w:p>
    <w:p>
      <w:pPr>
        <w:pStyle w:val="RecordBase"/>
      </w:pPr>
      <w:r>
        <w:t xml:space="preserve">	Amend KRS 164.7874 to delete the requirement that an eligible high school student and eligible postsecondary student not be a convicted felon for KEES eligibility purposes.</w:t>
        <w:br/>
      </w:r>
    </w:p>
    <w:p>
      <w:pPr>
        <w:pStyle w:val="RecordBase"/>
      </w:pPr>
      <w:r>
        <w:t xml:space="preserve">	Feb 03, 2020 - </w:t>
      </w:r>
      <w:r>
        <w:t xml:space="preserve">introduced in House</w:t>
      </w:r>
    </w:p>
    <w:p>
      <w:pPr>
        <w:pStyle w:val="RecordBase"/>
      </w:pPr>
      <w:r>
        <w:t xml:space="preserve">	Feb 05, 2020 - </w:t>
      </w:r>
      <w:r>
        <w:t xml:space="preserve">to</w:t>
      </w:r>
      <w:r>
        <w:t xml:space="preserve"> Education (H)</w:t>
      </w:r>
    </w:p>
    <w:p>
      <w:pPr>
        <w:pStyle w:val="RecordBase"/>
      </w:pPr>
      <w:r>
        <w:t xml:space="preserve">	Feb 21, 2020 - </w:t>
      </w:r>
      <w:r>
        <w:t xml:space="preserve">posted in committee</w:t>
      </w:r>
    </w:p>
    <w:p>
      <w:pPr>
        <w:pStyle w:val="RecordBase"/>
      </w:pPr>
      <w:r>
        <w:t xml:space="preserve">	Mar 03, 2020 - </w:t>
      </w:r>
      <w:r>
        <w:t xml:space="preserve">reported favorably, 1st reading, to Calendar</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Friday, March 6, 2020</w:t>
      </w:r>
    </w:p>
    <w:p>
      <w:pPr>
        <w:pStyle w:val="RecordBase"/>
      </w:pPr>
      <w:r>
        <w:t xml:space="preserve">	Mar 09, 2020 - </w:t>
      </w:r>
      <w:r>
        <w:t xml:space="preserve">3rd reading, passed 90-0</w:t>
      </w:r>
    </w:p>
    <w:p>
      <w:pPr>
        <w:pStyle w:val="RecordBase"/>
      </w:pPr>
      <w:r>
        <w:t xml:space="preserve">	Mar 10, 2020 - </w:t>
      </w:r>
      <w:r>
        <w:t xml:space="preserve">received in Senate</w:t>
      </w:r>
    </w:p>
    <w:p>
      <w:pPr>
        <w:pStyle w:val="RecordBase"/>
      </w:pPr>
      <w:r>
        <w:t xml:space="preserve">	Mar 12, 2020 - </w:t>
      </w:r>
      <w:r>
        <w:t xml:space="preserve">to</w:t>
      </w:r>
      <w:r>
        <w:t xml:space="preserve"> Education (S)</w:t>
      </w:r>
    </w:p>
    <w:p>
      <w:pPr>
        <w:pStyle w:val="RecordBase"/>
      </w:pPr>
      <w:r>
        <w:t xml:space="preserve">	Mar 19, 2020 - </w:t>
      </w:r>
      <w:r>
        <w:t xml:space="preserve">reported favorably, 1st reading, to Consent Calendar</w:t>
      </w:r>
    </w:p>
    <w:p>
      <w:pPr>
        <w:pStyle w:val="RecordBase"/>
      </w:pPr>
      <w:r>
        <w:t xml:space="preserve">	Mar 26, 2020 - </w:t>
      </w:r>
      <w:r>
        <w:t xml:space="preserve">2nd reading, to Rules</w:t>
        <w:br/>
      </w:r>
    </w:p>
    <w:p>
      <w:pPr>
        <w:pStyle w:val="RecordBase"/>
      </w:pPr>
      <w:r>
        <w:rPr>
          <w:b/>
        </w:rPr>
        <w:t xml:space="preserve">HB369 (BR1145)</w:t>
      </w:r>
      <w:r>
        <w:rPr>
          <w:b/>
        </w:rPr>
        <w:t xml:space="preserve"/>
      </w:r>
      <w:r>
        <w:t xml:space="preserve"> - D. Hale</w:t>
      </w:r>
      <w:r>
        <w:t xml:space="preserve">, T. Turner</w:t>
      </w:r>
      <w:r>
        <w:t xml:space="preserve">, P. Pratt</w:t>
        <w:br/>
      </w:r>
    </w:p>
    <w:p>
      <w:pPr>
        <w:pStyle w:val="RecordBase"/>
      </w:pPr>
      <w:r>
        <w:t xml:space="preserve">	AN ACT relating to cervid meat disposal. </w:t>
      </w:r>
    </w:p>
    <w:p>
      <w:pPr>
        <w:pStyle w:val="RecordBase"/>
      </w:pPr>
      <w:r>
        <w:t xml:space="preserve">	Amend KRS 150.722 to include taxidermists in the requirements for disposal of unused cervid meat; limit the acceptable methods of disposal of unused cervid meat; amend KRS 150.010 to define "cervid."</w:t>
        <w:br/>
      </w:r>
    </w:p>
    <w:p>
      <w:pPr>
        <w:pStyle w:val="RecordBaseCenter"/>
      </w:pPr>
      <w:r>
        <w:rPr>
          <w:b/>
        </w:rPr>
        <w:t xml:space="preserve">HB369 - AMENDMENTS</w:t>
      </w:r>
    </w:p>
    <w:p>
      <w:pPr>
        <w:pStyle w:val="RecordBase"/>
      </w:pPr>
      <w:r>
        <w:t xml:space="preserve">HCS1</w:t>
      </w:r>
      <w:r>
        <w:t xml:space="preserve"> - </w:t>
      </w:r>
      <w:r>
        <w:t xml:space="preserve">Retain original provisions except add provision to include the definition of "butchers and meat processors" and subject butchers and meat processors to the same cervid waste disposal requirements as cervid meat processors and taxidermists.</w:t>
      </w:r>
    </w:p>
    <w:p>
      <w:pPr>
        <w:pStyle w:val="RecordBase"/>
      </w:pPr>
      <w:r>
        <w:t xml:space="preserve">SCS1</w:t>
      </w:r>
      <w:r>
        <w:t xml:space="preserve"> - </w:t>
      </w:r>
      <w:r>
        <w:t xml:space="preserve">Retain original provisions except allow for disposal of cervid carcass meat by removal of the carcass by a duly licensed rendering establishment.</w:t>
        <w:br/>
      </w:r>
    </w:p>
    <w:p>
      <w:pPr>
        <w:pStyle w:val="RecordBase"/>
      </w:pPr>
      <w:r>
        <w:t xml:space="preserve">	Feb 03, 2020 - </w:t>
      </w:r>
      <w:r>
        <w:t xml:space="preserve">introduced in House</w:t>
      </w:r>
    </w:p>
    <w:p>
      <w:pPr>
        <w:pStyle w:val="RecordBase"/>
      </w:pPr>
      <w:r>
        <w:t xml:space="preserve">	Feb 05, 2020 - </w:t>
      </w:r>
      <w:r>
        <w:t xml:space="preserve">to</w:t>
      </w:r>
      <w:r>
        <w:t xml:space="preserve"> Tourism &amp; Outdoor Recreation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24, 2020 - </w:t>
      </w:r>
      <w:r>
        <w:t xml:space="preserve">3rd reading, passed 82-1 with Committee Substitute (1)</w:t>
      </w:r>
    </w:p>
    <w:p>
      <w:pPr>
        <w:pStyle w:val="RecordBase"/>
      </w:pPr>
      <w:r>
        <w:t xml:space="preserve">	Feb 25, 2020 - </w:t>
      </w:r>
      <w:r>
        <w:t xml:space="preserve">received in Senate</w:t>
      </w:r>
    </w:p>
    <w:p>
      <w:pPr>
        <w:pStyle w:val="RecordBase"/>
      </w:pPr>
      <w:r>
        <w:t xml:space="preserve">	Feb 27, 2020 - </w:t>
      </w:r>
      <w:r>
        <w:t xml:space="preserve">to</w:t>
      </w:r>
      <w:r>
        <w:t xml:space="preserve"> Natural Resources &amp; Energy (S)</w:t>
      </w:r>
    </w:p>
    <w:p>
      <w:pPr>
        <w:pStyle w:val="RecordBase"/>
      </w:pPr>
      <w:r>
        <w:t xml:space="preserve">	Mar 17, 2020 -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18, 2020 - </w:t>
      </w:r>
      <w:r>
        <w:t xml:space="preserve">reported favorably, 2nd reading, to Rules with Committee Substitute (1)</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3rd reading, passed 31-0 with Committee Substitute (1)</w:t>
      </w:r>
      <w:r>
        <w:t xml:space="preserve">; </w:t>
      </w:r>
      <w:r>
        <w:t xml:space="preserve">received in House</w:t>
      </w:r>
      <w:r>
        <w:t xml:space="preserve">; </w:t>
      </w:r>
      <w:r>
        <w:t xml:space="preserve">to</w:t>
      </w:r>
      <w:r>
        <w:t xml:space="preserve"> Rules (H)</w:t>
        <w:br/>
      </w:r>
    </w:p>
    <w:p>
      <w:pPr>
        <w:pStyle w:val="RecordBase"/>
      </w:pPr>
      <w:r>
        <w:rPr>
          <w:b/>
        </w:rPr>
        <w:t xml:space="preserve">HB370 (BR427)</w:t>
      </w:r>
      <w:r>
        <w:rPr>
          <w:b/>
        </w:rPr>
        <w:t xml:space="preserve">/CI/LM</w:t>
      </w:r>
      <w:r>
        <w:t xml:space="preserve"> - N. Tate</w:t>
      </w:r>
      <w:r>
        <w:t xml:space="preserve">, J. Fischer</w:t>
      </w:r>
      <w:r>
        <w:t xml:space="preserve">, R. Goforth</w:t>
      </w:r>
      <w:r>
        <w:t xml:space="preserve">, D. Hale</w:t>
      </w:r>
      <w:r>
        <w:t xml:space="preserve">, T. Huff</w:t>
      </w:r>
      <w:r>
        <w:t xml:space="preserve">, K. King</w:t>
      </w:r>
      <w:r>
        <w:t xml:space="preserve">, J. Miller</w:t>
      </w:r>
      <w:r>
        <w:t xml:space="preserve">, M. Prunty</w:t>
        <w:br/>
      </w:r>
    </w:p>
    <w:p>
      <w:pPr>
        <w:pStyle w:val="RecordBase"/>
      </w:pPr>
      <w:r>
        <w:t xml:space="preserve">	AN ACT relating to the dignified treatment of fetal remains.</w:t>
      </w:r>
    </w:p>
    <w:p>
      <w:pPr>
        <w:pStyle w:val="RecordBase"/>
      </w:pPr>
      <w:r>
        <w:t xml:space="preserve">	Create a new section of KRS 311.710 to 311.830 to require within 24 hours after a spontaneous miscarriage or abortion, a hospital or abortion provider to inform the parents about their right to determine the final disposition of the fetal remains; parents electing a disposition method other than the customary method for that facility are responsible for the costs of disposition; within ten days following a miscarriage or abortion, the abortion provider, hospital, or parent shall provide for final disposition of the fetal remains; establish a Class D felony for failing to appropriately dispose of  fetal remains and a Class A misdemeanor for offering to pay for fetal remains; amend KRS 367.97501 to add fetal remains to the definition of "pathological waste."</w:t>
        <w:br/>
      </w:r>
    </w:p>
    <w:p>
      <w:pPr>
        <w:pStyle w:val="RecordBaseCenter"/>
      </w:pPr>
      <w:r>
        <w:rPr>
          <w:b/>
        </w:rPr>
        <w:t xml:space="preserve">HB370 - AMENDMENTS</w:t>
      </w:r>
    </w:p>
    <w:p>
      <w:pPr>
        <w:pStyle w:val="RecordBase"/>
      </w:pPr>
      <w:r>
        <w:t xml:space="preserve">HCS1/LM</w:t>
      </w:r>
      <w:r>
        <w:t xml:space="preserve"> - </w:t>
      </w:r>
      <w:r>
        <w:t xml:space="preserve">Retain original provisions; define “fetal remains," require within 24 hours before a surgical or chemical abortion the health facility or abortion facility shall inform the parents both orally and in writing of their rights to determine the final disposition of the fetal remains; if a chemically induced abortion, inform the mother she may expect to expel a fetus after leaving the facility and she may return the remains to the facility for final disposition; require the parents to inform the facility of their choice for the disposition of the fetal remains; prohibit the transportation of fetal remains for any purpose other than final disposition; remove criminal penalties; exclude fetal remains from the definition of “pathological waste.”</w:t>
        <w:br/>
      </w:r>
    </w:p>
    <w:p>
      <w:pPr>
        <w:pStyle w:val="RecordBase"/>
      </w:pPr>
      <w:r>
        <w:t xml:space="preserve">	Feb 03, 2020 - </w:t>
      </w:r>
      <w:r>
        <w:t xml:space="preserve">introduced in House</w:t>
      </w:r>
    </w:p>
    <w:p>
      <w:pPr>
        <w:pStyle w:val="RecordBase"/>
      </w:pPr>
      <w:r>
        <w:t xml:space="preserve">	Feb 05, 2020 - </w:t>
      </w:r>
      <w:r>
        <w:t xml:space="preserve">to</w:t>
      </w:r>
      <w:r>
        <w:t xml:space="preserve"> Judiciary (H)</w:t>
      </w:r>
    </w:p>
    <w:p>
      <w:pPr>
        <w:pStyle w:val="RecordBase"/>
      </w:pPr>
      <w:r>
        <w:t xml:space="preserve">	Feb 07,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HB371 (BR1185)</w:t>
      </w:r>
      <w:r>
        <w:rPr>
          <w:b/>
        </w:rPr>
        <w:t xml:space="preserve">/FN</w:t>
      </w:r>
      <w:r>
        <w:t xml:space="preserve"> - R. Bridges</w:t>
      </w:r>
      <w:r>
        <w:t xml:space="preserve">, K. Banta</w:t>
      </w:r>
      <w:r>
        <w:t xml:space="preserve">, D. Bentley</w:t>
      </w:r>
      <w:r>
        <w:t xml:space="preserve">, M. Dossett</w:t>
      </w:r>
      <w:r>
        <w:t xml:space="preserve">, J. Fischer</w:t>
      </w:r>
      <w:r>
        <w:t xml:space="preserve">, K. Flood</w:t>
      </w:r>
      <w:r>
        <w:t xml:space="preserve">, J. Graviss</w:t>
      </w:r>
      <w:r>
        <w:t xml:space="preserve">, D. Hale</w:t>
      </w:r>
      <w:r>
        <w:t xml:space="preserve">, M. Hart</w:t>
      </w:r>
      <w:r>
        <w:t xml:space="preserve">, R. Heath</w:t>
      </w:r>
      <w:r>
        <w:t xml:space="preserve">, S. Heavrin</w:t>
      </w:r>
      <w:r>
        <w:t xml:space="preserve">, S. Miles</w:t>
      </w:r>
      <w:r>
        <w:t xml:space="preserve">, J. Miller</w:t>
      </w:r>
      <w:r>
        <w:t xml:space="preserve">, P. Minter</w:t>
      </w:r>
      <w:r>
        <w:t xml:space="preserve">, J. Nemes</w:t>
      </w:r>
      <w:r>
        <w:t xml:space="preserve">, R. Palumbo</w:t>
      </w:r>
      <w:r>
        <w:t xml:space="preserve">, P. Pratt</w:t>
      </w:r>
      <w:r>
        <w:t xml:space="preserve">, R. Rothenburger</w:t>
      </w:r>
      <w:r>
        <w:t xml:space="preserve">, S. Santoro</w:t>
      </w:r>
      <w:r>
        <w:t xml:space="preserve">, S. Westrom</w:t>
        <w:br/>
      </w:r>
    </w:p>
    <w:p>
      <w:pPr>
        <w:pStyle w:val="RecordBase"/>
      </w:pPr>
      <w:r>
        <w:t xml:space="preserve">	AN ACT relating to tax credits.</w:t>
      </w:r>
    </w:p>
    <w:p>
      <w:pPr>
        <w:pStyle w:val="RecordBase"/>
      </w:pPr>
      <w:r>
        <w:t xml:space="preserve">	Create a new section of KRS Chapter 198A to establish the nonrefundable Kentucky affordable housing credit; allow the credit to be applied to the income and insurance taxes, in an amount equal to the amount of federal low-income housing tax credit; create a new section of KRS Chapter 141 to allow the credit to be applied to income and limited liability entity taxes; amend KRS 141.0205 to order the income tax credit; create new sections of KRS Chapter 136 to allow the credit to be applied to insurance tax; order the insurance tax credits; amend KRS 131.190 to conform.</w:t>
        <w:br/>
      </w:r>
    </w:p>
    <w:p>
      <w:pPr>
        <w:pStyle w:val="RecordBase"/>
      </w:pPr>
      <w:r>
        <w:t xml:space="preserve">	Feb 03, 2020 - </w:t>
      </w:r>
      <w:r>
        <w:t xml:space="preserve">introduced in House</w:t>
      </w:r>
    </w:p>
    <w:p>
      <w:pPr>
        <w:pStyle w:val="RecordBase"/>
      </w:pPr>
      <w:r>
        <w:t xml:space="preserve">	Feb 05, 2020 - </w:t>
      </w:r>
      <w:r>
        <w:t xml:space="preserve">to</w:t>
      </w:r>
      <w:r>
        <w:t xml:space="preserve"> Appropriations &amp; Revenue (H)</w:t>
        <w:br/>
      </w:r>
    </w:p>
    <w:p>
      <w:pPr>
        <w:pStyle w:val="RecordBase"/>
      </w:pPr>
      <w:r>
        <w:rPr>
          <w:b/>
        </w:rPr>
        <w:t xml:space="preserve">HB372 (BR1336)</w:t>
      </w:r>
      <w:r>
        <w:rPr>
          <w:b/>
        </w:rPr>
        <w:t xml:space="preserve"/>
      </w:r>
      <w:r>
        <w:t xml:space="preserve"> - D. Bentley</w:t>
      </w:r>
      <w:r>
        <w:t xml:space="preserve">, K. Bratcher</w:t>
      </w:r>
      <w:r>
        <w:t xml:space="preserve">, D. Elliott</w:t>
      </w:r>
      <w:r>
        <w:t xml:space="preserve">, M. Hart</w:t>
      </w:r>
      <w:r>
        <w:t xml:space="preserve">, R. Meeks</w:t>
      </w:r>
      <w:r>
        <w:t xml:space="preserve">, M. Meredith</w:t>
      </w:r>
      <w:r>
        <w:t xml:space="preserve">, J. Nemes</w:t>
      </w:r>
      <w:r>
        <w:t xml:space="preserve">, S. Riley</w:t>
      </w:r>
      <w:r>
        <w:t xml:space="preserve">, B. Wheatley</w:t>
        <w:br/>
      </w:r>
    </w:p>
    <w:p>
      <w:pPr>
        <w:pStyle w:val="RecordBase"/>
      </w:pPr>
      <w:r>
        <w:t xml:space="preserve">	AN ACT relating to the taxation of incontinence products.</w:t>
      </w:r>
    </w:p>
    <w:p>
      <w:pPr>
        <w:pStyle w:val="RecordBase"/>
      </w:pPr>
      <w:r>
        <w:t xml:space="preserve">	Amend KRS 139.472 to exempt prescription incontinence products when sold to a person with a medical diagnosis of incontinence and a prescription for the product; amend KRS 139.190 to allow the Department of Revenue to report the exemption to the Legislative Research Commission by October 1 each year; EFFECTIVE August 1, 2020.</w:t>
        <w:br/>
      </w:r>
    </w:p>
    <w:p>
      <w:pPr>
        <w:pStyle w:val="RecordBase"/>
      </w:pPr>
      <w:r>
        <w:t xml:space="preserve">	Feb 03, 2020 - </w:t>
      </w:r>
      <w:r>
        <w:t xml:space="preserve">introduced in House</w:t>
      </w:r>
    </w:p>
    <w:p>
      <w:pPr>
        <w:pStyle w:val="RecordBase"/>
      </w:pPr>
      <w:r>
        <w:t xml:space="preserve">	Feb 05, 2020 - </w:t>
      </w:r>
      <w:r>
        <w:t xml:space="preserve">to</w:t>
      </w:r>
      <w:r>
        <w:t xml:space="preserve"> Appropriations &amp; Revenue (H)</w:t>
        <w:br/>
      </w:r>
    </w:p>
    <w:p>
      <w:pPr>
        <w:pStyle w:val="RecordBase"/>
      </w:pPr>
      <w:r>
        <w:rPr>
          <w:b/>
        </w:rPr>
        <w:t xml:space="preserve">HB373 (BR1554)</w:t>
      </w:r>
      <w:r>
        <w:rPr>
          <w:b/>
        </w:rPr>
        <w:t xml:space="preserve"/>
      </w:r>
      <w:r>
        <w:t xml:space="preserve"> - R. Wiederstein</w:t>
        <w:br/>
      </w:r>
    </w:p>
    <w:p>
      <w:pPr>
        <w:pStyle w:val="RecordBase"/>
      </w:pPr>
      <w:r>
        <w:t xml:space="preserve">	AN ACT relating to health care to provide for an all-payer claims database and making an appropriation therefor.</w:t>
      </w:r>
    </w:p>
    <w:p>
      <w:pPr>
        <w:pStyle w:val="RecordBase"/>
      </w:pPr>
      <w:r>
        <w:t xml:space="preserve">	Create a new section of Subtitle 17A of KRS Chapter 304 to require the commissioner of the Department of Insurance to establish an advisory committee to make recommendations regarding the creation of a Kentucky all-payer claims database; establish the Kentucky all-payer claims database fund; APPROPRIATION.</w:t>
        <w:br/>
      </w:r>
    </w:p>
    <w:p>
      <w:pPr>
        <w:pStyle w:val="RecordBase"/>
      </w:pPr>
      <w:r>
        <w:t xml:space="preserve">	Feb 04, 2020 - </w:t>
      </w:r>
      <w:r>
        <w:t xml:space="preserve">introduced in House</w:t>
      </w:r>
    </w:p>
    <w:p>
      <w:pPr>
        <w:pStyle w:val="RecordBase"/>
      </w:pPr>
      <w:r>
        <w:t xml:space="preserve">	Feb 06, 2020 - </w:t>
      </w:r>
      <w:r>
        <w:t xml:space="preserve">to</w:t>
      </w:r>
      <w:r>
        <w:t xml:space="preserve"> Banking &amp; Insurance (H)</w:t>
        <w:br/>
      </w:r>
    </w:p>
    <w:p>
      <w:pPr>
        <w:pStyle w:val="RecordBase"/>
      </w:pPr>
      <w:r>
        <w:rPr>
          <w:b/>
        </w:rPr>
        <w:t xml:space="preserve">HB374 (BR1098)</w:t>
      </w:r>
      <w:r>
        <w:rPr>
          <w:b/>
        </w:rPr>
        <w:t xml:space="preserve"/>
      </w:r>
      <w:r>
        <w:t xml:space="preserve"> - J. Nemes</w:t>
        <w:br/>
      </w:r>
    </w:p>
    <w:p>
      <w:pPr>
        <w:pStyle w:val="RecordBase"/>
      </w:pPr>
      <w:r>
        <w:t xml:space="preserve">	AN ACT relating to rest periods and collective bargaining agreements and declaring an emergency.</w:t>
      </w:r>
    </w:p>
    <w:p>
      <w:pPr>
        <w:pStyle w:val="RecordBase"/>
      </w:pPr>
      <w:r>
        <w:t xml:space="preserve">	Amend KRS 337.365 to include language exempting collective bargaining break waivers from existing Kentucky break requirements; EMERGENCY.</w:t>
        <w:br/>
      </w:r>
    </w:p>
    <w:p>
      <w:pPr>
        <w:pStyle w:val="RecordBaseCenter"/>
      </w:pPr>
      <w:r>
        <w:rPr>
          <w:b/>
        </w:rPr>
        <w:t xml:space="preserve">HB374 - AMENDMENTS</w:t>
      </w:r>
    </w:p>
    <w:p>
      <w:pPr>
        <w:pStyle w:val="RecordBase"/>
      </w:pPr>
      <w:r>
        <w:t xml:space="preserve">HCS1</w:t>
      </w:r>
      <w:r>
        <w:t xml:space="preserve"> - </w:t>
      </w:r>
      <w:r>
        <w:t xml:space="preserve">Amend KRS 337.365 to include language exempting collective bargaining break waivers from existing Kentucky break requirements unless the collective bargaining agreement is silent about breaks; amend KRS 339.270 to specify that minors shall receive a minimum 10-minute break for every four hours worked; EMERGENCY.</w:t>
      </w:r>
    </w:p>
    <w:p>
      <w:pPr>
        <w:pStyle w:val="RecordBase"/>
      </w:pPr>
      <w:r>
        <w:t xml:space="preserve">HFA1</w:t>
      </w:r>
      <w:r>
        <w:t xml:space="preserve">(J. Nemes)</w:t>
      </w:r>
      <w:r>
        <w:t xml:space="preserve"> - </w:t>
      </w:r>
      <w:r>
        <w:t xml:space="preserve">Amend HB 374/HCS 1 to make technical corrections to clarify the interplay of four (4) hours worked with ten (10) minute breaks.</w:t>
        <w:br/>
      </w:r>
    </w:p>
    <w:p>
      <w:pPr>
        <w:pStyle w:val="RecordBase"/>
      </w:pPr>
      <w:r>
        <w:t xml:space="preserve">	Feb 04, 2020 - </w:t>
      </w:r>
      <w:r>
        <w:t xml:space="preserve">introduced in House</w:t>
      </w:r>
    </w:p>
    <w:p>
      <w:pPr>
        <w:pStyle w:val="RecordBase"/>
      </w:pPr>
      <w:r>
        <w:t xml:space="preserve">	Feb 06, 2020 - </w:t>
      </w:r>
      <w:r>
        <w:t xml:space="preserve">to</w:t>
      </w:r>
      <w:r>
        <w:t xml:space="preserve"> Economic Development &amp; Workforce Investment (H)</w:t>
      </w:r>
    </w:p>
    <w:p>
      <w:pPr>
        <w:pStyle w:val="RecordBase"/>
      </w:pPr>
      <w:r>
        <w:t xml:space="preserve">	Feb 24, 2020 - </w:t>
      </w:r>
      <w:r>
        <w:t xml:space="preserve">posted in committee</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floor amendment (1) filed to Committee Substitute </w:t>
      </w:r>
    </w:p>
    <w:p>
      <w:pPr>
        <w:pStyle w:val="RecordBase"/>
      </w:pPr>
      <w:r>
        <w:t xml:space="preserve">	Mar 04, 2020 - </w:t>
      </w:r>
      <w:r>
        <w:t xml:space="preserve">posted for passage in the Regular Orders of the Day for Thursday, March 5, 2020</w:t>
      </w:r>
    </w:p>
    <w:p>
      <w:pPr>
        <w:pStyle w:val="RecordBase"/>
      </w:pPr>
      <w:r>
        <w:t xml:space="preserve">	Mar 05, 2020 - </w:t>
      </w:r>
      <w:r>
        <w:t xml:space="preserve">3rd reading, passed 91-0 with Committee Substitute (1) and floor amendment (1)</w:t>
      </w:r>
    </w:p>
    <w:p>
      <w:pPr>
        <w:pStyle w:val="RecordBase"/>
      </w:pPr>
      <w:r>
        <w:t xml:space="preserve">	Mar 06, 2020 - </w:t>
      </w:r>
      <w:r>
        <w:t xml:space="preserve">received in Senate</w:t>
      </w:r>
    </w:p>
    <w:p>
      <w:pPr>
        <w:pStyle w:val="RecordBase"/>
      </w:pPr>
      <w:r>
        <w:t xml:space="preserve">	Mar 10, 2020 - </w:t>
      </w:r>
      <w:r>
        <w:t xml:space="preserve">to</w:t>
      </w:r>
      <w:r>
        <w:t xml:space="preserve"> Economic Development, Tourism, and Labor (S)</w:t>
      </w:r>
    </w:p>
    <w:p>
      <w:pPr>
        <w:pStyle w:val="RecordBase"/>
      </w:pPr>
      <w:r>
        <w:t xml:space="preserve">	Mar 17, 2020 - </w:t>
      </w:r>
      <w:r>
        <w:t xml:space="preserve">reported favorably, 1st reading, to Consent Calendar</w:t>
      </w:r>
    </w:p>
    <w:p>
      <w:pPr>
        <w:pStyle w:val="RecordBase"/>
      </w:pPr>
      <w:r>
        <w:t xml:space="preserve">	Mar 18, 2020 - </w:t>
      </w:r>
      <w:r>
        <w:t xml:space="preserve">2nd reading, to Rules</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48)</w:t>
        <w:br/>
      </w:r>
    </w:p>
    <w:p>
      <w:pPr>
        <w:pStyle w:val="RecordBase"/>
      </w:pPr>
      <w:r>
        <w:rPr>
          <w:b/>
        </w:rPr>
        <w:t xml:space="preserve">HB375 (BR592)</w:t>
      </w:r>
      <w:r>
        <w:rPr>
          <w:b/>
        </w:rPr>
        <w:t xml:space="preserve">/LM</w:t>
      </w:r>
      <w:r>
        <w:t xml:space="preserve"> - M. Hart</w:t>
      </w:r>
      <w:r>
        <w:t xml:space="preserve">, J. Tipton</w:t>
        <w:br/>
      </w:r>
    </w:p>
    <w:p>
      <w:pPr>
        <w:pStyle w:val="RecordBase"/>
      </w:pPr>
      <w:r>
        <w:t xml:space="preserve">	AN ACT relating to reorganization.</w:t>
      </w:r>
    </w:p>
    <w:p>
      <w:pPr>
        <w:pStyle w:val="RecordBase"/>
      </w:pPr>
      <w:r>
        <w:t xml:space="preserve">	Amend KRS 95A.020 to define "chief fire officer"; change the name of the Commission on Fire Protection Personnel Standards and Education to the Kentucky Fire Commission; attach the commission to the Kentucky Community and Technical College System for administrative purposes; require the commission to have male, female, and minority representation; require that no more than three appointed members reside in the same congressional district; reduce the number of members from 17 to 14; change the qualifications for certain members appointed to the commission by the Governor; amend various sections to conform.</w:t>
        <w:br/>
      </w:r>
    </w:p>
    <w:p>
      <w:pPr>
        <w:pStyle w:val="RecordBase"/>
      </w:pPr>
      <w:r>
        <w:t xml:space="preserve">	Feb 04, 2020 - </w:t>
      </w:r>
      <w:r>
        <w:t xml:space="preserve">introduced in House</w:t>
      </w:r>
    </w:p>
    <w:p>
      <w:pPr>
        <w:pStyle w:val="RecordBase"/>
      </w:pPr>
      <w:r>
        <w:t xml:space="preserve">	Feb 06, 2020 - </w:t>
      </w:r>
      <w:r>
        <w:t xml:space="preserve">to</w:t>
      </w:r>
      <w:r>
        <w:t xml:space="preserve"> Veterans, Military Affairs, and Public Protection (H)</w:t>
      </w:r>
    </w:p>
    <w:p>
      <w:pPr>
        <w:pStyle w:val="RecordBase"/>
      </w:pPr>
      <w:r>
        <w:t xml:space="preserve">	Feb 21,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posted for passage in the Regular Orders of the Day for Friday, February 28, 2020</w:t>
      </w:r>
    </w:p>
    <w:p>
      <w:pPr>
        <w:pStyle w:val="RecordBase"/>
      </w:pPr>
      <w:r>
        <w:t xml:space="preserve">	Mar 02, 2020 - </w:t>
      </w:r>
      <w:r>
        <w:t xml:space="preserve">3rd reading, passed 95-0</w:t>
      </w:r>
    </w:p>
    <w:p>
      <w:pPr>
        <w:pStyle w:val="RecordBase"/>
      </w:pPr>
      <w:r>
        <w:t xml:space="preserve">	Mar 03, 2020 - </w:t>
      </w:r>
      <w:r>
        <w:t xml:space="preserve">received in Senate</w:t>
      </w:r>
    </w:p>
    <w:p>
      <w:pPr>
        <w:pStyle w:val="RecordBase"/>
      </w:pPr>
      <w:r>
        <w:t xml:space="preserve">	Mar 05, 2020 - </w:t>
      </w:r>
      <w:r>
        <w:t xml:space="preserve">to</w:t>
      </w:r>
      <w:r>
        <w:t xml:space="preserve"> Veterans, Military Affairs, &amp; Public Protection (S)</w:t>
      </w:r>
    </w:p>
    <w:p>
      <w:pPr>
        <w:pStyle w:val="RecordBase"/>
      </w:pPr>
      <w:r>
        <w:t xml:space="preserve">	Mar 12, 2020 - </w:t>
      </w:r>
      <w:r>
        <w:t xml:space="preserve">reported favorably, 1st reading, to Consent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67)</w:t>
        <w:br/>
      </w:r>
    </w:p>
    <w:p>
      <w:pPr>
        <w:pStyle w:val="RecordBase"/>
      </w:pPr>
      <w:r>
        <w:rPr>
          <w:b/>
        </w:rPr>
        <w:t xml:space="preserve">HB376 (BR1470)</w:t>
      </w:r>
      <w:r>
        <w:rPr>
          <w:b/>
        </w:rPr>
        <w:t xml:space="preserve"/>
      </w:r>
      <w:r>
        <w:t xml:space="preserve"> - J. Graviss</w:t>
      </w:r>
      <w:r>
        <w:t xml:space="preserve">, K. Banta</w:t>
      </w:r>
      <w:r>
        <w:t xml:space="preserve">, T. Bojanowski</w:t>
      </w:r>
      <w:r>
        <w:t xml:space="preserve">, R. Meyer</w:t>
      </w:r>
      <w:r>
        <w:t xml:space="preserve">, P. Minter</w:t>
      </w:r>
      <w:r>
        <w:t xml:space="preserve">, R. Palumbo</w:t>
      </w:r>
      <w:r>
        <w:t xml:space="preserve">, S. Sheldon</w:t>
        <w:br/>
      </w:r>
    </w:p>
    <w:p>
      <w:pPr>
        <w:pStyle w:val="RecordBase"/>
      </w:pPr>
      <w:r>
        <w:t xml:space="preserve">	AN ACT relating to sales and use taxes.</w:t>
      </w:r>
    </w:p>
    <w:p>
      <w:pPr>
        <w:pStyle w:val="RecordBase"/>
      </w:pPr>
      <w:r>
        <w:t xml:space="preserve">	Amend KRS 139.200 to exempt small animal veterinary services after October 1, 2020; amend KRS 139.470 to exempt pet adoption fees and to require reporting of the exemption; amend KRS 131.190 to authorize the Department of Revenue to share information pertaining to adoption fees with the Legislative Research Commission; EFFECTIVE August 1, 2020.</w:t>
        <w:br/>
      </w:r>
    </w:p>
    <w:p>
      <w:pPr>
        <w:pStyle w:val="RecordBase"/>
      </w:pPr>
      <w:r>
        <w:t xml:space="preserve">	Feb 04, 2020 - </w:t>
      </w:r>
      <w:r>
        <w:t xml:space="preserve">introduced in House</w:t>
      </w:r>
    </w:p>
    <w:p>
      <w:pPr>
        <w:pStyle w:val="RecordBase"/>
      </w:pPr>
      <w:r>
        <w:t xml:space="preserve">	Feb 06, 2020 - </w:t>
      </w:r>
      <w:r>
        <w:t xml:space="preserve">to</w:t>
      </w:r>
      <w:r>
        <w:t xml:space="preserve"> Appropriations &amp; Revenue (H)</w:t>
        <w:br/>
      </w:r>
    </w:p>
    <w:p>
      <w:pPr>
        <w:pStyle w:val="RecordBase"/>
      </w:pPr>
      <w:r>
        <w:rPr>
          <w:b/>
        </w:rPr>
        <w:t xml:space="preserve">HB377 (BR1484)</w:t>
      </w:r>
      <w:r>
        <w:rPr>
          <w:b/>
        </w:rPr>
        <w:t xml:space="preserve"/>
      </w:r>
      <w:r>
        <w:t xml:space="preserve"> - A. Bowling</w:t>
      </w:r>
      <w:r>
        <w:t xml:space="preserve">, D. Lewis</w:t>
        <w:br/>
      </w:r>
    </w:p>
    <w:p>
      <w:pPr>
        <w:pStyle w:val="RecordBase"/>
      </w:pPr>
      <w:r>
        <w:t xml:space="preserve">	AN ACT relating to special purpose governmental entities.</w:t>
      </w:r>
    </w:p>
    <w:p>
      <w:pPr>
        <w:pStyle w:val="RecordBase"/>
      </w:pPr>
      <w:r>
        <w:t xml:space="preserve">	Amend KRS 65A.020 to allow the Department for Local Government (DLG) to exclude certain revenues received by special purpose governmental entities that are public use airports in determining the annual fee due from those entities; amend KRS 65A.030 to allow the DLG to exclude certain receipts received by special purpose governmental entities that are public use airports in determining the requirements relating to audits and financial statements of those entities.</w:t>
        <w:br/>
      </w:r>
    </w:p>
    <w:p>
      <w:pPr>
        <w:pStyle w:val="RecordBase"/>
      </w:pPr>
      <w:r>
        <w:t xml:space="preserve">	Feb 04, 2020 - </w:t>
      </w:r>
      <w:r>
        <w:t xml:space="preserve">introduced in House</w:t>
      </w:r>
    </w:p>
    <w:p>
      <w:pPr>
        <w:pStyle w:val="RecordBase"/>
      </w:pPr>
      <w:r>
        <w:t xml:space="preserve">	Feb 06, 2020 - </w:t>
      </w:r>
      <w:r>
        <w:t xml:space="preserve">to</w:t>
      </w:r>
      <w:r>
        <w:t xml:space="preserve"> Local Government (H)</w:t>
      </w:r>
    </w:p>
    <w:p>
      <w:pPr>
        <w:pStyle w:val="RecordBase"/>
      </w:pPr>
      <w:r>
        <w:t xml:space="preserve">	Feb 07,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18, 2020 - </w:t>
      </w:r>
      <w:r>
        <w:t xml:space="preserve">3rd reading, passed 92-0</w:t>
      </w:r>
    </w:p>
    <w:p>
      <w:pPr>
        <w:pStyle w:val="RecordBase"/>
      </w:pPr>
      <w:r>
        <w:t xml:space="preserve">	Feb 19, 2020 - </w:t>
      </w:r>
      <w:r>
        <w:t xml:space="preserve">received in Senate</w:t>
      </w:r>
    </w:p>
    <w:p>
      <w:pPr>
        <w:pStyle w:val="RecordBase"/>
      </w:pPr>
      <w:r>
        <w:t xml:space="preserve">	Feb 21, 2020 - </w:t>
      </w:r>
      <w:r>
        <w:t xml:space="preserve">to</w:t>
      </w:r>
      <w:r>
        <w:t xml:space="preserve"> Transportation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3rd reading, passed 34-0</w:t>
      </w:r>
      <w:r>
        <w:t xml:space="preserve">; </w:t>
      </w:r>
      <w:r>
        <w:t xml:space="preserve">received in House</w:t>
      </w:r>
    </w:p>
    <w:p>
      <w:pPr>
        <w:pStyle w:val="RecordBase"/>
      </w:pPr>
      <w:r>
        <w:t xml:space="preserve">	Mar 17,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2020 - </w:t>
      </w:r>
      <w:r>
        <w:t xml:space="preserve">signed by Governor (Acts ch. 27)</w:t>
        <w:br/>
      </w:r>
    </w:p>
    <w:p>
      <w:pPr>
        <w:pStyle w:val="RecordBase"/>
      </w:pPr>
      <w:r>
        <w:rPr>
          <w:b/>
        </w:rPr>
        <w:t xml:space="preserve">HB378 (BR995)</w:t>
      </w:r>
      <w:r>
        <w:rPr>
          <w:b/>
        </w:rPr>
        <w:t xml:space="preserve"/>
      </w:r>
      <w:r>
        <w:t xml:space="preserve"> - W. Thomas</w:t>
        <w:br/>
      </w:r>
    </w:p>
    <w:p>
      <w:pPr>
        <w:pStyle w:val="RecordBase"/>
      </w:pPr>
      <w:r>
        <w:t xml:space="preserve">	AN ACT relating to the filing of documents.</w:t>
      </w:r>
    </w:p>
    <w:p>
      <w:pPr>
        <w:pStyle w:val="RecordBase"/>
      </w:pPr>
      <w:r>
        <w:t xml:space="preserve">	Amend KRS 186A.520  to provide that a county clerk's reliance on salvage title application relieves county clerk from liability.</w:t>
        <w:br/>
      </w:r>
    </w:p>
    <w:p>
      <w:pPr>
        <w:pStyle w:val="RecordBaseCenter"/>
      </w:pPr>
      <w:r>
        <w:rPr>
          <w:b/>
        </w:rPr>
        <w:t xml:space="preserve">HB378 - AMENDMENTS</w:t>
      </w:r>
    </w:p>
    <w:p>
      <w:pPr>
        <w:pStyle w:val="RecordBase"/>
      </w:pPr>
      <w:r>
        <w:t xml:space="preserve">HCS1</w:t>
      </w:r>
      <w:r>
        <w:t xml:space="preserve"> - </w:t>
      </w:r>
      <w:r>
        <w:t xml:space="preserve">Retain original provisions; provide that when a salvage vehicle is transferred from an owner to an insurer it is exempted from notorization requirements.</w:t>
      </w:r>
    </w:p>
    <w:p>
      <w:pPr>
        <w:pStyle w:val="RecordBase"/>
      </w:pPr>
      <w:r>
        <w:t xml:space="preserve">HFA1</w:t>
      </w:r>
      <w:r>
        <w:t xml:space="preserve">(W. Thomas)</w:t>
      </w:r>
      <w:r>
        <w:t xml:space="preserve"> - </w:t>
      </w:r>
      <w:r>
        <w:t xml:space="preserve">Make title amendment.</w:t>
      </w:r>
    </w:p>
    <w:p>
      <w:pPr>
        <w:pStyle w:val="RecordBase"/>
      </w:pPr>
      <w:r>
        <w:t xml:space="preserve">HFA2</w:t>
      </w:r>
      <w:r>
        <w:t xml:space="preserve">(W. Thomas)</w:t>
      </w:r>
      <w:r>
        <w:t xml:space="preserve"> - </w:t>
      </w:r>
      <w:r>
        <w:t xml:space="preserve">Retain original provisions, except amend KRS 64.012 to provide a $20 fee for filing, recording, or release of a lien.</w:t>
        <w:br/>
      </w:r>
    </w:p>
    <w:p>
      <w:pPr>
        <w:pStyle w:val="RecordBase"/>
      </w:pPr>
      <w:r>
        <w:t xml:space="preserve">	Feb 04, 2020 - </w:t>
      </w:r>
      <w:r>
        <w:t xml:space="preserve">introduced in House</w:t>
      </w:r>
    </w:p>
    <w:p>
      <w:pPr>
        <w:pStyle w:val="RecordBase"/>
      </w:pPr>
      <w:r>
        <w:t xml:space="preserve">	Feb 06, 2020 - </w:t>
      </w:r>
      <w:r>
        <w:t xml:space="preserve">to</w:t>
      </w:r>
      <w:r>
        <w:t xml:space="preserve"> Transportation (H)</w:t>
      </w:r>
    </w:p>
    <w:p>
      <w:pPr>
        <w:pStyle w:val="RecordBase"/>
      </w:pPr>
      <w:r>
        <w:t xml:space="preserve">	Feb 20, 2020 - </w:t>
      </w:r>
      <w:r>
        <w:t xml:space="preserve">posted in committee</w:t>
      </w:r>
    </w:p>
    <w:p>
      <w:pPr>
        <w:pStyle w:val="RecordBase"/>
      </w:pPr>
      <w:r>
        <w:t xml:space="preserve">	Feb 25, 2020 - </w:t>
      </w:r>
      <w:r>
        <w:t xml:space="preserve">reported favorably, 1st reading, to Calendar with Committee Substitute (1)</w:t>
      </w:r>
    </w:p>
    <w:p>
      <w:pPr>
        <w:pStyle w:val="RecordBase"/>
      </w:pPr>
      <w:r>
        <w:t xml:space="preserve">	Feb 26, 2020 - </w:t>
      </w:r>
      <w:r>
        <w:t xml:space="preserve">2nd reading, to Rules</w:t>
      </w:r>
    </w:p>
    <w:p>
      <w:pPr>
        <w:pStyle w:val="RecordBase"/>
      </w:pPr>
      <w:r>
        <w:t xml:space="preserve">	Mar 05, 2020 - </w:t>
      </w:r>
      <w:r>
        <w:t xml:space="preserve">posted for passage in the Regular Orders of the Day for Friday, March 6, 2020</w:t>
      </w:r>
    </w:p>
    <w:p>
      <w:pPr>
        <w:pStyle w:val="RecordBase"/>
      </w:pPr>
      <w:r>
        <w:t xml:space="preserve">	Mar 09, 2020 - </w:t>
      </w:r>
      <w:r>
        <w:t xml:space="preserve">floor amendment (1-title) filed to bill, floor amendment (2) filed to Committee Substitute</w:t>
      </w:r>
    </w:p>
    <w:p>
      <w:pPr>
        <w:pStyle w:val="RecordBase"/>
      </w:pPr>
      <w:r>
        <w:t xml:space="preserve">	Mar 10, 2020 - </w:t>
      </w:r>
      <w:r>
        <w:t xml:space="preserve">3rd reading, passed 94-1 with Committee Substitute (1), floor amendments (2) and (1-title)</w:t>
      </w:r>
    </w:p>
    <w:p>
      <w:pPr>
        <w:pStyle w:val="RecordBase"/>
      </w:pPr>
      <w:r>
        <w:t xml:space="preserve">	Mar 11, 2020 - </w:t>
      </w:r>
      <w:r>
        <w:t xml:space="preserve">received in Senate</w:t>
      </w:r>
    </w:p>
    <w:p>
      <w:pPr>
        <w:pStyle w:val="RecordBase"/>
      </w:pPr>
      <w:r>
        <w:t xml:space="preserve">	Mar 17,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18, 2020 - </w:t>
      </w:r>
      <w:r>
        <w:t xml:space="preserve">reported favorably, 2nd reading, to Rules</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49)</w:t>
        <w:br/>
      </w:r>
    </w:p>
    <w:p>
      <w:pPr>
        <w:pStyle w:val="RecordBase"/>
      </w:pPr>
      <w:r>
        <w:rPr>
          <w:b/>
        </w:rPr>
        <w:t xml:space="preserve">HB379 (BR805)</w:t>
      </w:r>
      <w:r>
        <w:rPr>
          <w:b/>
        </w:rPr>
        <w:t xml:space="preserve"/>
      </w:r>
      <w:r>
        <w:t xml:space="preserve"> - W. Thomas</w:t>
      </w:r>
      <w:r>
        <w:t xml:space="preserve">, L. Bechler</w:t>
        <w:br/>
      </w:r>
    </w:p>
    <w:p>
      <w:pPr>
        <w:pStyle w:val="RecordBase"/>
      </w:pPr>
      <w:r>
        <w:t xml:space="preserve">	AN ACT relating to electronic advertising.</w:t>
      </w:r>
    </w:p>
    <w:p>
      <w:pPr>
        <w:pStyle w:val="RecordBase"/>
      </w:pPr>
      <w:r>
        <w:t xml:space="preserve">	Create a new section of KRS 177.830 to 177.890 to allow electronic advertising devices located on the premises of a business or organization to advertise or promote activities and products offered both on the property and by charitable nonprofit organizations or groups; require content advertised to comply with state and federal statutes and regulations; allow nonprofit content to be displayed at the discretion of the electronic advertising device owner; prohibit the advertising of outside content if the business or organization has ceased operation; amend KRS 177.841 to conform.</w:t>
        <w:br/>
      </w:r>
    </w:p>
    <w:p>
      <w:pPr>
        <w:pStyle w:val="RecordBase"/>
      </w:pPr>
      <w:r>
        <w:t xml:space="preserve">	Feb 04, 2020 - </w:t>
      </w:r>
      <w:r>
        <w:t xml:space="preserve">introduced in House</w:t>
      </w:r>
    </w:p>
    <w:p>
      <w:pPr>
        <w:pStyle w:val="RecordBase"/>
      </w:pPr>
      <w:r>
        <w:t xml:space="preserve">	Feb 06, 2020 - </w:t>
      </w:r>
      <w:r>
        <w:t xml:space="preserve">to</w:t>
      </w:r>
      <w:r>
        <w:t xml:space="preserve"> Transportation (H)</w:t>
        <w:br/>
      </w:r>
    </w:p>
    <w:p>
      <w:pPr>
        <w:pStyle w:val="RecordBase"/>
      </w:pPr>
      <w:r>
        <w:rPr>
          <w:b/>
        </w:rPr>
        <w:t xml:space="preserve">HB380 (BR1505)</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2020, but before January 1, 2024, and to allow a refundable credit for these taxable years; amend KRS 141.0205 to order the refundable credit; amend KRS 131.190 to require reporting.</w:t>
        <w:br/>
      </w:r>
    </w:p>
    <w:p>
      <w:pPr>
        <w:pStyle w:val="RecordBase"/>
      </w:pPr>
      <w:r>
        <w:t xml:space="preserve">	Feb 04, 2020 - </w:t>
      </w:r>
      <w:r>
        <w:t xml:space="preserve">introduced in House</w:t>
      </w:r>
    </w:p>
    <w:p>
      <w:pPr>
        <w:pStyle w:val="RecordBase"/>
      </w:pPr>
      <w:r>
        <w:t xml:space="preserve">	Feb 06, 2020 - </w:t>
      </w:r>
      <w:r>
        <w:t xml:space="preserve">to</w:t>
      </w:r>
      <w:r>
        <w:t xml:space="preserve"> Appropriations &amp; Revenue (H)</w:t>
        <w:br/>
      </w:r>
    </w:p>
    <w:p>
      <w:pPr>
        <w:pStyle w:val="RecordBase"/>
      </w:pPr>
      <w:r>
        <w:rPr>
          <w:b/>
        </w:rPr>
        <w:t xml:space="preserve">HB381 (BR1277)</w:t>
      </w:r>
      <w:r>
        <w:rPr>
          <w:b/>
        </w:rPr>
        <w:t xml:space="preserve"/>
      </w:r>
      <w:r>
        <w:t xml:space="preserve"> - J. Donohue</w:t>
        <w:br/>
      </w:r>
    </w:p>
    <w:p>
      <w:pPr>
        <w:pStyle w:val="RecordBase"/>
      </w:pPr>
      <w:r>
        <w:t xml:space="preserve">	AN ACT relating to school safety and making an appropriation therefor.</w:t>
      </w:r>
    </w:p>
    <w:p>
      <w:pPr>
        <w:pStyle w:val="RecordBase"/>
      </w:pPr>
      <w:r>
        <w:t xml:space="preserve">	Create a new section of KRS Chapter 158 to establish the school resource officer and school counselor fund; amend KRS 132.020 to create a property tax to be collected and deposited into the school resource officer and school counselor fund; amend KRS 154.30-010 to conform; APPROPRIATION.</w:t>
        <w:br/>
      </w:r>
    </w:p>
    <w:p>
      <w:pPr>
        <w:pStyle w:val="RecordBase"/>
      </w:pPr>
      <w:r>
        <w:t xml:space="preserve">	Feb 04, 2020 - </w:t>
      </w:r>
      <w:r>
        <w:t xml:space="preserve">introduced in House</w:t>
      </w:r>
    </w:p>
    <w:p>
      <w:pPr>
        <w:pStyle w:val="RecordBase"/>
      </w:pPr>
      <w:r>
        <w:t xml:space="preserve">	Feb 06, 2020 - </w:t>
      </w:r>
      <w:r>
        <w:t xml:space="preserve">to</w:t>
      </w:r>
      <w:r>
        <w:t xml:space="preserve"> Education (H)</w:t>
        <w:br/>
      </w:r>
    </w:p>
    <w:p>
      <w:pPr>
        <w:pStyle w:val="RecordBase"/>
      </w:pPr>
      <w:r>
        <w:rPr>
          <w:b/>
        </w:rPr>
        <w:t xml:space="preserve">HB382 (BR1558)</w:t>
      </w:r>
      <w:r>
        <w:rPr>
          <w:b/>
        </w:rPr>
        <w:t xml:space="preserve"/>
      </w:r>
      <w:r>
        <w:t xml:space="preserve"> - S. Santoro</w:t>
      </w:r>
      <w:r>
        <w:t xml:space="preserve">, C. Miller</w:t>
        <w:br/>
      </w:r>
    </w:p>
    <w:p>
      <w:pPr>
        <w:pStyle w:val="RecordBase"/>
      </w:pPr>
      <w:r>
        <w:t xml:space="preserve">	AN ACT relating to the operation of golf carts.</w:t>
      </w:r>
    </w:p>
    <w:p>
      <w:pPr>
        <w:pStyle w:val="RecordBase"/>
      </w:pPr>
      <w:r>
        <w:t xml:space="preserve">	Amend KRS 189.286 to remove time of operation restrictions for golf carts operating on city and county roads where allowed by local governments.</w:t>
        <w:br/>
      </w:r>
    </w:p>
    <w:p>
      <w:pPr>
        <w:pStyle w:val="RecordBaseCenter"/>
      </w:pPr>
      <w:r>
        <w:rPr>
          <w:b/>
        </w:rPr>
        <w:t xml:space="preserve">HB382 - AMENDMENTS</w:t>
      </w:r>
    </w:p>
    <w:p>
      <w:pPr>
        <w:pStyle w:val="RecordBase"/>
      </w:pPr>
      <w:r>
        <w:t xml:space="preserve">SFA1</w:t>
      </w:r>
      <w:r>
        <w:t xml:space="preserve">(J. Higdon)</w:t>
      </w:r>
      <w:r>
        <w:t xml:space="preserve"> - </w:t>
      </w:r>
      <w:r>
        <w:t xml:space="preserve">Retain original provisions; provide that golf carts used in commercial deliveries can only be operated between sunrise and sunset.</w:t>
        <w:br/>
      </w:r>
    </w:p>
    <w:p>
      <w:pPr>
        <w:pStyle w:val="RecordBase"/>
      </w:pPr>
      <w:r>
        <w:t xml:space="preserve">	Feb 05, 2020 - </w:t>
      </w:r>
      <w:r>
        <w:t xml:space="preserve">introduced in House</w:t>
      </w:r>
    </w:p>
    <w:p>
      <w:pPr>
        <w:pStyle w:val="RecordBase"/>
      </w:pPr>
      <w:r>
        <w:t xml:space="preserve">	Feb 07, 2020 - </w:t>
      </w:r>
      <w:r>
        <w:t xml:space="preserve">to</w:t>
      </w:r>
      <w:r>
        <w:t xml:space="preserve"> Transportation (H)</w:t>
      </w:r>
      <w:r>
        <w:t xml:space="preserve">;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p>
    <w:p>
      <w:pPr>
        <w:pStyle w:val="RecordBase"/>
      </w:pPr>
      <w:r>
        <w:t xml:space="preserve">	Feb 13, 2020 - </w:t>
      </w:r>
      <w:r>
        <w:t xml:space="preserve">posted for passage in the Regular Orders of the Day for Friday, February 14, 2020</w:t>
      </w:r>
    </w:p>
    <w:p>
      <w:pPr>
        <w:pStyle w:val="RecordBase"/>
      </w:pPr>
      <w:r>
        <w:t xml:space="preserve">	Feb 19, 2020 - </w:t>
      </w:r>
      <w:r>
        <w:t xml:space="preserve">3rd reading, passed 82-13</w:t>
      </w:r>
    </w:p>
    <w:p>
      <w:pPr>
        <w:pStyle w:val="RecordBase"/>
      </w:pPr>
      <w:r>
        <w:t xml:space="preserve">	Feb 20, 2020 - </w:t>
      </w:r>
      <w:r>
        <w:t xml:space="preserve">received in Senate</w:t>
      </w:r>
    </w:p>
    <w:p>
      <w:pPr>
        <w:pStyle w:val="RecordBase"/>
      </w:pPr>
      <w:r>
        <w:t xml:space="preserve">	Feb 24, 2020 - </w:t>
      </w:r>
      <w:r>
        <w:t xml:space="preserve">to</w:t>
      </w:r>
      <w:r>
        <w:t xml:space="preserve"> Transportation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floor amendment (1) filed</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3rd reading</w:t>
      </w:r>
      <w:r>
        <w:t xml:space="preserve">; </w:t>
      </w:r>
      <w:r>
        <w:t xml:space="preserve">floor amendment (1) ruled out of order</w:t>
      </w:r>
      <w:r>
        <w:t xml:space="preserve">; </w:t>
      </w:r>
      <w:r>
        <w:t xml:space="preserve">floor amendment (1) withdrawn</w:t>
      </w:r>
      <w:r>
        <w:t xml:space="preserve">; </w:t>
      </w:r>
      <w:r>
        <w:t xml:space="preserve">passed 33-0</w:t>
      </w:r>
      <w:r>
        <w:t xml:space="preserve">; </w:t>
      </w:r>
      <w:r>
        <w:t xml:space="preserve">received in House</w:t>
      </w:r>
    </w:p>
    <w:p>
      <w:pPr>
        <w:pStyle w:val="RecordBase"/>
      </w:pPr>
      <w:r>
        <w:t xml:space="preserve">	Mar 17,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2020 - </w:t>
      </w:r>
      <w:r>
        <w:t xml:space="preserve">signed by Governor (Acts ch. 34)</w:t>
        <w:br/>
      </w:r>
    </w:p>
    <w:p>
      <w:pPr>
        <w:pStyle w:val="RecordBase"/>
      </w:pPr>
      <w:r>
        <w:rPr>
          <w:b/>
        </w:rPr>
        <w:t xml:space="preserve">HB383 (BR1432)</w:t>
      </w:r>
      <w:r>
        <w:rPr>
          <w:b/>
        </w:rPr>
        <w:t xml:space="preserve"/>
      </w:r>
      <w:r>
        <w:t xml:space="preserve"> - K. Banta</w:t>
      </w:r>
      <w:r>
        <w:t xml:space="preserve">, T. Bojanowski</w:t>
      </w:r>
      <w:r>
        <w:t xml:space="preserve">, J. Graviss</w:t>
      </w:r>
      <w:r>
        <w:t xml:space="preserve">, J. Miller</w:t>
        <w:br/>
      </w:r>
    </w:p>
    <w:p>
      <w:pPr>
        <w:pStyle w:val="RecordBase"/>
      </w:pPr>
      <w:r>
        <w:t xml:space="preserve">	AN ACT relating to CPA licensure.</w:t>
      </w:r>
    </w:p>
    <w:p>
      <w:pPr>
        <w:pStyle w:val="RecordBase"/>
      </w:pPr>
      <w:r>
        <w:t xml:space="preserve">	Amend KRS 325.240 to give the State Board of Accountancy the authority to establish a scholarship program; grant the board immunity from being sued when members act in good faith; amend KRS 325.280 to allow CPAs from other states who did not obtain a license in their home state within five years of passing the CPA exam to get a Kentucky license.</w:t>
        <w:br/>
      </w:r>
    </w:p>
    <w:p>
      <w:pPr>
        <w:pStyle w:val="RecordBaseCenter"/>
      </w:pPr>
      <w:r>
        <w:rPr>
          <w:b/>
        </w:rPr>
        <w:t xml:space="preserve">HB383 - AMENDMENTS</w:t>
      </w:r>
    </w:p>
    <w:p>
      <w:pPr>
        <w:pStyle w:val="RecordBase"/>
      </w:pPr>
      <w:r>
        <w:t xml:space="preserve">HCS1</w:t>
      </w:r>
      <w:r>
        <w:t xml:space="preserve"> - </w:t>
      </w:r>
      <w:r>
        <w:t xml:space="preserve">Retain original provisions; except grant former and current members of the board, its agents, and employees immunity from suit for performing discretionary acts when performed in good faith.</w:t>
      </w:r>
    </w:p>
    <w:p>
      <w:pPr>
        <w:pStyle w:val="RecordBase"/>
      </w:pPr>
      <w:r>
        <w:t xml:space="preserve">HFA1</w:t>
      </w:r>
      <w:r>
        <w:t xml:space="preserve">(K. Banta)</w:t>
      </w:r>
      <w:r>
        <w:t xml:space="preserve"> - </w:t>
      </w:r>
      <w:r>
        <w:t xml:space="preserve">Delete new language granting current and former members of the board, its agents, and employees immunity from suit for any civil or criminal action based upon any official acts performed by them in good faith.</w:t>
        <w:br/>
      </w:r>
    </w:p>
    <w:p>
      <w:pPr>
        <w:pStyle w:val="RecordBase"/>
      </w:pPr>
      <w:r>
        <w:t xml:space="preserve">	Feb 05, 2020 - </w:t>
      </w:r>
      <w:r>
        <w:t xml:space="preserve">introduced in House</w:t>
      </w:r>
    </w:p>
    <w:p>
      <w:pPr>
        <w:pStyle w:val="RecordBase"/>
      </w:pPr>
      <w:r>
        <w:t xml:space="preserve">	Feb 07, 2020 - </w:t>
      </w:r>
      <w:r>
        <w:t xml:space="preserve">to</w:t>
      </w:r>
      <w:r>
        <w:t xml:space="preserve"> Licensing, Occupations, &amp; Admin Regs (H)</w:t>
      </w:r>
    </w:p>
    <w:p>
      <w:pPr>
        <w:pStyle w:val="RecordBase"/>
      </w:pPr>
      <w:r>
        <w:t xml:space="preserve">	Feb 21, 2020 - </w:t>
      </w:r>
      <w:r>
        <w:t xml:space="preserve">posted in committee</w:t>
      </w:r>
    </w:p>
    <w:p>
      <w:pPr>
        <w:pStyle w:val="RecordBase"/>
      </w:pPr>
      <w:r>
        <w:t xml:space="preserve">	Feb 26, 2020 - </w:t>
      </w:r>
      <w:r>
        <w:t xml:space="preserve">reported favorably, 1st reading, to Calendar with Committee Substitute (1)</w:t>
      </w:r>
    </w:p>
    <w:p>
      <w:pPr>
        <w:pStyle w:val="RecordBase"/>
      </w:pPr>
      <w:r>
        <w:t xml:space="preserve">	Feb 27, 2020 - </w:t>
      </w:r>
      <w:r>
        <w:t xml:space="preserve">2nd reading, to Rules</w:t>
      </w:r>
    </w:p>
    <w:p>
      <w:pPr>
        <w:pStyle w:val="RecordBase"/>
      </w:pPr>
      <w:r>
        <w:t xml:space="preserve">	Feb 28, 2020 - </w:t>
      </w:r>
      <w:r>
        <w:t xml:space="preserve">floor amendment (1) filed to Committee Substitute </w:t>
      </w:r>
    </w:p>
    <w:p>
      <w:pPr>
        <w:pStyle w:val="RecordBase"/>
      </w:pPr>
      <w:r>
        <w:t xml:space="preserve">	Mar 05, 2020 - </w:t>
      </w:r>
      <w:r>
        <w:t xml:space="preserve">posted for passage in the Regular Orders of the Day for Friday, March 6, 2020</w:t>
      </w:r>
    </w:p>
    <w:p>
      <w:pPr>
        <w:pStyle w:val="RecordBase"/>
      </w:pPr>
      <w:r>
        <w:t xml:space="preserve">	Mar 09, 2020 - </w:t>
      </w:r>
      <w:r>
        <w:t xml:space="preserve">3rd reading, passed 85-1 with Committee Substitute (1) and floor amendment (1)</w:t>
      </w:r>
    </w:p>
    <w:p>
      <w:pPr>
        <w:pStyle w:val="RecordBase"/>
      </w:pPr>
      <w:r>
        <w:t xml:space="preserve">	Mar 10, 2020 - </w:t>
      </w:r>
      <w:r>
        <w:t xml:space="preserve">received in Senate</w:t>
      </w:r>
    </w:p>
    <w:p>
      <w:pPr>
        <w:pStyle w:val="RecordBase"/>
      </w:pPr>
      <w:r>
        <w:t xml:space="preserve">	Mar 12, 2020 - </w:t>
      </w:r>
      <w:r>
        <w:t xml:space="preserve">to</w:t>
      </w:r>
      <w:r>
        <w:t xml:space="preserve"> Economic Development, Tourism, and Labor (S)</w:t>
        <w:br/>
      </w:r>
    </w:p>
    <w:p>
      <w:pPr>
        <w:pStyle w:val="RecordBase"/>
      </w:pPr>
      <w:r>
        <w:rPr>
          <w:b/>
        </w:rPr>
        <w:t xml:space="preserve">HB384 (BR1575)</w:t>
      </w:r>
      <w:r>
        <w:rPr>
          <w:b/>
        </w:rPr>
        <w:t xml:space="preserve">/LM</w:t>
      </w:r>
      <w:r>
        <w:t xml:space="preserve"> - A. Koenig</w:t>
      </w:r>
      <w:r>
        <w:t xml:space="preserve">, J. Jenkins</w:t>
        <w:br/>
      </w:r>
    </w:p>
    <w:p>
      <w:pPr>
        <w:pStyle w:val="RecordBase"/>
      </w:pPr>
      <w:r>
        <w:t xml:space="preserve">	AN ACT relating to local government.</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specify where constables may execute warrants; amend KRS 70.410 to include deputy constables; amend KRS 70.430 to specify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specify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
      </w:pPr>
      <w:r>
        <w:t xml:space="preserve">	Feb 05, 2020 - </w:t>
      </w:r>
      <w:r>
        <w:t xml:space="preserve">introduced in House</w:t>
      </w:r>
    </w:p>
    <w:p>
      <w:pPr>
        <w:pStyle w:val="RecordBase"/>
      </w:pPr>
      <w:r>
        <w:t xml:space="preserve">	Feb 07, 2020 - </w:t>
      </w:r>
      <w:r>
        <w:t xml:space="preserve">to</w:t>
      </w:r>
      <w:r>
        <w:t xml:space="preserve"> Local Government (H)</w:t>
      </w:r>
    </w:p>
    <w:p>
      <w:pPr>
        <w:pStyle w:val="RecordBase"/>
      </w:pPr>
      <w:r>
        <w:t xml:space="preserve">	Feb 13, 2020 - </w:t>
      </w:r>
      <w:r>
        <w:t xml:space="preserve">posted in committee</w:t>
        <w:br/>
      </w:r>
    </w:p>
    <w:p>
      <w:pPr>
        <w:pStyle w:val="RecordBase"/>
      </w:pPr>
      <w:r>
        <w:rPr>
          <w:b/>
        </w:rPr>
        <w:t xml:space="preserve">HB385 (BR1581)</w:t>
      </w:r>
      <w:r>
        <w:rPr>
          <w:b/>
        </w:rPr>
        <w:t xml:space="preserve"/>
      </w:r>
      <w:r>
        <w:t xml:space="preserve"> - J. Sims Jr</w:t>
        <w:br/>
      </w:r>
    </w:p>
    <w:p>
      <w:pPr>
        <w:pStyle w:val="RecordBase"/>
      </w:pPr>
      <w:r>
        <w:t xml:space="preserve">	AN ACT relating to vision examinations.</w:t>
      </w:r>
    </w:p>
    <w:p>
      <w:pPr>
        <w:pStyle w:val="RecordBase"/>
      </w:pPr>
      <w:r>
        <w:t xml:space="preserve">	Amend KRS 156.160 to require a conclusive vision examination upon a child's initial enrollment in kindergarten and a vision examination upon a child's initial enrollment in a public preschool program, a Head Start program or grade six.</w:t>
        <w:br/>
      </w:r>
    </w:p>
    <w:p>
      <w:pPr>
        <w:pStyle w:val="RecordBase"/>
      </w:pPr>
      <w:r>
        <w:t xml:space="preserve">	Feb 05, 2020 - </w:t>
      </w:r>
      <w:r>
        <w:t xml:space="preserve">introduced in House</w:t>
      </w:r>
    </w:p>
    <w:p>
      <w:pPr>
        <w:pStyle w:val="RecordBase"/>
      </w:pPr>
      <w:r>
        <w:t xml:space="preserve">	Feb 07, 2020 - </w:t>
      </w:r>
      <w:r>
        <w:t xml:space="preserve">to</w:t>
      </w:r>
      <w:r>
        <w:t xml:space="preserve"> Education (H)</w:t>
      </w:r>
    </w:p>
    <w:p>
      <w:pPr>
        <w:pStyle w:val="RecordBase"/>
      </w:pPr>
      <w:r>
        <w:t xml:space="preserve">	Mar 17, 2020 - </w:t>
      </w:r>
      <w:r>
        <w:t xml:space="preserve">posted in committee</w:t>
        <w:br/>
      </w:r>
    </w:p>
    <w:p>
      <w:pPr>
        <w:pStyle w:val="RecordBase"/>
      </w:pPr>
      <w:r>
        <w:rPr>
          <w:b/>
        </w:rPr>
        <w:t xml:space="preserve">HB386 (BR1532)</w:t>
      </w:r>
      <w:r>
        <w:rPr>
          <w:b/>
        </w:rPr>
        <w:t xml:space="preserve"/>
      </w:r>
      <w:r>
        <w:t xml:space="preserve"> - S. Lewis</w:t>
      </w:r>
      <w:r>
        <w:t xml:space="preserve">, R. Huff</w:t>
      </w:r>
      <w:r>
        <w:t xml:space="preserve">, C. Massey</w:t>
      </w:r>
      <w:r>
        <w:t xml:space="preserve">, S. Riley</w:t>
      </w:r>
      <w:r>
        <w:t xml:space="preserve">, R. Rothenburger</w:t>
      </w:r>
      <w:r>
        <w:t xml:space="preserve">, N. Tate</w:t>
        <w:br/>
      </w:r>
    </w:p>
    <w:p>
      <w:pPr>
        <w:pStyle w:val="RecordBase"/>
      </w:pPr>
      <w:r>
        <w:t xml:space="preserve">	AN ACT relating to ambulance contracts.</w:t>
      </w:r>
    </w:p>
    <w:p>
      <w:pPr>
        <w:pStyle w:val="RecordBase"/>
      </w:pPr>
      <w:r>
        <w:t xml:space="preserve">	Amend KRS 65.710 to increase the time limit from 1 year to 4 years that local governments may contract for ambulance services with private persons, partnerships, or corporations.</w:t>
        <w:br/>
      </w:r>
    </w:p>
    <w:p>
      <w:pPr>
        <w:pStyle w:val="RecordBase"/>
      </w:pPr>
      <w:r>
        <w:t xml:space="preserve">	Feb 05, 2020 - </w:t>
      </w:r>
      <w:r>
        <w:t xml:space="preserve">introduced in House</w:t>
      </w:r>
    </w:p>
    <w:p>
      <w:pPr>
        <w:pStyle w:val="RecordBase"/>
      </w:pPr>
      <w:r>
        <w:t xml:space="preserve">	Feb 07, 2020 - </w:t>
      </w:r>
      <w:r>
        <w:t xml:space="preserve">to</w:t>
      </w:r>
      <w:r>
        <w:t xml:space="preserve"> Local Government (H)</w:t>
      </w:r>
    </w:p>
    <w:p>
      <w:pPr>
        <w:pStyle w:val="RecordBase"/>
      </w:pPr>
      <w:r>
        <w:t xml:space="preserve">	Feb 13, 2020 - </w:t>
      </w:r>
      <w:r>
        <w:t xml:space="preserve">posted in committee</w:t>
      </w:r>
    </w:p>
    <w:p>
      <w:pPr>
        <w:pStyle w:val="RecordBase"/>
      </w:pPr>
      <w:r>
        <w:t xml:space="preserve">	Feb 19, 2020 - </w:t>
      </w:r>
      <w:r>
        <w:t xml:space="preserve">reported favorably, 1st reading, to Calendar</w:t>
      </w:r>
    </w:p>
    <w:p>
      <w:pPr>
        <w:pStyle w:val="RecordBase"/>
      </w:pPr>
      <w:r>
        <w:t xml:space="preserve">	Feb 20, 2020 - </w:t>
      </w:r>
      <w:r>
        <w:t xml:space="preserve">2nd reading, to Rules</w:t>
      </w:r>
      <w:r>
        <w:t xml:space="preserve">; </w:t>
      </w:r>
      <w:r>
        <w:t xml:space="preserve">posted for passage in the Regular Orders of the Day for Friday, February 21, 2020</w:t>
      </w:r>
    </w:p>
    <w:p>
      <w:pPr>
        <w:pStyle w:val="RecordBase"/>
      </w:pPr>
      <w:r>
        <w:t xml:space="preserve">	Feb 24, 2020 - </w:t>
      </w:r>
      <w:r>
        <w:t xml:space="preserve">3rd reading, passed 83-1</w:t>
      </w:r>
    </w:p>
    <w:p>
      <w:pPr>
        <w:pStyle w:val="RecordBase"/>
      </w:pPr>
      <w:r>
        <w:t xml:space="preserve">	Feb 25, 2020 - </w:t>
      </w:r>
      <w:r>
        <w:t xml:space="preserve">received in Senate</w:t>
      </w:r>
    </w:p>
    <w:p>
      <w:pPr>
        <w:pStyle w:val="RecordBase"/>
      </w:pPr>
      <w:r>
        <w:t xml:space="preserve">	Feb 27, 2020 - </w:t>
      </w:r>
      <w:r>
        <w:t xml:space="preserve">to</w:t>
      </w:r>
      <w:r>
        <w:t xml:space="preserve"> State &amp; Local Government (S)</w:t>
        <w:br/>
      </w:r>
    </w:p>
    <w:p>
      <w:pPr>
        <w:pStyle w:val="RecordBase"/>
      </w:pPr>
      <w:r>
        <w:rPr>
          <w:b/>
        </w:rPr>
        <w:t xml:space="preserve">HB387 (BR1589)</w:t>
      </w:r>
      <w:r>
        <w:rPr>
          <w:b/>
        </w:rPr>
        <w:t xml:space="preserve">/FN</w:t>
      </w:r>
      <w:r>
        <w:t xml:space="preserve"> - D. Bentley</w:t>
      </w:r>
      <w:r>
        <w:t xml:space="preserve">, D. Osborne</w:t>
      </w:r>
      <w:r>
        <w:t xml:space="preserve">, J. Blanton</w:t>
      </w:r>
      <w:r>
        <w:t xml:space="preserve">, A. Bowling</w:t>
      </w:r>
      <w:r>
        <w:t xml:space="preserve">, T. Branham Clark</w:t>
      </w:r>
      <w:r>
        <w:t xml:space="preserve">, D. Elliott</w:t>
      </w:r>
      <w:r>
        <w:t xml:space="preserve">, C. Fugate</w:t>
      </w:r>
      <w:r>
        <w:t xml:space="preserve">, D. Hale</w:t>
      </w:r>
      <w:r>
        <w:t xml:space="preserve">, M. Hart</w:t>
      </w:r>
      <w:r>
        <w:t xml:space="preserve">, K. King</w:t>
      </w:r>
      <w:r>
        <w:t xml:space="preserve">, D. Lewis</w:t>
      </w:r>
      <w:r>
        <w:t xml:space="preserve">, K. Moser</w:t>
      </w:r>
      <w:r>
        <w:t xml:space="preserve">, R. Palumbo</w:t>
      </w:r>
      <w:r>
        <w:t xml:space="preserve">, R. Rothenburger</w:t>
      </w:r>
      <w:r>
        <w:t xml:space="preserve">, S. Sheldon</w:t>
        <w:br/>
      </w:r>
    </w:p>
    <w:p>
      <w:pPr>
        <w:pStyle w:val="RecordBase"/>
      </w:pPr>
      <w:r>
        <w:t xml:space="preserve">	AN ACT relating to the rural hospital operations and facilities revolving loan fund, making an appropriation therefor, and declaring an emergency.</w:t>
      </w:r>
    </w:p>
    <w:p>
      <w:pPr>
        <w:pStyle w:val="RecordBase"/>
      </w:pPr>
      <w:r>
        <w:t xml:space="preserve">	Create a new section of Subchapter 20 of KRS Chapter 154 to establish the rural hospital operations and facilities revolving loan fund; APPROPRIATION.</w:t>
        <w:br/>
      </w:r>
    </w:p>
    <w:p>
      <w:pPr>
        <w:pStyle w:val="RecordBaseCenter"/>
      </w:pPr>
      <w:r>
        <w:rPr>
          <w:b/>
        </w:rPr>
        <w:t xml:space="preserve">HB387 - AMENDMENTS</w:t>
      </w:r>
    </w:p>
    <w:p>
      <w:pPr>
        <w:pStyle w:val="RecordBase"/>
      </w:pPr>
      <w:r>
        <w:t xml:space="preserve">HFA1</w:t>
      </w:r>
      <w:r>
        <w:t xml:space="preserve">(S. Rudy)</w:t>
      </w:r>
      <w:r>
        <w:t xml:space="preserve"> - </w:t>
      </w:r>
      <w:r>
        <w:t xml:space="preserve">Add emergency clause; EMERGENCY.</w:t>
      </w:r>
    </w:p>
    <w:p>
      <w:pPr>
        <w:pStyle w:val="RecordBase"/>
      </w:pPr>
      <w:r>
        <w:t xml:space="preserve">HFA2</w:t>
      </w:r>
      <w:r>
        <w:t xml:space="preserve">(S. Rudy)</w:t>
      </w:r>
      <w:r>
        <w:t xml:space="preserve"> - </w:t>
      </w:r>
      <w:r>
        <w:t xml:space="preserve">	Make title amendment.</w:t>
        <w:br/>
      </w:r>
    </w:p>
    <w:p>
      <w:pPr>
        <w:pStyle w:val="RecordBase"/>
      </w:pPr>
      <w:r>
        <w:t xml:space="preserve">	Feb 05, 2020 - </w:t>
      </w:r>
      <w:r>
        <w:t xml:space="preserve">introduced in House</w:t>
      </w:r>
    </w:p>
    <w:p>
      <w:pPr>
        <w:pStyle w:val="RecordBase"/>
      </w:pPr>
      <w:r>
        <w:t xml:space="preserve">	Feb 07, 2020 - </w:t>
      </w:r>
      <w:r>
        <w:t xml:space="preserve">to</w:t>
      </w:r>
      <w:r>
        <w:t xml:space="preserve"> Appropriations &amp; Revenue (H)</w:t>
      </w:r>
    </w:p>
    <w:p>
      <w:pPr>
        <w:pStyle w:val="RecordBase"/>
      </w:pPr>
      <w:r>
        <w:t xml:space="preserve">	Feb 14,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r>
        <w:t xml:space="preserve">; </w:t>
      </w:r>
      <w:r>
        <w:t xml:space="preserve">posted for passage in the Regular Orders of the Day for Thursday, February 27, 2020</w:t>
      </w:r>
    </w:p>
    <w:p>
      <w:pPr>
        <w:pStyle w:val="RecordBase"/>
      </w:pPr>
      <w:r>
        <w:t xml:space="preserve">	Feb 27, 2020 - </w:t>
      </w:r>
      <w:r>
        <w:t xml:space="preserve">floor amendments (1) and (2-title) filed</w:t>
      </w:r>
    </w:p>
    <w:p>
      <w:pPr>
        <w:pStyle w:val="RecordBase"/>
      </w:pPr>
      <w:r>
        <w:t xml:space="preserve">	Feb 28, 2020 - </w:t>
      </w:r>
      <w:r>
        <w:t xml:space="preserve">3rd reading, passed 80-0 with floor amendments (1) and (2-title)</w:t>
      </w:r>
    </w:p>
    <w:p>
      <w:pPr>
        <w:pStyle w:val="RecordBase"/>
      </w:pPr>
      <w:r>
        <w:t xml:space="preserve">	Mar 02, 2020 - </w:t>
      </w:r>
      <w:r>
        <w:t xml:space="preserve">received in Senate</w:t>
      </w:r>
    </w:p>
    <w:p>
      <w:pPr>
        <w:pStyle w:val="RecordBase"/>
      </w:pPr>
      <w:r>
        <w:t xml:space="preserve">	Mar 04, 2020 - </w:t>
      </w:r>
      <w:r>
        <w:t xml:space="preserve">to</w:t>
      </w:r>
      <w:r>
        <w:t xml:space="preserve"> Appropriations &amp; Revenue (S)</w:t>
      </w:r>
    </w:p>
    <w:p>
      <w:pPr>
        <w:pStyle w:val="RecordBase"/>
      </w:pPr>
      <w:r>
        <w:t xml:space="preserve">	Mar 17,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HB388 (BR1371)</w:t>
      </w:r>
      <w:r>
        <w:rPr>
          <w:b/>
        </w:rPr>
        <w:t xml:space="preserve">/LM</w:t>
      </w:r>
      <w:r>
        <w:t xml:space="preserve"> - K. Bratcher</w:t>
        <w:br/>
      </w:r>
    </w:p>
    <w:p>
      <w:pPr>
        <w:pStyle w:val="RecordBase"/>
      </w:pPr>
      <w:r>
        <w:t xml:space="preserve">	AN ACT relating to elections and declaring an emergency.</w:t>
      </w:r>
    </w:p>
    <w:p>
      <w:pPr>
        <w:pStyle w:val="RecordBase"/>
      </w:pPr>
      <w:r>
        <w:t xml:space="preserve">	Amend KRS 117.035 to adjust the time of appointment for members of county boards of elections; amend KRS 117.045 to provide the method of appointment of precinct election officers and designate who may qualify to serve as a precinct election officer; amend KRS 117.066 to provide procedures for voting at a location containing more than one precinct and for the consolidation of precinct election officers; amend KRS 117.087 to provide for the verification of submitted mail-in absentee ballots beginning on the day before the election in preparation for counting the ballots on election day; amend KRS 117.085 and 117.086 to conform; EMERGENCY.</w:t>
        <w:br/>
      </w:r>
    </w:p>
    <w:p>
      <w:pPr>
        <w:pStyle w:val="RecordBaseCenter"/>
      </w:pPr>
      <w:r>
        <w:rPr>
          <w:b/>
        </w:rPr>
        <w:t xml:space="preserve">HB388 - AMENDMENTS</w:t>
      </w:r>
    </w:p>
    <w:p>
      <w:pPr>
        <w:pStyle w:val="RecordBase"/>
      </w:pPr>
      <w:r>
        <w:t xml:space="preserve">HCS1/LM</w:t>
      </w:r>
      <w:r>
        <w:t xml:space="preserve"> - </w:t>
      </w:r>
      <w:r>
        <w:t xml:space="preserve">Retain original provisions; amend KRS 117.085 to provide address to which a mail-in absentee ballot is to be sent; amend 117.145 to change the time for the printing of ballots for a special election from 15 days to 45 days; amend 117.167 to make the county attorney's attendance at training sessions for election officials discretionary and  permit the county attorney to designate an alternate to attend if desired; EMERGENCY.</w:t>
      </w:r>
    </w:p>
    <w:p>
      <w:pPr>
        <w:pStyle w:val="RecordBase"/>
      </w:pPr>
      <w:r>
        <w:t xml:space="preserve">HFA1</w:t>
      </w:r>
      <w:r>
        <w:t xml:space="preserve">(K. Bratcher)</w:t>
      </w:r>
      <w:r>
        <w:t xml:space="preserve"> - </w:t>
      </w:r>
      <w:r>
        <w:t xml:space="preserve">Make technical correction.</w:t>
      </w:r>
    </w:p>
    <w:p>
      <w:pPr>
        <w:pStyle w:val="RecordBase"/>
      </w:pPr>
      <w:r>
        <w:t xml:space="preserve">HFA2</w:t>
      </w:r>
      <w:r>
        <w:t xml:space="preserve">(K. Bratcher)</w:t>
      </w:r>
      <w:r>
        <w:t xml:space="preserve"> - </w:t>
      </w:r>
      <w:r>
        <w:t xml:space="preserve">	Make technical correction.</w:t>
        <w:br/>
      </w:r>
    </w:p>
    <w:p>
      <w:pPr>
        <w:pStyle w:val="RecordBase"/>
      </w:pPr>
      <w:r>
        <w:t xml:space="preserve">	Feb 05, 2020 - </w:t>
      </w:r>
      <w:r>
        <w:t xml:space="preserve">introduced in House</w:t>
      </w:r>
    </w:p>
    <w:p>
      <w:pPr>
        <w:pStyle w:val="RecordBase"/>
      </w:pPr>
      <w:r>
        <w:t xml:space="preserve">	Feb 07, 2020 - </w:t>
      </w:r>
      <w:r>
        <w:t xml:space="preserve">to</w:t>
      </w:r>
      <w:r>
        <w:t xml:space="preserve"> Elections, Const. Amendments &amp; Intergovernmental Affairs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r>
        <w:t xml:space="preserve">; </w:t>
      </w:r>
      <w:r>
        <w:t xml:space="preserve">floor amendment (1) filed to Committee Substitute </w:t>
      </w:r>
    </w:p>
    <w:p>
      <w:pPr>
        <w:pStyle w:val="RecordBase"/>
      </w:pPr>
      <w:r>
        <w:t xml:space="preserve">	Feb 19, 2020 - </w:t>
      </w:r>
      <w:r>
        <w:t xml:space="preserve">floor amendment (2) filed to Committee Substitute </w:t>
      </w:r>
      <w:r>
        <w:t xml:space="preserve">; </w:t>
      </w:r>
      <w:r>
        <w:t xml:space="preserve">floor amendment (1) withdrawn</w:t>
      </w:r>
    </w:p>
    <w:p>
      <w:pPr>
        <w:pStyle w:val="RecordBase"/>
      </w:pPr>
      <w:r>
        <w:t xml:space="preserve">	Feb 24, 2020 - </w:t>
      </w:r>
      <w:r>
        <w:t xml:space="preserve">3rd reading, passed 84-0 with Committee Substitute and floor amendment (2)</w:t>
      </w:r>
    </w:p>
    <w:p>
      <w:pPr>
        <w:pStyle w:val="RecordBase"/>
      </w:pPr>
      <w:r>
        <w:t xml:space="preserve">	Feb 25, 2020 - </w:t>
      </w:r>
      <w:r>
        <w:t xml:space="preserve">received in Senate</w:t>
      </w:r>
    </w:p>
    <w:p>
      <w:pPr>
        <w:pStyle w:val="RecordBase"/>
      </w:pPr>
      <w:r>
        <w:t xml:space="preserve">	Feb 27, 2020 - </w:t>
      </w:r>
      <w:r>
        <w:t xml:space="preserve">to</w:t>
      </w:r>
      <w:r>
        <w:t xml:space="preserve"> State &amp; Local Government (S)</w:t>
      </w:r>
    </w:p>
    <w:p>
      <w:pPr>
        <w:pStyle w:val="RecordBase"/>
      </w:pPr>
      <w:r>
        <w:t xml:space="preserve">	Mar 19,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HB389 (BR312)</w:t>
      </w:r>
      <w:r>
        <w:rPr>
          <w:b/>
        </w:rPr>
        <w:t xml:space="preserve"/>
      </w:r>
      <w:r>
        <w:t xml:space="preserve"> - K. Moser</w:t>
        <w:br/>
      </w:r>
    </w:p>
    <w:p>
      <w:pPr>
        <w:pStyle w:val="RecordBase"/>
      </w:pPr>
      <w:r>
        <w:t xml:space="preserve">	AN ACT relating to utilization reviews.</w:t>
      </w:r>
    </w:p>
    <w:p>
      <w:pPr>
        <w:pStyle w:val="RecordBase"/>
      </w:pPr>
      <w:r>
        <w:t xml:space="preserve">	Amend KRS 304.17A-611 to prohibit insurers from requiring or using certain utilization reviews for certain prescription drugs used to treat alcohol or opioid use disorder; amend KRS 205.536 to prohibit the Department for Medicaid Services or a Medicaid- managed care organization from requiring or using certain utilization reviews for certain prescription drugs used to treat alcohol or opioid use disorder; effective January 1, 2021.</w:t>
        <w:br/>
      </w:r>
    </w:p>
    <w:p>
      <w:pPr>
        <w:pStyle w:val="RecordBase"/>
      </w:pPr>
      <w:r>
        <w:t xml:space="preserve">	Feb 06, 2020 - </w:t>
      </w:r>
      <w:r>
        <w:t xml:space="preserve">introduced in House</w:t>
      </w:r>
    </w:p>
    <w:p>
      <w:pPr>
        <w:pStyle w:val="RecordBase"/>
      </w:pPr>
      <w:r>
        <w:t xml:space="preserve">	Feb 10, 2020 - </w:t>
      </w:r>
      <w:r>
        <w:t xml:space="preserve">to</w:t>
      </w:r>
      <w:r>
        <w:t xml:space="preserve"> Banking &amp; Insurance (H)</w:t>
      </w:r>
    </w:p>
    <w:p>
      <w:pPr>
        <w:pStyle w:val="RecordBase"/>
      </w:pPr>
      <w:r>
        <w:t xml:space="preserve">	Feb 18,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17, 2020 - </w:t>
      </w:r>
      <w:r>
        <w:t xml:space="preserve">recommitted to</w:t>
      </w:r>
      <w:r>
        <w:t xml:space="preserve"> Appropriations &amp; Revenue (H)</w:t>
        <w:br/>
      </w:r>
    </w:p>
    <w:p>
      <w:pPr>
        <w:pStyle w:val="RecordBase"/>
      </w:pPr>
      <w:r>
        <w:rPr>
          <w:b/>
        </w:rPr>
        <w:t xml:space="preserve">HB390 (BR1539)</w:t>
      </w:r>
      <w:r>
        <w:rPr>
          <w:b/>
        </w:rPr>
        <w:t xml:space="preserve"/>
      </w:r>
      <w:r>
        <w:t xml:space="preserve"> - S. Heavrin</w:t>
      </w:r>
      <w:r>
        <w:t xml:space="preserve">, D. Meade </w:t>
      </w:r>
      <w:r>
        <w:t xml:space="preserve">, R. Roberts</w:t>
        <w:br/>
      </w:r>
    </w:p>
    <w:p>
      <w:pPr>
        <w:pStyle w:val="RecordBase"/>
      </w:pPr>
      <w:r>
        <w:t xml:space="preserve">	AN ACT related to adoption leave.</w:t>
      </w:r>
    </w:p>
    <w:p>
      <w:pPr>
        <w:pStyle w:val="RecordBase"/>
      </w:pPr>
      <w:r>
        <w:t xml:space="preserve">	Amend KRS 337.015 to require employers provide the same leave policies to adoptive parents as they provide to birth parents; change the applicable age of an adoptive child from seven to ten; create an exemption for specified categories of adoption.</w:t>
        <w:br/>
      </w:r>
    </w:p>
    <w:p>
      <w:pPr>
        <w:pStyle w:val="RecordBaseCenter"/>
      </w:pPr>
      <w:r>
        <w:rPr>
          <w:b/>
        </w:rPr>
        <w:t xml:space="preserve">HB390 - AMENDMENTS</w:t>
      </w:r>
    </w:p>
    <w:p>
      <w:pPr>
        <w:pStyle w:val="RecordBase"/>
      </w:pPr>
      <w:r>
        <w:t xml:space="preserve">SFA1</w:t>
      </w:r>
      <w:r>
        <w:t xml:space="preserve">(D. Carroll)</w:t>
      </w:r>
      <w:r>
        <w:t xml:space="preserve"> - </w:t>
      </w:r>
      <w:r>
        <w:t xml:space="preserve">Amend HB 390 to change the applicable age of an adoptive child from ten to seven; and stipulate that an employer may, rather than shall, provide adoptive parents the same paid leave benefits as birth parents.</w:t>
        <w:br/>
      </w:r>
    </w:p>
    <w:p>
      <w:pPr>
        <w:pStyle w:val="RecordBase"/>
      </w:pPr>
      <w:r>
        <w:t xml:space="preserve">	Feb 06, 2020 - </w:t>
      </w:r>
      <w:r>
        <w:t xml:space="preserve">introduced in House</w:t>
      </w:r>
    </w:p>
    <w:p>
      <w:pPr>
        <w:pStyle w:val="RecordBase"/>
      </w:pPr>
      <w:r>
        <w:t xml:space="preserve">	Feb 10, 2020 - </w:t>
      </w:r>
      <w:r>
        <w:t xml:space="preserve">to</w:t>
      </w:r>
      <w:r>
        <w:t xml:space="preserve"> Economic Development &amp; Workforce Investment (H)</w:t>
      </w:r>
    </w:p>
    <w:p>
      <w:pPr>
        <w:pStyle w:val="RecordBase"/>
      </w:pPr>
      <w:r>
        <w:t xml:space="preserve">	Feb 14, 2020 - </w:t>
      </w:r>
      <w:r>
        <w:t xml:space="preserve">posted in committee</w:t>
      </w:r>
    </w:p>
    <w:p>
      <w:pPr>
        <w:pStyle w:val="RecordBase"/>
      </w:pPr>
      <w:r>
        <w:t xml:space="preserve">	Feb 20, 2020 - </w:t>
      </w:r>
      <w:r>
        <w:t xml:space="preserve">reported favorably, 1st reading, to Calendar</w:t>
      </w:r>
    </w:p>
    <w:p>
      <w:pPr>
        <w:pStyle w:val="RecordBase"/>
      </w:pPr>
      <w:r>
        <w:t xml:space="preserve">	Feb 21, 2020 - </w:t>
      </w:r>
      <w:r>
        <w:t xml:space="preserve">2nd reading, to Rules</w:t>
      </w:r>
    </w:p>
    <w:p>
      <w:pPr>
        <w:pStyle w:val="RecordBase"/>
      </w:pPr>
      <w:r>
        <w:t xml:space="preserve">	Feb 26, 2020 - </w:t>
      </w:r>
      <w:r>
        <w:t xml:space="preserve">posted for passage in the Regular Orders of the Day for Thursday, February 27, 2020</w:t>
      </w:r>
    </w:p>
    <w:p>
      <w:pPr>
        <w:pStyle w:val="RecordBase"/>
      </w:pPr>
      <w:r>
        <w:t xml:space="preserve">	Feb 28, 2020 - </w:t>
      </w:r>
      <w:r>
        <w:t xml:space="preserve">3rd reading, passed 81-0</w:t>
      </w:r>
    </w:p>
    <w:p>
      <w:pPr>
        <w:pStyle w:val="RecordBase"/>
      </w:pPr>
      <w:r>
        <w:t xml:space="preserve">	Mar 02, 2020 - </w:t>
      </w:r>
      <w:r>
        <w:t xml:space="preserve">received in Senate</w:t>
      </w:r>
    </w:p>
    <w:p>
      <w:pPr>
        <w:pStyle w:val="RecordBase"/>
      </w:pPr>
      <w:r>
        <w:t xml:space="preserve">	Mar 04, 2020 - </w:t>
      </w:r>
      <w:r>
        <w:t xml:space="preserve">to</w:t>
      </w:r>
      <w:r>
        <w:t xml:space="preserve"> Economic Development, Tourism, and Labor (S)</w:t>
      </w:r>
    </w:p>
    <w:p>
      <w:pPr>
        <w:pStyle w:val="RecordBase"/>
      </w:pPr>
      <w:r>
        <w:t xml:space="preserve">	Mar 17, 2020 - </w:t>
      </w:r>
      <w:r>
        <w:t xml:space="preserve">reported favorably, 1st reading, to Calendar</w:t>
      </w:r>
      <w:r>
        <w:t xml:space="preserve">; </w:t>
      </w:r>
      <w:r>
        <w:t xml:space="preserve">floor amendment (1) filed</w:t>
      </w:r>
    </w:p>
    <w:p>
      <w:pPr>
        <w:pStyle w:val="RecordBase"/>
      </w:pPr>
      <w:r>
        <w:t xml:space="preserve">	Mar 18, 2020 - </w:t>
      </w:r>
      <w:r>
        <w:t xml:space="preserve">2nd reading, to Rules</w:t>
        <w:br/>
      </w:r>
    </w:p>
    <w:p>
      <w:pPr>
        <w:pStyle w:val="RecordBase"/>
      </w:pPr>
      <w:r>
        <w:rPr>
          <w:b/>
        </w:rPr>
        <w:t xml:space="preserve">HB391 (BR1569)</w:t>
      </w:r>
      <w:r>
        <w:rPr>
          <w:b/>
        </w:rPr>
        <w:t xml:space="preserve">/FN</w:t>
      </w:r>
      <w:r>
        <w:t xml:space="preserve"> - S. Lee</w:t>
      </w:r>
      <w:r>
        <w:t xml:space="preserve">, J. Fischer</w:t>
      </w:r>
      <w:r>
        <w:t xml:space="preserve">, D. Bentley</w:t>
      </w:r>
      <w:r>
        <w:t xml:space="preserve">, A. Bowling</w:t>
      </w:r>
      <w:r>
        <w:t xml:space="preserve">, D. Elliott</w:t>
      </w:r>
      <w:r>
        <w:t xml:space="preserve">, R. Goforth</w:t>
      </w:r>
      <w:r>
        <w:t xml:space="preserve">, D. Hale</w:t>
      </w:r>
      <w:r>
        <w:t xml:space="preserve">, T. Huff</w:t>
      </w:r>
      <w:r>
        <w:t xml:space="preserve">, K. King</w:t>
      </w:r>
      <w:r>
        <w:t xml:space="preserve">, M. Prunty</w:t>
      </w:r>
      <w:r>
        <w:t xml:space="preserve">, S. Sheldon</w:t>
      </w:r>
      <w:r>
        <w:t xml:space="preserve">, N. Tate</w:t>
      </w:r>
      <w:r>
        <w:t xml:space="preserve">, R. Webber</w:t>
        <w:br/>
      </w:r>
    </w:p>
    <w:p>
      <w:pPr>
        <w:pStyle w:val="RecordBase"/>
      </w:pPr>
      <w:r>
        <w:t xml:space="preserve">	AN ACT relating to the reporting of abortion related information to the Vital Statistics Branch.</w:t>
      </w:r>
    </w:p>
    <w:p>
      <w:pPr>
        <w:pStyle w:val="RecordBase"/>
      </w:pPr>
      <w:r>
        <w:t xml:space="preserve">	Amend KRS 213.101, relating to abortion reporting requirements, to allow the Auditor of Public Accounts to perform an annual audit.</w:t>
        <w:br/>
      </w:r>
    </w:p>
    <w:p>
      <w:pPr>
        <w:pStyle w:val="RecordBaseCenter"/>
      </w:pPr>
      <w:r>
        <w:rPr>
          <w:b/>
        </w:rPr>
        <w:t xml:space="preserve">HB391 - AMENDMENTS</w:t>
      </w:r>
    </w:p>
    <w:p>
      <w:pPr>
        <w:pStyle w:val="RecordBase"/>
      </w:pPr>
      <w:r>
        <w:t xml:space="preserve">HCS1</w:t>
      </w:r>
      <w:r>
        <w:t xml:space="preserve"> - </w:t>
      </w:r>
      <w:r>
        <w:t xml:space="preserve">Require the Department of Vital Statistics report to include verification of compliance with the certification requirement of KRS 311.272; specify that the Auditor of Public Accounts shall function as a health oversight agency for the purpose of performing the audit; require the Department of Vital Statistics to reimburse the Auditor for the audit; prohibit the audit from including personally identifying information of any pregnant woman upon whom an abortion was performed or attempted; specify that any personally identifying information viewed or recorded by the Auditor in conducting the audit is not be subject to the Open Records Act; extend the Auditor's authority under KRS 43.080 to any person or entity required to report under this section for the purposes of conducting the audit.</w:t>
      </w:r>
    </w:p>
    <w:p>
      <w:pPr>
        <w:pStyle w:val="RecordBase"/>
      </w:pPr>
      <w:r>
        <w:t xml:space="preserve">HFA1</w:t>
      </w:r>
      <w:r>
        <w:t xml:space="preserve">(M. Marzian)</w:t>
      </w:r>
      <w:r>
        <w:t xml:space="preserve"> - </w:t>
      </w:r>
      <w:r>
        <w:t xml:space="preserve">Create a new section of KRS Chapter 43 to require the Auditor of Public Accounts to audit Braidy Industries; require Braidy Industries to reimburse the Auditor for the audit; prohibit the audit from including personally identifying information of any citizen; specify that any personally identifying information viewed or recorded by the Auditor in conducting the audit is not be subject to the Open Records Act; extend the Auditor's authority under KRS 43.080 to any person or entity required to report under this section for the purposes of conducting the audit.</w:t>
      </w:r>
    </w:p>
    <w:p>
      <w:pPr>
        <w:pStyle w:val="RecordBase"/>
      </w:pPr>
      <w:r>
        <w:t xml:space="preserve">HFA2</w:t>
      </w:r>
      <w:r>
        <w:t xml:space="preserve">(M. Marzian)</w:t>
      </w:r>
      <w:r>
        <w:t xml:space="preserve"> - </w:t>
      </w:r>
      <w:r>
        <w:t xml:space="preserve">Create new section of KRS 43 to require an annual report on specified audits conducted by the Auditor of Public Accounts.</w:t>
      </w:r>
    </w:p>
    <w:p>
      <w:pPr>
        <w:pStyle w:val="RecordBase"/>
      </w:pPr>
      <w:r>
        <w:t xml:space="preserve">HFA3</w:t>
      </w:r>
      <w:r>
        <w:t xml:space="preserve">(M. Marzian)</w:t>
      </w:r>
      <w:r>
        <w:t xml:space="preserve"> - </w:t>
      </w:r>
      <w:r>
        <w:t xml:space="preserve">Create a new section of KRS Chapter 218A to require a person who takes any male sexual performance-enhancing drug to report the amount used to the Cabinet for Health and Family Services monthly.</w:t>
      </w:r>
    </w:p>
    <w:p>
      <w:pPr>
        <w:pStyle w:val="RecordBase"/>
      </w:pPr>
      <w:r>
        <w:t xml:space="preserve">HFA4</w:t>
      </w:r>
      <w:r>
        <w:t xml:space="preserve">(M. Marzian)</w:t>
      </w:r>
      <w:r>
        <w:t xml:space="preserve"> - </w:t>
      </w:r>
      <w:r>
        <w:t xml:space="preserve">Establish ejaculation without the intent of fertilization as a Class D felony.</w:t>
      </w:r>
    </w:p>
    <w:p>
      <w:pPr>
        <w:pStyle w:val="RecordBase"/>
      </w:pPr>
      <w:r>
        <w:t xml:space="preserve">HFA5</w:t>
      </w:r>
      <w:r>
        <w:t xml:space="preserve">(M. Marzian)</w:t>
      </w:r>
      <w:r>
        <w:t xml:space="preserve"> - </w:t>
      </w:r>
      <w:r>
        <w:t xml:space="preserve">Create a new section of KRS 311 to require the reporting of specified surgeries to the Cabinet for Health and Family Services.</w:t>
      </w:r>
    </w:p>
    <w:p>
      <w:pPr>
        <w:pStyle w:val="RecordBase"/>
      </w:pPr>
      <w:r>
        <w:t xml:space="preserve">HFA6</w:t>
      </w:r>
      <w:r>
        <w:t xml:space="preserve">(M. Marzian)</w:t>
      </w:r>
      <w:r>
        <w:t xml:space="preserve"> - </w:t>
      </w:r>
      <w:r>
        <w:t xml:space="preserve">Create new section of KRS 213 to require a woman to report monthly to a local health department for specified testing.</w:t>
      </w:r>
    </w:p>
    <w:p>
      <w:pPr>
        <w:pStyle w:val="RecordBase"/>
      </w:pPr>
      <w:r>
        <w:t xml:space="preserve">HFA7</w:t>
      </w:r>
      <w:r>
        <w:t xml:space="preserve">(M. Marzian)</w:t>
      </w:r>
      <w:r>
        <w:t xml:space="preserve"> - </w:t>
      </w:r>
      <w:r>
        <w:t xml:space="preserve">Create a new section of KRS Chapter 43 to require the Auditor of Public Accounts and staff to complete training on the privacy provisions of the Health Insurance Portability and Accountability Act of 1996.</w:t>
        <w:br/>
      </w:r>
    </w:p>
    <w:p>
      <w:pPr>
        <w:pStyle w:val="RecordBase"/>
      </w:pPr>
      <w:r>
        <w:t xml:space="preserve">	Feb 06, 2020 - </w:t>
      </w:r>
      <w:r>
        <w:t xml:space="preserve">introduced in House</w:t>
      </w:r>
    </w:p>
    <w:p>
      <w:pPr>
        <w:pStyle w:val="RecordBase"/>
      </w:pPr>
      <w:r>
        <w:t xml:space="preserve">	Feb 10, 2020 - </w:t>
      </w:r>
      <w:r>
        <w:t xml:space="preserve">to</w:t>
      </w:r>
      <w:r>
        <w:t xml:space="preserve"> Health and Family Services (H)</w:t>
      </w:r>
    </w:p>
    <w:p>
      <w:pPr>
        <w:pStyle w:val="RecordBase"/>
      </w:pPr>
      <w:r>
        <w:t xml:space="preserve">	Feb 25, 2020 - </w:t>
      </w:r>
      <w:r>
        <w:t xml:space="preserve">posted in committee</w:t>
      </w:r>
    </w:p>
    <w:p>
      <w:pPr>
        <w:pStyle w:val="RecordBase"/>
      </w:pPr>
      <w:r>
        <w:t xml:space="preserve">	Mar 05, 2020 - </w:t>
      </w:r>
      <w:r>
        <w:t xml:space="preserve">reported favorably, 1st reading, to Calendar with Committee Substitute (1)</w:t>
      </w:r>
      <w:r>
        <w:t xml:space="preserve">; </w:t>
      </w:r>
      <w:r>
        <w:t xml:space="preserve">floor amendments (1), (2), (3), (4), (5), (6) and (7) filed to Committee Substitute </w:t>
      </w:r>
    </w:p>
    <w:p>
      <w:pPr>
        <w:pStyle w:val="RecordBase"/>
      </w:pPr>
      <w:r>
        <w:t xml:space="preserve">	Mar 06,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HB392 (BR1440)</w:t>
      </w:r>
      <w:r>
        <w:rPr>
          <w:b/>
        </w:rPr>
        <w:t xml:space="preserve"/>
      </w:r>
      <w:r>
        <w:t xml:space="preserve"> - W. Thomas</w:t>
      </w:r>
      <w:r>
        <w:t xml:space="preserve">, B. Reed</w:t>
      </w:r>
      <w:r>
        <w:t xml:space="preserve">, D. Hale</w:t>
      </w:r>
      <w:r>
        <w:t xml:space="preserve">, K. King</w:t>
        <w:br/>
      </w:r>
    </w:p>
    <w:p>
      <w:pPr>
        <w:pStyle w:val="RecordBase"/>
      </w:pPr>
      <w:r>
        <w:t xml:space="preserve">	AN ACT relating to the legislative branch of the Commonwealth of Kentucky.</w:t>
      </w:r>
    </w:p>
    <w:p>
      <w:pPr>
        <w:pStyle w:val="RecordBase"/>
      </w:pPr>
      <w:r>
        <w:t xml:space="preserve">	Amend KRS 6.160 to require the chief clerk of each chamber to ensure that the phrase "the year of our Lord" is in the date of each citation, resolution, and daily journal; amend KRS 6.161 to require each chamber's journal to include "the year of our Lord" in the date; amend KRS 7.100 to require the Legislative Research Commission to include the words "the year of our Lord" in the date of all citations, resolutions, and daily journals.</w:t>
        <w:br/>
      </w:r>
    </w:p>
    <w:p>
      <w:pPr>
        <w:pStyle w:val="RecordBase"/>
      </w:pPr>
      <w:r>
        <w:t xml:space="preserve">	Feb 06, 2020 - </w:t>
      </w:r>
      <w:r>
        <w:t xml:space="preserve">introduced in House</w:t>
      </w:r>
    </w:p>
    <w:p>
      <w:pPr>
        <w:pStyle w:val="RecordBase"/>
      </w:pPr>
      <w:r>
        <w:t xml:space="preserve">	Feb 10, 2020 - </w:t>
      </w:r>
      <w:r>
        <w:t xml:space="preserve">to</w:t>
      </w:r>
      <w:r>
        <w:t xml:space="preserve"> State Government (H)</w:t>
        <w:br/>
      </w:r>
    </w:p>
    <w:p>
      <w:pPr>
        <w:pStyle w:val="RecordBase"/>
      </w:pPr>
      <w:r>
        <w:rPr>
          <w:b/>
        </w:rPr>
        <w:t xml:space="preserve">HB393 (BR1368)</w:t>
      </w:r>
      <w:r>
        <w:rPr>
          <w:b/>
        </w:rPr>
        <w:t xml:space="preserve"/>
      </w:r>
      <w:r>
        <w:t xml:space="preserve"> - J. Tipton</w:t>
        <w:br/>
      </w:r>
    </w:p>
    <w:p>
      <w:pPr>
        <w:pStyle w:val="RecordBase"/>
      </w:pPr>
      <w:r>
        <w:t xml:space="preserve">	AN ACT relating to dual credit scholarships.</w:t>
      </w:r>
    </w:p>
    <w:p>
      <w:pPr>
        <w:pStyle w:val="RecordBase"/>
      </w:pPr>
      <w:r>
        <w:t xml:space="preserve">	Amend KRS 164.786 to increase the dual credit tuition rate ceiling amount; add two career and technical education courses per year to the Dual Credit Scholarship; amend KRS 164.787 to delete the dual credit provisions from the Work Ready Scholarship.</w:t>
        <w:br/>
      </w:r>
    </w:p>
    <w:p>
      <w:pPr>
        <w:pStyle w:val="RecordBaseCenter"/>
      </w:pPr>
      <w:r>
        <w:rPr>
          <w:b/>
        </w:rPr>
        <w:t xml:space="preserve">HB393 - AMENDMENTS</w:t>
      </w:r>
    </w:p>
    <w:p>
      <w:pPr>
        <w:pStyle w:val="RecordBase"/>
      </w:pPr>
      <w:r>
        <w:t xml:space="preserve">HCS1</w:t>
      </w:r>
      <w:r>
        <w:t xml:space="preserve"> - </w:t>
      </w:r>
      <w:r>
        <w:t xml:space="preserve">Retain original provisions except delete change to dual credit tuition rate ceiling.</w:t>
        <w:br/>
      </w:r>
    </w:p>
    <w:p>
      <w:pPr>
        <w:pStyle w:val="RecordBase"/>
      </w:pPr>
      <w:r>
        <w:t xml:space="preserve">	Feb 06, 2020 - </w:t>
      </w:r>
      <w:r>
        <w:t xml:space="preserve">introduced in House</w:t>
      </w:r>
    </w:p>
    <w:p>
      <w:pPr>
        <w:pStyle w:val="RecordBase"/>
      </w:pPr>
      <w:r>
        <w:t xml:space="preserve">	Feb 10, 2020 - </w:t>
      </w:r>
      <w:r>
        <w:t xml:space="preserve">to</w:t>
      </w:r>
      <w:r>
        <w:t xml:space="preserve"> Education (H)</w:t>
      </w:r>
    </w:p>
    <w:p>
      <w:pPr>
        <w:pStyle w:val="RecordBase"/>
      </w:pPr>
      <w:r>
        <w:t xml:space="preserve">	Feb 21,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r>
    </w:p>
    <w:p>
      <w:pPr>
        <w:pStyle w:val="RecordBase"/>
      </w:pPr>
      <w:r>
        <w:t xml:space="preserve">	Mar 18, 2020 - </w:t>
      </w:r>
      <w:r>
        <w:t xml:space="preserve">taken from</w:t>
      </w:r>
      <w:r>
        <w:t xml:space="preserve"> Appropriations &amp; Revenue (H)</w:t>
      </w:r>
      <w:r>
        <w:t xml:space="preserve">; </w:t>
      </w:r>
      <w:r>
        <w:t xml:space="preserve">placed in the Orders of the Day</w:t>
      </w:r>
      <w:r>
        <w:t xml:space="preserve">; </w:t>
      </w:r>
      <w:r>
        <w:t xml:space="preserve">3rd reading, passed 83-0 with Committee Substitute (1)</w:t>
      </w:r>
    </w:p>
    <w:p>
      <w:pPr>
        <w:pStyle w:val="RecordBase"/>
      </w:pPr>
      <w:r>
        <w:t xml:space="preserve">	Mar 19, 2020 - </w:t>
      </w:r>
      <w:r>
        <w:t xml:space="preserve">received in Senate</w:t>
      </w:r>
      <w:r>
        <w:t xml:space="preserve">; </w:t>
      </w:r>
      <w:r>
        <w:t xml:space="preserve">to</w:t>
      </w:r>
      <w:r>
        <w:t xml:space="preserve"> Education (S)</w:t>
        <w:br/>
      </w:r>
    </w:p>
    <w:p>
      <w:pPr>
        <w:pStyle w:val="RecordBase"/>
      </w:pPr>
      <w:r>
        <w:rPr>
          <w:b/>
        </w:rPr>
        <w:t xml:space="preserve">HB394 (BR1184)</w:t>
      </w:r>
      <w:r>
        <w:rPr>
          <w:b/>
        </w:rPr>
        <w:t xml:space="preserve">/FN/LM</w:t>
      </w:r>
      <w:r>
        <w:t xml:space="preserve"> - D. Elliott</w:t>
      </w:r>
      <w:r>
        <w:t xml:space="preserve">, G. Brown Jr</w:t>
      </w:r>
      <w:r>
        <w:t xml:space="preserve">, J. Graviss</w:t>
      </w:r>
      <w:r>
        <w:t xml:space="preserve">, R. Huff</w:t>
      </w:r>
      <w:r>
        <w:t xml:space="preserve">, K. King</w:t>
      </w:r>
      <w:r>
        <w:t xml:space="preserve">, D. Meade </w:t>
      </w:r>
      <w:r>
        <w:t xml:space="preserve">, R. Meyer</w:t>
      </w:r>
      <w:r>
        <w:t xml:space="preserve">, A. Tackett Laferty</w:t>
        <w:br/>
      </w:r>
    </w:p>
    <w:p>
      <w:pPr>
        <w:pStyle w:val="RecordBase"/>
      </w:pPr>
      <w:r>
        <w:t xml:space="preserve">	AN ACT relating to playgrounds.</w:t>
      </w:r>
    </w:p>
    <w:p>
      <w:pPr>
        <w:pStyle w:val="RecordBase"/>
      </w:pPr>
      <w:r>
        <w:t xml:space="preserve">	Amend KRS 97.010 to require certain local government playground projects to include wheelchair access ramps, wheelchair-friendly surfaces and at least one (1) wheelchair swing, except where the contract for a playground project was signed prior to the effective date of this Act and for playground projects wholly using private funds.</w:t>
        <w:br/>
      </w:r>
    </w:p>
    <w:p>
      <w:pPr>
        <w:pStyle w:val="RecordBaseCenter"/>
      </w:pPr>
      <w:r>
        <w:rPr>
          <w:b/>
        </w:rPr>
        <w:t xml:space="preserve">HB394 - AMENDMENTS</w:t>
      </w:r>
    </w:p>
    <w:p>
      <w:pPr>
        <w:pStyle w:val="RecordBase"/>
      </w:pPr>
      <w:r>
        <w:t xml:space="preserve">HCS1/FN/LM</w:t>
      </w:r>
      <w:r>
        <w:t xml:space="preserve"> - </w:t>
      </w:r>
      <w:r>
        <w:t xml:space="preserve">Retain original provisions of the bill, but further qualify which local government sponsored playground projects are subject to the provisions of the bill, namely those projects using wholly federal or state funds or a combination thereof.</w:t>
      </w:r>
    </w:p>
    <w:p>
      <w:pPr>
        <w:pStyle w:val="RecordBase"/>
      </w:pPr>
      <w:r>
        <w:t xml:space="preserve">HFA1</w:t>
      </w:r>
      <w:r>
        <w:t xml:space="preserve">(J. Graviss)</w:t>
      </w:r>
      <w:r>
        <w:t xml:space="preserve"> - </w:t>
      </w:r>
      <w:r>
        <w:t xml:space="preserve">Retain original provisions of the bill and further qualifies that this provision, with wheelchair access, surfaces and swing requirements, applies only to federal, state and privately funded local government public playground projects.</w:t>
        <w:br/>
      </w:r>
    </w:p>
    <w:p>
      <w:pPr>
        <w:pStyle w:val="RecordBase"/>
      </w:pPr>
      <w:r>
        <w:t xml:space="preserve">	Feb 06, 2020 - </w:t>
      </w:r>
      <w:r>
        <w:t xml:space="preserve">introduced in House</w:t>
      </w:r>
    </w:p>
    <w:p>
      <w:pPr>
        <w:pStyle w:val="RecordBase"/>
      </w:pPr>
      <w:r>
        <w:t xml:space="preserve">	Feb 10, 2020 - </w:t>
      </w:r>
      <w:r>
        <w:t xml:space="preserve">to</w:t>
      </w:r>
      <w:r>
        <w:t xml:space="preserve"> Local Government (H)</w:t>
      </w:r>
    </w:p>
    <w:p>
      <w:pPr>
        <w:pStyle w:val="RecordBase"/>
      </w:pPr>
      <w:r>
        <w:t xml:space="preserve">	Feb 13,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r>
        <w:t xml:space="preserve">; </w:t>
      </w:r>
      <w:r>
        <w:t xml:space="preserve">floor amendment (1) filed to Committee Substitute </w:t>
      </w:r>
    </w:p>
    <w:p>
      <w:pPr>
        <w:pStyle w:val="RecordBase"/>
      </w:pPr>
      <w:r>
        <w:t xml:space="preserve">	Mar 09, 2020 - </w:t>
      </w:r>
      <w:r>
        <w:t xml:space="preserve">recommitted to</w:t>
      </w:r>
      <w:r>
        <w:t xml:space="preserve"> Appropriations &amp; Revenue (H)</w:t>
        <w:br/>
      </w:r>
    </w:p>
    <w:p>
      <w:pPr>
        <w:pStyle w:val="RecordBase"/>
      </w:pPr>
      <w:r>
        <w:rPr>
          <w:b/>
        </w:rPr>
        <w:t xml:space="preserve">HB395 (BR57)</w:t>
      </w:r>
      <w:r>
        <w:rPr>
          <w:b/>
        </w:rPr>
        <w:t xml:space="preserve">/LM</w:t>
      </w:r>
      <w:r>
        <w:t xml:space="preserve"> - D. Elliott</w:t>
      </w:r>
      <w:r>
        <w:t xml:space="preserve">, J. Petrie</w:t>
        <w:br/>
      </w:r>
    </w:p>
    <w:p>
      <w:pPr>
        <w:pStyle w:val="RecordBase"/>
      </w:pPr>
      <w:r>
        <w:t xml:space="preserve">	AN ACT relating to guardians ad litem and other court-appointed counsel and making an appropriation therefor.</w:t>
      </w:r>
    </w:p>
    <w:p>
      <w:pPr>
        <w:pStyle w:val="RecordBase"/>
      </w:pPr>
      <w:r>
        <w:t xml:space="preserve">	Amend various KRS sections to provide that guardians ad litem and court-appointed counsel shall receive a fee not to exceed $500 and to specify the payors of those fees; amend KRS 625.0405, 625.041, and 625.080 to provide that the appointment of guardians ad litem and court-appointed counsel for voluntary or involuntary termination of parental rights proceedings shall solely be for representation at the trial level and shall not extend to the filing of an appeal nor to the appeal process thereafter.</w:t>
        <w:br/>
      </w:r>
    </w:p>
    <w:p>
      <w:pPr>
        <w:pStyle w:val="RecordBaseCenter"/>
      </w:pPr>
      <w:r>
        <w:rPr>
          <w:b/>
        </w:rPr>
        <w:t xml:space="preserve">HB395 - AMENDMENTS</w:t>
      </w:r>
    </w:p>
    <w:p>
      <w:pPr>
        <w:pStyle w:val="RecordBase"/>
      </w:pPr>
      <w:r>
        <w:t xml:space="preserve">HCS1/LM</w:t>
      </w:r>
      <w:r>
        <w:t xml:space="preserve"> - </w:t>
      </w:r>
      <w:r>
        <w:t xml:space="preserve">Clarify that only private attorneys appointed to represent those alleged to be mentally ill shall receive a representation fee; provide that guardians ad litems and court-appointed counsel appointed to represent minors and disabled adults in guardianship or conservatorship hearings receive a reasonable fee to be paid by the respondent; specify that if the respondent is indigent, the attorney shall receive a fee not to exceed $500 and shall be paid by the county; clarify that attorneys appointed in a DVO or IPO proceeding to represent a minor or an adult who is incarcerated shall be paid by the Finance and Administration Cabinet if the petition is granted; specify that if the petition is not granted, the petitioner shall pay.</w:t>
      </w:r>
    </w:p>
    <w:p>
      <w:pPr>
        <w:pStyle w:val="RecordBase"/>
      </w:pPr>
      <w:r>
        <w:t xml:space="preserve">HFA1</w:t>
      </w:r>
      <w:r>
        <w:t xml:space="preserve">(S. Lee)</w:t>
      </w:r>
      <w:r>
        <w:t xml:space="preserve"> - </w:t>
      </w:r>
      <w:r>
        <w:t xml:space="preserve">Create a new section of KRS Chapter 453 to provide that a guardian ad litem appointed in a tort action be paid a reasonable fee for his or her services, to be taxed as costs and paid in accordance with KRS 453.040; APPROPRIATION.</w:t>
      </w:r>
    </w:p>
    <w:p>
      <w:pPr>
        <w:pStyle w:val="RecordBase"/>
      </w:pPr>
      <w:r>
        <w:t xml:space="preserve">HFA2</w:t>
      </w:r>
      <w:r>
        <w:t xml:space="preserve">(D. Elliott)</w:t>
      </w:r>
      <w:r>
        <w:t xml:space="preserve"> - </w:t>
      </w:r>
      <w:r>
        <w:t xml:space="preserve">Clarify that guardians ad litems appointed to represent minors in guardianship or conservatorship hearings receive a reasonable fee to be paid by the plaintiff; return language pertaining to court-appointed counsel for certain respondents in domestic violence or interpersonal protection order proceedings to the introduced version; APPROPRIATION.</w:t>
        <w:br/>
      </w:r>
    </w:p>
    <w:p>
      <w:pPr>
        <w:pStyle w:val="RecordBase"/>
      </w:pPr>
      <w:r>
        <w:t xml:space="preserve">	Feb 06, 2020 - </w:t>
      </w:r>
      <w:r>
        <w:t xml:space="preserve">introduced in House</w:t>
      </w:r>
    </w:p>
    <w:p>
      <w:pPr>
        <w:pStyle w:val="RecordBase"/>
      </w:pPr>
      <w:r>
        <w:t xml:space="preserve">	Feb 10, 2020 - </w:t>
      </w:r>
      <w:r>
        <w:t xml:space="preserve">to</w:t>
      </w:r>
      <w:r>
        <w:t xml:space="preserve"> Judiciary (H)</w:t>
      </w:r>
    </w:p>
    <w:p>
      <w:pPr>
        <w:pStyle w:val="RecordBase"/>
      </w:pPr>
      <w:r>
        <w:t xml:space="preserve">	Feb 13,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09, 2020 - </w:t>
      </w:r>
      <w:r>
        <w:t xml:space="preserve">floor amendments (1) and (2) filed to Committee Substitute</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3rd reading, passed 96-0 with Committee Substitute (1), and floor amendments (1) and (2)</w:t>
      </w:r>
    </w:p>
    <w:p>
      <w:pPr>
        <w:pStyle w:val="RecordBase"/>
      </w:pPr>
      <w:r>
        <w:t xml:space="preserve">	Mar 17, 2020 - </w:t>
      </w:r>
      <w:r>
        <w:t xml:space="preserve">received in Senate</w:t>
      </w:r>
    </w:p>
    <w:p>
      <w:pPr>
        <w:pStyle w:val="RecordBase"/>
      </w:pPr>
      <w:r>
        <w:t xml:space="preserve">	Mar 18, 2020 - </w:t>
      </w:r>
      <w:r>
        <w:t xml:space="preserve">to</w:t>
      </w:r>
      <w:r>
        <w:t xml:space="preserve"> Judiciary (S)</w:t>
        <w:br/>
      </w:r>
    </w:p>
    <w:p>
      <w:pPr>
        <w:pStyle w:val="RecordBase"/>
      </w:pPr>
      <w:r>
        <w:rPr>
          <w:b/>
        </w:rPr>
        <w:t xml:space="preserve">HB396 (BR1414)</w:t>
      </w:r>
      <w:r>
        <w:rPr>
          <w:b/>
        </w:rPr>
        <w:t xml:space="preserve"/>
      </w:r>
      <w:r>
        <w:t xml:space="preserve"> - C. Booker</w:t>
      </w:r>
      <w:r>
        <w:t xml:space="preserve">, L. Willner</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student minority population of 50% or greater.</w:t>
        <w:br/>
      </w:r>
    </w:p>
    <w:p>
      <w:pPr>
        <w:pStyle w:val="RecordBase"/>
      </w:pPr>
      <w:r>
        <w:t xml:space="preserve">	Feb 06, 2020 - </w:t>
      </w:r>
      <w:r>
        <w:t xml:space="preserve">introduced in House</w:t>
      </w:r>
    </w:p>
    <w:p>
      <w:pPr>
        <w:pStyle w:val="RecordBase"/>
      </w:pPr>
      <w:r>
        <w:t xml:space="preserve">	Feb 10, 2020 - </w:t>
      </w:r>
      <w:r>
        <w:t xml:space="preserve">to</w:t>
      </w:r>
      <w:r>
        <w:t xml:space="preserve"> Education (H)</w:t>
        <w:br/>
      </w:r>
    </w:p>
    <w:p>
      <w:pPr>
        <w:pStyle w:val="RecordBase"/>
      </w:pPr>
      <w:r>
        <w:rPr>
          <w:b/>
        </w:rPr>
        <w:t xml:space="preserve">HB397 (BR438)</w:t>
      </w:r>
      <w:r>
        <w:rPr>
          <w:b/>
        </w:rPr>
        <w:t xml:space="preserve"/>
      </w:r>
      <w:r>
        <w:t xml:space="preserve"> - J. Nemes</w:t>
      </w:r>
      <w:r>
        <w:t xml:space="preserve">, K. Bratcher</w:t>
      </w:r>
      <w:r>
        <w:t xml:space="preserve">, J. Blanton</w:t>
      </w:r>
      <w:r>
        <w:t xml:space="preserve">, A. Bowling</w:t>
      </w:r>
      <w:r>
        <w:t xml:space="preserve">, R. Brenda</w:t>
      </w:r>
      <w:r>
        <w:t xml:space="preserve">, M. Dossett</w:t>
      </w:r>
      <w:r>
        <w:t xml:space="preserve">, D. Elliott</w:t>
      </w:r>
      <w:r>
        <w:t xml:space="preserve">, R. Goforth</w:t>
      </w:r>
      <w:r>
        <w:t xml:space="preserve">, T. Huff</w:t>
      </w:r>
      <w:r>
        <w:t xml:space="preserve">, J. Sims Jr</w:t>
      </w:r>
      <w:r>
        <w:t xml:space="preserve">, B. Wheatley</w:t>
        <w:br/>
      </w:r>
    </w:p>
    <w:p>
      <w:pPr>
        <w:pStyle w:val="RecordBase"/>
      </w:pPr>
      <w:r>
        <w:t xml:space="preserve">	AN ACT creating the Classification of Workers in the Construction Industry Task Force.</w:t>
      </w:r>
    </w:p>
    <w:p>
      <w:pPr>
        <w:pStyle w:val="RecordBase"/>
      </w:pPr>
      <w:r>
        <w:t xml:space="preserve">	Create new sections of KRS Chapter 337 to provide definitions; set forth determination of misclassified workers; set forth investigation process and violations; establish court remedies; require notice by an employer; grant the commissioner of the Department of Workplace Standards authority to promulgate administrative regulations; require agencies to share the information of a misclassifying employer to other interested state agencies; amend KRS 337.990 to establish penalties for violations; amend KRS 45A.145 to prohibit contractors with multiple violations from contracting with the state for five years; amend KRS 131.190 to require the Department of Revenue to provide copies of orders to three other state agencies; create a new section of KRS Chapter 341 to require the Office of Unemployment Insurance to provide copies of orders to three other state agencies; create a new section of KRS Chapter 342 to require the commissioner of the Department of Workers' Claims to provide copies to three other state agencies; state that certain sections of the bill may be cited as the Kentucky Workers Fairness Act; Sections 1 to 13, 15, and 16 EFFECTIVE January 1, 2021.</w:t>
        <w:br/>
      </w:r>
    </w:p>
    <w:p>
      <w:pPr>
        <w:pStyle w:val="RecordBaseCenter"/>
      </w:pPr>
      <w:r>
        <w:rPr>
          <w:b/>
        </w:rPr>
        <w:t xml:space="preserve">HB397 - AMENDMENTS</w:t>
      </w:r>
    </w:p>
    <w:p>
      <w:pPr>
        <w:pStyle w:val="RecordBase"/>
      </w:pPr>
      <w:r>
        <w:t xml:space="preserve">HCS1</w:t>
      </w:r>
      <w:r>
        <w:t xml:space="preserve"> - </w:t>
      </w:r>
      <w:r>
        <w:t xml:space="preserve">Delete original language; create the Classification of Workers in the Construction Industry Task Force; establish membership.</w:t>
      </w:r>
    </w:p>
    <w:p>
      <w:pPr>
        <w:pStyle w:val="RecordBase"/>
      </w:pPr>
      <w:r>
        <w:t xml:space="preserve">HCA1</w:t>
      </w:r>
      <w:r>
        <w:t xml:space="preserve">(R. Webber)</w:t>
      </w:r>
      <w:r>
        <w:t xml:space="preserve"> - </w:t>
      </w:r>
      <w:r>
        <w:t xml:space="preserve">Make title amendment.</w:t>
        <w:br/>
      </w:r>
    </w:p>
    <w:p>
      <w:pPr>
        <w:pStyle w:val="RecordBase"/>
      </w:pPr>
      <w:r>
        <w:t xml:space="preserve">	Feb 06, 2020 - </w:t>
      </w:r>
      <w:r>
        <w:t xml:space="preserve">introduced in House</w:t>
      </w:r>
    </w:p>
    <w:p>
      <w:pPr>
        <w:pStyle w:val="RecordBase"/>
      </w:pPr>
      <w:r>
        <w:t xml:space="preserve">	Feb 10, 2020 - </w:t>
      </w:r>
      <w:r>
        <w:t xml:space="preserve">to</w:t>
      </w:r>
      <w:r>
        <w:t xml:space="preserve"> Economic Development &amp; Workforce Investment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r>
        <w:t xml:space="preserve"> and committee amendment (1-title)</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70-14 with Committee Substitute (1) and committee amendment (1-title)</w:t>
      </w:r>
      <w:r>
        <w:t xml:space="preserve">; </w:t>
      </w:r>
      <w:r>
        <w:t xml:space="preserve">received in Senate</w:t>
      </w:r>
    </w:p>
    <w:p>
      <w:pPr>
        <w:pStyle w:val="RecordBase"/>
      </w:pPr>
      <w:r>
        <w:t xml:space="preserve">	Mar 26, 2020 - </w:t>
      </w:r>
      <w:r>
        <w:t xml:space="preserve">to</w:t>
      </w:r>
      <w:r>
        <w:t xml:space="preserve"> Economic Development, Tourism, and Labor (S)</w:t>
        <w:br/>
      </w:r>
    </w:p>
    <w:p>
      <w:pPr>
        <w:pStyle w:val="RecordBase"/>
      </w:pPr>
      <w:r>
        <w:rPr>
          <w:b/>
        </w:rPr>
        <w:t xml:space="preserve">HB398 (BR42)</w:t>
      </w:r>
      <w:r>
        <w:rPr>
          <w:b/>
        </w:rPr>
        <w:t xml:space="preserve">/HM</w:t>
      </w:r>
      <w:r>
        <w:t xml:space="preserve"> - S. Sheldon</w:t>
      </w:r>
      <w:r>
        <w:t xml:space="preserve">, D. Bentley</w:t>
      </w:r>
      <w:r>
        <w:t xml:space="preserve">, K. Banta</w:t>
      </w:r>
      <w:r>
        <w:t xml:space="preserve">, J. Blanton</w:t>
      </w:r>
      <w:r>
        <w:t xml:space="preserve">, A. Bowling</w:t>
      </w:r>
      <w:r>
        <w:t xml:space="preserve">, R. Brenda</w:t>
      </w:r>
      <w:r>
        <w:t xml:space="preserve">, R. Bridges</w:t>
      </w:r>
      <w:r>
        <w:t xml:space="preserve">, D. Frazier</w:t>
      </w:r>
      <w:r>
        <w:t xml:space="preserve">, C. Freeland</w:t>
      </w:r>
      <w:r>
        <w:t xml:space="preserve">, C. Fugate</w:t>
      </w:r>
      <w:r>
        <w:t xml:space="preserve">, R. Goforth</w:t>
      </w:r>
      <w:r>
        <w:t xml:space="preserve">, S. Heavrin</w:t>
      </w:r>
      <w:r>
        <w:t xml:space="preserve">, R. Huff</w:t>
      </w:r>
      <w:r>
        <w:t xml:space="preserve">, T. Huff</w:t>
      </w:r>
      <w:r>
        <w:t xml:space="preserve">, M. Koch</w:t>
      </w:r>
      <w:r>
        <w:t xml:space="preserve">, D. Lewis</w:t>
      </w:r>
      <w:r>
        <w:t xml:space="preserve">, S. Lewis</w:t>
      </w:r>
      <w:r>
        <w:t xml:space="preserve">, B. McCool</w:t>
      </w:r>
      <w:r>
        <w:t xml:space="preserve">, M. Meredith</w:t>
      </w:r>
      <w:r>
        <w:t xml:space="preserve">, J. Nemes</w:t>
      </w:r>
      <w:r>
        <w:t xml:space="preserve">, P. Pratt</w:t>
      </w:r>
      <w:r>
        <w:t xml:space="preserve">, B. Reed</w:t>
      </w:r>
      <w:r>
        <w:t xml:space="preserve">, S. Riley</w:t>
      </w:r>
      <w:r>
        <w:t xml:space="preserve">, S. Rudy</w:t>
      </w:r>
      <w:r>
        <w:t xml:space="preserve">, S. Santoro</w:t>
      </w:r>
      <w:r>
        <w:t xml:space="preserve">, N. Tate</w:t>
      </w:r>
      <w:r>
        <w:t xml:space="preserve">, W. Thomas</w:t>
      </w:r>
      <w:r>
        <w:t xml:space="preserve">, R. Webber</w:t>
      </w:r>
      <w:r>
        <w:t xml:space="preserve">, L. Yates</w:t>
        <w:br/>
      </w:r>
    </w:p>
    <w:p>
      <w:pPr>
        <w:pStyle w:val="RecordBase"/>
      </w:pPr>
      <w:r>
        <w:t xml:space="preserve">	AN ACT relating to pharmacy or pharmacist services.</w:t>
      </w:r>
    </w:p>
    <w:p>
      <w:pPr>
        <w:pStyle w:val="RecordBase"/>
      </w:pPr>
      <w:r>
        <w:t xml:space="preserve">	Create a new section of Subtitle 17A, KRS Chapter 304 to define "health plan," "insurer," "pharmacy benefit manager," and "pharmacy or pharmacist services"; provide exceptions for federal laws that conflict with legislation; require Cabinet for Health and Family Services to take any steps necessary to effectuate legislation; amend KRS 304.17A-164 to define "pharmacy affiliate"; prohibit insurers, pharmacy benefit managers, and other administrators of pharmacy benefits from imposing certain requirements on patients covered under a health plan; create new sections of KRS 304.17A-165 to 304.17A-166 to require  insurers, pharmacy benefit managers, and other administrators of pharmacy benefits to establish reasonably adequate and accessible pharmacy networks; require insurers, pharmacy benefit managers, and other administrators of pharmacy benefits to file an annual report describing their pharmacy networks with the insurance commissioner; require the insurance commissioner to review each report to ensure networks are reasonably adequate and accessible; provide that the insurance commissioner may review and approve the compensation programs for pharmacy or pharmacist services of insurers, pharmacy benefit managers, and other administrators of pharmacy benefits; provide that all information and data acquired by the Department of Insurance shall be considered proprietary and not subject to disclosure under KRS 61.870 to 61.884; define "actual overpayment"; establish requirements for contracts between a pharmacy or pharmacist and an insurer, pharmacy benefit manager, or other administrator of pharmacy benefits for the provision of pharmacy or pharmacist services in this state; require contracts to prohibit insurers, pharmacy benefit managers, and other administrators of pharmacy benefits from engaging in certain payment and other practices relating to the provision of pharmacy or pharmacist services; establish certain requirements for insurers, pharmacy benefit managers, and other administrators of pharmacy benefits receiving offers or applications to contract for the provision of pharmacy or pharmacist services in this state; define "rebate" and "spread pricing"; establish certain requirements for insurers contracting with pharmacy benefit managers and other administrators of pharmacy benefits; prohibit pharmacy benefit managers and other administrators of pharmacy benefits from engaging in spread pricing in this state; require pharmacy benefit managers and other administrators of pharmacy benefits to report to the insurance commissioner, on a quarterly basis, rebates and amounts paid for pharmacy or pharmacist services;  provide that certain information and data acquired by the Department of Insurance shall be considered proprietary and not subject to disclosure under KRS 61.870 to 61.884; provide that the insurance commissioner may promulgate administrative regulations establishing prohibited practices of pharmacy benefit managers and other administrators of pharmacy benefits; create a new section of Subtitle 17A, KRS Chapter 304, to establish a Pharmacy Benefits Management Advisory Council; establish duties, membership, and procedural requirements for the council; amend KRS 304.17A-005 to add pharmacy to the definition of "health care provider";  amend KRS 304.17A-708, 304.17A-712, and 304.17A-714 to conform; amend KRS 304.17A-515 to establish network adequacy requirements for pharmacy services covered under a managed care plan; create a new section of Subtitle 17C, KRS Chapter 304, and amend KRS 304.17C-040  to apply provisions of legislation to limited health service benefit plans, including limited health service contracts; create a new section of Subtitle 38A, KRS Chapter 304, to apply provisions of legislation to limited health service organizations;  amend KRS 205.522 and KRS 205.532 to require Medicaid entities to comply with provisions of legislation; amend KRS 205.647 to establish compliance and reporting requirements for pharmacy benefit managers administering Medicaid benefits; to establish requirement that Medicaid managed care organizations and pharmacy benefit managers shall not require pharmacies to participate with a Medicaid program in order to participate with non-Medicaid programs; to establish civil penalties for failure to comply with section; amend KRS 18A.2259 and 18A.225 to require the state employee health plan to comply with provisions of legislation; provide that provisions of this Act shall be severable; EFFECTIVE January 1, 2021.</w:t>
        <w:br/>
      </w:r>
    </w:p>
    <w:p>
      <w:pPr>
        <w:pStyle w:val="RecordBase"/>
      </w:pPr>
      <w:r>
        <w:t xml:space="preserve">	Feb 07, 2020 - </w:t>
      </w:r>
      <w:r>
        <w:t xml:space="preserve">introduced in House</w:t>
      </w:r>
    </w:p>
    <w:p>
      <w:pPr>
        <w:pStyle w:val="RecordBase"/>
      </w:pPr>
      <w:r>
        <w:t xml:space="preserve">	Feb 10, 2020 - </w:t>
      </w:r>
      <w:r>
        <w:t xml:space="preserve">to</w:t>
      </w:r>
      <w:r>
        <w:t xml:space="preserve"> Banking &amp; Insurance (H)</w:t>
        <w:br/>
      </w:r>
    </w:p>
    <w:p>
      <w:pPr>
        <w:pStyle w:val="RecordBase"/>
      </w:pPr>
      <w:r>
        <w:rPr>
          <w:b/>
        </w:rPr>
        <w:t xml:space="preserve">HB399 (BR35)</w:t>
      </w:r>
      <w:r>
        <w:rPr>
          <w:b/>
        </w:rPr>
        <w:t xml:space="preserve"/>
      </w:r>
      <w:r>
        <w:t xml:space="preserve"> - S. Sheldon</w:t>
      </w:r>
      <w:r>
        <w:t xml:space="preserve">, D. Bentley</w:t>
      </w:r>
      <w:r>
        <w:t xml:space="preserve">, K. Banta</w:t>
      </w:r>
      <w:r>
        <w:t xml:space="preserve">, J. Blanton</w:t>
      </w:r>
      <w:r>
        <w:t xml:space="preserve">, A. Bowling</w:t>
      </w:r>
      <w:r>
        <w:t xml:space="preserve">, R. Brenda</w:t>
      </w:r>
      <w:r>
        <w:t xml:space="preserve">, R. Bridges</w:t>
      </w:r>
      <w:r>
        <w:t xml:space="preserve">, D. Frazier</w:t>
      </w:r>
      <w:r>
        <w:t xml:space="preserve">, C. Freeland</w:t>
      </w:r>
      <w:r>
        <w:t xml:space="preserve">, C. Fugate</w:t>
      </w:r>
      <w:r>
        <w:t xml:space="preserve">, R. Goforth</w:t>
      </w:r>
      <w:r>
        <w:t xml:space="preserve">, S. Heavrin</w:t>
      </w:r>
      <w:r>
        <w:t xml:space="preserve">, R. Huff</w:t>
      </w:r>
      <w:r>
        <w:t xml:space="preserve">, T. Huff</w:t>
      </w:r>
      <w:r>
        <w:t xml:space="preserve">, M. Koch</w:t>
      </w:r>
      <w:r>
        <w:t xml:space="preserve">, D. Lewis</w:t>
      </w:r>
      <w:r>
        <w:t xml:space="preserve">, S. Lewis</w:t>
      </w:r>
      <w:r>
        <w:t xml:space="preserve">, B. McCool</w:t>
      </w:r>
      <w:r>
        <w:t xml:space="preserve">, M. Meredith</w:t>
      </w:r>
      <w:r>
        <w:t xml:space="preserve">, J. Nemes</w:t>
      </w:r>
      <w:r>
        <w:t xml:space="preserve">, P. Pratt</w:t>
      </w:r>
      <w:r>
        <w:t xml:space="preserve">, B. Reed</w:t>
      </w:r>
      <w:r>
        <w:t xml:space="preserve">, S. Riley</w:t>
      </w:r>
      <w:r>
        <w:t xml:space="preserve">, S. Rudy</w:t>
      </w:r>
      <w:r>
        <w:t xml:space="preserve">, S. Santoro</w:t>
      </w:r>
      <w:r>
        <w:t xml:space="preserve">, N. Tate</w:t>
      </w:r>
      <w:r>
        <w:t xml:space="preserve">, W. Thomas</w:t>
      </w:r>
      <w:r>
        <w:t xml:space="preserve">, R. Webber</w:t>
      </w:r>
      <w:r>
        <w:t xml:space="preserve">, L. Yates</w:t>
        <w:br/>
      </w:r>
    </w:p>
    <w:p>
      <w:pPr>
        <w:pStyle w:val="RecordBase"/>
      </w:pPr>
      <w:r>
        <w:t xml:space="preserve">	AN ACT relating to pharmacy audits.</w:t>
      </w:r>
    </w:p>
    <w:p>
      <w:pPr>
        <w:pStyle w:val="RecordBase"/>
      </w:pPr>
      <w:r>
        <w:t xml:space="preserve">	Amend KRS 304.17A-740 to insert and amend definitions; provide exceptions to pharmacy audit laws; require Cabinet for Health and Family Services to take any steps necessary to effectuate legislation; amend KRS 304.17A-741 to require auditing entities to provide at least 90 days' notice for on-site audits; require that notices provide detailed information about each claim being audited; require that audits involving clinical or professional judgment be conducted in consultation with Kentucky-licensed pharmacists; require that audits involving compounded medication be conducted in consultation with Kentucky-licensed pharmacists trained to compound in compliance with state and federal law and regulations; establish information that may be requested by an auditing entity from a pharmacy; provide that certain information shall not be requested, obtained, or used during an audit; prohibit auditing entities from seeking a recoupment or refund in certain circumstances; require that a preliminary audit report be delivered to a pharmacy within 90 days after the conclusion of a desk audit; prohibit auditing entities from charging a pharmacy any fees for or relating to an audit; provide for how appeals shall be conducted; establish a safe harbor for an auditing entity's confirmation of a pharmacy's receipt of notice or a request; amend KRS 304.17A-743 to require auditing entities to establish an external appeals process for pharmacy audits; require external appeals for audits other than those conducted by or on behalf of a managed care organization providing services under KRS Chapter 205 to be conducted by an independent review entity certified by the Department of Insurance; require external appeals for audits conducted by or on behalf of a managed care organization providing services under KRS Chapter 205 to be conducted by an independent third party pursuant to administrative regulations promulgated by the Cabinet for Health and Family Services; establish notice requirements for external appeals; prohibit auditing entities from charging interest on disputed funds until all appeals are final; establish requirements for pharmacies requesting an appeal; establish procedures for external appeals of audits other than those conducted by or on behalf of a managed care organization providing services under KRS Chapter 205; establish information that shall be considered by an independent review entity or third party in making an external appeal determination; establish information upon which the independent review entity or third party shall base its external appeal determination; establish requirements for the external appeal determination; establish that determination of independent review entity shall be binding on the auditing entity; provide appeal to Cabinet for Health and Family Services for external appeal determinations of an independent third party; establish appeal procedures and requirements for appeal to Cabinet for Health and Family Services; establish penalties for auditing entities that fail to comply with a final determination issued in accordance with section; provide that an independent review entity or third party or any specialist the entity or third party utilizes shall not be liable for civil damages in certain circumstances; provide that appeals shall be confidential and not subject to the Open Records Act; amend KRS 304.17A-627 to establish conflict of interest requirements for external pharmacy audit appeals conducted by an independent review entity; establish reporting requirements for independent review entities conducting external pharmacy audit appeals; amend KRS 304.17A-633 to require reporting by the Department of Insurance and the Cabinet for Health and Family Services to the Interim Joint Committee on Banking and Insurance and to the Governor on external pharmacy audit appeals; amend KRS 304.17A-708, 304.17A-712, and 304.17A-714 to conform; create a new section of Subtitle 38A of KRS Chapter 304 to require limited health service organizations to comply with Sections 1, 2, and 3 of the Act; repeal KRS 304.17A-745 and 304.17A-747; provide that Act applies to provider agreements or contracts issued, delivered, entered, renewed, extended, or amended on or after the effective date of Act; provide that provisions of the Act shall be severable; EFFECTIVE January 1, 2021.</w:t>
        <w:br/>
      </w:r>
    </w:p>
    <w:p>
      <w:pPr>
        <w:pStyle w:val="RecordBase"/>
      </w:pPr>
      <w:r>
        <w:t xml:space="preserve">	Feb 07, 2020 - </w:t>
      </w:r>
      <w:r>
        <w:t xml:space="preserve">introduced in House</w:t>
      </w:r>
    </w:p>
    <w:p>
      <w:pPr>
        <w:pStyle w:val="RecordBase"/>
      </w:pPr>
      <w:r>
        <w:t xml:space="preserve">	Feb 10, 2020 - </w:t>
      </w:r>
      <w:r>
        <w:t xml:space="preserve">to</w:t>
      </w:r>
      <w:r>
        <w:t xml:space="preserve"> Banking &amp; Insurance (H)</w:t>
        <w:br/>
      </w:r>
    </w:p>
    <w:p>
      <w:pPr>
        <w:pStyle w:val="RecordBase"/>
      </w:pPr>
      <w:r>
        <w:rPr>
          <w:b/>
        </w:rPr>
        <w:t xml:space="preserve">HB400 (BR90)</w:t>
      </w:r>
      <w:r>
        <w:rPr>
          <w:b/>
        </w:rPr>
        <w:t xml:space="preserve"/>
      </w:r>
      <w:r>
        <w:t xml:space="preserve"> - S. Sheldon</w:t>
      </w:r>
      <w:r>
        <w:t xml:space="preserve">, D. Bentley</w:t>
      </w:r>
      <w:r>
        <w:t xml:space="preserve">, K. Banta</w:t>
      </w:r>
      <w:r>
        <w:t xml:space="preserve">, J. Blanton</w:t>
      </w:r>
      <w:r>
        <w:t xml:space="preserve">, A. Bowling</w:t>
      </w:r>
      <w:r>
        <w:t xml:space="preserve">, R. Brenda</w:t>
      </w:r>
      <w:r>
        <w:t xml:space="preserve">, R. Bridges</w:t>
      </w:r>
      <w:r>
        <w:t xml:space="preserve">, D. Frazier</w:t>
      </w:r>
      <w:r>
        <w:t xml:space="preserve">, C. Freeland</w:t>
      </w:r>
      <w:r>
        <w:t xml:space="preserve">, C. Fugate</w:t>
      </w:r>
      <w:r>
        <w:t xml:space="preserve">, R. Goforth</w:t>
      </w:r>
      <w:r>
        <w:t xml:space="preserve">, S. Heavrin</w:t>
      </w:r>
      <w:r>
        <w:t xml:space="preserve">, R. Huff</w:t>
      </w:r>
      <w:r>
        <w:t xml:space="preserve">, T. Huff</w:t>
      </w:r>
      <w:r>
        <w:t xml:space="preserve">, M. Koch</w:t>
      </w:r>
      <w:r>
        <w:t xml:space="preserve">, D. Lewis</w:t>
      </w:r>
      <w:r>
        <w:t xml:space="preserve">, S. Lewis</w:t>
      </w:r>
      <w:r>
        <w:t xml:space="preserve">, B. McCool</w:t>
      </w:r>
      <w:r>
        <w:t xml:space="preserve">, M. Meredith</w:t>
      </w:r>
      <w:r>
        <w:t xml:space="preserve">, J. Nemes</w:t>
      </w:r>
      <w:r>
        <w:t xml:space="preserve">, P. Pratt</w:t>
      </w:r>
      <w:r>
        <w:t xml:space="preserve">, B. Reed</w:t>
      </w:r>
      <w:r>
        <w:t xml:space="preserve">, S. Riley</w:t>
      </w:r>
      <w:r>
        <w:t xml:space="preserve">, S. Rudy</w:t>
      </w:r>
      <w:r>
        <w:t xml:space="preserve">, S. Santoro</w:t>
      </w:r>
      <w:r>
        <w:t xml:space="preserve">, N. Tate</w:t>
      </w:r>
      <w:r>
        <w:t xml:space="preserve">, W. Thomas</w:t>
      </w:r>
      <w:r>
        <w:t xml:space="preserve">, R. Webber</w:t>
      </w:r>
      <w:r>
        <w:t xml:space="preserve">, L. Yates</w:t>
        <w:br/>
      </w:r>
    </w:p>
    <w:p>
      <w:pPr>
        <w:pStyle w:val="RecordBase"/>
      </w:pPr>
      <w:r>
        <w:t xml:space="preserve">	AN ACT relating to pharmacy referral practices.</w:t>
      </w:r>
    </w:p>
    <w:p>
      <w:pPr>
        <w:pStyle w:val="RecordBase"/>
      </w:pPr>
      <w:r>
        <w:t xml:space="preserve">	Create a new section of KRS 304.17A-165 to 304.17A-166 to define "insurer," "pharmacy affiliate," "pharmacy benefit manager," "pharmacy or pharmacist services," and "referral to a pharmacy affiliate"; require insurers, pharmacy benefit managers, and other administrators of pharmacy benefits to file an annual disclosure statement with the insurance commissioner that identifies pharmacy affiliates; prohibit insurers, pharmacy benefit managers, and other administrators of pharmacy benefits from transferring or sharing certain Kentucky pharmacy records with a pharmacy affiliate for any commercial purpose; prohibit  insurers, pharmacy benefit managers, and other administrators of pharmacy benefits from making certain referrals to a pharmacy affiliate; establish exceptions to prohibitions established in section; require Cabinet for Health and Family Services to take any steps necessary to effectuate legislation; amend KRS 304.9-440 to subject pharmacy benefit managers to licensure sanctions for violating provisions of legislation; create a new section of KRS Chapter 315 to define "affiliate" and "affiliate referral"; prohibit pharmacies holding a permit provided for under the chapter from transferring or sharing certain Kentucky pharmacy records with an affiliate for any commercial purpose; prohibit pharmacies holding a permit provided for under the chapter from presenting, causing to be presented, or collecting payment on a claim or bill for pharmacy or pharmacist services that the pharmacy knows or should know were furnished pursuant to an affiliate referral; establish exceptions to prohibitions established in section; amend KRS 205.522 to require the Department for Medicaid Services and any managed care organization contracted to provide Medicaid benefits to comply with applicable provisions; amend KRS 18A.2259 and 18A.225 to require the state employee health plan to comply; state that provisions of contracts issued, delivered, entered, renewed, extended, or amended on or after the effective date of Act that are contrary to Act shall be unenforceable and void; state that provisions of this Act shall be severable; EFFECTIVE January 1, 2021.</w:t>
        <w:br/>
      </w:r>
    </w:p>
    <w:p>
      <w:pPr>
        <w:pStyle w:val="RecordBase"/>
      </w:pPr>
      <w:r>
        <w:t xml:space="preserve">	Feb 07, 2020 - </w:t>
      </w:r>
      <w:r>
        <w:t xml:space="preserve">introduced in House</w:t>
      </w:r>
    </w:p>
    <w:p>
      <w:pPr>
        <w:pStyle w:val="RecordBase"/>
      </w:pPr>
      <w:r>
        <w:t xml:space="preserve">	Feb 10, 2020 - </w:t>
      </w:r>
      <w:r>
        <w:t xml:space="preserve">to</w:t>
      </w:r>
      <w:r>
        <w:t xml:space="preserve"> Banking &amp; Insurance (H)</w:t>
        <w:br/>
      </w:r>
    </w:p>
    <w:p>
      <w:pPr>
        <w:pStyle w:val="RecordBase"/>
      </w:pPr>
      <w:r>
        <w:rPr>
          <w:b/>
        </w:rPr>
        <w:t xml:space="preserve">HB401 (BR1473)</w:t>
      </w:r>
      <w:r>
        <w:rPr>
          <w:b/>
        </w:rPr>
        <w:t xml:space="preserve">/AA</w:t>
      </w:r>
      <w:r>
        <w:t xml:space="preserve"> - J. Miller</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161.290 to require all public employers to grant paid leave to teacher trustees serving on the TRS board; amend KRS 161.310 to specify the types of remuneration included in retirement incentives and that costs billed to employers for retirement incentives shall not be an obligation of the state; provide that retirement incentives shall not increase final average salary or annual compensation; amend KRS 161.340 to add insurance to the items for which TRS may contract and delete requirement for the procurement of fiduciary bonds for board trustees and executive secretary and add that the board may expend funds as necessary for indemnification and self-insurance; amend KRS 161.470 to make technical corrections; amend KRS 161.480 to automatically designate a 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adjust the methods by which participating employers shall file contribution data and set penalties for noncompliance that TRS may impose; amend KRS 161.597 to require a refund of prior installment payments and a reduction in service credit for a member in default on installment payments; amend KRS 161.614 to include mediation awards to a method that may be binding for the adjustment of a member’s account; amend KRS 161.620 to make technical amendments; amend KRS 161.630 to make technical changes; amend KRS 161.643 to authorize TRS to require more frequent submission of annual reports on reemployed employees by participating employers; amend KRS 161.650 to automatically designate a 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and amend KRS 161.680 to provide detail describing the system's authority to collect overpayments.</w:t>
        <w:br/>
      </w:r>
    </w:p>
    <w:p>
      <w:pPr>
        <w:pStyle w:val="RecordBaseCenter"/>
      </w:pPr>
      <w:r>
        <w:rPr>
          <w:b/>
        </w:rPr>
        <w:t xml:space="preserve">HB401 - AMENDMENTS</w:t>
      </w:r>
    </w:p>
    <w:p>
      <w:pPr>
        <w:pStyle w:val="RecordBase"/>
      </w:pPr>
      <w:r>
        <w:t xml:space="preserve">HCS1/AA</w:t>
      </w:r>
      <w:r>
        <w:t xml:space="preserve"> - </w:t>
      </w:r>
      <w:r>
        <w:t xml:space="preserve">Retain original provisions; amend KRS 161.310 to specify that retirement incentives do not include lump sum payments for accumulated sick, annual, or compensatory leave that are generally available to members of the employer upon termination of employment; and amend KRS 161.520 to provide that a surviving spouse's benefits may continue upon remarriage and that, for new members, on or after the effective date of this Act, survivorship benefits shall not apply in the case of a marriage of less than five years.</w:t>
        <w:br/>
      </w:r>
    </w:p>
    <w:p>
      <w:pPr>
        <w:pStyle w:val="RecordBase"/>
      </w:pPr>
      <w:r>
        <w:t xml:space="preserve">	Feb 07, 2020 - </w:t>
      </w:r>
      <w:r>
        <w:t xml:space="preserve">introduced in House</w:t>
      </w:r>
    </w:p>
    <w:p>
      <w:pPr>
        <w:pStyle w:val="RecordBase"/>
      </w:pPr>
      <w:r>
        <w:t xml:space="preserve">	Feb 10, 2020 - </w:t>
      </w:r>
      <w:r>
        <w:t xml:space="preserve">to</w:t>
      </w:r>
      <w:r>
        <w:t xml:space="preserve"> State Government (H)</w:t>
      </w:r>
    </w:p>
    <w:p>
      <w:pPr>
        <w:pStyle w:val="RecordBase"/>
      </w:pPr>
      <w:r>
        <w:t xml:space="preserve">	Feb 11, 2020 - </w:t>
      </w:r>
      <w:r>
        <w:t xml:space="preserve">posted in committee</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18, 2020 - </w:t>
      </w:r>
      <w:r>
        <w:t xml:space="preserve">3rd reading, passed 83-0 with Committee Substitute (1)</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HB402 (BR1290)</w:t>
      </w:r>
      <w:r>
        <w:rPr>
          <w:b/>
        </w:rPr>
        <w:t xml:space="preserve">/AA</w:t>
      </w:r>
      <w:r>
        <w:t xml:space="preserve"> - J. Miller</w:t>
        <w:br/>
      </w:r>
    </w:p>
    <w:p>
      <w:pPr>
        <w:pStyle w:val="RecordBase"/>
      </w:pPr>
      <w:r>
        <w:t xml:space="preserve">	AN ACT relating to the Teachers' Retirement System and declaring an emergency.</w:t>
      </w:r>
    </w:p>
    <w:p>
      <w:pPr>
        <w:pStyle w:val="RecordBase"/>
      </w:pPr>
      <w:r>
        <w:t xml:space="preserve">	Amend KRS 161.605 to provide that breaks in service are required before returning to work for the employer even if in a position not covered by the Teachers’ Retirement System (TRS); begin running of breaks in service from date of retirement; prohibit prearranged agreements between a retiring member and employer for member to return to work after retirement and require certification thereof; require retired members returning to work for state-supported universities and community colleges to comply with the separation-from-service requirements; amend KRS 161.612 to reduce the $500 minimum monthly disability benefit by benefit payments from all state-administered retirement systems for part-time employees and substitute teachers participating in the TRS who apply for disability benefits on or after July 1, 2020, and provide that part-time employees and substitute teachers are not eligible to apply for a disability retirement allowance if they are eligible for an unreduced retirement benefit; amend KRS 161.661 to provide that members who begin participating on or after July 1, 2020, shall not be eligible for a disability benefit if they are eligible for any unreduced benefit and that they shall have their $500 minimum monthly disability benefit reduced by benefit payments from all state-administered retirement systems; make conforming and technical changes; EMERGENCY.</w:t>
        <w:br/>
      </w:r>
    </w:p>
    <w:p>
      <w:pPr>
        <w:pStyle w:val="RecordBase"/>
      </w:pPr>
      <w:r>
        <w:t xml:space="preserve">	Feb 07, 2020 - </w:t>
      </w:r>
      <w:r>
        <w:t xml:space="preserve">introduced in House</w:t>
      </w:r>
    </w:p>
    <w:p>
      <w:pPr>
        <w:pStyle w:val="RecordBase"/>
      </w:pPr>
      <w:r>
        <w:t xml:space="preserve">	Feb 10, 2020 - </w:t>
      </w:r>
      <w:r>
        <w:t xml:space="preserve">to</w:t>
      </w:r>
      <w:r>
        <w:t xml:space="preserve"> State Government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19, 2020 - </w:t>
      </w:r>
      <w:r>
        <w:t xml:space="preserve">posted for passage in the Regular Orders of the Day for Thursday, February 20, 2020</w:t>
      </w:r>
    </w:p>
    <w:p>
      <w:pPr>
        <w:pStyle w:val="RecordBase"/>
      </w:pPr>
      <w:r>
        <w:t xml:space="preserve">	Feb 25, 2020 - </w:t>
      </w:r>
      <w:r>
        <w:t xml:space="preserve">3rd reading, passed 87-0</w:t>
      </w:r>
    </w:p>
    <w:p>
      <w:pPr>
        <w:pStyle w:val="RecordBase"/>
      </w:pPr>
      <w:r>
        <w:t xml:space="preserve">	Feb 26, 2020 - </w:t>
      </w:r>
      <w:r>
        <w:t xml:space="preserve">received in Senate</w:t>
      </w:r>
    </w:p>
    <w:p>
      <w:pPr>
        <w:pStyle w:val="RecordBase"/>
      </w:pPr>
      <w:r>
        <w:t xml:space="preserve">	Feb 28, 2020 - </w:t>
      </w:r>
      <w:r>
        <w:t xml:space="preserve">to</w:t>
      </w:r>
      <w:r>
        <w:t xml:space="preserve"> State &amp; Local Government (S)</w:t>
        <w:br/>
      </w:r>
    </w:p>
    <w:p>
      <w:pPr>
        <w:pStyle w:val="RecordBase"/>
      </w:pPr>
      <w:r>
        <w:rPr>
          <w:b/>
        </w:rPr>
        <w:t xml:space="preserve">HB403 (BR1480)</w:t>
      </w:r>
      <w:r>
        <w:rPr>
          <w:b/>
        </w:rPr>
        <w:t xml:space="preserve"/>
      </w:r>
      <w:r>
        <w:t xml:space="preserve"> - J. Gooch Jr.</w:t>
        <w:br/>
      </w:r>
    </w:p>
    <w:p>
      <w:pPr>
        <w:pStyle w:val="RecordBase"/>
      </w:pPr>
      <w:r>
        <w:t xml:space="preserve">	AN ACT relating to voluntary energy cost assistance funds.</w:t>
      </w:r>
    </w:p>
    <w:p>
      <w:pPr>
        <w:pStyle w:val="RecordBase"/>
      </w:pPr>
      <w:r>
        <w:t xml:space="preserve">	Amend KRS 278.287 to change the eligibility threshold for participation in a voluntary energy cost assistance fund from 110% of the federal poverty guidelines to the percentage of the federal poverty guidelines required for eligibility in the subsidy component of the Low-Income Home Energy Assistance Program (LIHEAP).</w:t>
        <w:br/>
      </w:r>
    </w:p>
    <w:p>
      <w:pPr>
        <w:pStyle w:val="RecordBase"/>
      </w:pPr>
      <w:r>
        <w:t xml:space="preserve">	Feb 07, 2020 - </w:t>
      </w:r>
      <w:r>
        <w:t xml:space="preserve">introduced in House</w:t>
      </w:r>
    </w:p>
    <w:p>
      <w:pPr>
        <w:pStyle w:val="RecordBase"/>
      </w:pPr>
      <w:r>
        <w:t xml:space="preserve">	Feb 10, 2020 - </w:t>
      </w:r>
      <w:r>
        <w:t xml:space="preserve">to</w:t>
      </w:r>
      <w:r>
        <w:t xml:space="preserve"> Natural Resources &amp; Energy (H)</w:t>
      </w:r>
    </w:p>
    <w:p>
      <w:pPr>
        <w:pStyle w:val="RecordBase"/>
      </w:pPr>
      <w:r>
        <w:t xml:space="preserve">	Feb 11,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05, 2020 - </w:t>
      </w:r>
      <w:r>
        <w:t xml:space="preserve">3rd reading, passed 96-0</w:t>
      </w:r>
    </w:p>
    <w:p>
      <w:pPr>
        <w:pStyle w:val="RecordBase"/>
      </w:pPr>
      <w:r>
        <w:t xml:space="preserve">	Mar 06, 2020 - </w:t>
      </w:r>
      <w:r>
        <w:t xml:space="preserve">received in Senate</w:t>
      </w:r>
    </w:p>
    <w:p>
      <w:pPr>
        <w:pStyle w:val="RecordBase"/>
      </w:pPr>
      <w:r>
        <w:t xml:space="preserve">	Mar 12, 2020 - </w:t>
      </w:r>
      <w:r>
        <w:t xml:space="preserve">to</w:t>
      </w:r>
      <w:r>
        <w:t xml:space="preserve"> Appropriations &amp; Revenue (S)</w:t>
      </w:r>
    </w:p>
    <w:p>
      <w:pPr>
        <w:pStyle w:val="RecordBase"/>
      </w:pPr>
      <w:r>
        <w:t xml:space="preserve">	Mar 17,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HB404 (BR1510)</w:t>
      </w:r>
      <w:r>
        <w:rPr>
          <w:b/>
        </w:rPr>
        <w:t xml:space="preserve">/LM</w:t>
      </w:r>
      <w:r>
        <w:t xml:space="preserve"> - B. Wheatley</w:t>
      </w:r>
      <w:r>
        <w:t xml:space="preserve">, R. Roberts</w:t>
      </w:r>
      <w:r>
        <w:t xml:space="preserve">, M. Sorolis</w:t>
      </w:r>
      <w:r>
        <w:t xml:space="preserve">, C. Stevenson</w:t>
        <w:br/>
      </w:r>
    </w:p>
    <w:p>
      <w:pPr>
        <w:pStyle w:val="RecordBase"/>
      </w:pPr>
      <w:r>
        <w:t xml:space="preserve">	AN ACT relating to polling places.</w:t>
      </w:r>
    </w:p>
    <w:p>
      <w:pPr>
        <w:pStyle w:val="RecordBase"/>
      </w:pPr>
      <w:r>
        <w:t xml:space="preserve">	Amend KRS 117.065 to require notices of polling place change to give at least 14 days' notice and to indicate whether the change is permanent or for a specific time period or election.</w:t>
        <w:br/>
      </w:r>
    </w:p>
    <w:p>
      <w:pPr>
        <w:pStyle w:val="RecordBase"/>
      </w:pPr>
      <w:r>
        <w:t xml:space="preserve">	Feb 07, 2020 - </w:t>
      </w:r>
      <w:r>
        <w:t xml:space="preserve">introduced in House</w:t>
      </w:r>
    </w:p>
    <w:p>
      <w:pPr>
        <w:pStyle w:val="RecordBase"/>
      </w:pPr>
      <w:r>
        <w:t xml:space="preserve">	Feb 10, 2020 - </w:t>
      </w:r>
      <w:r>
        <w:t xml:space="preserve">to</w:t>
      </w:r>
      <w:r>
        <w:t xml:space="preserve"> Elections, Const. Amendments &amp; Intergovernmental Affairs (H)</w:t>
        <w:br/>
      </w:r>
    </w:p>
    <w:p>
      <w:pPr>
        <w:pStyle w:val="RecordBase"/>
      </w:pPr>
      <w:r>
        <w:rPr>
          <w:b/>
        </w:rPr>
        <w:t xml:space="preserve">HB405 (BR1271)</w:t>
      </w:r>
      <w:r>
        <w:rPr>
          <w:b/>
        </w:rPr>
        <w:t xml:space="preserve">/LM</w:t>
      </w:r>
      <w:r>
        <w:t xml:space="preserve"> - J. Nemes</w:t>
      </w:r>
      <w:r>
        <w:t xml:space="preserve">, D. Lewis</w:t>
      </w:r>
      <w:r>
        <w:t xml:space="preserve">, C. Massey</w:t>
        <w:br/>
      </w:r>
    </w:p>
    <w:p>
      <w:pPr>
        <w:pStyle w:val="RecordBase"/>
      </w:pPr>
      <w:r>
        <w:t xml:space="preserve">	AN ACT proposing to amend Sections 97, 99, 119, and 122 of the Constitution of Kentucky relating to terms of Constitutional offices.</w:t>
      </w:r>
    </w:p>
    <w:p>
      <w:pPr>
        <w:pStyle w:val="RecordBase"/>
      </w:pPr>
      <w:r>
        <w:t xml:space="preserve">	Propose to amend Sections 97, 99, 119, and 122 of the Constitution of Kentucky to increase the term of office for Circuit Court Clerks and Commonwealth's Attorneys from six years to eight years beginning in 2024; increase the term of office for county attorneys and district judges from four years to eight years beginning in 2022; increase the requirement of being a licensed attorney from two years to eight years for district judges beginning in 2022; exempt any person serving as a District Judge on the effective date of the Act from the eight-year licensure requirement; provide ballot language; submit to voters for ratification or rejection.</w:t>
        <w:br/>
      </w:r>
    </w:p>
    <w:p>
      <w:pPr>
        <w:pStyle w:val="RecordBaseCenter"/>
      </w:pPr>
      <w:r>
        <w:rPr>
          <w:b/>
        </w:rPr>
        <w:t xml:space="preserve">HB405 - AMENDMENTS</w:t>
      </w:r>
    </w:p>
    <w:p>
      <w:pPr>
        <w:pStyle w:val="RecordBase"/>
      </w:pPr>
      <w:r>
        <w:t xml:space="preserve">HCS1/LM</w:t>
      </w:r>
      <w:r>
        <w:t xml:space="preserve"> - </w:t>
      </w:r>
      <w:r>
        <w:t xml:space="preserve">Retain original provisions except remove the provision changing the terms of Circuit Court Clerks and County Attorneys; begin the increase in the term of office for Commonwealth's Attorneys from six years to eight years in 2030; begin the increase in the term of office for judges of the district court from four years to eight years in 2022.</w:t>
      </w:r>
    </w:p>
    <w:p>
      <w:pPr>
        <w:pStyle w:val="RecordBase"/>
      </w:pPr>
      <w:r>
        <w:t xml:space="preserve">SCA1</w:t>
      </w:r>
      <w:r>
        <w:t xml:space="preserve">(W. Schroder)</w:t>
      </w:r>
      <w:r>
        <w:t xml:space="preserve"> - </w:t>
      </w:r>
      <w:r>
        <w:t xml:space="preserve">	Make title amendment.</w:t>
        <w:br/>
      </w:r>
    </w:p>
    <w:p>
      <w:pPr>
        <w:pStyle w:val="RecordBase"/>
      </w:pPr>
      <w:r>
        <w:t xml:space="preserve">	Feb 10, 2020 - </w:t>
      </w:r>
      <w:r>
        <w:t xml:space="preserve">introduced in House</w:t>
      </w:r>
    </w:p>
    <w:p>
      <w:pPr>
        <w:pStyle w:val="RecordBase"/>
      </w:pPr>
      <w:r>
        <w:t xml:space="preserve">	Feb 12, 2020 - </w:t>
      </w:r>
      <w:r>
        <w:t xml:space="preserve">to</w:t>
      </w:r>
      <w:r>
        <w:t xml:space="preserve"> Elections, Const. Amendments &amp; Intergovernmental Affairs (H)</w:t>
      </w:r>
    </w:p>
    <w:p>
      <w:pPr>
        <w:pStyle w:val="RecordBase"/>
      </w:pPr>
      <w:r>
        <w:t xml:space="preserve">	Feb 26,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posted for passage in the Regular Orders of the Day for Wednesday, March 18, 2020</w:t>
      </w:r>
    </w:p>
    <w:p>
      <w:pPr>
        <w:pStyle w:val="RecordBase"/>
      </w:pPr>
      <w:r>
        <w:t xml:space="preserve">	Mar 18, 2020 - </w:t>
      </w:r>
      <w:r>
        <w:t xml:space="preserve">3rd reading, passed 76-7 with Committee Substitute (1)</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26, 2020 - </w:t>
      </w:r>
      <w:r>
        <w:t xml:space="preserve">reported favorably, 2nd reading, to Rules with committee amendment (1-title)</w:t>
        <w:br/>
      </w:r>
    </w:p>
    <w:p>
      <w:pPr>
        <w:pStyle w:val="RecordBase"/>
      </w:pPr>
      <w:r>
        <w:rPr>
          <w:b/>
        </w:rPr>
        <w:t xml:space="preserve">HB406 (BR1614)</w:t>
      </w:r>
      <w:r>
        <w:rPr>
          <w:b/>
        </w:rPr>
        <w:t xml:space="preserve"/>
      </w:r>
      <w:r>
        <w:t xml:space="preserve"> - D. Lewis</w:t>
      </w:r>
      <w:r>
        <w:t xml:space="preserve">, S. Westrom</w:t>
        <w:br/>
      </w:r>
    </w:p>
    <w:p>
      <w:pPr>
        <w:pStyle w:val="RecordBase"/>
      </w:pPr>
      <w:r>
        <w:t xml:space="preserve">	AN ACT relating to alcohol and drug counselors.</w:t>
      </w:r>
    </w:p>
    <w:p>
      <w:pPr>
        <w:pStyle w:val="RecordBase"/>
      </w:pPr>
      <w:r>
        <w:t xml:space="preserve">	Amend KRS 309.083 to require applicants for certification as an alcohol and drug counselor to meet all educational and supervision requirements of the International Certification and Reciprocity Consortium for the Alcohol and Drug Counselor; amend KRS 309.0832 to require applicants for licensure as a clinical alcohol and drug counselor to meet all educational and supervision requirements of the international Certification and Reciprocity Consortium for the Advanced Alcohol and Drug Counselor; amend KRS 309.0833 to conform.</w:t>
        <w:br/>
      </w:r>
    </w:p>
    <w:p>
      <w:pPr>
        <w:pStyle w:val="RecordBase"/>
      </w:pPr>
      <w:r>
        <w:t xml:space="preserve">	Feb 10, 2020 - </w:t>
      </w:r>
      <w:r>
        <w:t xml:space="preserve">introduced in House</w:t>
      </w:r>
    </w:p>
    <w:p>
      <w:pPr>
        <w:pStyle w:val="RecordBase"/>
      </w:pPr>
      <w:r>
        <w:t xml:space="preserve">	Feb 12, 2020 - </w:t>
      </w:r>
      <w:r>
        <w:t xml:space="preserve">to</w:t>
      </w:r>
      <w:r>
        <w:t xml:space="preserve"> Licensing, Occupations, &amp; Admin Regs (H)</w:t>
      </w:r>
    </w:p>
    <w:p>
      <w:pPr>
        <w:pStyle w:val="RecordBase"/>
      </w:pPr>
      <w:r>
        <w:t xml:space="preserve">	Feb 27,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10, 2020 - </w:t>
      </w:r>
      <w:r>
        <w:t xml:space="preserve">3rd reading, passed 94-0</w:t>
      </w:r>
    </w:p>
    <w:p>
      <w:pPr>
        <w:pStyle w:val="RecordBase"/>
      </w:pPr>
      <w:r>
        <w:t xml:space="preserve">	Mar 11, 2020 - </w:t>
      </w:r>
      <w:r>
        <w:t xml:space="preserve">received in Senate</w:t>
      </w:r>
    </w:p>
    <w:p>
      <w:pPr>
        <w:pStyle w:val="RecordBase"/>
      </w:pPr>
      <w:r>
        <w:t xml:space="preserve">	Mar 17, 2020 -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18,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HB407 (BR1587)</w:t>
      </w:r>
      <w:r>
        <w:rPr>
          <w:b/>
        </w:rPr>
        <w:t xml:space="preserve"/>
      </w:r>
      <w:r>
        <w:t xml:space="preserve"> - M. Meredith</w:t>
      </w:r>
      <w:r>
        <w:t xml:space="preserve">, M. Dossett</w:t>
      </w:r>
      <w:r>
        <w:t xml:space="preserve">, J. Raymond</w:t>
      </w:r>
      <w:r>
        <w:t xml:space="preserve">, S. Westrom</w:t>
        <w:br/>
      </w:r>
    </w:p>
    <w:p>
      <w:pPr>
        <w:pStyle w:val="RecordBase"/>
      </w:pPr>
      <w:r>
        <w:t xml:space="preserve">	AN ACT relating to radon testing and mitigation and making an appropriation therefor.</w:t>
      </w:r>
    </w:p>
    <w:p>
      <w:pPr>
        <w:pStyle w:val="RecordBase"/>
      </w:pPr>
      <w:r>
        <w:t xml:space="preserve">	Create a new section of KRS 199.892 to 199.8996 to require licensed child-care centers to be tested for radon at least once every five years as part of their initial licensure and license renewal; require the most current report to be posted in a public place within the child-care center; amend KRS 211.9105 to establish new duties for the Radon Program Advisory Committee related to financial assistance for child-care centers and schools for radon testing and mitigation; amend KRS 211.9113 to require an insurance policy for a radon laboratory; amend KRS 211.9125 to establish when an administrative hearing is conducted related to radon testing and mitigation providers; amend KRS 211.9131 to specify licensure requirements for a radon laboratory; amend KRS 211.9133 to include grants and state and federal moneys as a part of the radon mitigation and control fund; APPROPRIATION.</w:t>
        <w:br/>
      </w:r>
    </w:p>
    <w:p>
      <w:pPr>
        <w:pStyle w:val="RecordBaseCenter"/>
      </w:pPr>
      <w:r>
        <w:rPr>
          <w:b/>
        </w:rPr>
        <w:t xml:space="preserve">HB407 - AMENDMENTS</w:t>
      </w:r>
    </w:p>
    <w:p>
      <w:pPr>
        <w:pStyle w:val="RecordBase"/>
      </w:pPr>
      <w:r>
        <w:t xml:space="preserve">HCS1</w:t>
      </w:r>
      <w:r>
        <w:t xml:space="preserve"> - </w:t>
      </w:r>
      <w:r>
        <w:t xml:space="preserve">Retain original provisions; create new language in the new section of KRS 199.892 to 199.8996 to encourage that specific radon measurement devices be used when licensed child-care centers are tested for radon; amend organization of new language that amends KRS 211.9105 related to new duties for the Radon Program Advisory Committee related to financial assistance for child-care centers and schools for radon testing and mitigation; APPROPRIATION.</w:t>
        <w:br/>
      </w:r>
    </w:p>
    <w:p>
      <w:pPr>
        <w:pStyle w:val="RecordBase"/>
      </w:pPr>
      <w:r>
        <w:t xml:space="preserve">	Feb 10, 2020 - </w:t>
      </w:r>
      <w:r>
        <w:t xml:space="preserve">introduced in House</w:t>
      </w:r>
    </w:p>
    <w:p>
      <w:pPr>
        <w:pStyle w:val="RecordBase"/>
      </w:pPr>
      <w:r>
        <w:t xml:space="preserve">	Feb 12, 2020 - </w:t>
      </w:r>
      <w:r>
        <w:t xml:space="preserve">to</w:t>
      </w:r>
      <w:r>
        <w:t xml:space="preserve"> Health and Family Services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 with Committee Substitute (1)</w:t>
      </w:r>
    </w:p>
    <w:p>
      <w:pPr>
        <w:pStyle w:val="RecordBase"/>
      </w:pPr>
      <w:r>
        <w:t xml:space="preserve">	Mar 06, 2020 - </w:t>
      </w:r>
      <w:r>
        <w:t xml:space="preserve">2nd reading, to Rules</w:t>
      </w:r>
    </w:p>
    <w:p>
      <w:pPr>
        <w:pStyle w:val="RecordBase"/>
      </w:pPr>
      <w:r>
        <w:t xml:space="preserve">	Mar 11, 2020 - </w:t>
      </w:r>
      <w:r>
        <w:t xml:space="preserve">posted for passage in the Regular Orders of the Day for Thursday, March 12,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80-4 with Committee Substitute (1)</w:t>
      </w:r>
      <w:r>
        <w:t xml:space="preserve">; </w:t>
      </w:r>
      <w:r>
        <w:t xml:space="preserve">received in Senate</w:t>
      </w:r>
    </w:p>
    <w:p>
      <w:pPr>
        <w:pStyle w:val="RecordBase"/>
      </w:pPr>
      <w:r>
        <w:t xml:space="preserve">	Mar 26, 2020 - </w:t>
      </w:r>
      <w:r>
        <w:t xml:space="preserve">to</w:t>
      </w:r>
      <w:r>
        <w:t xml:space="preserve"> Health &amp; Welfare (S)</w:t>
        <w:br/>
      </w:r>
    </w:p>
    <w:p>
      <w:pPr>
        <w:pStyle w:val="RecordBase"/>
      </w:pPr>
      <w:r>
        <w:rPr>
          <w:b/>
        </w:rPr>
        <w:t xml:space="preserve">HB408 (BR1030)</w:t>
      </w:r>
      <w:r>
        <w:rPr>
          <w:b/>
        </w:rPr>
        <w:t xml:space="preserve">/AA</w:t>
      </w:r>
      <w:r>
        <w:t xml:space="preserve"> - J. Nemes</w:t>
        <w:br/>
      </w:r>
    </w:p>
    <w:p>
      <w:pPr>
        <w:pStyle w:val="RecordBase"/>
      </w:pPr>
      <w:r>
        <w:t xml:space="preserve">	AN ACT relating to Kentucky investments by public pension funds.</w:t>
      </w:r>
    </w:p>
    <w:p>
      <w:pPr>
        <w:pStyle w:val="RecordBase"/>
      </w:pPr>
      <w:r>
        <w:t xml:space="preserve">	Amend KRS 16.642, 61.650, 78.790, and 161.430, to establish a goal for the Kentucky Retirement Systems and the Teachers' Retirement System to invest at least 1.5% of fund assets in Kentucky private equity fund investments provided any such investment is consistent with the board's fiduciary responsibility and duties; define Kentucky private equity fund investments as an entity that makes, manages, or sources potential investments in Kentucky businesses from individuals or institutional investors; establish requirements for the systems to notify the business community of potential investment opportunity with the systems; require reporting to the Legislative Research Commission on progress toward the goal of investment system assets in Kentucky private equity funds.</w:t>
        <w:br/>
      </w:r>
    </w:p>
    <w:p>
      <w:pPr>
        <w:pStyle w:val="RecordBase"/>
      </w:pPr>
      <w:r>
        <w:t xml:space="preserve">	Feb 10, 2020 - </w:t>
      </w:r>
      <w:r>
        <w:t xml:space="preserve">introduced in House</w:t>
      </w:r>
    </w:p>
    <w:p>
      <w:pPr>
        <w:pStyle w:val="RecordBase"/>
      </w:pPr>
      <w:r>
        <w:t xml:space="preserve">	Feb 12, 2020 - </w:t>
      </w:r>
      <w:r>
        <w:t xml:space="preserve">to</w:t>
      </w:r>
      <w:r>
        <w:t xml:space="preserve"> State Government (H)</w:t>
        <w:br/>
      </w:r>
    </w:p>
    <w:p>
      <w:pPr>
        <w:pStyle w:val="RecordBase"/>
      </w:pPr>
      <w:r>
        <w:rPr>
          <w:b/>
        </w:rPr>
        <w:t xml:space="preserve">HB409 (BR1238)</w:t>
      </w:r>
      <w:r>
        <w:rPr>
          <w:b/>
        </w:rPr>
        <w:t xml:space="preserve"/>
      </w:r>
      <w:r>
        <w:t xml:space="preserve"> - B. McCool</w:t>
        <w:br/>
      </w:r>
    </w:p>
    <w:p>
      <w:pPr>
        <w:pStyle w:val="RecordBase"/>
      </w:pPr>
      <w:r>
        <w:t xml:space="preserve">	AN ACT relating to peace officer professional certification.</w:t>
      </w:r>
    </w:p>
    <w:p>
      <w:pPr>
        <w:pStyle w:val="RecordBase"/>
      </w:pPr>
      <w:r>
        <w:t xml:space="preserve">	Amend KRS 15.400, relating to peace officer professional certification, to extend the time from 100 days to 5 years that a certified  peace officer may separate from the original employer at the time and secure another peace officer position without losing his or her certification status, and prohibit law enforcement agencies from using the fact that a candidate for a law enforcement position is certified as a factor for an employment decision as long as the person remains certified.</w:t>
        <w:br/>
      </w:r>
    </w:p>
    <w:p>
      <w:pPr>
        <w:pStyle w:val="RecordBase"/>
      </w:pPr>
      <w:r>
        <w:t xml:space="preserve">	Feb 10, 2020 - </w:t>
      </w:r>
      <w:r>
        <w:t xml:space="preserve">introduced in House</w:t>
      </w:r>
    </w:p>
    <w:p>
      <w:pPr>
        <w:pStyle w:val="RecordBase"/>
      </w:pPr>
      <w:r>
        <w:t xml:space="preserve">	Feb 12, 2020 - </w:t>
      </w:r>
      <w:r>
        <w:t xml:space="preserve">to</w:t>
      </w:r>
      <w:r>
        <w:t xml:space="preserve"> Veterans, Military Affairs, and Public Protection (H)</w:t>
        <w:br/>
      </w:r>
    </w:p>
    <w:p>
      <w:pPr>
        <w:pStyle w:val="RecordBase"/>
      </w:pPr>
      <w:r>
        <w:rPr>
          <w:b/>
        </w:rPr>
        <w:t xml:space="preserve">HB410 (BR1193)</w:t>
      </w:r>
      <w:r>
        <w:rPr>
          <w:b/>
        </w:rPr>
        <w:t xml:space="preserve">/CI/LM</w:t>
      </w:r>
      <w:r>
        <w:t xml:space="preserve"> - D. Frazier</w:t>
      </w:r>
      <w:r>
        <w:t xml:space="preserve">, J. Petrie</w:t>
      </w:r>
      <w:r>
        <w:t xml:space="preserve">, J. Nemes</w:t>
      </w:r>
      <w:r>
        <w:t xml:space="preserve">, J. Sims Jr</w:t>
        <w:br/>
      </w:r>
    </w:p>
    <w:p>
      <w:pPr>
        <w:pStyle w:val="RecordBase"/>
      </w:pPr>
      <w:r>
        <w:t xml:space="preserve">	AN ACT relating to crimes and punishments.</w:t>
      </w:r>
    </w:p>
    <w:p>
      <w:pPr>
        <w:pStyle w:val="RecordBase"/>
      </w:pPr>
      <w:r>
        <w:t xml:space="preserve">	Amend KRS 431.066, relating to pretrial release and bail options, to define "administratively released," "danger to others," and "financial condition of release"; require pretrial services to provide a defendant's juvenile court history when the defendant is 23 or under; require pretrial services, if requested by the court, to provide the defendant's juvenile court history when the defendant is over 23; specify that a court may impose a financial condition of release if the court finds by a preponderance of the evidence that the defendant constitutes a risk of failing to appear or danger to others; provide that a defendant is not eligible for bail credits if the court finds by clear and convincing evidence that the defendant constitutes a risk of failing to appear or danger to others; amend KRS 431.520, relating to conditions of release, to conform and to outline the hearing process for when a person continues to be detained as a result of his or her inability to meet a financial condition of release; amend KRS 218A.135, 222.204, 431.525, and 610.340 to conform; amend KRS 67.372 and 431.517 to require counties to pay global positioning monitoring system fees for those on pretrial release who are at or below 200% of the federal poverty guidelines; repeal KRS 431.540, relating to a schedule of bail amounts.</w:t>
        <w:br/>
      </w:r>
    </w:p>
    <w:p>
      <w:pPr>
        <w:pStyle w:val="RecordBase"/>
      </w:pPr>
      <w:r>
        <w:t xml:space="preserve">	Feb 10, 2020 - </w:t>
      </w:r>
      <w:r>
        <w:t xml:space="preserve">introduced in House</w:t>
      </w:r>
    </w:p>
    <w:p>
      <w:pPr>
        <w:pStyle w:val="RecordBase"/>
      </w:pPr>
      <w:r>
        <w:t xml:space="preserve">	Feb 12, 2020 - </w:t>
      </w:r>
      <w:r>
        <w:t xml:space="preserve">to</w:t>
      </w:r>
      <w:r>
        <w:t xml:space="preserve"> Judiciary (H)</w:t>
      </w:r>
    </w:p>
    <w:p>
      <w:pPr>
        <w:pStyle w:val="RecordBase"/>
      </w:pPr>
      <w:r>
        <w:t xml:space="preserve">	Feb 13, 2020 - </w:t>
      </w:r>
      <w:r>
        <w:t xml:space="preserve">posted in committee</w:t>
      </w:r>
    </w:p>
    <w:p>
      <w:pPr>
        <w:pStyle w:val="RecordBase"/>
      </w:pPr>
      <w:r>
        <w:t xml:space="preserve">	Mar 06, 2020 - </w:t>
      </w:r>
      <w:r>
        <w:t xml:space="preserve">posting withdrawn</w:t>
        <w:br/>
      </w:r>
    </w:p>
    <w:p>
      <w:pPr>
        <w:pStyle w:val="RecordBase"/>
      </w:pPr>
      <w:r>
        <w:rPr>
          <w:b/>
        </w:rPr>
        <w:t xml:space="preserve">HB411 (BR56)</w:t>
      </w:r>
      <w:r>
        <w:rPr>
          <w:b/>
        </w:rPr>
        <w:t xml:space="preserve"/>
      </w:r>
      <w:r>
        <w:t xml:space="preserve"> - R. Bridges</w:t>
      </w:r>
      <w:r>
        <w:t xml:space="preserve">, J. Petrie</w:t>
      </w:r>
      <w:r>
        <w:t xml:space="preserve">, B. McCool</w:t>
      </w:r>
      <w:r>
        <w:t xml:space="preserve">, M. Prunty</w:t>
        <w:br/>
      </w:r>
    </w:p>
    <w:p>
      <w:pPr>
        <w:pStyle w:val="RecordBase"/>
      </w:pPr>
      <w:r>
        <w:t xml:space="preserve">	AN ACT relating to security interests.</w:t>
      </w:r>
    </w:p>
    <w:p>
      <w:pPr>
        <w:pStyle w:val="RecordBase"/>
      </w:pPr>
      <w:r>
        <w:t xml:space="preserve">	Amend KRS 186A.120, regarding notation of security interest on a certificate of title, to establish that the county of residence designated by the debtor shall be relied upon in the titling process and that reliance shall relieve  motor vehicle dealers, assignee lenders, secured parties, and county clerks from liability from third parties; establish when a security interest is deemed to be perfected; amend KRS 186A.195 and 186A.200 to conform.</w:t>
        <w:br/>
      </w:r>
    </w:p>
    <w:p>
      <w:pPr>
        <w:pStyle w:val="RecordBaseCenter"/>
      </w:pPr>
      <w:r>
        <w:rPr>
          <w:b/>
        </w:rPr>
        <w:t xml:space="preserve">HB411 - AMENDMENTS</w:t>
      </w:r>
    </w:p>
    <w:p>
      <w:pPr>
        <w:pStyle w:val="RecordBase"/>
      </w:pPr>
      <w:r>
        <w:t xml:space="preserve">HCS1</w:t>
      </w:r>
      <w:r>
        <w:t xml:space="preserve"> - </w:t>
      </w:r>
      <w:r>
        <w:t xml:space="preserve">Retain original provisions; make technical corrections.</w:t>
        <w:br/>
      </w:r>
    </w:p>
    <w:p>
      <w:pPr>
        <w:pStyle w:val="RecordBase"/>
      </w:pPr>
      <w:r>
        <w:t xml:space="preserve">	Feb 10, 2020 - </w:t>
      </w:r>
      <w:r>
        <w:t xml:space="preserve">introduced in House</w:t>
      </w:r>
    </w:p>
    <w:p>
      <w:pPr>
        <w:pStyle w:val="RecordBase"/>
      </w:pPr>
      <w:r>
        <w:t xml:space="preserve">	Feb 12, 2020 - </w:t>
      </w:r>
      <w:r>
        <w:t xml:space="preserve">to</w:t>
      </w:r>
      <w:r>
        <w:t xml:space="preserve"> Transportation (H)</w:t>
      </w:r>
    </w:p>
    <w:p>
      <w:pPr>
        <w:pStyle w:val="RecordBase"/>
      </w:pPr>
      <w:r>
        <w:t xml:space="preserve">	Feb 20, 2020 - </w:t>
      </w:r>
      <w:r>
        <w:t xml:space="preserve">posted in committee</w:t>
      </w:r>
    </w:p>
    <w:p>
      <w:pPr>
        <w:pStyle w:val="RecordBase"/>
      </w:pPr>
      <w:r>
        <w:t xml:space="preserve">	Feb 25, 2020 - </w:t>
      </w:r>
      <w:r>
        <w:t xml:space="preserve">reported favorably, 1st reading, to Calendar with Committee Substitute (1)</w:t>
      </w:r>
    </w:p>
    <w:p>
      <w:pPr>
        <w:pStyle w:val="RecordBase"/>
      </w:pPr>
      <w:r>
        <w:t xml:space="preserve">	Feb 26, 2020 - </w:t>
      </w:r>
      <w:r>
        <w:t xml:space="preserve">2nd reading, to Rules</w:t>
      </w:r>
    </w:p>
    <w:p>
      <w:pPr>
        <w:pStyle w:val="RecordBase"/>
      </w:pPr>
      <w:r>
        <w:t xml:space="preserve">	Feb 27, 2020 - </w:t>
      </w:r>
      <w:r>
        <w:t xml:space="preserve">posted for passage in the Regular Orders of the Day for Friday, February 28, 2020</w:t>
      </w:r>
    </w:p>
    <w:p>
      <w:pPr>
        <w:pStyle w:val="RecordBase"/>
      </w:pPr>
      <w:r>
        <w:t xml:space="preserve">	Mar 02, 2020 - </w:t>
      </w:r>
      <w:r>
        <w:t xml:space="preserve">3rd reading, passed 92-0 with Committee Substitute (1)</w:t>
      </w:r>
    </w:p>
    <w:p>
      <w:pPr>
        <w:pStyle w:val="RecordBase"/>
      </w:pPr>
      <w:r>
        <w:t xml:space="preserve">	Mar 03, 2020 - </w:t>
      </w:r>
      <w:r>
        <w:t xml:space="preserve">received in Senate</w:t>
      </w:r>
    </w:p>
    <w:p>
      <w:pPr>
        <w:pStyle w:val="RecordBase"/>
      </w:pPr>
      <w:r>
        <w:t xml:space="preserve">	Mar 05, 2020 - </w:t>
      </w:r>
      <w:r>
        <w:t xml:space="preserve">to</w:t>
      </w:r>
      <w:r>
        <w:t xml:space="preserve"> Transportation (S)</w:t>
      </w:r>
    </w:p>
    <w:p>
      <w:pPr>
        <w:pStyle w:val="RecordBase"/>
      </w:pPr>
      <w:r>
        <w:t xml:space="preserve">	Mar 18, 2020 - </w:t>
      </w:r>
      <w:r>
        <w:t xml:space="preserve">reported favorably, 1st reading, to Consent Calendar</w:t>
      </w:r>
    </w:p>
    <w:p>
      <w:pPr>
        <w:pStyle w:val="RecordBase"/>
      </w:pPr>
      <w:r>
        <w:t xml:space="preserve">	Mar 19, 2020 - </w:t>
      </w:r>
      <w:r>
        <w:t xml:space="preserve">2nd reading, to Rules</w:t>
        <w:br/>
      </w:r>
    </w:p>
    <w:p>
      <w:pPr>
        <w:pStyle w:val="RecordBase"/>
      </w:pPr>
      <w:r>
        <w:rPr>
          <w:b/>
        </w:rPr>
        <w:t xml:space="preserve">HB412 (BR1306)</w:t>
      </w:r>
      <w:r>
        <w:rPr>
          <w:b/>
        </w:rPr>
        <w:t xml:space="preserve">/AA/FN/LM</w:t>
      </w:r>
      <w:r>
        <w:t xml:space="preserve"> - J. Blanton</w:t>
      </w:r>
      <w:r>
        <w:t xml:space="preserve">, C. Fugate</w:t>
      </w:r>
      <w:r>
        <w:t xml:space="preserve">, K. Banta</w:t>
      </w:r>
      <w:r>
        <w:t xml:space="preserve">, T. Bojanowski</w:t>
      </w:r>
      <w:r>
        <w:t xml:space="preserve">, K. Bratcher</w:t>
      </w:r>
      <w:r>
        <w:t xml:space="preserve">, R. Brenda</w:t>
      </w:r>
      <w:r>
        <w:t xml:space="preserve">, M. Cantrell</w:t>
      </w:r>
      <w:r>
        <w:t xml:space="preserve">, J. DuPlessis</w:t>
      </w:r>
      <w:r>
        <w:t xml:space="preserve">, L. Elkins</w:t>
      </w:r>
      <w:r>
        <w:t xml:space="preserve">, D. Frazier</w:t>
      </w:r>
      <w:r>
        <w:t xml:space="preserve">, J. Graviss</w:t>
      </w:r>
      <w:r>
        <w:t xml:space="preserve">, C. Harris</w:t>
      </w:r>
      <w:r>
        <w:t xml:space="preserve">, R. Heath</w:t>
      </w:r>
      <w:r>
        <w:t xml:space="preserve">, S. Heavrin</w:t>
      </w:r>
      <w:r>
        <w:t xml:space="preserve">, T. Huff</w:t>
      </w:r>
      <w:r>
        <w:t xml:space="preserve">, N. Kulkarni</w:t>
      </w:r>
      <w:r>
        <w:t xml:space="preserve">, D. Lewis</w:t>
      </w:r>
      <w:r>
        <w:t xml:space="preserve">, S. Lewis</w:t>
      </w:r>
      <w:r>
        <w:t xml:space="preserve">, C. Massey</w:t>
      </w:r>
      <w:r>
        <w:t xml:space="preserve">, M. Meredith</w:t>
      </w:r>
      <w:r>
        <w:t xml:space="preserve">, R. Meyer</w:t>
      </w:r>
      <w:r>
        <w:t xml:space="preserve">, J. Miller</w:t>
      </w:r>
      <w:r>
        <w:t xml:space="preserve">, P. Minter</w:t>
      </w:r>
      <w:r>
        <w:t xml:space="preserve">, J. Nemes</w:t>
      </w:r>
      <w:r>
        <w:t xml:space="preserve">, S. Riley</w:t>
      </w:r>
      <w:r>
        <w:t xml:space="preserve">, R. Rothenburger</w:t>
      </w:r>
      <w:r>
        <w:t xml:space="preserve">, S. Santoro</w:t>
      </w:r>
      <w:r>
        <w:t xml:space="preserve">, S. Sheldon</w:t>
      </w:r>
      <w:r>
        <w:t xml:space="preserve">, J. Sims Jr</w:t>
      </w:r>
      <w:r>
        <w:t xml:space="preserve">, W. Thomas</w:t>
      </w:r>
      <w:r>
        <w:t xml:space="preserve">, R. Webber</w:t>
      </w:r>
      <w:r>
        <w:t xml:space="preserve">, B. Wheatley</w:t>
      </w:r>
      <w:r>
        <w:t xml:space="preserve">, L. Willner</w:t>
      </w:r>
      <w:r>
        <w:t xml:space="preserve">, L. Yates</w:t>
        <w:br/>
      </w:r>
    </w:p>
    <w:p>
      <w:pPr>
        <w:pStyle w:val="RecordBase"/>
      </w:pPr>
      <w:r>
        <w:t xml:space="preserve">	AN ACT relating to duty-related disability benefits and declaring an emergency.</w:t>
      </w:r>
    </w:p>
    <w:p>
      <w:pPr>
        <w:pStyle w:val="RecordBase"/>
      </w:pPr>
      <w:r>
        <w:t xml:space="preserve">	Amend KRS 16.582 and 61.621 to increase minimum total and permanent in line of duty or duty-related disability benefits payable to a member of any of the systems administered by the Kentucky Retirement Systems from 25% to 75% of the member's monthly average pay; amend KRS 16.505, 61.510, and 78.510 to define "monthly average pay" as it relates to total and permanent line of duty and duty-related disability benefits; amend KRS 16.505 to amend the definition of "dependent child" as it relates to total and permanent line of duty or duty-related disability; amend KRS 61.702 to ensure full hospital and medical insurance benefits for the member, spouse, and dependents of a member who has a total and permanent in line of duty or duty-related disability; provide for prospective adjustments in benefits for those eligible members who were totally and permanently disabled in line of duty or due to a duty-related injury; EMERGENCY.</w:t>
        <w:br/>
      </w:r>
    </w:p>
    <w:p>
      <w:pPr>
        <w:pStyle w:val="RecordBaseCenter"/>
      </w:pPr>
      <w:r>
        <w:rPr>
          <w:b/>
        </w:rPr>
        <w:t xml:space="preserve">HB412 - AMENDMENTS</w:t>
      </w:r>
    </w:p>
    <w:p>
      <w:pPr>
        <w:pStyle w:val="RecordBase"/>
      </w:pPr>
      <w:r>
        <w:t xml:space="preserve">HCS1/AA/FN/LM</w:t>
      </w:r>
      <w:r>
        <w:t xml:space="preserve"> - </w:t>
      </w:r>
      <w:r>
        <w:t xml:space="preserve">Retain original provisions; make technical, clerical, conforming, and clarifying amendments; EMERGENCY.</w:t>
      </w:r>
    </w:p>
    <w:p>
      <w:pPr>
        <w:pStyle w:val="RecordBase"/>
      </w:pPr>
      <w:r>
        <w:t xml:space="preserve">HFA1</w:t>
      </w:r>
      <w:r>
        <w:t xml:space="preserve">(J. Blanton)</w:t>
      </w:r>
      <w:r>
        <w:t xml:space="preserve"> - </w:t>
      </w:r>
      <w:r>
        <w:t xml:space="preserve">Amend to make technical and clarifying amendments; EMERGENCY.</w:t>
        <w:br/>
      </w:r>
    </w:p>
    <w:p>
      <w:pPr>
        <w:pStyle w:val="RecordBase"/>
      </w:pPr>
      <w:r>
        <w:t xml:space="preserve">	Feb 10, 2020 - </w:t>
      </w:r>
      <w:r>
        <w:t xml:space="preserve">introduced in House</w:t>
      </w:r>
    </w:p>
    <w:p>
      <w:pPr>
        <w:pStyle w:val="RecordBase"/>
      </w:pPr>
      <w:r>
        <w:t xml:space="preserve">	Feb 12, 2020 - </w:t>
      </w:r>
      <w:r>
        <w:t xml:space="preserve">to</w:t>
      </w:r>
      <w:r>
        <w:t xml:space="preserve"> State Government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r>
        <w:t xml:space="preserve">; </w:t>
      </w:r>
      <w:r>
        <w:t xml:space="preserve">floor amendment (1) filed to Committee Substitute </w:t>
      </w:r>
    </w:p>
    <w:p>
      <w:pPr>
        <w:pStyle w:val="RecordBase"/>
      </w:pPr>
      <w:r>
        <w:t xml:space="preserve">	Mar 11, 2020 - </w:t>
      </w:r>
      <w:r>
        <w:t xml:space="preserve">posted for passage in the Regular Orders of the Day for Thursday, March 12, 2020</w:t>
      </w:r>
    </w:p>
    <w:p>
      <w:pPr>
        <w:pStyle w:val="RecordBase"/>
      </w:pPr>
      <w:r>
        <w:t xml:space="preserve">	Mar 17, 2020 - </w:t>
      </w:r>
      <w:r>
        <w:t xml:space="preserve">recommitted to</w:t>
      </w:r>
      <w:r>
        <w:t xml:space="preserve"> Appropriations &amp; Revenue (H)</w:t>
        <w:br/>
      </w:r>
    </w:p>
    <w:p>
      <w:pPr>
        <w:pStyle w:val="RecordBase"/>
      </w:pPr>
      <w:r>
        <w:rPr>
          <w:b/>
        </w:rPr>
        <w:t xml:space="preserve">HB413 (BR164)</w:t>
      </w:r>
      <w:r>
        <w:rPr>
          <w:b/>
        </w:rPr>
        <w:t xml:space="preserve">/FN</w:t>
      </w:r>
      <w:r>
        <w:t xml:space="preserve"> - J. Tipton</w:t>
      </w:r>
      <w:r>
        <w:t xml:space="preserve">, J. Petrie</w:t>
      </w:r>
      <w:r>
        <w:t xml:space="preserve">, T. Bojanowski</w:t>
      </w:r>
      <w:r>
        <w:t xml:space="preserve">, J. Graviss</w:t>
      </w:r>
      <w:r>
        <w:t xml:space="preserve">, M. Sorolis</w:t>
      </w:r>
      <w:r>
        <w:t xml:space="preserve">, S. Westrom</w:t>
        <w:br/>
      </w:r>
    </w:p>
    <w:p>
      <w:pPr>
        <w:pStyle w:val="RecordBase"/>
      </w:pPr>
      <w:r>
        <w:t xml:space="preserve">	AN ACT relating to tax expenditures.</w:t>
      </w:r>
    </w:p>
    <w:p>
      <w:pPr>
        <w:pStyle w:val="RecordBase"/>
      </w:pPr>
      <w:r>
        <w:t xml:space="preserve">	Create a new section of KRS Chapter 7A to establish the Tax Expenditure Oversight Board; amend KRS 11.068 to require the annual production of a detailed estimate of the revenue loss resulting from each tax expenditure from the general fund and road fund; amend KRS 131.020 to require the Department of Revenue to collect, report, and provide data to the Tax Expenditure Oversight Board; amend KRS 131.190 to exempt the data provided by the Department of Revenue from the confidentiality standards for tax return data.</w:t>
        <w:br/>
      </w:r>
    </w:p>
    <w:p>
      <w:pPr>
        <w:pStyle w:val="RecordBase"/>
      </w:pPr>
      <w:r>
        <w:t xml:space="preserve">	Feb 10, 2020 - </w:t>
      </w:r>
      <w:r>
        <w:t xml:space="preserve">introduced in House</w:t>
      </w:r>
    </w:p>
    <w:p>
      <w:pPr>
        <w:pStyle w:val="RecordBase"/>
      </w:pPr>
      <w:r>
        <w:t xml:space="preserve">	Feb 12, 2020 - </w:t>
      </w:r>
      <w:r>
        <w:t xml:space="preserve">to</w:t>
      </w:r>
      <w:r>
        <w:t xml:space="preserve"> Appropriations &amp; Revenue (H)</w:t>
        <w:br/>
      </w:r>
    </w:p>
    <w:p>
      <w:pPr>
        <w:pStyle w:val="RecordBase"/>
      </w:pPr>
      <w:r>
        <w:rPr>
          <w:b/>
        </w:rPr>
        <w:t xml:space="preserve">HB414 (BR1627)</w:t>
      </w:r>
      <w:r>
        <w:rPr>
          <w:b/>
        </w:rPr>
        <w:t xml:space="preserve"/>
      </w:r>
      <w:r>
        <w:t xml:space="preserve"> - K. Bratcher</w:t>
        <w:br/>
      </w:r>
    </w:p>
    <w:p>
      <w:pPr>
        <w:pStyle w:val="RecordBase"/>
      </w:pPr>
      <w:r>
        <w:t xml:space="preserve">	 AN ACT relating to the use of automated calling equipment.</w:t>
      </w:r>
    </w:p>
    <w:p>
      <w:pPr>
        <w:pStyle w:val="RecordBase"/>
      </w:pPr>
      <w:r>
        <w:t xml:space="preserve">	Amend KRS 367.461 to allow automatic calling equipment to place calls, with recorded messages or artificial voices, to publicly available phone numbers of businesses.</w:t>
        <w:br/>
      </w:r>
    </w:p>
    <w:p>
      <w:pPr>
        <w:pStyle w:val="RecordBaseCenter"/>
      </w:pPr>
      <w:r>
        <w:rPr>
          <w:b/>
        </w:rPr>
        <w:t xml:space="preserve">HB414 - AMENDMENTS</w:t>
      </w:r>
    </w:p>
    <w:p>
      <w:pPr>
        <w:pStyle w:val="RecordBase"/>
      </w:pPr>
      <w:r>
        <w:t xml:space="preserve">HFA1</w:t>
      </w:r>
      <w:r>
        <w:t xml:space="preserve">(L. Bechler)</w:t>
      </w:r>
      <w:r>
        <w:t xml:space="preserve"> - </w:t>
      </w:r>
      <w:r>
        <w:t xml:space="preserve">Amend the text of HB 414 to prevent dissemination of information collected from customers who use the services allowed by the bill.</w:t>
      </w:r>
    </w:p>
    <w:p>
      <w:pPr>
        <w:pStyle w:val="RecordBase"/>
      </w:pPr>
      <w:r>
        <w:t xml:space="preserve">HFA2</w:t>
      </w:r>
      <w:r>
        <w:t xml:space="preserve">(L. Bechler)</w:t>
      </w:r>
      <w:r>
        <w:t xml:space="preserve"> - </w:t>
      </w:r>
      <w:r>
        <w:t xml:space="preserve">Amend the text of HB 414 to prevent dissemination of information collected from customers who use the services allowed by the bill.</w:t>
        <w:br/>
      </w:r>
    </w:p>
    <w:p>
      <w:pPr>
        <w:pStyle w:val="RecordBase"/>
      </w:pPr>
      <w:r>
        <w:t xml:space="preserve">	Feb 11, 2020 - </w:t>
      </w:r>
      <w:r>
        <w:t xml:space="preserve">introduced in House</w:t>
      </w:r>
    </w:p>
    <w:p>
      <w:pPr>
        <w:pStyle w:val="RecordBase"/>
      </w:pPr>
      <w:r>
        <w:t xml:space="preserve">	Feb 13, 2020 - </w:t>
      </w:r>
      <w:r>
        <w:t xml:space="preserve">to</w:t>
      </w:r>
      <w:r>
        <w:t xml:space="preserve"> Small Business &amp; Information Technology (H)</w:t>
      </w:r>
    </w:p>
    <w:p>
      <w:pPr>
        <w:pStyle w:val="RecordBase"/>
      </w:pPr>
      <w:r>
        <w:t xml:space="preserve">	Feb 24,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03, 2020 - </w:t>
      </w:r>
      <w:r>
        <w:t xml:space="preserve">floor amendment (1) filed</w:t>
      </w:r>
    </w:p>
    <w:p>
      <w:pPr>
        <w:pStyle w:val="RecordBase"/>
      </w:pPr>
      <w:r>
        <w:t xml:space="preserve">	Mar 04, 2020 - </w:t>
      </w:r>
      <w:r>
        <w:t xml:space="preserve">floor amendment (2) filed</w:t>
      </w:r>
    </w:p>
    <w:p>
      <w:pPr>
        <w:pStyle w:val="RecordBase"/>
      </w:pPr>
      <w:r>
        <w:t xml:space="preserve">	Mar 05, 2020 - </w:t>
      </w:r>
      <w:r>
        <w:t xml:space="preserve">3rd reading, passed 95-0 with floor amendment (2)</w:t>
      </w:r>
    </w:p>
    <w:p>
      <w:pPr>
        <w:pStyle w:val="RecordBase"/>
      </w:pPr>
      <w:r>
        <w:t xml:space="preserve">	Mar 06, 2020 - </w:t>
      </w:r>
      <w:r>
        <w:t xml:space="preserve">received in Senate</w:t>
      </w:r>
    </w:p>
    <w:p>
      <w:pPr>
        <w:pStyle w:val="RecordBase"/>
      </w:pPr>
      <w:r>
        <w:t xml:space="preserve">	Mar 10, 2020 - </w:t>
      </w:r>
      <w:r>
        <w:t xml:space="preserve">to</w:t>
      </w:r>
      <w:r>
        <w:t xml:space="preserve"> Economic Development, Tourism, and Labor (S)</w:t>
      </w:r>
    </w:p>
    <w:p>
      <w:pPr>
        <w:pStyle w:val="RecordBase"/>
      </w:pPr>
      <w:r>
        <w:t xml:space="preserve">	Mar 17, 2020 - </w:t>
      </w:r>
      <w:r>
        <w:t xml:space="preserve">reported favorably, 1st reading, to Consent Calendar</w:t>
      </w:r>
    </w:p>
    <w:p>
      <w:pPr>
        <w:pStyle w:val="RecordBase"/>
      </w:pPr>
      <w:r>
        <w:t xml:space="preserve">	Mar 18, 2020 - </w:t>
      </w:r>
      <w:r>
        <w:t xml:space="preserve">2nd reading, to Rules</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2020 - </w:t>
      </w:r>
      <w:r>
        <w:t xml:space="preserve">signed by Governor (Acts ch. 71)</w:t>
        <w:br/>
      </w:r>
    </w:p>
    <w:p>
      <w:pPr>
        <w:pStyle w:val="RecordBase"/>
      </w:pPr>
      <w:r>
        <w:rPr>
          <w:b/>
        </w:rPr>
        <w:t xml:space="preserve">HB415 (BR191)</w:t>
      </w:r>
      <w:r>
        <w:rPr>
          <w:b/>
        </w:rPr>
        <w:t xml:space="preserve">/FN/LM</w:t>
      </w:r>
      <w:r>
        <w:t xml:space="preserve"> - A. Koenig</w:t>
      </w:r>
      <w:r>
        <w:t xml:space="preserve">, C. McCoy</w:t>
      </w:r>
      <w:r>
        <w:t xml:space="preserve">, K. Bratcher</w:t>
      </w:r>
      <w:r>
        <w:t xml:space="preserve">, M. Hart</w:t>
      </w:r>
      <w:r>
        <w:t xml:space="preserve">, T. Huff</w:t>
        <w:br/>
      </w:r>
    </w:p>
    <w:p>
      <w:pPr>
        <w:pStyle w:val="RecordBase"/>
      </w:pPr>
      <w:r>
        <w:t xml:space="preserve">	AN ACT relating to alcoholic beverages and making an appropriation therefor.</w:t>
      </w:r>
    </w:p>
    <w:p>
      <w:pPr>
        <w:pStyle w:val="RecordBase"/>
      </w:pPr>
      <w:r>
        <w:t xml:space="preserve">	Create new sections of KRS Chapter 243, relating to alcoholic beverage licensing, to require out-of-state licensees that are not licensed in Kentucky to hold the newly created shipping permit before transporting alcoholic beverages from another state to a consumer in Kentucky; limit these shipments to only those conducted through a licensed common carrier; establish rules and requirements to hold a shipping permit; instruct the Department of Alcoholic Beverage Control (ABC) to promulgate administrative regulations to reduce unlicensed deliveries and shipments; require shipping permit holders to submit a monthly report to the ABC department and the Department of Revenue that gives shipping totals and the names and addresses of each consumer and common carrier; impose an administrative and enforcement fee payable to the Department of Revenue for out-of-state shipment to a Kentucky consumer; make the fee 15 percent of the gross receipts derived from the shipment sales; deposit the fees in the general fund; amend KRS 241.010 to define "deliver" as transporting within the state of Kentucky and "ship" as transporting from one state to another; define "consumer" as a person of lawful drinking age and territory who does not hold an alcohol license and who purchases alcoholic beverages for personal consumption only; redefine "retail sale" to include in-person, electronic, online, or telephone transactions through shipment or delivery; authorize delivery or shipment to territories where the beverages may be lawfully sold or received; amend KRS 243.020 to allow an independent contractor of a licensee to conduct activities authorized under that license; amend KRS 243.030, 243.040, and 243.212 to merge all out-of-state supplier's licenses into one license; set the fees for an out-of-state supplier's license and a shipping permit; amend 243.0305, 243.120, 243.130, 243.150, 243.155, 243.157, 243.160, 243.170, 243.180, 243.240, 243.280, and 244.165 to permit delivery and shipment sales to a consumer; allow a microbrewery to deliver and ship under its microbrewery license rather than its package retail license; amend KRS 243.100 to strike licensee citizenship requirements; forbid a wholesaler from refusing to sell and offer reasonable service to another licensee during its normal business hours; amend KRS 243.200 to include malt beverages in a retailer's ability to transport alcoholic beverages from a wholesaler or distributor to the retailer's premises; allow a retailer to purchase alcoholic beverages from a wholesaler, distributor, or those licensees authorized to sell them; amend KRS 243.353 and 243.355 to prohibit sales to consumers under an alcoholic beverage storage license; amend KRS 243.500 to allow license suspension or revocation for failure to pay the enforcement and administrative fee on shipped alcoholic beverages; amend KRS 243.990 to make it a violation to disobey the shipping permit requirements; remove liability of a licensed common carrier or any of its employees on behalf of a consignor for delivering or shipping into areas where alcoholic beverages are not lawfully sold or received; remove the felony offense for out-of-state entities that ship alcoholic beverages into Kentucky; amend various sections of KRS Chapters 242 to 244 to conform; repeal KRS 243.215; APPROPRIATION.</w:t>
        <w:br/>
      </w:r>
    </w:p>
    <w:p>
      <w:pPr>
        <w:pStyle w:val="RecordBaseCenter"/>
      </w:pPr>
      <w:r>
        <w:rPr>
          <w:b/>
        </w:rPr>
        <w:t xml:space="preserve">HB415 - AMENDMENTS</w:t>
      </w:r>
    </w:p>
    <w:p>
      <w:pPr>
        <w:pStyle w:val="RecordBase"/>
      </w:pPr>
      <w:r>
        <w:t xml:space="preserve">HCS1/LM</w:t>
      </w:r>
      <w:r>
        <w:t xml:space="preserve"> - </w:t>
      </w:r>
      <w:r>
        <w:t xml:space="preserve">Delete original provisions; create new sections of KRS Chapter 243, relating to alcoholic beverage licensing, to allow an in-state or out-of-state manufacturer to hold a direct shipper license, which authorizes the shipment of alcoholic beverages from the direct shipper licensee to the consumer; limit these shipments to only those conducted through a licensed common carrier; establish rules and requirements to hold a direct shipper license; instruct the Department of Alcoholic Beverage Control (ABC) to promulgate administrative regulations to reduce unlicensed deliveries and shipments; require direct shipper licensees to submit a quarterly report to the ABC department and the Department of Revenue that gives shipping totals and the names and addresses of each consumer and common carrier; establish consumer age verification processes; require each direct shipper licensee to collect and remit any applicable alcoholic beverage taxes; amend KRS 241.010 to define "consumer" as a person of lawful drinking age and territory who does not hold an alcohol license and who purchases alcoholic beverages for personal consumption only; redefine "retail sale" to include in-person, electronic, online, or telephone transactions; define "valid identification document"; amend KRS 243.030 and 243.040 to set the fees for a direct shipper license; amend KRS 243.075 to require a direct shipper licensee to collect and remit regulatory license fees as though it were located in the receiving city or county; direct a city or county imposing a regulatory license fee to report on fee collections and modifications; amend KRS 243.200 to remove liability of a licensed common carrier or any of its employees on behalf of a consignor for delivering or shipping into areas where alcoholic beverages are not lawfully sold; amend KRS 243.240 to allow a retailer to purchase distilled spirits and wine from a wholesaler or those licensees authorized to sell them, but only if the distilled spirits and wine have first gone through the three tier system; amend KRS 244.150 to remove common carrier reporting to the department; amend KRS 243.034, 243.0341, and 243.360 to conform; APPROPRIATION.</w:t>
      </w:r>
    </w:p>
    <w:p>
      <w:pPr>
        <w:pStyle w:val="RecordBase"/>
      </w:pPr>
      <w:r>
        <w:t xml:space="preserve">HFA1</w:t>
      </w:r>
      <w:r>
        <w:t xml:space="preserve">(J. Jenkins)</w:t>
      </w:r>
      <w:r>
        <w:t xml:space="preserve"> - </w:t>
      </w:r>
      <w:r>
        <w:t xml:space="preserve">	Amend KRS 244.150 to direct common carriers to prepare and file a monthly report with the department on known alcoholic beverages shipped by that carrier; list required items for the report; authorize the department to request additional supporting records, to be kept by the carrier for two years; fine a common carrier $500 each time the carrier willfully fails, neglects, or refuses to file a report; make the reports subject to the Kentucky Open Records Act, with the name and address of each consumer redacted; instruct the department to provide common carriers with a quarterly list of active direct shipper licensees.</w:t>
      </w:r>
    </w:p>
    <w:p>
      <w:pPr>
        <w:pStyle w:val="RecordBase"/>
      </w:pPr>
      <w:r>
        <w:t xml:space="preserve">HFA2</w:t>
      </w:r>
      <w:r>
        <w:t xml:space="preserve">(M. Sorolis)</w:t>
      </w:r>
      <w:r>
        <w:t xml:space="preserve"> - </w:t>
      </w:r>
      <w:r>
        <w:t xml:space="preserve">Change the aggregate monthly per consumer shipping limits for a direct shipper licensee to 10 liters of distilled spirits, 10 cases of wine, and 10 cases of malt beverages.</w:t>
      </w:r>
    </w:p>
    <w:p>
      <w:pPr>
        <w:pStyle w:val="RecordBase"/>
      </w:pPr>
      <w:r>
        <w:t xml:space="preserve">HFA3</w:t>
      </w:r>
      <w:r>
        <w:t xml:space="preserve">(R. Roberts)</w:t>
      </w:r>
      <w:r>
        <w:t xml:space="preserve"> - </w:t>
      </w:r>
      <w:r>
        <w:t xml:space="preserve">	Increase the annual fee for a direct shipper license from $100 to $200.</w:t>
      </w:r>
    </w:p>
    <w:p>
      <w:pPr>
        <w:pStyle w:val="RecordBase"/>
      </w:pPr>
      <w:r>
        <w:t xml:space="preserve">HFA4</w:t>
      </w:r>
      <w:r>
        <w:t xml:space="preserve">(R. Roberts)</w:t>
      </w:r>
      <w:r>
        <w:t xml:space="preserve"> - </w:t>
      </w:r>
      <w:r>
        <w:t xml:space="preserve">	Change the aggregate monthly per consumer shipping limits for a direct shipper licensee to one case of distilled spirits, two cases of wine, and two cases of malt beverages.</w:t>
      </w:r>
    </w:p>
    <w:p>
      <w:pPr>
        <w:pStyle w:val="RecordBase"/>
      </w:pPr>
      <w:r>
        <w:t xml:space="preserve">HFA5</w:t>
      </w:r>
      <w:r>
        <w:t xml:space="preserve">(J. Jenkins)</w:t>
      </w:r>
      <w:r>
        <w:t xml:space="preserve"> - </w:t>
      </w:r>
      <w:r>
        <w:t xml:space="preserve">Delete Section 41 in its entirety and renumber subsequent sections.</w:t>
      </w:r>
    </w:p>
    <w:p>
      <w:pPr>
        <w:pStyle w:val="RecordBase"/>
      </w:pPr>
      <w:r>
        <w:t xml:space="preserve">HFA6</w:t>
      </w:r>
      <w:r>
        <w:t xml:space="preserve">(J. Jenkins)</w:t>
      </w:r>
      <w:r>
        <w:t xml:space="preserve"> - </w:t>
      </w:r>
      <w:r>
        <w:t xml:space="preserve">Retain original provisions; amend Section 13 to restore authority to allow department to require common carriers to provide information on shipments of alcoholic beverages.</w:t>
      </w:r>
    </w:p>
    <w:p>
      <w:pPr>
        <w:pStyle w:val="RecordBase"/>
      </w:pPr>
      <w:r>
        <w:t xml:space="preserve">HFA7</w:t>
      </w:r>
      <w:r>
        <w:t xml:space="preserve">(C. McCoy)</w:t>
      </w:r>
      <w:r>
        <w:t xml:space="preserve"> - </w:t>
      </w:r>
      <w:r>
        <w:t xml:space="preserve">Make taxes associated with the purchase of alcoholic beverages include any applicable wholesale tax equivalent at the Kentucky wholesale tax rate; require a direct shipper to calculate the wholesale cost to be 70% of the retail price if a wholesale price is not readily available.</w:t>
      </w:r>
    </w:p>
    <w:p>
      <w:pPr>
        <w:pStyle w:val="RecordBase"/>
      </w:pPr>
      <w:r>
        <w:t xml:space="preserve">HFA8</w:t>
      </w:r>
      <w:r>
        <w:t xml:space="preserve">(A. Koenig)</w:t>
      </w:r>
      <w:r>
        <w:t xml:space="preserve"> - </w:t>
      </w:r>
      <w:r>
        <w:t xml:space="preserve">Allow an out-of-state alcoholic beverage supplier to receive a direct shipper license; require a manufacturer to have a specific business connection to the production of alcoholic beverages before shipping those alcoholic beverages under a direct shipper license; direct the department to use the same standards relating to causes for license denial, suspension, or revocation for in-state and out-of-state applicants; remove the department's ability to refuse an application due to an indirect interest in another type of alcohol licensee; include alcoholic beverage sales made by mail in the definition of "retail sale"; amend KRS 243.020 to allow an independent contractor of a licensee to conduct activities authorized under that license; amend KRS 243.0305, 243.130, 243.150, 243.155, 243.157, and 244.165 to require a direct shipper license to conduct other alcoholic beverage shipping activities; amend KRS 243.110 to deem a direct shipper license compatible with a distiller, winery, or small farm winery license; remove liability of a licensed common carrier or any of its employees on behalf of a consignor for delivering or shipping into areas where alcoholic beverages are not lawfully sold; remove the felony offense for out-of-state entities that ship alcoholic beverages into Kentucky; make amendments to conform.</w:t>
      </w:r>
    </w:p>
    <w:p>
      <w:pPr>
        <w:pStyle w:val="RecordBase"/>
      </w:pPr>
      <w:r>
        <w:t xml:space="preserve">SFA1</w:t>
      </w:r>
      <w:r>
        <w:t xml:space="preserve">(J. Higdon)</w:t>
      </w:r>
      <w:r>
        <w:t xml:space="preserve"> - </w:t>
      </w:r>
      <w:r>
        <w:t xml:space="preserve">Amend KRS 244.150 to direct the department to require reporting from each common carrier on all alcoholic beverage shipments it transported for direct shipper licensees.</w:t>
        <w:br/>
      </w:r>
    </w:p>
    <w:p>
      <w:pPr>
        <w:pStyle w:val="RecordBase"/>
      </w:pPr>
      <w:r>
        <w:t xml:space="preserve">	Feb 11, 2020 - </w:t>
      </w:r>
      <w:r>
        <w:t xml:space="preserve">introduced in House</w:t>
      </w:r>
    </w:p>
    <w:p>
      <w:pPr>
        <w:pStyle w:val="RecordBase"/>
      </w:pPr>
      <w:r>
        <w:t xml:space="preserve">	Feb 13, 2020 - </w:t>
      </w:r>
      <w:r>
        <w:t xml:space="preserve">to</w:t>
      </w:r>
      <w:r>
        <w:t xml:space="preserve"> Licensing, Occupations, &amp; Admin Regs (H)</w:t>
      </w:r>
    </w:p>
    <w:p>
      <w:pPr>
        <w:pStyle w:val="RecordBase"/>
      </w:pPr>
      <w:r>
        <w:t xml:space="preserve">	Feb 14,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floor amendments (1) and (2) filed to Committee Substitute </w:t>
      </w:r>
    </w:p>
    <w:p>
      <w:pPr>
        <w:pStyle w:val="RecordBase"/>
      </w:pPr>
      <w:r>
        <w:t xml:space="preserve">	Mar 17, 2020 - </w:t>
      </w:r>
      <w:r>
        <w:t xml:space="preserve">posted for passage in the Regular Orders of the Day for Wednesday, March 18, 2020</w:t>
      </w:r>
      <w:r>
        <w:t xml:space="preserve">; </w:t>
      </w:r>
      <w:r>
        <w:t xml:space="preserve">floor amendments (3), (4), (6), (7) and (8) filed to Committee Substitute, floor amendment (5)</w:t>
      </w:r>
      <w:r>
        <w:t xml:space="preserve"> filed to bill</w:t>
      </w:r>
    </w:p>
    <w:p>
      <w:pPr>
        <w:pStyle w:val="RecordBase"/>
      </w:pPr>
      <w:r>
        <w:t xml:space="preserve">	Mar 18, 2020 - </w:t>
      </w:r>
      <w:r>
        <w:t xml:space="preserve">3rd reading</w:t>
      </w:r>
      <w:r>
        <w:t xml:space="preserve">; </w:t>
      </w:r>
      <w:r>
        <w:t xml:space="preserve">floor amendment (6) defeated</w:t>
      </w:r>
      <w:r>
        <w:t xml:space="preserve">; </w:t>
      </w:r>
      <w:r>
        <w:t xml:space="preserve">passed 52-33 with Committee Substitute (1) and floor amendments (2) (7) and (8)</w:t>
      </w:r>
      <w:r>
        <w:t xml:space="preserve">;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Licensing, Occupations, &amp; Administrative Regulations (S)</w:t>
      </w:r>
    </w:p>
    <w:p>
      <w:pPr>
        <w:pStyle w:val="RecordBase"/>
      </w:pPr>
      <w:r>
        <w:t xml:space="preserve">	Mar 19, 2020 -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r>
      <w:r>
        <w:t xml:space="preserve">; </w:t>
      </w:r>
      <w:r>
        <w:t xml:space="preserve">floor amendment (1) filed</w:t>
      </w:r>
      <w:r>
        <w:t xml:space="preserve">; </w:t>
      </w:r>
      <w:r>
        <w:t xml:space="preserve">floor amendment (1) withdrawn</w:t>
      </w:r>
    </w:p>
    <w:p>
      <w:pPr>
        <w:pStyle w:val="RecordBase"/>
      </w:pPr>
      <w:r>
        <w:t xml:space="preserve">	Mar 26, 2020 - </w:t>
      </w:r>
      <w:r>
        <w:t xml:space="preserve">reported favorably, to Rules</w:t>
      </w:r>
      <w:r>
        <w:t xml:space="preserve">; </w:t>
      </w:r>
      <w:r>
        <w:t xml:space="preserve">posted for passage in the Regular Orders of the Day for Thursday, March 26, 2020</w:t>
      </w:r>
      <w:r>
        <w:t xml:space="preserve">; </w:t>
      </w:r>
      <w:r>
        <w:t xml:space="preserve">3rd reading, passed 21-11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08, 2020 - </w:t>
      </w:r>
      <w:r>
        <w:t xml:space="preserve">became law without Governor's Signature (Acts Ch. 80)</w:t>
        <w:br/>
      </w:r>
    </w:p>
    <w:p>
      <w:pPr>
        <w:pStyle w:val="RecordBase"/>
      </w:pPr>
      <w:r>
        <w:rPr>
          <w:b/>
        </w:rPr>
        <w:t xml:space="preserve">HB416 (BR130)</w:t>
      </w:r>
      <w:r>
        <w:rPr>
          <w:b/>
        </w:rPr>
        <w:t xml:space="preserve"/>
      </w:r>
      <w:r>
        <w:t xml:space="preserve"> - L. Willner</w:t>
      </w:r>
      <w:r>
        <w:t xml:space="preserve">, A. Scott</w:t>
      </w:r>
      <w:r>
        <w:t xml:space="preserve">, C. Booker</w:t>
      </w:r>
      <w:r>
        <w:t xml:space="preserve">, G. Brown Jr</w:t>
      </w:r>
      <w:r>
        <w:t xml:space="preserve">, T. Burch</w:t>
      </w:r>
      <w:r>
        <w:t xml:space="preserve">, J. Donohue</w:t>
      </w:r>
      <w:r>
        <w:t xml:space="preserve">, K. Flood</w:t>
      </w:r>
      <w:r>
        <w:t xml:space="preserve">, J. Glenn</w:t>
      </w:r>
      <w:r>
        <w:t xml:space="preserve">, D. Graham</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J. Raymond</w:t>
      </w:r>
      <w:r>
        <w:t xml:space="preserve">, S. Westrom</w:t>
      </w:r>
      <w:r>
        <w:t xml:space="preserve">, B. Wheatley</w:t>
        <w:br/>
      </w:r>
    </w:p>
    <w:p>
      <w:pPr>
        <w:pStyle w:val="RecordBase"/>
      </w:pPr>
      <w:r>
        <w:t xml:space="preserve">	AN ACT relating to taxation.</w:t>
      </w:r>
    </w:p>
    <w:p>
      <w:pPr>
        <w:pStyle w:val="RecordBase"/>
      </w:pPr>
      <w:r>
        <w:t xml:space="preserve">	Amend KRS 132.020 to freeze the state property tax rate and eliminate the tax rate reduction for qualified heavy equipment; amend KRS 138.130 to define vapor products and include vapor products in the definition of tobacco products; amend KRS 138.140 to increase the tax on cigarettes, snuff, chewing tobacco, and tobacco products; and to remove the discount for modified risk tobacco products; amend KRS 138.143 to require a floor stock tax; amend KRS 138.510 to impose specific surtax amounts on horse racing wagers and to require the revenue generated from the surtaxes to be deposited into the general fund; amend KRS 139.010 to remove boat ramp fees from the list of fees not considered to be taxable admissions; amend KRS 139.200 to remove the tax on small animal veterinary services and to make other various services taxable; amend KRS 139.470 remove the exemption of gross receipts from the sale of semi-trailers and trailers and to include the new taxable services in the de minimis rule; amend KRS 139.480 to remove the exemption for various types of properties; amend KRS 140.130 to impose an estate tax; amend KRS 141.010 to define married and unmarried individuals and allow a single column return and a single calculation of adjusted gross income with differing thresholds for married and unmarried individuals; amend KRS 141.019 to require a dollar-for-dollar reduction to the retirement income exclusion and to limit the itemized deduction amount for all itemized deductions except for the charitable contribution deduction; amend KRS 141.020 to establish graduated tax rate brackets and a phase out based on income level; amend KRS 141.081 to increase the standard deduction; amend KRS 141.066 to expand the family size tax credit; amend KRS 141.040 to increase the tax rate to 7%; amend KRS 141.0401 to lower the threshold amounts for determining the tax amount owed; amend KRS 141.120 to reinstate the three-factor apportionment formula and include a throw-back rule; amend KRS 141.039 to eliminate the deferred tax deduction; amend KRS 141.201 to sunset the election for consolidated reporting; amend KRS 141.202 to alter the filing requirement basis from waters-edge to world-wide; amend KRS 141.383 to reduce the annual cap; amend KRS 141.433 to sunset the new markets tax credit; amend KRS 142.303 to eliminate the cap on calculation of gross receipts; make conforming changes.</w:t>
        <w:br/>
      </w:r>
    </w:p>
    <w:p>
      <w:pPr>
        <w:pStyle w:val="RecordBase"/>
      </w:pPr>
      <w:r>
        <w:t xml:space="preserve">	Feb 12, 2020 - </w:t>
      </w:r>
      <w:r>
        <w:t xml:space="preserve">introduced in House</w:t>
      </w:r>
    </w:p>
    <w:p>
      <w:pPr>
        <w:pStyle w:val="RecordBase"/>
      </w:pPr>
      <w:r>
        <w:t xml:space="preserve">	Feb 14, 2020 - </w:t>
      </w:r>
      <w:r>
        <w:t xml:space="preserve">to</w:t>
      </w:r>
      <w:r>
        <w:t xml:space="preserve"> Appropriations &amp; Revenue (H)</w:t>
        <w:br/>
      </w:r>
    </w:p>
    <w:p>
      <w:pPr>
        <w:pStyle w:val="RecordBase"/>
      </w:pPr>
      <w:r>
        <w:rPr>
          <w:b/>
        </w:rPr>
        <w:t xml:space="preserve">HB417 (BR1437)</w:t>
      </w:r>
      <w:r>
        <w:rPr>
          <w:b/>
        </w:rPr>
        <w:t xml:space="preserve"/>
      </w:r>
      <w:r>
        <w:t xml:space="preserve"> - B. Rowland</w:t>
        <w:br/>
      </w:r>
    </w:p>
    <w:p>
      <w:pPr>
        <w:pStyle w:val="RecordBase"/>
      </w:pPr>
      <w:r>
        <w:t xml:space="preserve">	AN ACT relating to credit for reinsurance.</w:t>
      </w:r>
    </w:p>
    <w:p>
      <w:pPr>
        <w:pStyle w:val="RecordBase"/>
      </w:pPr>
      <w:r>
        <w:t xml:space="preserve">	Amend KRS 304.5-140 to define "reciprocal jurisdiction" and "covered agreement"; establish requirements for certain reinsurance arrangements; require the commissioner to publish a list of reciprocal jurisdictions and assuming insurers.</w:t>
        <w:br/>
      </w:r>
    </w:p>
    <w:p>
      <w:pPr>
        <w:pStyle w:val="RecordBase"/>
      </w:pPr>
      <w:r>
        <w:t xml:space="preserve">	Feb 12, 2020 - </w:t>
      </w:r>
      <w:r>
        <w:t xml:space="preserve">introduced in House</w:t>
      </w:r>
    </w:p>
    <w:p>
      <w:pPr>
        <w:pStyle w:val="RecordBase"/>
      </w:pPr>
      <w:r>
        <w:t xml:space="preserve">	Feb 14, 2020 - </w:t>
      </w:r>
      <w:r>
        <w:t xml:space="preserve">to</w:t>
      </w:r>
      <w:r>
        <w:t xml:space="preserve"> Banking &amp; Insurance (H)</w:t>
      </w:r>
    </w:p>
    <w:p>
      <w:pPr>
        <w:pStyle w:val="RecordBase"/>
      </w:pPr>
      <w:r>
        <w:t xml:space="preserve">	Feb 18,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posted for passage in the Regular Orders of the Day for Friday, February 28, 2020</w:t>
      </w:r>
    </w:p>
    <w:p>
      <w:pPr>
        <w:pStyle w:val="RecordBase"/>
      </w:pPr>
      <w:r>
        <w:t xml:space="preserve">	Mar 02, 2020 - </w:t>
      </w:r>
      <w:r>
        <w:t xml:space="preserve">3rd reading, passed 93-0</w:t>
      </w:r>
    </w:p>
    <w:p>
      <w:pPr>
        <w:pStyle w:val="RecordBase"/>
      </w:pPr>
      <w:r>
        <w:t xml:space="preserve">	Mar 03, 2020 - </w:t>
      </w:r>
      <w:r>
        <w:t xml:space="preserve">received in Senate</w:t>
      </w:r>
    </w:p>
    <w:p>
      <w:pPr>
        <w:pStyle w:val="RecordBase"/>
      </w:pPr>
      <w:r>
        <w:t xml:space="preserve">	Mar 05, 2020 - </w:t>
      </w:r>
      <w:r>
        <w:t xml:space="preserve">to</w:t>
      </w:r>
      <w:r>
        <w:t xml:space="preserve"> Banking &amp; Insurance (S)</w:t>
      </w:r>
    </w:p>
    <w:p>
      <w:pPr>
        <w:pStyle w:val="RecordBase"/>
      </w:pPr>
      <w:r>
        <w:t xml:space="preserve">	Mar 17, 2020 - </w:t>
      </w:r>
      <w:r>
        <w:t xml:space="preserve">reported favorably, 1st reading, to Consent Calendar</w:t>
      </w:r>
    </w:p>
    <w:p>
      <w:pPr>
        <w:pStyle w:val="RecordBase"/>
      </w:pPr>
      <w:r>
        <w:t xml:space="preserve">	Mar 18, 2020 - </w:t>
      </w:r>
      <w:r>
        <w:t xml:space="preserve">2nd reading, to Rules</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50)</w:t>
        <w:br/>
      </w:r>
    </w:p>
    <w:p>
      <w:pPr>
        <w:pStyle w:val="RecordBase"/>
      </w:pPr>
      <w:r>
        <w:rPr>
          <w:b/>
        </w:rPr>
        <w:t xml:space="preserve">HB418 (BR1272)</w:t>
      </w:r>
      <w:r>
        <w:rPr>
          <w:b/>
        </w:rPr>
        <w:t xml:space="preserve">/LM</w:t>
      </w:r>
      <w:r>
        <w:t xml:space="preserve"> - J. Tipton</w:t>
        <w:br/>
      </w:r>
    </w:p>
    <w:p>
      <w:pPr>
        <w:pStyle w:val="RecordBase"/>
      </w:pPr>
      <w:r>
        <w:t xml:space="preserve">	AN ACT relating to the registration of motorboats and declaring an emergency.</w:t>
      </w:r>
    </w:p>
    <w:p>
      <w:pPr>
        <w:pStyle w:val="RecordBase"/>
      </w:pPr>
      <w:r>
        <w:t xml:space="preserve">	Amend KRS 235.040 to require motorboats documented with the Coast Guard to display an identifying number issued by federal law and a validation sticker issued by the Commonwealth of Kentucky, but not a Kentucky identification number; amend KRS 235.070 to require motorboats documented with the Coast Guard to submit a copy of the certificate of documentation with the application for registration; exempt from titling provisions; require registration with the Commonwealth; amend KRS 235.120 to require validation sticker be issued and displayed on motorboat's bow after recordation is complete; amend KRS 235.125 to require an owner of a motorboat documented with the Coast Guard to remove any number issued by the Commonwealth of Kentucky from the motorboat; require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Feb 12, 2020 - </w:t>
      </w:r>
      <w:r>
        <w:t xml:space="preserve">introduced in House</w:t>
      </w:r>
    </w:p>
    <w:p>
      <w:pPr>
        <w:pStyle w:val="RecordBase"/>
      </w:pPr>
      <w:r>
        <w:t xml:space="preserve">	Feb 14, 2020 - </w:t>
      </w:r>
      <w:r>
        <w:t xml:space="preserve">to</w:t>
      </w:r>
      <w:r>
        <w:t xml:space="preserve"> Tourism &amp; Outdoor Recreation (H)</w:t>
        <w:br/>
      </w:r>
    </w:p>
    <w:p>
      <w:pPr>
        <w:pStyle w:val="RecordBase"/>
      </w:pPr>
      <w:r>
        <w:rPr>
          <w:b/>
        </w:rPr>
        <w:t xml:space="preserve">HB419 (BR1588)</w:t>
      </w:r>
      <w:r>
        <w:rPr>
          <w:b/>
        </w:rPr>
        <w:t xml:space="preserve"/>
      </w:r>
      <w:r>
        <w:t xml:space="preserve"> - B. McCool</w:t>
      </w:r>
      <w:r>
        <w:t xml:space="preserve">, J. Tipton</w:t>
      </w:r>
      <w:r>
        <w:t xml:space="preserve">, T. Branham Clark</w:t>
        <w:br/>
      </w:r>
    </w:p>
    <w:p>
      <w:pPr>
        <w:pStyle w:val="RecordBase"/>
      </w:pPr>
      <w:r>
        <w:t xml:space="preserve">	AN ACT relating to postsecondary transparency.</w:t>
      </w:r>
    </w:p>
    <w:p>
      <w:pPr>
        <w:pStyle w:val="RecordBase"/>
      </w:pPr>
      <w:r>
        <w:t xml:space="preserve">	Create a new section of KRS Chapter 164 to require the Council on Postsecondary Education to annually compile data on in-demand jobs within the state and for each public postsecondary instruction and each campus of the Kentucky Community and Technical College System compile data relating to student success and costs; require Council on Postsecondary Education to develop delivery method to ensure access to information by prospective students; authorize Council on Postsecondary Education to promulgate necessary administrative regulations; cite as the Students' Right to Know Act; EFFECTIVE July 1, 2021.</w:t>
        <w:br/>
      </w:r>
    </w:p>
    <w:p>
      <w:pPr>
        <w:pStyle w:val="RecordBaseCenter"/>
      </w:pPr>
      <w:r>
        <w:rPr>
          <w:b/>
        </w:rPr>
        <w:t xml:space="preserve">HB419 - AMENDMENTS</w:t>
      </w:r>
    </w:p>
    <w:p>
      <w:pPr>
        <w:pStyle w:val="RecordBase"/>
      </w:pPr>
      <w:r>
        <w:t xml:space="preserve">HCS1</w:t>
      </w:r>
      <w:r>
        <w:t xml:space="preserve"> - </w:t>
      </w:r>
      <w:r>
        <w:t xml:space="preserve">Retain original provisions and insert median salary data.</w:t>
      </w:r>
    </w:p>
    <w:p>
      <w:pPr>
        <w:pStyle w:val="RecordBase"/>
      </w:pPr>
      <w:r>
        <w:t xml:space="preserve">HFA1</w:t>
      </w:r>
      <w:r>
        <w:t xml:space="preserve">(R. Brenda)</w:t>
      </w:r>
      <w:r>
        <w:t xml:space="preserve"> - </w:t>
      </w:r>
      <w:r>
        <w:t xml:space="preserve">	Permit Council on Postsecondary Education to collect and compile data on specific programs offered at postsecondary institutions.</w:t>
      </w:r>
    </w:p>
    <w:p>
      <w:pPr>
        <w:pStyle w:val="RecordBase"/>
      </w:pPr>
      <w:r>
        <w:t xml:space="preserve">HFA2</w:t>
      </w:r>
      <w:r>
        <w:t xml:space="preserve">(R. Brenda)</w:t>
      </w:r>
      <w:r>
        <w:t xml:space="preserve"> - </w:t>
      </w:r>
      <w:r>
        <w:t xml:space="preserve">Amend to add requirements for data on the percentage of students taking out loans, the average time to completion, the median and range of starting salaries, and the percentage of students employed by program area; make certain data only required if available; permit Council on Postsecondary Education to collect and compile data on specific programs offered at postsecondary institutions.</w:t>
      </w:r>
    </w:p>
    <w:p>
      <w:pPr>
        <w:pStyle w:val="RecordBase"/>
      </w:pPr>
      <w:r>
        <w:t xml:space="preserve">SFA1</w:t>
      </w:r>
      <w:r>
        <w:t xml:space="preserve">(J. Higdon)</w:t>
      </w:r>
      <w:r>
        <w:t xml:space="preserve"> - </w:t>
      </w:r>
      <w:r>
        <w:t xml:space="preserve">Amend KRS 157.069 to provide that when a local board of education assumes management of a state-operated vocational education and technology center, the center shall receive 100% of the funding it received as a state-operated center in the first year and 75% of the funding it received thereafter; provide that the remaining 25% of the funds shall be distributed to locally-operated centers that did not receive state supplemental funds previously; amend KRS 156.844 to require that when a local board of education assumes management of a state-operated vocational education and technology center, the local board must serve all districts serviced by the state-operated center; provide that when a local board of education assumes management of a state-operated vocational education and technology center, transferred certified employees who had tenure may be granted tenure and classified employees with four years of previous service may be offered a contract for at least five years.</w:t>
      </w:r>
    </w:p>
    <w:p>
      <w:pPr>
        <w:pStyle w:val="RecordBase"/>
      </w:pPr>
      <w:r>
        <w:t xml:space="preserve">SFA2</w:t>
      </w:r>
      <w:r>
        <w:t xml:space="preserve">(J. Higdon)</w:t>
      </w:r>
      <w:r>
        <w:t xml:space="preserve"> - </w:t>
      </w:r>
      <w:r>
        <w:t xml:space="preserve">	Make title amendment.</w:t>
      </w:r>
    </w:p>
    <w:p>
      <w:pPr>
        <w:pStyle w:val="RecordBase"/>
      </w:pPr>
      <w:r>
        <w:t xml:space="preserve">SFA3</w:t>
      </w:r>
      <w:r>
        <w:t xml:space="preserve">(R. Thomas)</w:t>
      </w:r>
      <w:r>
        <w:t xml:space="preserve"> - </w:t>
      </w:r>
      <w:r>
        <w:t xml:space="preserve">	Retain original provisions and insert a date by which to compile information annually.</w:t>
        <w:br/>
      </w:r>
    </w:p>
    <w:p>
      <w:pPr>
        <w:pStyle w:val="RecordBase"/>
      </w:pPr>
      <w:r>
        <w:t xml:space="preserve">	Feb 12, 2020 - </w:t>
      </w:r>
      <w:r>
        <w:t xml:space="preserve">introduced in House</w:t>
      </w:r>
    </w:p>
    <w:p>
      <w:pPr>
        <w:pStyle w:val="RecordBase"/>
      </w:pPr>
      <w:r>
        <w:t xml:space="preserve">	Feb 14, 2020 - </w:t>
      </w:r>
      <w:r>
        <w:t xml:space="preserve">to</w:t>
      </w:r>
      <w:r>
        <w:t xml:space="preserve"> Education (H)</w:t>
      </w:r>
    </w:p>
    <w:p>
      <w:pPr>
        <w:pStyle w:val="RecordBase"/>
      </w:pPr>
      <w:r>
        <w:t xml:space="preserve">	Feb 21, 2020 - </w:t>
      </w:r>
      <w:r>
        <w:t xml:space="preserve">posted in committee</w:t>
      </w:r>
    </w:p>
    <w:p>
      <w:pPr>
        <w:pStyle w:val="RecordBase"/>
      </w:pPr>
      <w:r>
        <w:t xml:space="preserve">	Mar 06, 2020 - </w:t>
      </w:r>
      <w:r>
        <w:t xml:space="preserve">reported favorably, 1st reading, to Calendar with Committee Substitute (1)</w:t>
      </w:r>
      <w:r>
        <w:t xml:space="preserve">; </w:t>
      </w:r>
      <w:r>
        <w:t xml:space="preserve">floor amendment (1) filed to Committee Substitute </w:t>
      </w:r>
    </w:p>
    <w:p>
      <w:pPr>
        <w:pStyle w:val="RecordBase"/>
      </w:pPr>
      <w:r>
        <w:t xml:space="preserve">	Mar 09, 2020 - </w:t>
      </w:r>
      <w:r>
        <w:t xml:space="preserve">2nd reading, to Rules</w:t>
      </w:r>
    </w:p>
    <w:p>
      <w:pPr>
        <w:pStyle w:val="RecordBase"/>
      </w:pPr>
      <w:r>
        <w:t xml:space="preserve">	Mar 10, 2020 - </w:t>
      </w:r>
      <w:r>
        <w:t xml:space="preserve">floor amendment (2) filed to Committee Substitute </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3rd reading, passed 94-1 with Committee Substitute (1) and floor amendment (2)</w:t>
      </w:r>
    </w:p>
    <w:p>
      <w:pPr>
        <w:pStyle w:val="RecordBase"/>
      </w:pPr>
      <w:r>
        <w:t xml:space="preserve">	Mar 17,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to</w:t>
      </w:r>
      <w:r>
        <w:t xml:space="preserve"> Committee on Committees (S)</w:t>
      </w:r>
    </w:p>
    <w:p>
      <w:pPr>
        <w:pStyle w:val="RecordBase"/>
      </w:pPr>
      <w:r>
        <w:t xml:space="preserve">	Mar 18, 2020 -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19, 2020 - </w:t>
      </w:r>
      <w:r>
        <w:t xml:space="preserve">reported favorably, to Rules</w:t>
      </w:r>
      <w:r>
        <w:t xml:space="preserve"> as a consent bill</w:t>
      </w:r>
      <w:r>
        <w:t xml:space="preserve">; </w:t>
      </w:r>
      <w:r>
        <w:t xml:space="preserve">floor amendments (1), (2-title) and (3) filed</w:t>
        <w:br/>
      </w:r>
    </w:p>
    <w:p>
      <w:pPr>
        <w:pStyle w:val="RecordBase"/>
      </w:pPr>
      <w:r>
        <w:rPr>
          <w:b/>
        </w:rPr>
        <w:t xml:space="preserve">HB420 (BR1028)</w:t>
      </w:r>
      <w:r>
        <w:rPr>
          <w:b/>
        </w:rPr>
        <w:t xml:space="preserve"/>
      </w:r>
      <w:r>
        <w:t xml:space="preserve"> - K. King</w:t>
        <w:br/>
      </w:r>
    </w:p>
    <w:p>
      <w:pPr>
        <w:pStyle w:val="RecordBase"/>
      </w:pPr>
      <w:r>
        <w:t xml:space="preserve">	AN ACT relating to food safety.</w:t>
      </w:r>
    </w:p>
    <w:p>
      <w:pPr>
        <w:pStyle w:val="RecordBase"/>
      </w:pPr>
      <w:r>
        <w:t xml:space="preserve">	Create new sections in Chapter 260 to direct the Department of Agriculture to implement the Food Safety Modernization Act; define terms, establish exemptions for covered produce and covered farms; authorize a department representative to enter a covered farm or farm eligible for inspection; authorize the department to promulgate administrative regulations; authorize a department representative to issue a stop movement order for covered produce; establish procedure before an appropriate court; establish violations; establish a civil penalty.</w:t>
        <w:br/>
      </w:r>
    </w:p>
    <w:p>
      <w:pPr>
        <w:pStyle w:val="RecordBase"/>
      </w:pPr>
      <w:r>
        <w:t xml:space="preserve">	Feb 12, 2020 - </w:t>
      </w:r>
      <w:r>
        <w:t xml:space="preserve">introduced in House</w:t>
      </w:r>
    </w:p>
    <w:p>
      <w:pPr>
        <w:pStyle w:val="RecordBase"/>
      </w:pPr>
      <w:r>
        <w:t xml:space="preserve">	Feb 14, 2020 - </w:t>
      </w:r>
      <w:r>
        <w:t xml:space="preserve">to</w:t>
      </w:r>
      <w:r>
        <w:t xml:space="preserve"> Agriculture (H)</w:t>
      </w:r>
    </w:p>
    <w:p>
      <w:pPr>
        <w:pStyle w:val="RecordBase"/>
      </w:pPr>
      <w:r>
        <w:t xml:space="preserve">	Feb 21,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04, 2020 - </w:t>
      </w:r>
      <w:r>
        <w:t xml:space="preserve">3rd reading, passed 93-2</w:t>
      </w:r>
    </w:p>
    <w:p>
      <w:pPr>
        <w:pStyle w:val="RecordBase"/>
      </w:pPr>
      <w:r>
        <w:t xml:space="preserve">	Mar 05, 2020 - </w:t>
      </w:r>
      <w:r>
        <w:t xml:space="preserve">received in Senate</w:t>
      </w:r>
    </w:p>
    <w:p>
      <w:pPr>
        <w:pStyle w:val="RecordBase"/>
      </w:pPr>
      <w:r>
        <w:t xml:space="preserve">	Mar 06, 2020 - </w:t>
      </w:r>
      <w:r>
        <w:t xml:space="preserve">to</w:t>
      </w:r>
      <w:r>
        <w:t xml:space="preserve"> Agriculture (S)</w:t>
      </w:r>
    </w:p>
    <w:p>
      <w:pPr>
        <w:pStyle w:val="RecordBase"/>
      </w:pPr>
      <w:r>
        <w:t xml:space="preserve">	Mar 10, 2020 - </w:t>
      </w:r>
      <w:r>
        <w:t xml:space="preserve">reported favorably, 1st reading, to Consent Calendar</w:t>
      </w:r>
    </w:p>
    <w:p>
      <w:pPr>
        <w:pStyle w:val="RecordBase"/>
      </w:pPr>
      <w:r>
        <w:t xml:space="preserve">	Mar 11, 2020 - </w:t>
      </w:r>
      <w:r>
        <w:t xml:space="preserve">2nd reading, to Rules</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3rd reading, passed 34-0</w:t>
      </w:r>
    </w:p>
    <w:p>
      <w:pPr>
        <w:pStyle w:val="RecordBase"/>
      </w:pPr>
      <w:r>
        <w:t xml:space="preserve">	Mar 18,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68)</w:t>
        <w:br/>
      </w:r>
    </w:p>
    <w:p>
      <w:pPr>
        <w:pStyle w:val="RecordBase"/>
      </w:pPr>
      <w:r>
        <w:rPr>
          <w:b/>
        </w:rPr>
        <w:t xml:space="preserve">HB421 (BR1630)</w:t>
      </w:r>
      <w:r>
        <w:rPr>
          <w:b/>
        </w:rPr>
        <w:t xml:space="preserve"/>
      </w:r>
      <w:r>
        <w:t xml:space="preserve"> - K. Moser</w:t>
        <w:br/>
      </w:r>
    </w:p>
    <w:p>
      <w:pPr>
        <w:pStyle w:val="RecordBase"/>
      </w:pPr>
      <w:r>
        <w:t xml:space="preserve">	AN ACT relating to the Advisory Council for Medical Assistance.</w:t>
      </w:r>
    </w:p>
    <w:p>
      <w:pPr>
        <w:pStyle w:val="RecordBase"/>
      </w:pPr>
      <w:r>
        <w:t xml:space="preserve">	Amend KRS 205.540 to add one representative of a recognized consumer advocacy group representing persons reentering society following incarceration to the Advisory Council for Medical Assistance; amend KRS 205.590 to create a Technical Advisory Committee on Persons Returning to Society from Incarceration to act in an advisory capacity to the Advisory Council for Medical Assistance.</w:t>
        <w:br/>
      </w:r>
    </w:p>
    <w:p>
      <w:pPr>
        <w:pStyle w:val="RecordBaseCenter"/>
      </w:pPr>
      <w:r>
        <w:rPr>
          <w:b/>
        </w:rPr>
        <w:t xml:space="preserve">HB421 - AMENDMENTS</w:t>
      </w:r>
    </w:p>
    <w:p>
      <w:pPr>
        <w:pStyle w:val="RecordBase"/>
      </w:pPr>
      <w:r>
        <w:t xml:space="preserve">HFA1</w:t>
      </w:r>
      <w:r>
        <w:t xml:space="preserve">(K. Moser)</w:t>
      </w:r>
      <w:r>
        <w:t xml:space="preserve"> - </w:t>
      </w:r>
      <w:r>
        <w:t xml:space="preserve">	Amend KRS 205.590 to expand the memberships of the Technical Advisory Committee on Consumer Rights and Client Needs and the Technical Advisory Committee on Behavioral Health that both act in an advisory capacity to the Advisory Council for Medical Assistance.</w:t>
        <w:br/>
      </w:r>
    </w:p>
    <w:p>
      <w:pPr>
        <w:pStyle w:val="RecordBase"/>
      </w:pPr>
      <w:r>
        <w:t xml:space="preserve">	Feb 12, 2020 - </w:t>
      </w:r>
      <w:r>
        <w:t xml:space="preserve">introduced in House</w:t>
      </w:r>
    </w:p>
    <w:p>
      <w:pPr>
        <w:pStyle w:val="RecordBase"/>
      </w:pPr>
      <w:r>
        <w:t xml:space="preserve">	Feb 14,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20, 2020 - </w:t>
      </w:r>
      <w:r>
        <w:t xml:space="preserve">reported favorably, 1st reading, to Calendar</w:t>
      </w:r>
    </w:p>
    <w:p>
      <w:pPr>
        <w:pStyle w:val="RecordBase"/>
      </w:pPr>
      <w:r>
        <w:t xml:space="preserve">	Feb 21, 2020 - </w:t>
      </w:r>
      <w:r>
        <w:t xml:space="preserve">2nd reading, to Rules</w:t>
      </w:r>
    </w:p>
    <w:p>
      <w:pPr>
        <w:pStyle w:val="RecordBase"/>
      </w:pPr>
      <w:r>
        <w:t xml:space="preserve">	Feb 24, 2020 - </w:t>
      </w:r>
      <w:r>
        <w:t xml:space="preserve">posted for passage in the Regular Orders of the Day for Tuesday, February 25, 2020</w:t>
      </w:r>
    </w:p>
    <w:p>
      <w:pPr>
        <w:pStyle w:val="RecordBase"/>
      </w:pPr>
      <w:r>
        <w:t xml:space="preserve">	Mar 03, 2020 - </w:t>
      </w:r>
      <w:r>
        <w:t xml:space="preserve">floor amendment (1) filed</w:t>
      </w:r>
    </w:p>
    <w:p>
      <w:pPr>
        <w:pStyle w:val="RecordBase"/>
      </w:pPr>
      <w:r>
        <w:t xml:space="preserve">	Mar 05, 2020 - </w:t>
      </w:r>
      <w:r>
        <w:t xml:space="preserve">3rd reading, passed 95-1 with floor amendment (1)</w:t>
      </w:r>
    </w:p>
    <w:p>
      <w:pPr>
        <w:pStyle w:val="RecordBase"/>
      </w:pPr>
      <w:r>
        <w:t xml:space="preserve">	Mar 06, 2020 - </w:t>
      </w:r>
      <w:r>
        <w:t xml:space="preserve">received in Senate</w:t>
      </w:r>
    </w:p>
    <w:p>
      <w:pPr>
        <w:pStyle w:val="RecordBase"/>
      </w:pPr>
      <w:r>
        <w:t xml:space="preserve">	Mar 10, 2020 - </w:t>
      </w:r>
      <w:r>
        <w:t xml:space="preserve">to</w:t>
      </w:r>
      <w:r>
        <w:t xml:space="preserve"> Health &amp; Welfare (S)</w:t>
      </w:r>
    </w:p>
    <w:p>
      <w:pPr>
        <w:pStyle w:val="RecordBase"/>
      </w:pPr>
      <w:r>
        <w:t xml:space="preserve">	Mar 26, 2020 -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Apr 01,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HB422 (BR459)</w:t>
      </w:r>
      <w:r>
        <w:rPr>
          <w:b/>
        </w:rPr>
        <w:t xml:space="preserve">/FN</w:t>
      </w:r>
      <w:r>
        <w:t xml:space="preserve"> - J. Petrie</w:t>
      </w:r>
      <w:r>
        <w:t xml:space="preserve">, J. Tipton</w:t>
        <w:br/>
      </w:r>
    </w:p>
    <w:p>
      <w:pPr>
        <w:pStyle w:val="RecordBase"/>
      </w:pPr>
      <w:r>
        <w:t xml:space="preserve">	AN ACT relating to fiscal matters and declaring an emergency.</w:t>
      </w:r>
    </w:p>
    <w:p>
      <w:pPr>
        <w:pStyle w:val="RecordBase"/>
      </w:pPr>
      <w:r>
        <w:t xml:space="preserve">	Create new sections of KRS Chapter 6 to define "fiscal note" and "tax expenditure"; establish requirements for fiscal notes; allow the waiver of the fiscal note requirements; establish responsibilities of the Legislative Research Commission in regard to fiscal notes; create a new section of KRS Chapter 6 to require offsetting for bills and amendments with tax expenditures; amend KRS 11.068 to add the biennial tax expenditure analysis report to the Office of State Budget Director's job duties and set forth specific requirements; amend KRS 48.010 to define "tax expenditure"; amend KRS 48.110 to require a brief fiscal impact in recommendations and set forth specific requirements; require offsetting in recommendations with tax expenditures; amend various KRS statutes for technical corrections and conforming changes; EMERGENCY.</w:t>
        <w:br/>
      </w:r>
    </w:p>
    <w:p>
      <w:pPr>
        <w:pStyle w:val="RecordBase"/>
      </w:pPr>
      <w:r>
        <w:t xml:space="preserve">	Feb 12, 2020 - </w:t>
      </w:r>
      <w:r>
        <w:t xml:space="preserve">introduced in House</w:t>
      </w:r>
    </w:p>
    <w:p>
      <w:pPr>
        <w:pStyle w:val="RecordBase"/>
      </w:pPr>
      <w:r>
        <w:t xml:space="preserve">	Feb 14,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HB423 (BR1299)</w:t>
      </w:r>
      <w:r>
        <w:rPr>
          <w:b/>
        </w:rPr>
        <w:t xml:space="preserve">/HM</w:t>
      </w:r>
      <w:r>
        <w:t xml:space="preserve"> - S. Sheldon</w:t>
      </w:r>
      <w:r>
        <w:t xml:space="preserve">, D. Bentley</w:t>
      </w:r>
      <w:r>
        <w:t xml:space="preserve">, T. Bojanowski</w:t>
      </w:r>
      <w:r>
        <w:t xml:space="preserve">, C. Booker</w:t>
      </w:r>
      <w:r>
        <w:t xml:space="preserve">, R. Bridges</w:t>
      </w:r>
      <w:r>
        <w:t xml:space="preserve">, D. Lewis</w:t>
      </w:r>
      <w:r>
        <w:t xml:space="preserve">, C. Miller</w:t>
      </w:r>
      <w:r>
        <w:t xml:space="preserve">, P. Minter</w:t>
      </w:r>
      <w:r>
        <w:t xml:space="preserve">, S. Santoro</w:t>
      </w:r>
      <w:r>
        <w:t xml:space="preserve">, C. Stevenson</w:t>
        <w:br/>
      </w:r>
    </w:p>
    <w:p>
      <w:pPr>
        <w:pStyle w:val="RecordBase"/>
      </w:pPr>
      <w:r>
        <w:t xml:space="preserve">	AN ACT relating to the cost of insulin.</w:t>
      </w:r>
    </w:p>
    <w:p>
      <w:pPr>
        <w:pStyle w:val="RecordBase"/>
      </w:pPr>
      <w:r>
        <w:t xml:space="preserve">	Create a new section of Subtitle 17A of KRS Chapter 304 to define terms; prohibit certain conduct of health plans and pharmacy benefit managers related to the coverage of certified insulin; provide a process by which manufacturers may have an insulin product determined certified insulin; impose requirements on the commissioner relating to the certification of an insulin product; provide short title.</w:t>
        <w:br/>
      </w:r>
    </w:p>
    <w:p>
      <w:pPr>
        <w:pStyle w:val="RecordBase"/>
      </w:pPr>
      <w:r>
        <w:t xml:space="preserve">	Feb 12, 2020 - </w:t>
      </w:r>
      <w:r>
        <w:t xml:space="preserve">introduced in House</w:t>
      </w:r>
    </w:p>
    <w:p>
      <w:pPr>
        <w:pStyle w:val="RecordBase"/>
      </w:pPr>
      <w:r>
        <w:t xml:space="preserve">	Feb 14, 2020 - </w:t>
      </w:r>
      <w:r>
        <w:t xml:space="preserve">to</w:t>
      </w:r>
      <w:r>
        <w:t xml:space="preserve"> Banking &amp; Insurance (H)</w:t>
        <w:br/>
      </w:r>
    </w:p>
    <w:p>
      <w:pPr>
        <w:pStyle w:val="RecordBase"/>
      </w:pPr>
      <w:r>
        <w:rPr>
          <w:b/>
        </w:rPr>
        <w:t xml:space="preserve">HB424 (BR451)</w:t>
      </w:r>
      <w:r>
        <w:rPr>
          <w:b/>
        </w:rPr>
        <w:t xml:space="preserve">/CI/LM</w:t>
      </w:r>
      <w:r>
        <w:t xml:space="preserve"> - C. Massey</w:t>
        <w:br/>
      </w:r>
    </w:p>
    <w:p>
      <w:pPr>
        <w:pStyle w:val="RecordBase"/>
      </w:pPr>
      <w:r>
        <w:t xml:space="preserve">	AN ACT relating to crimes and punishments.</w:t>
      </w:r>
    </w:p>
    <w:p>
      <w:pPr>
        <w:pStyle w:val="RecordBase"/>
      </w:pPr>
      <w:r>
        <w:t xml:space="preserve">	Amend KRS 194A.990, 205.8463, 238.995, 341.990, 434.650, 434.655, 434.690, 514.030, 514.040, 514.050, 514.060, 514.070, 514.080, 514.090, and 514.110 to increase the felony threshold for theft and fraud offenses to $1,000, create a Class B misdemeanor level for theft and fraud offenses of $1,000 or less, and allow for aggregation of offenses that occur within 180 days to determine the appropriate charge.</w:t>
        <w:br/>
      </w:r>
    </w:p>
    <w:p>
      <w:pPr>
        <w:pStyle w:val="RecordBaseCenter"/>
      </w:pPr>
      <w:r>
        <w:rPr>
          <w:b/>
        </w:rPr>
        <w:t xml:space="preserve">HB424 - AMENDMENTS</w:t>
      </w:r>
    </w:p>
    <w:p>
      <w:pPr>
        <w:pStyle w:val="RecordBase"/>
      </w:pPr>
      <w:r>
        <w:t xml:space="preserve">HFA1</w:t>
      </w:r>
      <w:r>
        <w:t xml:space="preserve">(R. Wiederstein)</w:t>
      </w:r>
      <w:r>
        <w:t xml:space="preserve"> - </w:t>
      </w:r>
      <w:r>
        <w:t xml:space="preserve">Retain original provisions; amend to add provisions requiring that evidence of previous convictions not be introduced until after a guilty verdict is rendered.</w:t>
      </w:r>
    </w:p>
    <w:p>
      <w:pPr>
        <w:pStyle w:val="RecordBase"/>
      </w:pPr>
      <w:r>
        <w:t xml:space="preserve">HFA2</w:t>
      </w:r>
      <w:r>
        <w:t xml:space="preserve">(R. Wiederstein)</w:t>
      </w:r>
      <w:r>
        <w:t xml:space="preserve"> - </w:t>
      </w:r>
      <w:r>
        <w:t xml:space="preserve">Retain orginial provisions; amend to add requirment that the prosecution notify a defendant that a conviction could be used as an enhancment in subsequent proceedings.</w:t>
      </w:r>
    </w:p>
    <w:p>
      <w:pPr>
        <w:pStyle w:val="RecordBase"/>
      </w:pPr>
      <w:r>
        <w:t xml:space="preserve">HFA3</w:t>
      </w:r>
      <w:r>
        <w:t xml:space="preserve">(R. Wiederstein)</w:t>
      </w:r>
      <w:r>
        <w:t xml:space="preserve"> - </w:t>
      </w:r>
      <w:r>
        <w:t xml:space="preserve">Retain original provisions; delete "driven by" and replace with "caused by" in provisions referring to substance abuse.</w:t>
      </w:r>
    </w:p>
    <w:p>
      <w:pPr>
        <w:pStyle w:val="RecordBase"/>
      </w:pPr>
      <w:r>
        <w:t xml:space="preserve">HFA4</w:t>
      </w:r>
      <w:r>
        <w:t xml:space="preserve">(C. Massey)</w:t>
      </w:r>
      <w:r>
        <w:t xml:space="preserve"> - </w:t>
      </w:r>
      <w:r>
        <w:t xml:space="preserve">	Amend KRS 194A.990, 205.8463, 238.995, 341.990, 434.650, 434.655, 434.690, 514.030, 514.040, 514.050, 514.060, 514.070, 514.080, 514.090, and 514.110 to increase the felony threshold for theft and fraud offenses to $1,000, create a Class B misdemeanor level for theft and fraud offenses of less than $500, amend the Class A misdemeanor level to be $500 or more but less than $1,000, and enhance the penalty for three convictions of a Class A misdemeanor to a Class D felony if the convictions occur within a five year period.</w:t>
      </w:r>
    </w:p>
    <w:p>
      <w:pPr>
        <w:pStyle w:val="RecordBase"/>
      </w:pPr>
      <w:r>
        <w:t xml:space="preserve">SCS1/CI/LM</w:t>
      </w:r>
      <w:r>
        <w:t xml:space="preserve"> - </w:t>
      </w:r>
      <w:r>
        <w:t xml:space="preserve">Amend KRS 194A.990, 205.8463, 238.995, 341.990, 434.650, 434.655, 434.690, 514.030, 514.040, 514.050, 514.060, 514.070, 514.080, 514.090, and 514.110 to increase the felony threshold for theft and fraud offenses to $1,000; create a Class B misdemeanor level for theft and fraud offenses, amend the Class A misdemeanor level to be $500 or more but less than $1,000, enhance the penalty for three convictions of a Class A misdemeanor to a Class D felony if the convictions occur within a five year period, allow offenses that occur within 90 days to be aggregated into one offense; make technical corrections.</w:t>
      </w:r>
    </w:p>
    <w:p>
      <w:pPr>
        <w:pStyle w:val="RecordBase"/>
      </w:pPr>
      <w:r>
        <w:t xml:space="preserve">SFA1</w:t>
      </w:r>
      <w:r>
        <w:t xml:space="preserve">(D. Carroll)</w:t>
      </w:r>
      <w:r>
        <w:t xml:space="preserve"> - </w:t>
      </w:r>
      <w:r>
        <w:t xml:space="preserve">	Delay the effective date until January 1, 2021.</w:t>
      </w:r>
    </w:p>
    <w:p>
      <w:pPr>
        <w:pStyle w:val="RecordBase"/>
      </w:pPr>
      <w:r>
        <w:t xml:space="preserve">SFA2</w:t>
      </w:r>
      <w:r>
        <w:t xml:space="preserve">(M. McGarvey)</w:t>
      </w:r>
      <w:r>
        <w:t xml:space="preserve"> - </w:t>
      </w:r>
      <w:r>
        <w:t xml:space="preserve">	Make title amendment.</w:t>
      </w:r>
    </w:p>
    <w:p>
      <w:pPr>
        <w:pStyle w:val="RecordBase"/>
      </w:pPr>
      <w:r>
        <w:t xml:space="preserve">SFA3</w:t>
      </w:r>
      <w:r>
        <w:t xml:space="preserve">(M. McGarvey)</w:t>
      </w:r>
      <w:r>
        <w:t xml:space="preserve"> - </w:t>
      </w:r>
      <w:r>
        <w:t xml:space="preserve">Provide that the time requirement for any filing, notice, recording, lien perfection, or other legal act to be accomplished or completed by a County Clerk or at the office of a County Clerk during the Governor's declaration of a State of Emergency in response to the novel coronavirus (cause of COVID-19) shall be tolled until 30 days after said declaration ends.</w:t>
        <w:br/>
      </w:r>
    </w:p>
    <w:p>
      <w:pPr>
        <w:pStyle w:val="RecordBase"/>
      </w:pPr>
      <w:r>
        <w:t xml:space="preserve">	Feb 13, 2020 - </w:t>
      </w:r>
      <w:r>
        <w:t xml:space="preserve">introduced in House</w:t>
      </w:r>
    </w:p>
    <w:p>
      <w:pPr>
        <w:pStyle w:val="RecordBase"/>
      </w:pPr>
      <w:r>
        <w:t xml:space="preserve">	Feb 18, 2020 - </w:t>
      </w:r>
      <w:r>
        <w:t xml:space="preserve">to</w:t>
      </w:r>
      <w:r>
        <w:t xml:space="preserve"> Judiciary (H)</w:t>
      </w:r>
    </w:p>
    <w:p>
      <w:pPr>
        <w:pStyle w:val="RecordBase"/>
      </w:pPr>
      <w:r>
        <w:t xml:space="preserve">	Feb 21,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09, 2020 - </w:t>
      </w:r>
      <w:r>
        <w:t xml:space="preserve">floor amendments (1), (2) and (3) filed</w:t>
      </w:r>
    </w:p>
    <w:p>
      <w:pPr>
        <w:pStyle w:val="RecordBase"/>
      </w:pPr>
      <w:r>
        <w:t xml:space="preserve">	Mar 10, 2020 - </w:t>
      </w:r>
      <w:r>
        <w:t xml:space="preserve">floor amendment (4) filed</w:t>
      </w:r>
    </w:p>
    <w:p>
      <w:pPr>
        <w:pStyle w:val="RecordBase"/>
      </w:pPr>
      <w:r>
        <w:t xml:space="preserve">	Mar 12, 2020 - </w:t>
      </w:r>
      <w:r>
        <w:t xml:space="preserve">3rd reading, passed  73-17 with floor amendment (4)</w:t>
      </w:r>
    </w:p>
    <w:p>
      <w:pPr>
        <w:pStyle w:val="RecordBase"/>
      </w:pPr>
      <w:r>
        <w:t xml:space="preserve">	Mar 17, 2020 - </w:t>
      </w:r>
      <w:r>
        <w:t xml:space="preserve">received in Senate</w:t>
      </w:r>
    </w:p>
    <w:p>
      <w:pPr>
        <w:pStyle w:val="RecordBase"/>
      </w:pPr>
      <w:r>
        <w:t xml:space="preserve">	Mar 18,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19, 2020 - </w:t>
      </w:r>
      <w:r>
        <w:t xml:space="preserve">reported favorably, 2nd reading, to Rules with Committee Substitute (1)</w:t>
      </w:r>
      <w:r>
        <w:t xml:space="preserve">; </w:t>
      </w:r>
      <w:r>
        <w:t xml:space="preserve">floor amendment (1) filed to Committee Substitute </w:t>
      </w:r>
    </w:p>
    <w:p>
      <w:pPr>
        <w:pStyle w:val="RecordBase"/>
      </w:pPr>
      <w:r>
        <w:t xml:space="preserve">	Apr 01, 2020 - </w:t>
      </w:r>
      <w:r>
        <w:t xml:space="preserve">floor amendment (3) filed to Committee Substitute , floor amendment (2-title) filed to bill</w:t>
        <w:br/>
      </w:r>
    </w:p>
    <w:p>
      <w:pPr>
        <w:pStyle w:val="RecordBase"/>
      </w:pPr>
      <w:r>
        <w:rPr>
          <w:b/>
        </w:rPr>
        <w:t xml:space="preserve">HB425 (BR1091)</w:t>
      </w:r>
      <w:r>
        <w:rPr>
          <w:b/>
        </w:rPr>
        <w:t xml:space="preserve"/>
      </w:r>
      <w:r>
        <w:t xml:space="preserve"> - B. Rowland</w:t>
        <w:br/>
      </w:r>
    </w:p>
    <w:p>
      <w:pPr>
        <w:pStyle w:val="RecordBase"/>
      </w:pPr>
      <w:r>
        <w:t xml:space="preserve">	AN ACT relating to peer-to-peer car sharing.</w:t>
      </w:r>
    </w:p>
    <w:p>
      <w:pPr>
        <w:pStyle w:val="RecordBase"/>
      </w:pPr>
      <w:r>
        <w:t xml:space="preserve">	Create new sections of KRS Chapter 365 to establish definitions relating to peer-to-peer car sharing; establish insurance, disclosure, recordkeeping, verification, equipment liability, and airport contracting requirements for peer-to-peer car sharing programs; establish requirements for shared vehicle owners that receive an actual notice of safety recall on a shared vehicle; establish an exemption for peer-to-peer car sharing programs and shared vehicle owners from vicarious liability; create a new section of Subtitle 39 of KRS Chapter 304 to establish that insurers may exclude coverage for any claim afforded under a shared vehicle owner's motor vehicle or automobile liability insurance policy; establish certain requirements for insurers that issue policies covering shared vehicles; create a new section of Subtitle 14 of KRS Chapter 304 to provide peer-to-peer car sharing programs with an insurable interest in shared vehicles during the car sharing period; amend KRS 304.14-040, 304.14-060, and 186.630 to conform; EFFECTIVE January 1, 2021.</w:t>
        <w:br/>
      </w:r>
    </w:p>
    <w:p>
      <w:pPr>
        <w:pStyle w:val="RecordBase"/>
      </w:pPr>
      <w:r>
        <w:t xml:space="preserve">	Feb 13, 2020 - </w:t>
      </w:r>
      <w:r>
        <w:t xml:space="preserve">introduced in House</w:t>
      </w:r>
    </w:p>
    <w:p>
      <w:pPr>
        <w:pStyle w:val="RecordBase"/>
      </w:pPr>
      <w:r>
        <w:t xml:space="preserve">	Feb 18, 2020 - </w:t>
      </w:r>
      <w:r>
        <w:t xml:space="preserve">to</w:t>
      </w:r>
      <w:r>
        <w:t xml:space="preserve"> Banking &amp; Insurance (H)</w:t>
      </w:r>
    </w:p>
    <w:p>
      <w:pPr>
        <w:pStyle w:val="RecordBase"/>
      </w:pPr>
      <w:r>
        <w:t xml:space="preserve">	Feb 20, 2020 - </w:t>
      </w:r>
      <w:r>
        <w:t xml:space="preserve">posted in committee</w:t>
        <w:br/>
      </w:r>
    </w:p>
    <w:p>
      <w:pPr>
        <w:pStyle w:val="RecordBase"/>
      </w:pPr>
      <w:r>
        <w:rPr>
          <w:b/>
        </w:rPr>
        <w:t xml:space="preserve">HB426 (BR1725)</w:t>
      </w:r>
      <w:r>
        <w:rPr>
          <w:b/>
        </w:rPr>
        <w:t xml:space="preserve">/LM</w:t>
      </w:r>
      <w:r>
        <w:t xml:space="preserve"> - P. Pratt</w:t>
      </w:r>
      <w:r>
        <w:t xml:space="preserve">, R. Meyer</w:t>
      </w:r>
      <w:r>
        <w:t xml:space="preserve">, N. Tate</w:t>
      </w:r>
      <w:r>
        <w:t xml:space="preserve">, W. Thomas</w:t>
        <w:br/>
      </w:r>
    </w:p>
    <w:p>
      <w:pPr>
        <w:pStyle w:val="RecordBase"/>
      </w:pPr>
      <w:r>
        <w:t xml:space="preserve">	AN ACT relating to alcohol local regulatory licensing fees.</w:t>
      </w:r>
    </w:p>
    <w:p>
      <w:pPr>
        <w:pStyle w:val="RecordBase"/>
      </w:pPr>
      <w:r>
        <w:t xml:space="preserve">	Amend KRS 243.075 to specify that any city or county other than a consolidated local government or an urban-county government may impose a regulatory licensing fee on alcohol, and create a two-year period for a city or county who would have been allowed to impose a fee to do so.</w:t>
        <w:br/>
      </w:r>
    </w:p>
    <w:p>
      <w:pPr>
        <w:pStyle w:val="RecordBaseCenter"/>
      </w:pPr>
      <w:r>
        <w:rPr>
          <w:b/>
        </w:rPr>
        <w:t xml:space="preserve">HB426 - AMENDMENTS</w:t>
      </w:r>
    </w:p>
    <w:p>
      <w:pPr>
        <w:pStyle w:val="RecordBase"/>
      </w:pPr>
      <w:r>
        <w:t xml:space="preserve">HFA1</w:t>
      </w:r>
      <w:r>
        <w:t xml:space="preserve">(P. Pratt)</w:t>
      </w:r>
      <w:r>
        <w:t xml:space="preserve"> - </w:t>
      </w:r>
      <w:r>
        <w:t xml:space="preserve">Add language to specify that if annual audit determines the regulatory license fee has been spent inconsistent with the statute, the city or county shall refund that amount to the payors; remove requirement of harm for a refund, and specify that city or county must issue refund and pay attorney fees for second and subsequent spending violations.</w:t>
      </w:r>
    </w:p>
    <w:p>
      <w:pPr>
        <w:pStyle w:val="RecordBase"/>
      </w:pPr>
      <w:r>
        <w:t xml:space="preserve">HFA2</w:t>
      </w:r>
      <w:r>
        <w:t xml:space="preserve">(P. Pratt)</w:t>
      </w:r>
      <w:r>
        <w:t xml:space="preserve"> - </w:t>
      </w:r>
      <w:r>
        <w:t xml:space="preserve">Add language to specify that if annual audit determines the regulatory license fee has been spent inconsistent with the statute, the city or county shall refund that amount to the payors; remove requirement of harm for a refund, specify that city or county must issue refund and pay attorney fees for second and subsequent spending violations.</w:t>
        <w:br/>
      </w:r>
    </w:p>
    <w:p>
      <w:pPr>
        <w:pStyle w:val="RecordBase"/>
      </w:pPr>
      <w:r>
        <w:t xml:space="preserve">	Feb 13, 2020 - </w:t>
      </w:r>
      <w:r>
        <w:t xml:space="preserve">introduced in House</w:t>
      </w:r>
    </w:p>
    <w:p>
      <w:pPr>
        <w:pStyle w:val="RecordBase"/>
      </w:pPr>
      <w:r>
        <w:t xml:space="preserve">	Feb 18, 2020 - </w:t>
      </w:r>
      <w:r>
        <w:t xml:space="preserve">to</w:t>
      </w:r>
      <w:r>
        <w:t xml:space="preserve"> Local Government (H)</w:t>
      </w:r>
    </w:p>
    <w:p>
      <w:pPr>
        <w:pStyle w:val="RecordBase"/>
      </w:pPr>
      <w:r>
        <w:t xml:space="preserve">	Feb 21,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r>
        <w:t xml:space="preserve">; </w:t>
      </w:r>
      <w:r>
        <w:t xml:space="preserve">floor amendment (1) filed</w:t>
      </w:r>
    </w:p>
    <w:p>
      <w:pPr>
        <w:pStyle w:val="RecordBase"/>
      </w:pPr>
      <w:r>
        <w:t xml:space="preserve">	Mar 06, 2020 - </w:t>
      </w:r>
      <w:r>
        <w:t xml:space="preserve">floor amendment (2) filed</w:t>
      </w:r>
    </w:p>
    <w:p>
      <w:pPr>
        <w:pStyle w:val="RecordBase"/>
      </w:pPr>
      <w:r>
        <w:t xml:space="preserve">	Mar 10, 2020 - </w:t>
      </w:r>
      <w:r>
        <w:t xml:space="preserve">3rd reading, passed 84-5 with floor amendment (2)</w:t>
      </w:r>
    </w:p>
    <w:p>
      <w:pPr>
        <w:pStyle w:val="RecordBase"/>
      </w:pPr>
      <w:r>
        <w:t xml:space="preserve">	Mar 11, 2020 - </w:t>
      </w:r>
      <w:r>
        <w:t xml:space="preserve">received in Senate</w:t>
      </w:r>
    </w:p>
    <w:p>
      <w:pPr>
        <w:pStyle w:val="RecordBase"/>
      </w:pPr>
      <w:r>
        <w:t xml:space="preserve">	Mar 17, 2020 - </w:t>
      </w:r>
      <w:r>
        <w:t xml:space="preserve">to</w:t>
      </w:r>
      <w:r>
        <w:t xml:space="preserve"> Licensing, Occupations, &amp; Administrative Regulations (S)</w:t>
      </w:r>
      <w:r>
        <w:t xml:space="preserve">;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18, 2020 -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HB427 (BR1732)</w:t>
      </w:r>
      <w:r>
        <w:rPr>
          <w:b/>
        </w:rPr>
        <w:t xml:space="preserve"/>
      </w:r>
      <w:r>
        <w:t xml:space="preserve"> - K. Upchurch</w:t>
        <w:br/>
      </w:r>
    </w:p>
    <w:p>
      <w:pPr>
        <w:pStyle w:val="RecordBase"/>
      </w:pPr>
      <w:r>
        <w:t xml:space="preserve">	AN ACT relating to special license plates and making an appropriation.</w:t>
      </w:r>
    </w:p>
    <w:p>
      <w:pPr>
        <w:pStyle w:val="RecordBase"/>
      </w:pPr>
      <w:r>
        <w:t xml:space="preserve">	Amend KRS 186.162, regarding special license plates, to reiterate that the county clerk's fee charged is the standard clerk's fee for vehicle registration; establish extra fees for the firefighters special license plate to benefit the Kentucky Volunteer Firefighters Association; establish extra fee for the Masonic special license plate to benefit the Masonic Homes of Kentucky; set fees for special license plates established under KRS 186.164; eliminate the requirement for a special license plate for motorcycle to have 300 signatures; amend KRS 186.040 to conform; APPROPRIATION.</w:t>
        <w:br/>
      </w:r>
    </w:p>
    <w:p>
      <w:pPr>
        <w:pStyle w:val="RecordBase"/>
      </w:pPr>
      <w:r>
        <w:t xml:space="preserve">	Feb 13, 2020 - </w:t>
      </w:r>
      <w:r>
        <w:t xml:space="preserve">introduced in House</w:t>
      </w:r>
    </w:p>
    <w:p>
      <w:pPr>
        <w:pStyle w:val="RecordBase"/>
      </w:pPr>
      <w:r>
        <w:t xml:space="preserve">	Feb 18, 2020 - </w:t>
      </w:r>
      <w:r>
        <w:t xml:space="preserve">to</w:t>
      </w:r>
      <w:r>
        <w:t xml:space="preserve"> Transportation (H)</w:t>
      </w:r>
    </w:p>
    <w:p>
      <w:pPr>
        <w:pStyle w:val="RecordBase"/>
      </w:pPr>
      <w:r>
        <w:t xml:space="preserve">	Feb 20,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r>
        <w:t xml:space="preserve">; </w:t>
      </w:r>
      <w:r>
        <w:t xml:space="preserve">posted for passage in the Regular Orders of the Day for Thursday, February 27, 2020</w:t>
      </w:r>
    </w:p>
    <w:p>
      <w:pPr>
        <w:pStyle w:val="RecordBase"/>
      </w:pPr>
      <w:r>
        <w:t xml:space="preserve">	Feb 27, 2020 - </w:t>
      </w:r>
      <w:r>
        <w:t xml:space="preserve">3rd reading, passed 90-0</w:t>
      </w:r>
    </w:p>
    <w:p>
      <w:pPr>
        <w:pStyle w:val="RecordBase"/>
      </w:pPr>
      <w:r>
        <w:t xml:space="preserve">	Feb 28, 2020 - </w:t>
      </w:r>
      <w:r>
        <w:t xml:space="preserve">received in Senate</w:t>
      </w:r>
    </w:p>
    <w:p>
      <w:pPr>
        <w:pStyle w:val="RecordBase"/>
      </w:pPr>
      <w:r>
        <w:t xml:space="preserve">	Mar 02, 2020 - </w:t>
      </w:r>
      <w:r>
        <w:t xml:space="preserve">to</w:t>
      </w:r>
      <w:r>
        <w:t xml:space="preserve"> Transportation (S)</w:t>
        <w:br/>
      </w:r>
    </w:p>
    <w:p>
      <w:pPr>
        <w:pStyle w:val="RecordBase"/>
      </w:pPr>
      <w:r>
        <w:rPr>
          <w:b/>
        </w:rPr>
        <w:t xml:space="preserve">HB428 (BR1585)</w:t>
      </w:r>
      <w:r>
        <w:rPr>
          <w:b/>
        </w:rPr>
        <w:t xml:space="preserve"/>
      </w:r>
      <w:r>
        <w:t xml:space="preserve"> - W. Thomas</w:t>
      </w:r>
      <w:r>
        <w:t xml:space="preserve">, R. Rothenburger</w:t>
      </w:r>
      <w:r>
        <w:t xml:space="preserve">, L. Bechler</w:t>
      </w:r>
      <w:r>
        <w:t xml:space="preserve">, K. Bratcher</w:t>
      </w:r>
      <w:r>
        <w:t xml:space="preserve">, C. Massey</w:t>
        <w:br/>
      </w:r>
    </w:p>
    <w:p>
      <w:pPr>
        <w:pStyle w:val="RecordBase"/>
      </w:pPr>
      <w:r>
        <w:t xml:space="preserve">	AN ACT relating to the Uniform Deployed Parents Custody and Visitation Act.</w:t>
      </w:r>
    </w:p>
    <w:p>
      <w:pPr>
        <w:pStyle w:val="RecordBase"/>
      </w:pPr>
      <w:r>
        <w:t xml:space="preserve">	Establish KRS Chapter 403A and create new sections thereof to establish the Uniform Deployed Parents Custody and Visitation Act; amend KRS 403.280, 403.320, 403.340, 403.352, and 403.353 to conform.</w:t>
        <w:br/>
      </w:r>
    </w:p>
    <w:p>
      <w:pPr>
        <w:pStyle w:val="RecordBase"/>
      </w:pPr>
      <w:r>
        <w:t xml:space="preserve">	Feb 13, 2020 - </w:t>
      </w:r>
      <w:r>
        <w:t xml:space="preserve">introduced in House</w:t>
      </w:r>
    </w:p>
    <w:p>
      <w:pPr>
        <w:pStyle w:val="RecordBase"/>
      </w:pPr>
      <w:r>
        <w:t xml:space="preserve">	Feb 18, 2020 - </w:t>
      </w:r>
      <w:r>
        <w:t xml:space="preserve">to</w:t>
      </w:r>
      <w:r>
        <w:t xml:space="preserve"> Veterans, Military Affairs, and Public Protection (H)</w:t>
      </w:r>
    </w:p>
    <w:p>
      <w:pPr>
        <w:pStyle w:val="RecordBase"/>
      </w:pPr>
      <w:r>
        <w:t xml:space="preserve">	Feb 21,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10, 2020 - </w:t>
      </w:r>
      <w:r>
        <w:t xml:space="preserve">3rd reading, passed 95-0</w:t>
      </w:r>
    </w:p>
    <w:p>
      <w:pPr>
        <w:pStyle w:val="RecordBase"/>
      </w:pPr>
      <w:r>
        <w:t xml:space="preserve">	Mar 11, 2020 - </w:t>
      </w:r>
      <w:r>
        <w:t xml:space="preserve">received in Senate</w:t>
      </w:r>
    </w:p>
    <w:p>
      <w:pPr>
        <w:pStyle w:val="RecordBase"/>
      </w:pPr>
      <w:r>
        <w:t xml:space="preserve">	Mar 17, 2020 - </w:t>
      </w:r>
      <w:r>
        <w:t xml:space="preserve">to</w:t>
      </w:r>
      <w:r>
        <w:t xml:space="preserve"> Judiciary (S)</w:t>
        <w:br/>
      </w:r>
    </w:p>
    <w:p>
      <w:pPr>
        <w:pStyle w:val="RecordBase"/>
      </w:pPr>
      <w:r>
        <w:rPr>
          <w:b/>
        </w:rPr>
        <w:t xml:space="preserve">HB429 (BR1269)</w:t>
      </w:r>
      <w:r>
        <w:rPr>
          <w:b/>
        </w:rPr>
        <w:t xml:space="preserve"/>
      </w:r>
      <w:r>
        <w:t xml:space="preserve"> - S. Riley</w:t>
        <w:br/>
      </w:r>
    </w:p>
    <w:p>
      <w:pPr>
        <w:pStyle w:val="RecordBase"/>
      </w:pPr>
      <w:r>
        <w:t xml:space="preserve">	AN ACT relating to college readiness examinations.</w:t>
      </w:r>
    </w:p>
    <w:p>
      <w:pPr>
        <w:pStyle w:val="RecordBase"/>
      </w:pPr>
      <w:r>
        <w:t xml:space="preserve">	Amend KRS 158.6453 to require a pre-college admissions exam to be administered in the fall of grade 10 instead of a college admissions exam; allow a student to retake the college admissions exam in the fall of grade 12; require the Kentucky Department of Education to pay for the cost of the pre-college exam and the optional college admissions exam in grade 12; amend KRS 158.6459 to conform.</w:t>
        <w:br/>
      </w:r>
    </w:p>
    <w:p>
      <w:pPr>
        <w:pStyle w:val="RecordBase"/>
      </w:pPr>
      <w:r>
        <w:t xml:space="preserve">	Feb 13, 2020 - </w:t>
      </w:r>
      <w:r>
        <w:t xml:space="preserve">introduced in House</w:t>
      </w:r>
    </w:p>
    <w:p>
      <w:pPr>
        <w:pStyle w:val="RecordBase"/>
      </w:pPr>
      <w:r>
        <w:t xml:space="preserve">	Feb 18, 2020 - </w:t>
      </w:r>
      <w:r>
        <w:t xml:space="preserve">to</w:t>
      </w:r>
      <w:r>
        <w:t xml:space="preserve"> Education (H)</w:t>
      </w:r>
    </w:p>
    <w:p>
      <w:pPr>
        <w:pStyle w:val="RecordBase"/>
      </w:pPr>
      <w:r>
        <w:t xml:space="preserve">	Feb 21, 2020 - </w:t>
      </w:r>
      <w:r>
        <w:t xml:space="preserve">posted in committee</w:t>
        <w:br/>
      </w:r>
    </w:p>
    <w:p>
      <w:pPr>
        <w:pStyle w:val="RecordBase"/>
      </w:pPr>
      <w:r>
        <w:rPr>
          <w:b/>
        </w:rPr>
        <w:t xml:space="preserve">HB430 (BR1102)</w:t>
      </w:r>
      <w:r>
        <w:rPr>
          <w:b/>
        </w:rPr>
        <w:t xml:space="preserve"/>
      </w:r>
      <w:r>
        <w:t xml:space="preserve"> - J. Fischer</w:t>
      </w:r>
      <w:r>
        <w:t xml:space="preserve">, J. Petrie</w:t>
        <w:br/>
      </w:r>
    </w:p>
    <w:p>
      <w:pPr>
        <w:pStyle w:val="RecordBase"/>
      </w:pPr>
      <w:r>
        <w:t xml:space="preserve">	AN ACT relating to judgment liens.</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
      </w:pPr>
      <w:r>
        <w:t xml:space="preserve">	Feb 13, 2020 - </w:t>
      </w:r>
      <w:r>
        <w:t xml:space="preserve">introduced in House</w:t>
      </w:r>
    </w:p>
    <w:p>
      <w:pPr>
        <w:pStyle w:val="RecordBase"/>
      </w:pPr>
      <w:r>
        <w:t xml:space="preserve">	Feb 18, 2020 - </w:t>
      </w:r>
      <w:r>
        <w:t xml:space="preserve">to</w:t>
      </w:r>
      <w:r>
        <w:t xml:space="preserve"> Judiciary (H)</w:t>
      </w:r>
    </w:p>
    <w:p>
      <w:pPr>
        <w:pStyle w:val="RecordBase"/>
      </w:pPr>
      <w:r>
        <w:t xml:space="preserve">	Feb 21,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10, 2020 - </w:t>
      </w:r>
      <w:r>
        <w:t xml:space="preserve">3rd reading, passed 77-14</w:t>
      </w:r>
    </w:p>
    <w:p>
      <w:pPr>
        <w:pStyle w:val="RecordBase"/>
      </w:pPr>
      <w:r>
        <w:t xml:space="preserve">	Mar 11, 2020 - </w:t>
      </w:r>
      <w:r>
        <w:t xml:space="preserve">received in Senate</w:t>
      </w:r>
    </w:p>
    <w:p>
      <w:pPr>
        <w:pStyle w:val="RecordBase"/>
      </w:pPr>
      <w:r>
        <w:t xml:space="preserve">	Mar 17, 2020 - </w:t>
      </w:r>
      <w:r>
        <w:t xml:space="preserve">to</w:t>
      </w:r>
      <w:r>
        <w:t xml:space="preserve"> Judiciary (S)</w:t>
        <w:br/>
      </w:r>
    </w:p>
    <w:p>
      <w:pPr>
        <w:pStyle w:val="RecordBase"/>
      </w:pPr>
      <w:r>
        <w:rPr>
          <w:b/>
        </w:rPr>
        <w:t xml:space="preserve">HB431 (BR52)</w:t>
      </w:r>
      <w:r>
        <w:rPr>
          <w:b/>
        </w:rPr>
        <w:t xml:space="preserve">/LM</w:t>
      </w:r>
      <w:r>
        <w:t xml:space="preserve"> - J. Fischer</w:t>
      </w:r>
      <w:r>
        <w:t xml:space="preserve">, J. Petrie</w:t>
        <w:br/>
      </w:r>
    </w:p>
    <w:p>
      <w:pPr>
        <w:pStyle w:val="RecordBase"/>
      </w:pPr>
      <w:r>
        <w:t xml:space="preserve">	AN ACT relating to the priority of purchase money deeds of trusts or mortgages.</w:t>
      </w:r>
    </w:p>
    <w:p>
      <w:pPr>
        <w:pStyle w:val="RecordBase"/>
      </w:pPr>
      <w:r>
        <w:t xml:space="preserve">	Create a new section of KRS Chapter 382 to establish priority for purchase money deeds of trust and mortgages in certain instances; amend various statutes to conform; make technical corrections.</w:t>
        <w:br/>
      </w:r>
    </w:p>
    <w:p>
      <w:pPr>
        <w:pStyle w:val="RecordBase"/>
      </w:pPr>
      <w:r>
        <w:t xml:space="preserve">	Feb 13, 2020 - </w:t>
      </w:r>
      <w:r>
        <w:t xml:space="preserve">introduced in House</w:t>
      </w:r>
    </w:p>
    <w:p>
      <w:pPr>
        <w:pStyle w:val="RecordBase"/>
      </w:pPr>
      <w:r>
        <w:t xml:space="preserve">	Feb 18, 2020 - </w:t>
      </w:r>
      <w:r>
        <w:t xml:space="preserve">to</w:t>
      </w:r>
      <w:r>
        <w:t xml:space="preserve"> Judiciary (H)</w:t>
      </w:r>
    </w:p>
    <w:p>
      <w:pPr>
        <w:pStyle w:val="RecordBase"/>
      </w:pPr>
      <w:r>
        <w:t xml:space="preserve">	Feb 21, 2020 - </w:t>
      </w:r>
      <w:r>
        <w:t xml:space="preserve">posted in committee</w:t>
      </w:r>
    </w:p>
    <w:p>
      <w:pPr>
        <w:pStyle w:val="RecordBase"/>
      </w:pPr>
      <w:r>
        <w:t xml:space="preserve">	Mar 06, 2020 - </w:t>
      </w:r>
      <w:r>
        <w:t xml:space="preserve">posting withdrawn</w:t>
        <w:br/>
      </w:r>
    </w:p>
    <w:p>
      <w:pPr>
        <w:pStyle w:val="RecordBase"/>
      </w:pPr>
      <w:r>
        <w:rPr>
          <w:b/>
        </w:rPr>
        <w:t xml:space="preserve">HB432 (BR1679)</w:t>
      </w:r>
      <w:r>
        <w:rPr>
          <w:b/>
        </w:rPr>
        <w:t xml:space="preserve"/>
      </w:r>
      <w:r>
        <w:t xml:space="preserve"> - S. Sheldon</w:t>
        <w:br/>
      </w:r>
    </w:p>
    <w:p>
      <w:pPr>
        <w:pStyle w:val="RecordBase"/>
      </w:pPr>
      <w:r>
        <w:t xml:space="preserve">	AN ACT relating to the State Investment Commission.</w:t>
      </w:r>
    </w:p>
    <w:p>
      <w:pPr>
        <w:pStyle w:val="RecordBase"/>
      </w:pPr>
      <w:r>
        <w:t xml:space="preserve">	Amend KRS 42.500 to remove the Governor as a member of the State Investment Commission; include the state controller as member of the State Investment Commission;</w:t>
        <w:br/>
      </w:r>
    </w:p>
    <w:p>
      <w:pPr>
        <w:pStyle w:val="RecordBase"/>
      </w:pPr>
      <w:r>
        <w:t xml:space="preserve">	Feb 13, 2020 - </w:t>
      </w:r>
      <w:r>
        <w:t xml:space="preserve">introduced in House</w:t>
      </w:r>
    </w:p>
    <w:p>
      <w:pPr>
        <w:pStyle w:val="RecordBase"/>
      </w:pPr>
      <w:r>
        <w:t xml:space="preserve">	Feb 18, 2020 - </w:t>
      </w:r>
      <w:r>
        <w:t xml:space="preserve">to</w:t>
      </w:r>
      <w:r>
        <w:t xml:space="preserve"> State Government (H)</w:t>
      </w:r>
    </w:p>
    <w:p>
      <w:pPr>
        <w:pStyle w:val="RecordBase"/>
      </w:pPr>
      <w:r>
        <w:t xml:space="preserve">	Feb 25, 2020 - </w:t>
      </w:r>
      <w:r>
        <w:t xml:space="preserve">posted in committee</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74-23</w:t>
      </w:r>
    </w:p>
    <w:p>
      <w:pPr>
        <w:pStyle w:val="RecordBase"/>
      </w:pPr>
      <w:r>
        <w:t xml:space="preserve">	Mar 12, 2020 - </w:t>
      </w:r>
      <w:r>
        <w:t xml:space="preserve">received in Senate</w:t>
      </w:r>
    </w:p>
    <w:p>
      <w:pPr>
        <w:pStyle w:val="RecordBase"/>
      </w:pPr>
      <w:r>
        <w:t xml:space="preserve">	Mar 17, 2020 - </w:t>
      </w:r>
      <w:r>
        <w:t xml:space="preserve">to</w:t>
      </w:r>
      <w:r>
        <w:t xml:space="preserve"> State &amp; Local Government (S)</w:t>
        <w:br/>
      </w:r>
    </w:p>
    <w:p>
      <w:pPr>
        <w:pStyle w:val="RecordBase"/>
      </w:pPr>
      <w:r>
        <w:rPr>
          <w:b/>
        </w:rPr>
        <w:t xml:space="preserve">HB433 (BR1302)</w:t>
      </w:r>
      <w:r>
        <w:rPr>
          <w:b/>
        </w:rPr>
        <w:t xml:space="preserve"/>
      </w:r>
      <w:r>
        <w:t xml:space="preserve"> - D. Frazier</w:t>
      </w:r>
      <w:r>
        <w:t xml:space="preserve">, J. Gooch Jr.</w:t>
        <w:br/>
      </w:r>
    </w:p>
    <w:p>
      <w:pPr>
        <w:pStyle w:val="RecordBase"/>
      </w:pPr>
      <w:r>
        <w:t xml:space="preserve">	AN ACT relating to individuals with autism spectrum disorder.</w:t>
      </w:r>
    </w:p>
    <w:p>
      <w:pPr>
        <w:pStyle w:val="RecordBase"/>
      </w:pPr>
      <w:r>
        <w:t xml:space="preserve">	Create a new section of KRS 186.400 to 186.640 to require the Department of Vehicle Regulation to make available for persons with an autism spectrum disorder an envelope that provides written information and guidance on enhancing communication with police officers and can contain the person's personal identification card or operator's license, motor vehicle registration, and motor vehicle insurance card.</w:t>
        <w:br/>
      </w:r>
    </w:p>
    <w:p>
      <w:pPr>
        <w:pStyle w:val="RecordBase"/>
      </w:pPr>
      <w:r>
        <w:t xml:space="preserve">	Feb 14, 2020 - </w:t>
      </w:r>
      <w:r>
        <w:t xml:space="preserve">introduced in House</w:t>
      </w:r>
    </w:p>
    <w:p>
      <w:pPr>
        <w:pStyle w:val="RecordBase"/>
      </w:pPr>
      <w:r>
        <w:t xml:space="preserve">	Feb 18, 2020 - </w:t>
      </w:r>
      <w:r>
        <w:t xml:space="preserve">to</w:t>
      </w:r>
      <w:r>
        <w:t xml:space="preserve"> Transportation (H)</w:t>
      </w:r>
    </w:p>
    <w:p>
      <w:pPr>
        <w:pStyle w:val="RecordBase"/>
      </w:pPr>
      <w:r>
        <w:t xml:space="preserve">	Feb 20, 2020 - </w:t>
      </w:r>
      <w:r>
        <w:t xml:space="preserve">posted in committee</w:t>
        <w:br/>
      </w:r>
    </w:p>
    <w:p>
      <w:pPr>
        <w:pStyle w:val="RecordBase"/>
      </w:pPr>
      <w:r>
        <w:rPr>
          <w:b/>
        </w:rPr>
        <w:t xml:space="preserve">HB434 (BR1600)</w:t>
      </w:r>
      <w:r>
        <w:rPr>
          <w:b/>
        </w:rPr>
        <w:t xml:space="preserve">/FN</w:t>
      </w:r>
      <w:r>
        <w:t xml:space="preserve"> - K. Banta</w:t>
      </w:r>
      <w:r>
        <w:t xml:space="preserve">, T. Bojanowski</w:t>
      </w:r>
      <w:r>
        <w:t xml:space="preserve">, S. Heavrin</w:t>
      </w:r>
      <w:r>
        <w:t xml:space="preserve">, C. Massey</w:t>
      </w:r>
      <w:r>
        <w:t xml:space="preserve">, K. Moser</w:t>
      </w:r>
      <w:r>
        <w:t xml:space="preserve">, S. Riley</w:t>
      </w:r>
      <w:r>
        <w:t xml:space="preserve">, S. Santoro</w:t>
        <w:br/>
      </w:r>
    </w:p>
    <w:p>
      <w:pPr>
        <w:pStyle w:val="RecordBase"/>
      </w:pPr>
      <w:r>
        <w:t xml:space="preserve">	AN ACT relating to student mental health assessments and making an appropriation therefor.</w:t>
      </w:r>
    </w:p>
    <w:p>
      <w:pPr>
        <w:pStyle w:val="RecordBase"/>
      </w:pPr>
      <w:r>
        <w:t xml:space="preserve">	Create a new section of KRS Chapter 158 to require each school district to utilize a mental health assessment as needed for students and contract with a student mental health assessment provider; require the Kentucky Department of Education to disburse funds appropriated by the General Assembly to school districts for the contract cost subject to a maximum amount determined by the department; appropriate $4 million in each year of the 2020-2022 biennium; APPROPRIATION.</w:t>
        <w:br/>
      </w:r>
    </w:p>
    <w:p>
      <w:pPr>
        <w:pStyle w:val="RecordBaseCenter"/>
      </w:pPr>
      <w:r>
        <w:rPr>
          <w:b/>
        </w:rPr>
        <w:t xml:space="preserve">HB434 - AMENDMENTS</w:t>
      </w:r>
    </w:p>
    <w:p>
      <w:pPr>
        <w:pStyle w:val="RecordBase"/>
      </w:pPr>
      <w:r>
        <w:t xml:space="preserve">HCS1/FN</w:t>
      </w:r>
      <w:r>
        <w:t xml:space="preserve"> - </w:t>
      </w:r>
      <w:r>
        <w:t xml:space="preserve">Retain original provisions except use the term "screening" instead of "assessment."</w:t>
      </w:r>
    </w:p>
    <w:p>
      <w:pPr>
        <w:pStyle w:val="RecordBase"/>
      </w:pPr>
      <w:r>
        <w:t xml:space="preserve">HCA1</w:t>
      </w:r>
      <w:r>
        <w:t xml:space="preserve"> - </w:t>
      </w:r>
      <w:r>
        <w:t xml:space="preserve">Make title amendment.</w:t>
        <w:br/>
      </w:r>
    </w:p>
    <w:p>
      <w:pPr>
        <w:pStyle w:val="RecordBase"/>
      </w:pPr>
      <w:r>
        <w:t xml:space="preserve">	Feb 18, 2020 - </w:t>
      </w:r>
      <w:r>
        <w:t xml:space="preserve">introduced in House</w:t>
      </w:r>
    </w:p>
    <w:p>
      <w:pPr>
        <w:pStyle w:val="RecordBase"/>
      </w:pPr>
      <w:r>
        <w:t xml:space="preserve">	Feb 20, 2020 - </w:t>
      </w:r>
      <w:r>
        <w:t xml:space="preserve">to</w:t>
      </w:r>
      <w:r>
        <w:t xml:space="preserve"> Education (H)</w:t>
      </w:r>
    </w:p>
    <w:p>
      <w:pPr>
        <w:pStyle w:val="RecordBase"/>
      </w:pPr>
      <w:r>
        <w:t xml:space="preserve">	Feb 21, 2020 - </w:t>
      </w:r>
      <w:r>
        <w:t xml:space="preserve">posted in committee</w:t>
      </w:r>
    </w:p>
    <w:p>
      <w:pPr>
        <w:pStyle w:val="RecordBase"/>
      </w:pPr>
      <w:r>
        <w:t xml:space="preserve">	Mar 06, 2020 - </w:t>
      </w:r>
      <w:r>
        <w:t xml:space="preserve">reported favorably, 1st reading, to Calendar with Committee Substitute (1) and</w:t>
      </w:r>
      <w:r>
        <w:t xml:space="preserve"> committee amendment (1-title)</w:t>
      </w:r>
    </w:p>
    <w:p>
      <w:pPr>
        <w:pStyle w:val="RecordBase"/>
      </w:pPr>
      <w:r>
        <w:t xml:space="preserve">	Mar 09, 2020 - </w:t>
      </w:r>
      <w:r>
        <w:t xml:space="preserve">2nd reading, to Rules</w:t>
      </w:r>
    </w:p>
    <w:p>
      <w:pPr>
        <w:pStyle w:val="RecordBase"/>
      </w:pPr>
      <w:r>
        <w:t xml:space="preserve">	Mar 10, 2020 - </w:t>
      </w:r>
      <w:r>
        <w:t xml:space="preserve">recommitted to</w:t>
      </w:r>
      <w:r>
        <w:t xml:space="preserve"> Appropriations &amp; Revenue (H)</w:t>
        <w:br/>
      </w:r>
    </w:p>
    <w:p>
      <w:pPr>
        <w:pStyle w:val="RecordBase"/>
      </w:pPr>
      <w:r>
        <w:rPr>
          <w:b/>
        </w:rPr>
        <w:t xml:space="preserve">HB435 (BR1512)</w:t>
      </w:r>
      <w:r>
        <w:rPr>
          <w:b/>
        </w:rPr>
        <w:t xml:space="preserve">/HM</w:t>
      </w:r>
      <w:r>
        <w:t xml:space="preserve"> - S. Sheldon</w:t>
      </w:r>
      <w:r>
        <w:t xml:space="preserve">, D. Bentley</w:t>
      </w:r>
      <w:r>
        <w:t xml:space="preserve">, K. King</w:t>
      </w:r>
      <w:r>
        <w:t xml:space="preserve">, C. McCoy</w:t>
        <w:br/>
      </w:r>
    </w:p>
    <w:p>
      <w:pPr>
        <w:pStyle w:val="RecordBase"/>
      </w:pPr>
      <w:r>
        <w:t xml:space="preserve">	AN ACT relating to treatment for Lyme disease.</w:t>
      </w:r>
    </w:p>
    <w:p>
      <w:pPr>
        <w:pStyle w:val="RecordBase"/>
      </w:pPr>
      <w:r>
        <w:t xml:space="preserve">	Create a new section of KRS Chapter 311 to permit a physician to provide long-term antibiotic therapy for a therapeutic purpose for a patient diagnosed with Lyme disease and not be subject to punishment by the State Board of Medical Licensure; require written information on laboratory testing for Lyme disease to be provided when a test is ordered;  exempt physicians from civil liability for providing information; create a new section of Subtitle 17A of KRS Chapter 304 to require health benefit plan coverage of long-term antibiotic therapy for covered persons with Lyme disease under certain circumstances; EFFECTIVE January 1, 2021.</w:t>
        <w:br/>
      </w:r>
    </w:p>
    <w:p>
      <w:pPr>
        <w:pStyle w:val="RecordBaseCenter"/>
      </w:pPr>
      <w:r>
        <w:rPr>
          <w:b/>
        </w:rPr>
        <w:t xml:space="preserve">HB435 - AMENDMENTS</w:t>
      </w:r>
    </w:p>
    <w:p>
      <w:pPr>
        <w:pStyle w:val="RecordBase"/>
      </w:pPr>
      <w:r>
        <w:t xml:space="preserve">HCS1/FN</w:t>
      </w:r>
      <w:r>
        <w:t xml:space="preserve"> - </w:t>
      </w:r>
      <w:r>
        <w:t xml:space="preserve">Retain original provisions; amend the language relating to physician immunity from civil liability.</w:t>
        <w:br/>
      </w:r>
    </w:p>
    <w:p>
      <w:pPr>
        <w:pStyle w:val="RecordBase"/>
      </w:pPr>
      <w:r>
        <w:t xml:space="preserve">	Feb 18, 2020 - </w:t>
      </w:r>
      <w:r>
        <w:t xml:space="preserve">introduced in House</w:t>
      </w:r>
    </w:p>
    <w:p>
      <w:pPr>
        <w:pStyle w:val="RecordBase"/>
      </w:pPr>
      <w:r>
        <w:t xml:space="preserve">	Feb 20,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HB436 (BR1313)</w:t>
      </w:r>
      <w:r>
        <w:rPr>
          <w:b/>
        </w:rPr>
        <w:t xml:space="preserve">/LM</w:t>
      </w:r>
      <w:r>
        <w:t xml:space="preserve"> - K. Banta</w:t>
      </w:r>
      <w:r>
        <w:t xml:space="preserve">, J. Blanton</w:t>
      </w:r>
      <w:r>
        <w:t xml:space="preserve">, M. Dossett</w:t>
      </w:r>
      <w:r>
        <w:t xml:space="preserve">, D. Hale</w:t>
      </w:r>
      <w:r>
        <w:t xml:space="preserve">, S. Lewis</w:t>
      </w:r>
      <w:r>
        <w:t xml:space="preserve">, R. Rothenburger</w:t>
      </w:r>
      <w:r>
        <w:t xml:space="preserve">, B. Wheatley</w:t>
        <w:br/>
      </w:r>
    </w:p>
    <w:p>
      <w:pPr>
        <w:pStyle w:val="RecordBase"/>
      </w:pPr>
      <w:r>
        <w:t xml:space="preserve">	AN ACT relating to mental health and making an appropriation therefor.</w:t>
      </w:r>
    </w:p>
    <w:p>
      <w:pPr>
        <w:pStyle w:val="RecordBase"/>
      </w:pPr>
      <w:r>
        <w:t xml:space="preserve">	Amend KRS 210.365 to make firefighters eligible for crisis intervention team training along with law enforcement officers currently permitted such training; amend KRS 95A.220 with an appropriation of $1,250,000 each fiscal year for treatment of full-time and volunteer firefighters affected by post-traumatic stress injury (PTSI) and/or post-traumatic stress disorder (PTSD); allow no PTSD eligibility for disability retirement; declare legitimate personnel actions not compensable, diagnosis required by psychiatrist, psychologist or counselor; APPROPRIATION.</w:t>
        <w:br/>
      </w:r>
    </w:p>
    <w:p>
      <w:pPr>
        <w:pStyle w:val="RecordBaseCenter"/>
      </w:pPr>
      <w:r>
        <w:rPr>
          <w:b/>
        </w:rPr>
        <w:t xml:space="preserve">HB436 - AMENDMENTS</w:t>
      </w:r>
    </w:p>
    <w:p>
      <w:pPr>
        <w:pStyle w:val="RecordBase"/>
      </w:pPr>
      <w:r>
        <w:t xml:space="preserve">HCS1/LM</w:t>
      </w:r>
      <w:r>
        <w:t xml:space="preserve"> - </w:t>
      </w:r>
      <w:r>
        <w:t xml:space="preserve">Retain original provisions of bill except, amend Section 2  to delete no PTSD eligibility restriction for disability retirement; amend the diagnosis by psychiatrist, psychologist, or counselor requirement to include those employed as a full-time volunteer firefighter; amend the reimbursement for out-of-pocket medical bills to those occurring after in-network health insurance has been utilized; APPROPRIATION.</w:t>
        <w:br/>
      </w:r>
    </w:p>
    <w:p>
      <w:pPr>
        <w:pStyle w:val="RecordBase"/>
      </w:pPr>
      <w:r>
        <w:t xml:space="preserve">	Feb 18, 2020 - </w:t>
      </w:r>
      <w:r>
        <w:t xml:space="preserve">introduced in House</w:t>
      </w:r>
    </w:p>
    <w:p>
      <w:pPr>
        <w:pStyle w:val="RecordBase"/>
      </w:pPr>
      <w:r>
        <w:t xml:space="preserve">	Feb 20, 2020 - </w:t>
      </w:r>
      <w:r>
        <w:t xml:space="preserve">to</w:t>
      </w:r>
      <w:r>
        <w:t xml:space="preserve"> Veterans, Military Affairs, and Public Protection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p>
    <w:p>
      <w:pPr>
        <w:pStyle w:val="RecordBase"/>
      </w:pPr>
      <w:r>
        <w:t xml:space="preserve">	Mar 17, 2020 - </w:t>
      </w:r>
      <w:r>
        <w:t xml:space="preserve">posted for passage in the Regular Orders of the Day for Wednesday, March 18, 2020</w:t>
        <w:br/>
      </w:r>
    </w:p>
    <w:p>
      <w:pPr>
        <w:pStyle w:val="RecordBase"/>
      </w:pPr>
      <w:r>
        <w:rPr>
          <w:b/>
        </w:rPr>
        <w:t xml:space="preserve">HB437 (BR1773)</w:t>
      </w:r>
      <w:r>
        <w:rPr>
          <w:b/>
        </w:rPr>
        <w:t xml:space="preserve"/>
      </w:r>
      <w:r>
        <w:t xml:space="preserve"> - B. Rowland</w:t>
      </w:r>
      <w:r>
        <w:t xml:space="preserve">, M. Koch</w:t>
      </w:r>
      <w:r>
        <w:t xml:space="preserve">, M. Meredith</w:t>
      </w:r>
      <w:r>
        <w:t xml:space="preserve">, D. Schamore</w:t>
        <w:br/>
      </w:r>
    </w:p>
    <w:p>
      <w:pPr>
        <w:pStyle w:val="RecordBase"/>
      </w:pPr>
      <w:r>
        <w:t xml:space="preserve">	AN ACT relating to the prohibition of patriot penalties in insurance.</w:t>
      </w:r>
    </w:p>
    <w:p>
      <w:pPr>
        <w:pStyle w:val="RecordBase"/>
      </w:pPr>
      <w:r>
        <w:t xml:space="preserve">	Amend KRS 304.48-080 to remove reference to executive director.</w:t>
        <w:br/>
      </w:r>
    </w:p>
    <w:p>
      <w:pPr>
        <w:pStyle w:val="RecordBaseCenter"/>
      </w:pPr>
      <w:r>
        <w:rPr>
          <w:b/>
        </w:rPr>
        <w:t xml:space="preserve">HB437 - AMENDMENTS</w:t>
      </w:r>
    </w:p>
    <w:p>
      <w:pPr>
        <w:pStyle w:val="RecordBase"/>
      </w:pPr>
      <w:r>
        <w:t xml:space="preserve">HCS1</w:t>
      </w:r>
      <w:r>
        <w:t xml:space="preserve"> - </w:t>
      </w:r>
      <w:r>
        <w:t xml:space="preserve">Delete original provision; create a new section of Subtitle 12 of KRS Chapter 304 to provide that it shall be an unfair or deceptive trade practice for insurers to charge an increased premium for certain motor vehicle insurance policies if the policy or previous policy was canceled, nonrenewed, or lapsed solely as a result of military service.</w:t>
      </w:r>
    </w:p>
    <w:p>
      <w:pPr>
        <w:pStyle w:val="RecordBase"/>
      </w:pPr>
      <w:r>
        <w:t xml:space="preserve">HCA1</w:t>
      </w:r>
      <w:r>
        <w:t xml:space="preserve">(B. Rowland)</w:t>
      </w:r>
      <w:r>
        <w:t xml:space="preserve"> - </w:t>
      </w:r>
      <w:r>
        <w:t xml:space="preserve">Make title amendment.</w:t>
      </w:r>
    </w:p>
    <w:p>
      <w:pPr>
        <w:pStyle w:val="RecordBase"/>
      </w:pPr>
      <w:r>
        <w:t xml:space="preserve">HFA1</w:t>
      </w:r>
      <w:r>
        <w:t xml:space="preserve">(B. Rowland)</w:t>
      </w:r>
      <w:r>
        <w:t xml:space="preserve"> - </w:t>
      </w:r>
      <w:r>
        <w:t xml:space="preserve">Delete original provision; create a new section of Subtitle 20 of KRS Chapter 304 to prohibit insurers from refusing to issue a policy of motor vehicle liability insurance, or imposing an additional premium, solely because the person is uninsured if, during the period the person was without insurance, the person was on military service and absent from the Commonwealth; require insurers to inquire about military service upon application for insurance; provide penalties for insurers who demonstrate a willful pattern of noncompliance.</w:t>
        <w:br/>
      </w:r>
    </w:p>
    <w:p>
      <w:pPr>
        <w:pStyle w:val="RecordBase"/>
      </w:pPr>
      <w:r>
        <w:t xml:space="preserve">	Feb 18, 2020 - </w:t>
      </w:r>
      <w:r>
        <w:t xml:space="preserve">introduced in House</w:t>
      </w:r>
    </w:p>
    <w:p>
      <w:pPr>
        <w:pStyle w:val="RecordBase"/>
      </w:pPr>
      <w:r>
        <w:t xml:space="preserve">	Feb 20, 2020 - </w:t>
      </w:r>
      <w:r>
        <w:t xml:space="preserve">to</w:t>
      </w:r>
      <w:r>
        <w:t xml:space="preserve"> Banking &amp; Insurance (H)</w:t>
      </w:r>
    </w:p>
    <w:p>
      <w:pPr>
        <w:pStyle w:val="RecordBase"/>
      </w:pPr>
      <w:r>
        <w:t xml:space="preserve">	Feb 27, 2020 - </w:t>
      </w:r>
      <w:r>
        <w:t xml:space="preserve">posted in committee</w:t>
      </w:r>
    </w:p>
    <w:p>
      <w:pPr>
        <w:pStyle w:val="RecordBase"/>
      </w:pPr>
      <w:r>
        <w:t xml:space="preserve">	Mar 04, 2020 - </w:t>
      </w:r>
      <w:r>
        <w:t xml:space="preserve">reported favorably, 1st reading, to Calendar with Committee Substitute (1)</w:t>
      </w:r>
      <w:r>
        <w:t xml:space="preserve"> and committee amendment (1-title)</w:t>
      </w:r>
    </w:p>
    <w:p>
      <w:pPr>
        <w:pStyle w:val="RecordBase"/>
      </w:pPr>
      <w:r>
        <w:t xml:space="preserve">	Mar 05, 2020 - </w:t>
      </w:r>
      <w:r>
        <w:t xml:space="preserve">2nd reading, to Rules</w:t>
      </w:r>
    </w:p>
    <w:p>
      <w:pPr>
        <w:pStyle w:val="RecordBase"/>
      </w:pPr>
      <w:r>
        <w:t xml:space="preserve">	Mar 09, 2020 - </w:t>
      </w:r>
      <w:r>
        <w:t xml:space="preserve">posted for passage in the Regular Orders of the Day for Tuesday, March 10, 2020</w:t>
      </w:r>
    </w:p>
    <w:p>
      <w:pPr>
        <w:pStyle w:val="RecordBase"/>
      </w:pPr>
      <w:r>
        <w:t xml:space="preserve">	Mar 11, 2020 - </w:t>
      </w:r>
      <w:r>
        <w:t xml:space="preserve">floor amendment (1) filed</w:t>
      </w:r>
    </w:p>
    <w:p>
      <w:pPr>
        <w:pStyle w:val="RecordBase"/>
      </w:pPr>
      <w:r>
        <w:t xml:space="preserve">	Mar 12, 2020 - </w:t>
      </w:r>
      <w:r>
        <w:t xml:space="preserve">3rd reading, passed 95-0 with floor amendment (1) and committee amendment (1-title)</w:t>
      </w:r>
    </w:p>
    <w:p>
      <w:pPr>
        <w:pStyle w:val="RecordBase"/>
      </w:pPr>
      <w:r>
        <w:t xml:space="preserve">	Mar 17, 2020 - </w:t>
      </w:r>
      <w:r>
        <w:t xml:space="preserve">received in Senate</w:t>
      </w:r>
    </w:p>
    <w:p>
      <w:pPr>
        <w:pStyle w:val="RecordBase"/>
      </w:pPr>
      <w:r>
        <w:t xml:space="preserve">	Mar 18, 2020 - </w:t>
      </w:r>
      <w:r>
        <w:t xml:space="preserve">to</w:t>
      </w:r>
      <w:r>
        <w:t xml:space="preserve"> Banking &amp; Insurance (S)</w:t>
        <w:br/>
      </w:r>
    </w:p>
    <w:p>
      <w:pPr>
        <w:pStyle w:val="RecordBase"/>
      </w:pPr>
      <w:r>
        <w:rPr>
          <w:b/>
        </w:rPr>
        <w:t xml:space="preserve">HB438 (BR1772)</w:t>
      </w:r>
      <w:r>
        <w:rPr>
          <w:b/>
        </w:rPr>
        <w:t xml:space="preserve"/>
      </w:r>
      <w:r>
        <w:t xml:space="preserve"> - B. Rowland</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18, 2020 - </w:t>
      </w:r>
      <w:r>
        <w:t xml:space="preserve">introduced in House</w:t>
      </w:r>
    </w:p>
    <w:p>
      <w:pPr>
        <w:pStyle w:val="RecordBase"/>
      </w:pPr>
      <w:r>
        <w:t xml:space="preserve">	Feb 20, 2020 - </w:t>
      </w:r>
      <w:r>
        <w:t xml:space="preserve">to</w:t>
      </w:r>
      <w:r>
        <w:t xml:space="preserve"> Banking &amp; Insurance (H)</w:t>
        <w:br/>
      </w:r>
    </w:p>
    <w:p>
      <w:pPr>
        <w:pStyle w:val="RecordBase"/>
      </w:pPr>
      <w:r>
        <w:rPr>
          <w:b/>
        </w:rPr>
        <w:t xml:space="preserve">HB439 (BR1641)</w:t>
      </w:r>
      <w:r>
        <w:rPr>
          <w:b/>
        </w:rPr>
        <w:t xml:space="preserve"/>
      </w:r>
      <w:r>
        <w:t xml:space="preserve"> - R. Rothenburger</w:t>
      </w:r>
      <w:r>
        <w:t xml:space="preserve">, J. Blanton</w:t>
        <w:br/>
      </w:r>
    </w:p>
    <w:p>
      <w:pPr>
        <w:pStyle w:val="RecordBase"/>
      </w:pPr>
      <w:r>
        <w:t xml:space="preserve">	AN ACT relating to certificate of need for ambulance service providers.</w:t>
      </w:r>
    </w:p>
    <w:p>
      <w:pPr>
        <w:pStyle w:val="RecordBase"/>
      </w:pPr>
      <w:r>
        <w:t xml:space="preserve">	Amend KRS 216B.020 to require the Cabinet for Health and Family Services to promulgate administrative regulations establishing standards for a certificate of need for ambulance service providers.</w:t>
        <w:br/>
      </w:r>
    </w:p>
    <w:p>
      <w:pPr>
        <w:pStyle w:val="RecordBase"/>
      </w:pPr>
      <w:r>
        <w:t xml:space="preserve">	Feb 18, 2020 - </w:t>
      </w:r>
      <w:r>
        <w:t xml:space="preserve">introduced in House</w:t>
      </w:r>
    </w:p>
    <w:p>
      <w:pPr>
        <w:pStyle w:val="RecordBase"/>
      </w:pPr>
      <w:r>
        <w:t xml:space="preserve">	Feb 20, 2020 - </w:t>
      </w:r>
      <w:r>
        <w:t xml:space="preserve">to</w:t>
      </w:r>
      <w:r>
        <w:t xml:space="preserve"> Health and Family Services (H)</w:t>
      </w:r>
    </w:p>
    <w:p>
      <w:pPr>
        <w:pStyle w:val="RecordBase"/>
      </w:pPr>
      <w:r>
        <w:t xml:space="preserve">	Mar 03, 2020 - </w:t>
      </w:r>
      <w:r>
        <w:t xml:space="preserve">posted in committee</w:t>
        <w:br/>
      </w:r>
    </w:p>
    <w:p>
      <w:pPr>
        <w:pStyle w:val="RecordBase"/>
      </w:pPr>
      <w:r>
        <w:rPr>
          <w:b/>
        </w:rPr>
        <w:t xml:space="preserve">HB440 (BR1791)</w:t>
      </w:r>
      <w:r>
        <w:rPr>
          <w:b/>
        </w:rPr>
        <w:t xml:space="preserve">/FN</w:t>
      </w:r>
      <w:r>
        <w:t xml:space="preserve"> - S. Riley</w:t>
      </w:r>
      <w:r>
        <w:t xml:space="preserve">, B. Rowland</w:t>
      </w:r>
      <w:r>
        <w:t xml:space="preserve">, J. Hoover</w:t>
      </w:r>
      <w:r>
        <w:t xml:space="preserve">, T. Turner</w:t>
      </w:r>
      <w:r>
        <w:t xml:space="preserve">, K. Upchurch</w:t>
        <w:br/>
      </w:r>
    </w:p>
    <w:p>
      <w:pPr>
        <w:pStyle w:val="RecordBase"/>
      </w:pPr>
      <w:r>
        <w:t xml:space="preserve">	AN ACT relating to the renaming of the Louie B. Nunn Cumberland Parkway.</w:t>
      </w:r>
    </w:p>
    <w:p>
      <w:pPr>
        <w:pStyle w:val="RecordBase"/>
      </w:pPr>
      <w:r>
        <w:t xml:space="preserve">	Direct the Transportation Cabinet to rename the Louie B. Nunn Cumberland Parkway the Louie B. Nunn Cumberland Expressway, and within 30 days of the effective date, change all highway signs and markings, and make all changes on maps, Web sites, databases, and official highway lists; amend KRS 189.390 to conform.</w:t>
        <w:br/>
      </w:r>
    </w:p>
    <w:p>
      <w:pPr>
        <w:pStyle w:val="RecordBaseCenter"/>
      </w:pPr>
      <w:r>
        <w:rPr>
          <w:b/>
        </w:rPr>
        <w:t xml:space="preserve">HB440 - AMENDMENTS</w:t>
      </w:r>
    </w:p>
    <w:p>
      <w:pPr>
        <w:pStyle w:val="RecordBase"/>
      </w:pPr>
      <w:r>
        <w:t xml:space="preserve">HCS1</w:t>
      </w:r>
      <w:r>
        <w:t xml:space="preserve"> - </w:t>
      </w:r>
      <w:r>
        <w:t xml:space="preserve">Retain original provisions, except allow the Transportation Cabinet to change all highway signs and markings to reflect the name change after signs are damaged or in the course of ordinary maintenance.</w:t>
        <w:br/>
      </w:r>
    </w:p>
    <w:p>
      <w:pPr>
        <w:pStyle w:val="RecordBase"/>
      </w:pPr>
      <w:r>
        <w:t xml:space="preserve">	Feb 18, 2020 - </w:t>
      </w:r>
      <w:r>
        <w:t xml:space="preserve">introduced in House</w:t>
      </w:r>
    </w:p>
    <w:p>
      <w:pPr>
        <w:pStyle w:val="RecordBase"/>
      </w:pPr>
      <w:r>
        <w:t xml:space="preserve">	Feb 20, 2020 - </w:t>
      </w:r>
      <w:r>
        <w:t xml:space="preserve">to</w:t>
      </w:r>
      <w:r>
        <w:t xml:space="preserve"> Transportation (H)</w:t>
      </w:r>
    </w:p>
    <w:p>
      <w:pPr>
        <w:pStyle w:val="RecordBase"/>
      </w:pPr>
      <w:r>
        <w:t xml:space="preserve">	Feb 28, 2020 - </w:t>
      </w:r>
      <w:r>
        <w:t xml:space="preserve">posted in committee</w:t>
      </w:r>
    </w:p>
    <w:p>
      <w:pPr>
        <w:pStyle w:val="RecordBase"/>
      </w:pPr>
      <w:r>
        <w:t xml:space="preserve">	Mar 10, 2020 - </w:t>
      </w:r>
      <w:r>
        <w:t xml:space="preserve">reported favorably, 1st reading, to Calendar with Committee Substitute (1)</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95-0 with Committee Substitute (1)</w:t>
      </w:r>
    </w:p>
    <w:p>
      <w:pPr>
        <w:pStyle w:val="RecordBase"/>
      </w:pPr>
      <w:r>
        <w:t xml:space="preserve">	Mar 17, 2020 - </w:t>
      </w:r>
      <w:r>
        <w:t xml:space="preserve">received in Senate</w:t>
      </w:r>
    </w:p>
    <w:p>
      <w:pPr>
        <w:pStyle w:val="RecordBase"/>
      </w:pPr>
      <w:r>
        <w:t xml:space="preserve">	Mar 18, 2020 - </w:t>
      </w:r>
      <w:r>
        <w:t xml:space="preserve">to</w:t>
      </w:r>
      <w:r>
        <w:t xml:space="preserve"> Transportation (S)</w:t>
        <w:br/>
      </w:r>
    </w:p>
    <w:p>
      <w:pPr>
        <w:pStyle w:val="RecordBase"/>
      </w:pPr>
      <w:r>
        <w:rPr>
          <w:b/>
        </w:rPr>
        <w:t xml:space="preserve">HB441 (BR1781)</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18, 2020 - </w:t>
      </w:r>
      <w:r>
        <w:t xml:space="preserve">introduced in House</w:t>
      </w:r>
    </w:p>
    <w:p>
      <w:pPr>
        <w:pStyle w:val="RecordBase"/>
      </w:pPr>
      <w:r>
        <w:t xml:space="preserve">	Feb 20, 2020 - </w:t>
      </w:r>
      <w:r>
        <w:t xml:space="preserve">to</w:t>
      </w:r>
      <w:r>
        <w:t xml:space="preserve"> State Government (H)</w:t>
        <w:br/>
      </w:r>
    </w:p>
    <w:p>
      <w:pPr>
        <w:pStyle w:val="RecordBase"/>
      </w:pPr>
      <w:r>
        <w:rPr>
          <w:b/>
        </w:rPr>
        <w:t xml:space="preserve">HB442 (BR1782)</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18, 2020 - </w:t>
      </w:r>
      <w:r>
        <w:t xml:space="preserve">introduced in House</w:t>
      </w:r>
    </w:p>
    <w:p>
      <w:pPr>
        <w:pStyle w:val="RecordBase"/>
      </w:pPr>
      <w:r>
        <w:t xml:space="preserve">	Feb 20, 2020 - </w:t>
      </w:r>
      <w:r>
        <w:t xml:space="preserve">to</w:t>
      </w:r>
      <w:r>
        <w:t xml:space="preserve"> State Government (H)</w:t>
        <w:br/>
      </w:r>
    </w:p>
    <w:p>
      <w:pPr>
        <w:pStyle w:val="RecordBase"/>
      </w:pPr>
      <w:r>
        <w:rPr>
          <w:b/>
        </w:rPr>
        <w:t xml:space="preserve">HB443 (BR59)</w:t>
      </w:r>
      <w:r>
        <w:rPr>
          <w:b/>
        </w:rPr>
        <w:t xml:space="preserve"/>
      </w:r>
      <w:r>
        <w:t xml:space="preserve"> - J. Petrie</w:t>
        <w:br/>
      </w:r>
    </w:p>
    <w:p>
      <w:pPr>
        <w:pStyle w:val="RecordBase"/>
      </w:pPr>
      <w:r>
        <w:t xml:space="preserve">	AN ACT relating to public records.</w:t>
      </w:r>
    </w:p>
    <w:p>
      <w:pPr>
        <w:pStyle w:val="RecordBase"/>
      </w:pPr>
      <w:r>
        <w:t xml:space="preserve">	Amend KRS 61.878, regarding public records to exclude from the Open Records Act client and case files maintained by the Department of Public Advocacy and the department's contractors.</w:t>
        <w:br/>
      </w:r>
    </w:p>
    <w:p>
      <w:pPr>
        <w:pStyle w:val="RecordBase"/>
      </w:pPr>
      <w:r>
        <w:t xml:space="preserve">	Feb 18, 2020 - </w:t>
      </w:r>
      <w:r>
        <w:t xml:space="preserve">introduced in House</w:t>
      </w:r>
    </w:p>
    <w:p>
      <w:pPr>
        <w:pStyle w:val="RecordBase"/>
      </w:pPr>
      <w:r>
        <w:t xml:space="preserve">	Feb 20, 2020 - </w:t>
      </w:r>
      <w:r>
        <w:t xml:space="preserve">to</w:t>
      </w:r>
      <w:r>
        <w:t xml:space="preserve"> State Government (H)</w:t>
      </w:r>
    </w:p>
    <w:p>
      <w:pPr>
        <w:pStyle w:val="RecordBase"/>
      </w:pPr>
      <w:r>
        <w:t xml:space="preserve">	Feb 25, 2020 - </w:t>
      </w:r>
      <w:r>
        <w:t xml:space="preserve">posted in committee</w:t>
        <w:br/>
      </w:r>
    </w:p>
    <w:p>
      <w:pPr>
        <w:pStyle w:val="RecordBase"/>
      </w:pPr>
      <w:r>
        <w:rPr>
          <w:b/>
        </w:rPr>
        <w:t xml:space="preserve">HB444 (BR1771)</w:t>
      </w:r>
      <w:r>
        <w:rPr>
          <w:b/>
        </w:rPr>
        <w:t xml:space="preserve"/>
      </w:r>
      <w:r>
        <w:t xml:space="preserve"> - R. Heath</w:t>
        <w:br/>
      </w:r>
    </w:p>
    <w:p>
      <w:pPr>
        <w:pStyle w:val="RecordBase"/>
      </w:pPr>
      <w:r>
        <w:t xml:space="preserve">	AN ACT relating to agriculture.</w:t>
      </w:r>
    </w:p>
    <w:p>
      <w:pPr>
        <w:pStyle w:val="RecordBase"/>
      </w:pPr>
      <w:r>
        <w:t xml:space="preserve">	Amend KRS 246.285, relating to the Commissioner of Agriculture, to make gender-neutral references.</w:t>
        <w:br/>
      </w:r>
    </w:p>
    <w:p>
      <w:pPr>
        <w:pStyle w:val="RecordBase"/>
      </w:pPr>
      <w:r>
        <w:t xml:space="preserve">	Feb 19, 2020 - </w:t>
      </w:r>
      <w:r>
        <w:t xml:space="preserve">introduced in House</w:t>
      </w:r>
    </w:p>
    <w:p>
      <w:pPr>
        <w:pStyle w:val="RecordBase"/>
      </w:pPr>
      <w:r>
        <w:t xml:space="preserve">	Feb 21, 2020 - </w:t>
      </w:r>
      <w:r>
        <w:t xml:space="preserve">to</w:t>
      </w:r>
      <w:r>
        <w:t xml:space="preserve"> Agriculture (H)</w:t>
        <w:br/>
      </w:r>
    </w:p>
    <w:p>
      <w:pPr>
        <w:pStyle w:val="RecordBase"/>
      </w:pPr>
      <w:r>
        <w:rPr>
          <w:b/>
        </w:rPr>
        <w:t xml:space="preserve">HB445 (BR1677)</w:t>
      </w:r>
      <w:r>
        <w:rPr>
          <w:b/>
        </w:rPr>
        <w:t xml:space="preserve"/>
      </w:r>
      <w:r>
        <w:t xml:space="preserve"> - T. Burch</w:t>
      </w:r>
      <w:r>
        <w:t xml:space="preserve">, T. Bojanowski</w:t>
      </w:r>
      <w:r>
        <w:t xml:space="preserve">, J. Donohue</w:t>
      </w:r>
      <w:r>
        <w:t xml:space="preserve">, C. Miller</w:t>
      </w:r>
      <w:r>
        <w:t xml:space="preserve">, P. Minter</w:t>
      </w:r>
      <w:r>
        <w:t xml:space="preserve">, J. Raymond</w:t>
      </w:r>
      <w:r>
        <w:t xml:space="preserve">, A. Scott</w:t>
      </w:r>
      <w:r>
        <w:t xml:space="preserve">, L. Willner</w:t>
        <w:br/>
      </w:r>
    </w:p>
    <w:p>
      <w:pPr>
        <w:pStyle w:val="RecordBase"/>
      </w:pPr>
      <w:r>
        <w:t xml:space="preserve">	AN ACT relating to Medicare supplement insurance.</w:t>
      </w:r>
    </w:p>
    <w:p>
      <w:pPr>
        <w:pStyle w:val="RecordBase"/>
      </w:pPr>
      <w:r>
        <w:t xml:space="preserve">	For Medicare supplement policies, amend KRS 304.14-520 to prohibit an insurer from denying the policy, or discriminating in price, based on the age, gender, health status, claims experience, receipt of health care, or medical condition of an applicant or a person covered under the policy; prohibit the policy from containing a waiting period or pre-existing condition limitation or exclusion; and require applications to be accepted, and policies issued, at all times throughout the year.</w:t>
        <w:br/>
      </w:r>
    </w:p>
    <w:p>
      <w:pPr>
        <w:pStyle w:val="RecordBase"/>
      </w:pPr>
      <w:r>
        <w:t xml:space="preserve">	Feb 19, 2020 - </w:t>
      </w:r>
      <w:r>
        <w:t xml:space="preserve">introduced in House</w:t>
      </w:r>
    </w:p>
    <w:p>
      <w:pPr>
        <w:pStyle w:val="RecordBase"/>
      </w:pPr>
      <w:r>
        <w:t xml:space="preserve">	Feb 21, 2020 - </w:t>
      </w:r>
      <w:r>
        <w:t xml:space="preserve">to</w:t>
      </w:r>
      <w:r>
        <w:t xml:space="preserve"> Banking &amp; Insurance (H)</w:t>
        <w:br/>
      </w:r>
    </w:p>
    <w:p>
      <w:pPr>
        <w:pStyle w:val="RecordBase"/>
      </w:pPr>
      <w:r>
        <w:rPr>
          <w:b/>
        </w:rPr>
        <w:t xml:space="preserve">HB446 (BR1479)</w:t>
      </w:r>
      <w:r>
        <w:rPr>
          <w:b/>
        </w:rPr>
        <w:t xml:space="preserve"/>
      </w:r>
      <w:r>
        <w:t xml:space="preserve"> - J. Gooch Jr.</w:t>
        <w:br/>
      </w:r>
    </w:p>
    <w:p>
      <w:pPr>
        <w:pStyle w:val="RecordBase"/>
      </w:pPr>
      <w:r>
        <w:t xml:space="preserve">	AN ACT relating to water district commissioners.</w:t>
      </w:r>
    </w:p>
    <w:p>
      <w:pPr>
        <w:pStyle w:val="RecordBase"/>
      </w:pPr>
      <w:r>
        <w:t xml:space="preserve">	Amend KRS 74.020 to change the limits on water district commissioners' annual salary to limits on their total annual compensation; allow the Public Service Commission to grant reasonable extensions of time for water district commissioners to complete their training requirements for good cause shown; amend KRS 74.363 to conform.</w:t>
        <w:br/>
      </w:r>
    </w:p>
    <w:p>
      <w:pPr>
        <w:pStyle w:val="RecordBaseCenter"/>
      </w:pPr>
      <w:r>
        <w:rPr>
          <w:b/>
        </w:rPr>
        <w:t xml:space="preserve">HB446 - AMENDMENTS</w:t>
      </w:r>
    </w:p>
    <w:p>
      <w:pPr>
        <w:pStyle w:val="RecordBase"/>
      </w:pPr>
      <w:r>
        <w:t xml:space="preserve">HCS1</w:t>
      </w:r>
      <w:r>
        <w:t xml:space="preserve"> - </w:t>
      </w:r>
      <w:r>
        <w:t xml:space="preserve">Retain original provisions; restore original language placing limits on water district commissioners' annual salaries instead of placing limits on their total annual compensation.</w:t>
      </w:r>
    </w:p>
    <w:p>
      <w:pPr>
        <w:pStyle w:val="RecordBase"/>
      </w:pPr>
      <w:r>
        <w:t xml:space="preserve">HFA1</w:t>
      </w:r>
      <w:r>
        <w:t xml:space="preserve">(J. Gooch Jr.)</w:t>
      </w:r>
      <w:r>
        <w:t xml:space="preserve"> - </w:t>
      </w:r>
      <w:r>
        <w:t xml:space="preserve">Limit the reasonable extension of time to complete water district commissioner training requirements to six months.</w:t>
      </w:r>
    </w:p>
    <w:p>
      <w:pPr>
        <w:pStyle w:val="RecordBase"/>
      </w:pPr>
      <w:r>
        <w:t xml:space="preserve">SCS1</w:t>
      </w:r>
      <w:r>
        <w:t xml:space="preserve"> - </w:t>
      </w:r>
      <w:r>
        <w:t xml:space="preserve">Retain original provisions; EMERGENCY.</w:t>
      </w:r>
    </w:p>
    <w:p>
      <w:pPr>
        <w:pStyle w:val="RecordBase"/>
      </w:pPr>
      <w:r>
        <w:t xml:space="preserve">SCA1</w:t>
      </w:r>
      <w:r>
        <w:t xml:space="preserve">(W. Schroder)</w:t>
      </w:r>
      <w:r>
        <w:t xml:space="preserve"> - </w:t>
      </w:r>
      <w:r>
        <w:t xml:space="preserve">	Make title amendment.</w:t>
        <w:br/>
      </w:r>
    </w:p>
    <w:p>
      <w:pPr>
        <w:pStyle w:val="RecordBase"/>
      </w:pPr>
      <w:r>
        <w:t xml:space="preserve">	Feb 19, 2020 - </w:t>
      </w:r>
      <w:r>
        <w:t xml:space="preserve">introduced in House</w:t>
      </w:r>
    </w:p>
    <w:p>
      <w:pPr>
        <w:pStyle w:val="RecordBase"/>
      </w:pPr>
      <w:r>
        <w:t xml:space="preserve">	Feb 21,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floor amendment (1) filed to Committee Substitute </w:t>
      </w:r>
    </w:p>
    <w:p>
      <w:pPr>
        <w:pStyle w:val="RecordBase"/>
      </w:pPr>
      <w:r>
        <w:t xml:space="preserve">	Mar 12, 2020 - </w:t>
      </w:r>
      <w:r>
        <w:t xml:space="preserve">3rd reading, passed 93-1 with Committee Substitute (1) and floor amendment (1)</w:t>
      </w:r>
    </w:p>
    <w:p>
      <w:pPr>
        <w:pStyle w:val="RecordBase"/>
      </w:pPr>
      <w:r>
        <w:t xml:space="preserve">	Mar 17, 2020 - </w:t>
      </w:r>
      <w:r>
        <w:t xml:space="preserve">received in Senate</w:t>
      </w:r>
    </w:p>
    <w:p>
      <w:pPr>
        <w:pStyle w:val="RecordBase"/>
      </w:pPr>
      <w:r>
        <w:t xml:space="preserve">	Mar 18, 2020 - </w:t>
      </w:r>
      <w:r>
        <w:t xml:space="preserve">to</w:t>
      </w:r>
      <w:r>
        <w:t xml:space="preserve"> State &amp; Local Government (S)</w:t>
      </w:r>
    </w:p>
    <w:p>
      <w:pPr>
        <w:pStyle w:val="RecordBase"/>
      </w:pPr>
      <w:r>
        <w:t xml:space="preserve">	Mar 26, 2020 - </w:t>
      </w:r>
      <w:r>
        <w:t xml:space="preserve">reported favorably, 1st reading, to Consent Calendar with</w:t>
      </w:r>
      <w:r>
        <w:t xml:space="preserve"> Committee Substitute (1) and committee amendment (1-title)</w:t>
      </w:r>
    </w:p>
    <w:p>
      <w:pPr>
        <w:pStyle w:val="RecordBase"/>
      </w:pPr>
      <w:r>
        <w:t xml:space="preserve">	Apr 01, 2020 - </w:t>
      </w:r>
      <w:r>
        <w:t xml:space="preserve">2nd reading, to Rules</w:t>
        <w:br/>
      </w:r>
    </w:p>
    <w:p>
      <w:pPr>
        <w:pStyle w:val="RecordBase"/>
      </w:pPr>
      <w:r>
        <w:rPr>
          <w:b/>
        </w:rPr>
        <w:t xml:space="preserve">HB447 (BR1623)</w:t>
      </w:r>
      <w:r>
        <w:rPr>
          <w:b/>
        </w:rPr>
        <w:t xml:space="preserve"/>
      </w:r>
      <w:r>
        <w:t xml:space="preserve"> - N. Tate</w:t>
      </w:r>
      <w:r>
        <w:t xml:space="preserve">, M. Dossett</w:t>
      </w:r>
      <w:r>
        <w:t xml:space="preserve">, S. Heavrin</w:t>
      </w:r>
      <w:r>
        <w:t xml:space="preserve">, K. King</w:t>
        <w:br/>
      </w:r>
    </w:p>
    <w:p>
      <w:pPr>
        <w:pStyle w:val="RecordBase"/>
      </w:pPr>
      <w:r>
        <w:t xml:space="preserve">	AN ACT relating to abandoned infants.</w:t>
      </w:r>
    </w:p>
    <w:p>
      <w:pPr>
        <w:pStyle w:val="RecordBase"/>
      </w:pPr>
      <w:r>
        <w:t xml:space="preserve">	Amend KRS 405.075 to define and allow the use of a "newborn safety device" related to the anonymous surrendering of a newborn infant in the Commonwealth.</w:t>
        <w:br/>
      </w:r>
    </w:p>
    <w:p>
      <w:pPr>
        <w:pStyle w:val="RecordBaseCenter"/>
      </w:pPr>
      <w:r>
        <w:rPr>
          <w:b/>
        </w:rPr>
        <w:t xml:space="preserve">HB447 - AMENDMENTS</w:t>
      </w:r>
    </w:p>
    <w:p>
      <w:pPr>
        <w:pStyle w:val="RecordBase"/>
      </w:pPr>
      <w:r>
        <w:t xml:space="preserve">HCS1</w:t>
      </w:r>
      <w:r>
        <w:t xml:space="preserve"> - </w:t>
      </w:r>
      <w:r>
        <w:t xml:space="preserve">Retain original provisions; create clarifying language to amend the new proposed definition of "newborn safety device" in KRS 405.075 to specify that a staffed police station, staffed fire station, or a staffed hospital can choose to participate in having a newborn safety device; make technical correction.</w:t>
        <w:br/>
      </w:r>
    </w:p>
    <w:p>
      <w:pPr>
        <w:pStyle w:val="RecordBase"/>
      </w:pPr>
      <w:r>
        <w:t xml:space="preserve">	Feb 19, 2020 - </w:t>
      </w:r>
      <w:r>
        <w:t xml:space="preserve">introduced in House</w:t>
      </w:r>
    </w:p>
    <w:p>
      <w:pPr>
        <w:pStyle w:val="RecordBase"/>
      </w:pPr>
      <w:r>
        <w:t xml:space="preserve">	Feb 21,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 with Committee Substitute (1)</w:t>
      </w:r>
      <w:r>
        <w:t xml:space="preserve">; </w:t>
      </w:r>
      <w:r>
        <w:t xml:space="preserve">received in Senate</w:t>
      </w:r>
    </w:p>
    <w:p>
      <w:pPr>
        <w:pStyle w:val="RecordBase"/>
      </w:pPr>
      <w:r>
        <w:t xml:space="preserve">	Mar 26, 2020 - </w:t>
      </w:r>
      <w:r>
        <w:t xml:space="preserve">to</w:t>
      </w:r>
      <w:r>
        <w:t xml:space="preserve"> Health &amp; Welfare (S)</w:t>
        <w:br/>
      </w:r>
    </w:p>
    <w:p>
      <w:pPr>
        <w:pStyle w:val="RecordBase"/>
      </w:pPr>
      <w:r>
        <w:rPr>
          <w:b/>
        </w:rPr>
        <w:t xml:space="preserve">HB448 (BR1743)</w:t>
      </w:r>
      <w:r>
        <w:rPr>
          <w:b/>
        </w:rPr>
        <w:t xml:space="preserve"/>
      </w:r>
      <w:r>
        <w:t xml:space="preserve"> - B. Rowland</w:t>
        <w:br/>
      </w:r>
    </w:p>
    <w:p>
      <w:pPr>
        <w:pStyle w:val="RecordBase"/>
      </w:pPr>
      <w:r>
        <w:t xml:space="preserve">	AN ACT relating to payment of outstanding liabilities funded through assessments upon insurance premiums.</w:t>
      </w:r>
    </w:p>
    <w:p>
      <w:pPr>
        <w:pStyle w:val="RecordBase"/>
      </w:pPr>
      <w:r>
        <w:t xml:space="preserve">	Amend KRS 342.120 to require the Division of Workers' Compensation Funds to engage in a program to resolve outstanding indemnity liabilities through lump-sum payments beginning January 1, 2021; amend KRS 342.122 to set the special fund assessment rate at no less than 6.29 percent;  to cap funding for financing the expenditures for certain programs in the Labor Cabinet; and to reduce the assessment rate to 1 percent for funding the Labor Cabinet through the provisions of KRS 342.122 once the special fund balance has reached a balance sufficient to produce enough revenue to amortize the remaining claims and fund the operations of the Kentucky Workers' Compensation Funding Commission; amend KRS 342.1223 to require the Kentucky Workers' Compensation Funding Commission to produce and submit a biennial financial audit and management review to the Interim Joint Committee on Appropriations and Revenue by December 31 of odd-numbered years; amend KRS 342.1224 to change the membership of the Kentucky Workers' Compensation Funding Commission.</w:t>
        <w:br/>
      </w:r>
    </w:p>
    <w:p>
      <w:pPr>
        <w:pStyle w:val="RecordBase"/>
      </w:pPr>
      <w:r>
        <w:t xml:space="preserve">	Feb 19, 2020 - </w:t>
      </w:r>
      <w:r>
        <w:t xml:space="preserve">introduced in House</w:t>
      </w:r>
    </w:p>
    <w:p>
      <w:pPr>
        <w:pStyle w:val="RecordBase"/>
      </w:pPr>
      <w:r>
        <w:t xml:space="preserve">	Feb 21, 2020 - </w:t>
      </w:r>
      <w:r>
        <w:t xml:space="preserve">to</w:t>
      </w:r>
      <w:r>
        <w:t xml:space="preserve"> Economic Development &amp; Workforce Investment (H)</w:t>
      </w:r>
    </w:p>
    <w:p>
      <w:pPr>
        <w:pStyle w:val="RecordBase"/>
      </w:pPr>
      <w:r>
        <w:t xml:space="preserve">	Feb 24, 2020 - </w:t>
      </w:r>
      <w:r>
        <w:t xml:space="preserve">posted in committee</w:t>
        <w:br/>
      </w:r>
    </w:p>
    <w:p>
      <w:pPr>
        <w:pStyle w:val="RecordBase"/>
      </w:pPr>
      <w:r>
        <w:rPr>
          <w:b/>
        </w:rPr>
        <w:t xml:space="preserve">HB449 (BR1212)</w:t>
      </w:r>
      <w:r>
        <w:rPr>
          <w:b/>
        </w:rPr>
        <w:t xml:space="preserve">/LM</w:t>
      </w:r>
      <w:r>
        <w:t xml:space="preserve"> - M. Dossett</w:t>
      </w:r>
      <w:r>
        <w:t xml:space="preserve">, L. Bechler</w:t>
      </w:r>
      <w:r>
        <w:t xml:space="preserve">, M. Hart</w:t>
      </w:r>
      <w:r>
        <w:t xml:space="preserve">, R. Meyer</w:t>
      </w:r>
      <w:r>
        <w:t xml:space="preserve">, S. Santoro</w:t>
      </w:r>
      <w:r>
        <w:t xml:space="preserve">, W. Thomas</w:t>
        <w:br/>
      </w:r>
    </w:p>
    <w:p>
      <w:pPr>
        <w:pStyle w:val="RecordBase"/>
      </w:pPr>
      <w:r>
        <w:t xml:space="preserve">	AN ACT relating to exemptions for disaster response businesses and employees.</w:t>
      </w:r>
    </w:p>
    <w:p>
      <w:pPr>
        <w:pStyle w:val="RecordBase"/>
      </w:pPr>
      <w:r>
        <w:t xml:space="preserve">	Create a new section of KRS  Chapter 141 to provide definitions of terms related to disaster or emergency-related work; amend KRS 141.020 to exempt disaster response employees and disaster response businesses from income tax beginning on or after January 1, 2020, and before January 1, 2024; amend KRS 141.040 to exempt disaster response businesses beginning on or after January 1, 2020, and before January 1, 2024; amend KRS 68.180, 68.197, 91.200, and 92.300 to exclude the income of a disaster response employee and a disaster response business from local tax; amend KRS 227.480 to exclude a disaster response business from certain permit requirements; amend KRS 227A.030 to exclude disaster response employees and disaster response businesses licensed in another state from certain licensing requirements; create a new section of KRS 67.750 to 67.790 to prevent these provisions from being construed as establishing a nexus or minimum contact for taxing purposes, except as related to disaster response business and employees for work performed during disaster response periods.</w:t>
        <w:br/>
      </w:r>
    </w:p>
    <w:p>
      <w:pPr>
        <w:pStyle w:val="RecordBaseCenter"/>
      </w:pPr>
      <w:r>
        <w:rPr>
          <w:b/>
        </w:rPr>
        <w:t xml:space="preserve">HB449 - AMENDMENTS</w:t>
      </w:r>
    </w:p>
    <w:p>
      <w:pPr>
        <w:pStyle w:val="RecordBase"/>
      </w:pPr>
      <w:r>
        <w:t xml:space="preserve">HCS1/FN/LM</w:t>
      </w:r>
      <w:r>
        <w:t xml:space="preserve"> - </w:t>
      </w:r>
      <w:r>
        <w:t xml:space="preserve">Create a new section of KRS  Chapter 141 to provide definitions of terms related to disaster or emergency-related work; amend KRS 141.020 to exempt disaster response employees and disaster response businesses from income tax beginning on or after January 1, 2020, and before January 1, 2024; amend KRS 141.040 to exempt disaster response businesses beginning on or after January 1, 2020, and before January 1, 2024; amend KRS 68.180, 68.197, 91.200, and 92.300 to exclude the income of a disaster response employee and a disaster response business from local tax; amend KRS 227.480 to exclude a disaster response business from certain permit requirements; amend KRS 227A.030 to exclude disaster response employees and disaster response businesses licensed in another state from certain licensing requirements; create a new section of KRS 67.750 to 67.790 to prevent these provisions from being construed as establishing a nexus or minimum contact for taxing purposes, except as related to disaster response business and employees for work performed during disaster response periods.</w:t>
      </w:r>
    </w:p>
    <w:p>
      <w:pPr>
        <w:pStyle w:val="RecordBase"/>
      </w:pPr>
      <w:r>
        <w:t xml:space="preserve">SFA1</w:t>
      </w:r>
      <w:r>
        <w:t xml:space="preserve">(M. McGarvey)</w:t>
      </w:r>
      <w:r>
        <w:t xml:space="preserve"> - </w:t>
      </w:r>
      <w:r>
        <w:t xml:space="preserve">	Make title amendment.</w:t>
      </w:r>
    </w:p>
    <w:p>
      <w:pPr>
        <w:pStyle w:val="RecordBase"/>
      </w:pPr>
      <w:r>
        <w:t xml:space="preserve">SFA2</w:t>
      </w:r>
      <w:r>
        <w:t xml:space="preserve">(M. McGarvey)</w:t>
      </w:r>
      <w:r>
        <w:t xml:space="preserve"> - </w:t>
      </w:r>
      <w:r>
        <w:t xml:space="preserve">Provide that the time requirement for any filing, notice, recording, lien perfection, or other legal act to be accomplished or completed by a County Clerk or at the office of a County Clerk during the Governor's declaration of a State of Emergency in response to the novel coronavirus (cause of COVID-19) shall be tolled until 30 days after said declaration ends.</w:t>
        <w:br/>
      </w:r>
    </w:p>
    <w:p>
      <w:pPr>
        <w:pStyle w:val="RecordBase"/>
      </w:pPr>
      <w:r>
        <w:t xml:space="preserve">	Feb 19, 2020 - </w:t>
      </w:r>
      <w:r>
        <w:t xml:space="preserve">introduced in House</w:t>
      </w:r>
    </w:p>
    <w:p>
      <w:pPr>
        <w:pStyle w:val="RecordBase"/>
      </w:pPr>
      <w:r>
        <w:t xml:space="preserve">	Feb 21, 2020 - </w:t>
      </w:r>
      <w:r>
        <w:t xml:space="preserve">to</w:t>
      </w:r>
      <w:r>
        <w:t xml:space="preserve"> Appropriations &amp; Revenue (H)</w:t>
      </w:r>
    </w:p>
    <w:p>
      <w:pPr>
        <w:pStyle w:val="RecordBase"/>
      </w:pPr>
      <w:r>
        <w:t xml:space="preserve">	Mar 05, 2020 - </w:t>
      </w:r>
      <w:r>
        <w:t xml:space="preserve">posted in committee</w:t>
      </w:r>
    </w:p>
    <w:p>
      <w:pPr>
        <w:pStyle w:val="RecordBase"/>
      </w:pPr>
      <w:r>
        <w:t xml:space="preserve">	Mar 10, 2020 - </w:t>
      </w:r>
      <w:r>
        <w:t xml:space="preserve">reported favorably, 1st reading, to Calendar with Committee Substitute (1)</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93-2 with Committee Substitute (1)</w:t>
      </w:r>
    </w:p>
    <w:p>
      <w:pPr>
        <w:pStyle w:val="RecordBase"/>
      </w:pPr>
      <w:r>
        <w:t xml:space="preserve">	Mar 17,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18, 2020 -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Apr 01, 2020 - </w:t>
      </w:r>
      <w:r>
        <w:t xml:space="preserve">floor amendments (1-title) and (2) filed</w:t>
        <w:br/>
      </w:r>
    </w:p>
    <w:p>
      <w:pPr>
        <w:pStyle w:val="RecordBase"/>
      </w:pPr>
      <w:r>
        <w:rPr>
          <w:b/>
        </w:rPr>
        <w:t xml:space="preserve">HB450 (BR171)</w:t>
      </w:r>
      <w:r>
        <w:rPr>
          <w:b/>
        </w:rPr>
        <w:t xml:space="preserve"/>
      </w:r>
      <w:r>
        <w:t xml:space="preserve"> - R. Bridges</w:t>
        <w:br/>
      </w:r>
    </w:p>
    <w:p>
      <w:pPr>
        <w:pStyle w:val="RecordBase"/>
      </w:pPr>
      <w:r>
        <w:t xml:space="preserve">	AN ACT relating to property taxes when the title of real property is transferred.</w:t>
      </w:r>
    </w:p>
    <w:p>
      <w:pPr>
        <w:pStyle w:val="RecordBase"/>
      </w:pPr>
      <w:r>
        <w:t xml:space="preserve">	Amend KRS 132.220 to establish property tax liability requirements for when real property is transferred during the calendar year; amend KRS 134.015 to make taxes, fees, penalties, and interest the personal debt of the taxpayer as of December 31st when the title of real property is transferred during the calendar year; amend KRS 134.504 to establish mailing requirements for the certificate of delinquency notice; amend KRS 382.135 to remove the in-care-of address requirement; amend  various KRS statutes to conform; apply to property assessed on or after January 1, 2021.</w:t>
        <w:br/>
      </w:r>
    </w:p>
    <w:p>
      <w:pPr>
        <w:pStyle w:val="RecordBase"/>
      </w:pPr>
      <w:r>
        <w:t xml:space="preserve">	Feb 19, 2020 - </w:t>
      </w:r>
      <w:r>
        <w:t xml:space="preserve">introduced in House</w:t>
      </w:r>
    </w:p>
    <w:p>
      <w:pPr>
        <w:pStyle w:val="RecordBase"/>
      </w:pPr>
      <w:r>
        <w:t xml:space="preserve">	Feb 21, 2020 - </w:t>
      </w:r>
      <w:r>
        <w:t xml:space="preserve">to</w:t>
      </w:r>
      <w:r>
        <w:t xml:space="preserve"> Judiciary (H)</w:t>
        <w:br/>
      </w:r>
    </w:p>
    <w:p>
      <w:pPr>
        <w:pStyle w:val="RecordBase"/>
      </w:pPr>
      <w:r>
        <w:rPr>
          <w:b/>
        </w:rPr>
        <w:t xml:space="preserve">HB451 (BR1568)</w:t>
      </w:r>
      <w:r>
        <w:rPr>
          <w:b/>
        </w:rPr>
        <w:t xml:space="preserve"/>
      </w:r>
      <w:r>
        <w:t xml:space="preserve"> - S. Lee</w:t>
      </w:r>
      <w:r>
        <w:t xml:space="preserve">, J. Fischer</w:t>
      </w:r>
      <w:r>
        <w:t xml:space="preserve">, R. Brenda</w:t>
      </w:r>
      <w:r>
        <w:t xml:space="preserve">, D. Hale</w:t>
      </w:r>
      <w:r>
        <w:t xml:space="preserve">, T. Huff</w:t>
      </w:r>
      <w:r>
        <w:t xml:space="preserve">, K. King</w:t>
      </w:r>
      <w:r>
        <w:t xml:space="preserve">, D. Lewis</w:t>
        <w:br/>
      </w:r>
    </w:p>
    <w:p>
      <w:pPr>
        <w:pStyle w:val="RecordBase"/>
      </w:pPr>
      <w:r>
        <w:t xml:space="preserve">	AN ACT relating to abortion.</w:t>
      </w:r>
    </w:p>
    <w:p>
      <w:pPr>
        <w:pStyle w:val="RecordBase"/>
      </w:pPr>
      <w:r>
        <w:t xml:space="preserve">	Amend KRS 15.241 to require the Attorney General, upon certification by the secretary of the Cabinet for Health and Family Services, to seek injunctive relief as well as civil or criminal penalties for violations of KRS Chapter 216B relating to abortion facilities and KRS 311.720 to 311.830 relating to abortions; provide that, in the absence of certification, the Attorney General may seek injunctive relief as well as civil or criminal penalties.</w:t>
        <w:br/>
      </w:r>
    </w:p>
    <w:p>
      <w:pPr>
        <w:pStyle w:val="RecordBaseCenter"/>
      </w:pPr>
      <w:r>
        <w:rPr>
          <w:b/>
        </w:rPr>
        <w:t xml:space="preserve">HB451 - AMENDMENTS</w:t>
      </w:r>
    </w:p>
    <w:p>
      <w:pPr>
        <w:pStyle w:val="RecordBase"/>
      </w:pPr>
      <w:r>
        <w:t xml:space="preserve">HCS1</w:t>
      </w:r>
      <w:r>
        <w:t xml:space="preserve"> - </w:t>
      </w:r>
      <w:r>
        <w:t xml:space="preserve">Delete original provisions; amend KRS 15.241 to allow the Attorney General to seek injunctive relief as well as civil and criminal penalties to prevent, penalize, and remedy violations of KRS Chapter 216B relating to abortion facilities and KRS 311.710 to 311.830 relating to abortions; specify that nothing in this section shall limit or preclude the secretary of the Cabinet for Health and Family Services from seeking similar relief.</w:t>
      </w:r>
    </w:p>
    <w:p>
      <w:pPr>
        <w:pStyle w:val="RecordBase"/>
      </w:pPr>
      <w:r>
        <w:t xml:space="preserve">SCS1</w:t>
      </w:r>
      <w:r>
        <w:t xml:space="preserve"> - </w:t>
      </w:r>
      <w:r>
        <w:t xml:space="preserve">Keep provisions of GA version of the bill, but amend to add violations of emergency management orders relating to elective medical procedures issued under KRS Chapter 39A to the types of actions for which the Attorney General may seek injunctive relief as well as civil and criminal penalties; EMERGENCY.</w:t>
      </w:r>
    </w:p>
    <w:p>
      <w:pPr>
        <w:pStyle w:val="RecordBase"/>
      </w:pPr>
      <w:r>
        <w:t xml:space="preserve">SCA1</w:t>
      </w:r>
      <w:r>
        <w:t xml:space="preserve">(W. Westerfield)</w:t>
      </w:r>
      <w:r>
        <w:t xml:space="preserve"> - </w:t>
      </w:r>
      <w:r>
        <w:t xml:space="preserve">Make title amendment.</w:t>
      </w:r>
    </w:p>
    <w:p>
      <w:pPr>
        <w:pStyle w:val="RecordBase"/>
      </w:pPr>
      <w:r>
        <w:t xml:space="preserve">SFA1</w:t>
      </w:r>
      <w:r>
        <w:t xml:space="preserve">(M. McGarvey)</w:t>
      </w:r>
      <w:r>
        <w:t xml:space="preserve"> - </w:t>
      </w:r>
      <w:r>
        <w:t xml:space="preserve">	Amend to add exceptions for the life or health of the mother, fetal abnormality, non-viable fetus, or for cases of rape or incest.</w:t>
      </w:r>
    </w:p>
    <w:p>
      <w:pPr>
        <w:pStyle w:val="RecordBase"/>
      </w:pPr>
      <w:r>
        <w:t xml:space="preserve">SFA2</w:t>
      </w:r>
      <w:r>
        <w:t xml:space="preserve">(R. Alvarado)</w:t>
      </w:r>
      <w:r>
        <w:t xml:space="preserve"> - </w:t>
      </w:r>
      <w:r>
        <w:t xml:space="preserve">	Retain provisions and add a new section to prohibit an abortion facility from deeming an abortion to be an emergent or urgent medical procedure and prohibit a physician from deeming an abortion to be performed in an abortion facility to be an emergent or urgent medical procedure during the state of emergency declared in response to COVID-19.</w:t>
        <w:br/>
      </w:r>
    </w:p>
    <w:p>
      <w:pPr>
        <w:pStyle w:val="RecordBase"/>
      </w:pPr>
      <w:r>
        <w:t xml:space="preserve">	Feb 19, 2020 - </w:t>
      </w:r>
      <w:r>
        <w:t xml:space="preserve">introduced in House</w:t>
      </w:r>
    </w:p>
    <w:p>
      <w:pPr>
        <w:pStyle w:val="RecordBase"/>
      </w:pPr>
      <w:r>
        <w:t xml:space="preserve">	Feb 21, 2020 - </w:t>
      </w:r>
      <w:r>
        <w:t xml:space="preserve">to</w:t>
      </w:r>
      <w:r>
        <w:t xml:space="preserve"> Judiciary (H)</w:t>
      </w:r>
    </w:p>
    <w:p>
      <w:pPr>
        <w:pStyle w:val="RecordBase"/>
      </w:pPr>
      <w:r>
        <w:t xml:space="preserve">	Feb 24,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09, 2020 - </w:t>
      </w:r>
      <w:r>
        <w:t xml:space="preserve">posted for passage in the Regular Orders of the Day for Tuesday, March 10, 2020</w:t>
      </w:r>
    </w:p>
    <w:p>
      <w:pPr>
        <w:pStyle w:val="RecordBase"/>
      </w:pPr>
      <w:r>
        <w:t xml:space="preserve">	Mar 10, 2020 - </w:t>
      </w:r>
      <w:r>
        <w:t xml:space="preserve">3rd reading, passed 70-23 with Committee Substitute (1)</w:t>
      </w:r>
    </w:p>
    <w:p>
      <w:pPr>
        <w:pStyle w:val="RecordBase"/>
      </w:pPr>
      <w:r>
        <w:t xml:space="preserve">	Mar 11, 2020 - </w:t>
      </w:r>
      <w:r>
        <w:t xml:space="preserve">received in Senate</w:t>
      </w:r>
    </w:p>
    <w:p>
      <w:pPr>
        <w:pStyle w:val="RecordBase"/>
      </w:pPr>
      <w:r>
        <w:t xml:space="preserve">	Mar 17, 2020 - </w:t>
      </w:r>
      <w:r>
        <w:t xml:space="preserve">to</w:t>
      </w:r>
      <w:r>
        <w:t xml:space="preserve"> Judiciary (S)</w:t>
      </w:r>
    </w:p>
    <w:p>
      <w:pPr>
        <w:pStyle w:val="RecordBase"/>
      </w:pPr>
      <w:r>
        <w:t xml:space="preserve">	Mar 26, 2020 - </w:t>
      </w:r>
      <w:r>
        <w:t xml:space="preserve">reported favorably, 1st reading, to Consent Calendar with</w:t>
      </w:r>
      <w:r>
        <w:t xml:space="preserve"> Committee Substitute (1) and committee amendment (1-title)</w:t>
      </w:r>
      <w:r>
        <w:t xml:space="preserve">; </w:t>
      </w:r>
      <w:r>
        <w:t xml:space="preserve">floor amendments (1) and (2) filed to Committee Substitute</w:t>
      </w:r>
    </w:p>
    <w:p>
      <w:pPr>
        <w:pStyle w:val="RecordBase"/>
      </w:pPr>
      <w:r>
        <w:t xml:space="preserve">	Apr 01, 2020 - </w:t>
      </w:r>
      <w:r>
        <w:t xml:space="preserve">2nd reading, to Rules</w:t>
        <w:br/>
      </w:r>
    </w:p>
    <w:p>
      <w:pPr>
        <w:pStyle w:val="RecordBase"/>
      </w:pPr>
      <w:r>
        <w:rPr>
          <w:b/>
        </w:rPr>
        <w:t xml:space="preserve">HB452 (BR1745)</w:t>
      </w:r>
      <w:r>
        <w:rPr>
          <w:b/>
        </w:rPr>
        <w:t xml:space="preserve">/FN/LM</w:t>
      </w:r>
      <w:r>
        <w:t xml:space="preserve"> - J. Sims Jr</w:t>
      </w:r>
      <w:r>
        <w:t xml:space="preserve">, D. Meade </w:t>
        <w:br/>
      </w:r>
    </w:p>
    <w:p>
      <w:pPr>
        <w:pStyle w:val="RecordBase"/>
      </w:pPr>
      <w:r>
        <w:t xml:space="preserve">	AN ACT relating to the ad valorem taxation of privately owned leasehold interests in residential property owned by a purely public charity.</w:t>
      </w:r>
    </w:p>
    <w:p>
      <w:pPr>
        <w:pStyle w:val="RecordBase"/>
      </w:pPr>
      <w:r>
        <w:t xml:space="preserve">	Amend KRS 132.195 to include specific privately owned leasehold interests in residential property owned by a purely public charity in the list of leasehold interests exempt from state and local property taxation at the prevailing rate; amend KRS 132.020 to include specific privately owned leasehold interests in residential property owned by a purely public charity in the list of property that is subject to a one-and-one-half-cent state property tax rate; amend KRS 132.200 to include specific privately owned leasehold interests in residential property owned by a purely public charity in the list of property that is subject to property taxation for state purposes only.</w:t>
        <w:br/>
      </w:r>
    </w:p>
    <w:p>
      <w:pPr>
        <w:pStyle w:val="RecordBase"/>
      </w:pPr>
      <w:r>
        <w:t xml:space="preserve">	Feb 19, 2020 - </w:t>
      </w:r>
      <w:r>
        <w:t xml:space="preserve">introduced in House</w:t>
      </w:r>
    </w:p>
    <w:p>
      <w:pPr>
        <w:pStyle w:val="RecordBase"/>
      </w:pPr>
      <w:r>
        <w:t xml:space="preserve">	Feb 21, 2020 - </w:t>
      </w:r>
      <w:r>
        <w:t xml:space="preserve">to</w:t>
      </w:r>
      <w:r>
        <w:t xml:space="preserve"> Appropriations &amp; Revenue (H)</w:t>
      </w:r>
    </w:p>
    <w:p>
      <w:pPr>
        <w:pStyle w:val="RecordBase"/>
      </w:pPr>
      <w:r>
        <w:t xml:space="preserve">	Mar 12, 2020 - </w:t>
      </w:r>
      <w:r>
        <w:t xml:space="preserve">posted in committee</w:t>
        <w:br/>
      </w:r>
    </w:p>
    <w:p>
      <w:pPr>
        <w:pStyle w:val="RecordBase"/>
      </w:pPr>
      <w:r>
        <w:rPr>
          <w:b/>
        </w:rPr>
        <w:t xml:space="preserve">HB453 (BR1247)</w:t>
      </w:r>
      <w:r>
        <w:rPr>
          <w:b/>
        </w:rPr>
        <w:t xml:space="preserve"/>
      </w:r>
      <w:r>
        <w:t xml:space="preserve"> - S. Santoro</w:t>
      </w:r>
      <w:r>
        <w:t xml:space="preserve">, J. Jenkins</w:t>
      </w:r>
      <w:r>
        <w:t xml:space="preserve">, A. Gentry</w:t>
      </w:r>
      <w:r>
        <w:t xml:space="preserve">, R. Goforth</w:t>
      </w:r>
      <w:r>
        <w:t xml:space="preserve">, M. Hart</w:t>
      </w:r>
      <w:r>
        <w:t xml:space="preserve">, S. Heavrin</w:t>
      </w:r>
      <w:r>
        <w:t xml:space="preserve">, R. Meyer</w:t>
      </w:r>
      <w:r>
        <w:t xml:space="preserve">, C. Miller</w:t>
      </w:r>
      <w:r>
        <w:t xml:space="preserve">, K. Moser</w:t>
      </w:r>
      <w:r>
        <w:t xml:space="preserve">, P. Pratt</w:t>
      </w:r>
      <w:r>
        <w:t xml:space="preserve">, C. Stevenson</w:t>
      </w:r>
      <w:r>
        <w:t xml:space="preserve">, J. Stewart III</w:t>
      </w:r>
      <w:r>
        <w:t xml:space="preserve">, W. Thomas</w:t>
      </w:r>
      <w:r>
        <w:t xml:space="preserve">, R. White</w:t>
        <w:br/>
      </w:r>
    </w:p>
    <w:p>
      <w:pPr>
        <w:pStyle w:val="RecordBase"/>
      </w:pPr>
      <w:r>
        <w:t xml:space="preserve">	AN ACT relating to identity documents, making an appropriation therefor, and declaring an emergency.</w:t>
      </w:r>
    </w:p>
    <w:p>
      <w:pPr>
        <w:pStyle w:val="RecordBase"/>
      </w:pPr>
      <w:r>
        <w:t xml:space="preserve">	Amend various sections of KRS 186.400 to 186.640, and KRS Chapters 189A and 281A to make the Transportation Cabinet the sole application and issuance entity for operator's licenses and personal identification cards and eliminate the requirements that these documents be applied for in the county of residence; amend KRS 186.419 to expand the list of documents an applicant can use when applying for a voluntary travel ID; amend KRS 186.490 to allow circuit clerk offices to continue issuing standard identity credentials until the Transportation Cabinet determines that a cabinet regional office can assume those duties; require all circuit clerks' offices to stop issuing operator's licenses and  personal ID cards by June 30, 2022; amend KRS 186.531 to set forth a distribution schedule for license and ID card fees for these documents that are applied for with the Transportation Cabinet; amend KRS 186.010 to define the phrase "alternative technology"; amend KRS 116.0452, 116.0455, and 116.085 to conform; EMERGENCY</w:t>
        <w:br/>
      </w:r>
    </w:p>
    <w:p>
      <w:pPr>
        <w:pStyle w:val="RecordBaseCenter"/>
      </w:pPr>
      <w:r>
        <w:rPr>
          <w:b/>
        </w:rPr>
        <w:t xml:space="preserve">HB453 - AMENDMENTS</w:t>
      </w:r>
    </w:p>
    <w:p>
      <w:pPr>
        <w:pStyle w:val="RecordBase"/>
      </w:pPr>
      <w:r>
        <w:t xml:space="preserve">HCS1</w:t>
      </w:r>
      <w:r>
        <w:t xml:space="preserve"> - </w:t>
      </w:r>
      <w:r>
        <w:t xml:space="preserve">Retain original provisions, expand allowable proof of veteran status to include veterans' ID cards issued by the US Department of Veterans Affairs; require the Transportation Cabinet to accept, beginning 7/1/20, cash and personal checks as payment for all fees for operator's licenses, personal ID cards, and CDLs; expand the documents that might be used to prove veteran status for the veteran designation on the license or ID card, require that, beginning 7/1/20, the Transportation Cabinet shall have their licensing offices open on Saturdays for an aggregate total of eight hours per month until 6/30/22; require that for FY 2021 and FY 2022, Transportation Cabinet mobile units shall visit counties without a cabinet licensing office a minimum number of times per year, based on population size.</w:t>
        <w:br/>
      </w:r>
    </w:p>
    <w:p>
      <w:pPr>
        <w:pStyle w:val="RecordBase"/>
      </w:pPr>
      <w:r>
        <w:t xml:space="preserve">	Feb 19, 2020 - </w:t>
      </w:r>
      <w:r>
        <w:t xml:space="preserve">introduced in House</w:t>
      </w:r>
    </w:p>
    <w:p>
      <w:pPr>
        <w:pStyle w:val="RecordBase"/>
      </w:pPr>
      <w:r>
        <w:t xml:space="preserve">	Feb 21, 2020 - </w:t>
      </w:r>
      <w:r>
        <w:t xml:space="preserve">to</w:t>
      </w:r>
      <w:r>
        <w:t xml:space="preserve"> Transportation (H)</w:t>
      </w:r>
    </w:p>
    <w:p>
      <w:pPr>
        <w:pStyle w:val="RecordBase"/>
      </w:pPr>
      <w:r>
        <w:t xml:space="preserve">	Feb 28, 2020 - </w:t>
      </w:r>
      <w:r>
        <w:t xml:space="preserve">posted in committee</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r>
        <w:t xml:space="preserve">; </w:t>
      </w:r>
      <w:r>
        <w:t xml:space="preserve">posted for passage in the Regular Orders of the Day for Thursday, March 5, 2020</w:t>
      </w:r>
    </w:p>
    <w:p>
      <w:pPr>
        <w:pStyle w:val="RecordBase"/>
      </w:pPr>
      <w:r>
        <w:t xml:space="preserve">	Mar 05, 2020 - </w:t>
      </w:r>
      <w:r>
        <w:t xml:space="preserve">3rd reading, passed 81-14 with Committee Substitute (1)</w:t>
      </w:r>
    </w:p>
    <w:p>
      <w:pPr>
        <w:pStyle w:val="RecordBase"/>
      </w:pPr>
      <w:r>
        <w:t xml:space="preserve">	Mar 06, 2020 - </w:t>
      </w:r>
      <w:r>
        <w:t xml:space="preserve">received in Senate</w:t>
      </w:r>
    </w:p>
    <w:p>
      <w:pPr>
        <w:pStyle w:val="RecordBase"/>
      </w:pPr>
      <w:r>
        <w:t xml:space="preserve">	Mar 10, 2020 - </w:t>
      </w:r>
      <w:r>
        <w:t xml:space="preserve">to</w:t>
      </w:r>
      <w:r>
        <w:t xml:space="preserve"> Transportation (S)</w:t>
      </w:r>
    </w:p>
    <w:p>
      <w:pPr>
        <w:pStyle w:val="RecordBase"/>
      </w:pPr>
      <w:r>
        <w:t xml:space="preserve">	Mar 17, 2020 -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18, 2020 - </w:t>
      </w:r>
      <w:r>
        <w:t xml:space="preserve">reported favorably, 2nd reading, to Rules</w:t>
      </w:r>
    </w:p>
    <w:p>
      <w:pPr>
        <w:pStyle w:val="RecordBase"/>
      </w:pPr>
      <w:r>
        <w:t xml:space="preserve">	Mar 19, 2020 - </w:t>
      </w:r>
      <w:r>
        <w:t xml:space="preserve">posted for passage in the Regular Orders of the Day for Thursday, March 19, 2020</w:t>
      </w:r>
      <w:r>
        <w:t xml:space="preserve">; </w:t>
      </w:r>
      <w:r>
        <w:t xml:space="preserve">3rd reading, passed 21-10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51)</w:t>
        <w:br/>
      </w:r>
    </w:p>
    <w:p>
      <w:pPr>
        <w:pStyle w:val="RecordBase"/>
      </w:pPr>
      <w:r>
        <w:rPr>
          <w:b/>
        </w:rPr>
        <w:t xml:space="preserve">HB454 (BR1531)</w:t>
      </w:r>
      <w:r>
        <w:rPr>
          <w:b/>
        </w:rPr>
        <w:t xml:space="preserve"/>
      </w:r>
      <w:r>
        <w:t xml:space="preserve"> - J. Nemes</w:t>
      </w:r>
      <w:r>
        <w:t xml:space="preserve">, L. Bechler</w:t>
        <w:br/>
      </w:r>
    </w:p>
    <w:p>
      <w:pPr>
        <w:pStyle w:val="RecordBase"/>
      </w:pPr>
      <w:r>
        <w:t xml:space="preserve">	AN ACT relating to contract procurement and making an appropriation therefor.</w:t>
      </w:r>
    </w:p>
    <w:p>
      <w:pPr>
        <w:pStyle w:val="RecordBase"/>
      </w:pPr>
      <w:r>
        <w:t xml:space="preserve">	Create a new section of KRS Chapter 43 to require the Auditor of Public Accounts to conduct a biennial audit of the contract procurement systems of the Department of Highways; enumerate issues to be examined in the audit; allow the Auditor to contract for professional services; require the Department of Highways to reimburse the Auditor for the cost of the audit; require submission of the audit to the LRC by June 30th of each odd numbered fiscal year; Amend KRS 176.050 to require the Department of Highways to reimburse the auditor for the biennial audit of contract procurement procedures; require the department to promulgate administrative regulations regarding the advertisement and award of bids for highway construction; amend KRS 176.210 to prohibit the Department of Highways from making public the identity of a qualified bidder on a particular project prior to the bid letting on that project; APPROPRIATION.</w:t>
        <w:br/>
      </w:r>
    </w:p>
    <w:p>
      <w:pPr>
        <w:pStyle w:val="RecordBase"/>
      </w:pPr>
      <w:r>
        <w:t xml:space="preserve">	Feb 19, 2020 - </w:t>
      </w:r>
      <w:r>
        <w:t xml:space="preserve">introduced in House</w:t>
      </w:r>
    </w:p>
    <w:p>
      <w:pPr>
        <w:pStyle w:val="RecordBase"/>
      </w:pPr>
      <w:r>
        <w:t xml:space="preserve">	Feb 21, 2020 - </w:t>
      </w:r>
      <w:r>
        <w:t xml:space="preserve">to</w:t>
      </w:r>
      <w:r>
        <w:t xml:space="preserve"> State Government (H)</w:t>
        <w:br/>
      </w:r>
    </w:p>
    <w:p>
      <w:pPr>
        <w:pStyle w:val="RecordBase"/>
      </w:pPr>
      <w:r>
        <w:rPr>
          <w:b/>
        </w:rPr>
        <w:t xml:space="preserve">HB455 (BR1547)</w:t>
      </w:r>
      <w:r>
        <w:rPr>
          <w:b/>
        </w:rPr>
        <w:t xml:space="preserve"/>
      </w:r>
      <w:r>
        <w:t xml:space="preserve"> - K. Bratcher</w:t>
      </w:r>
      <w:r>
        <w:t xml:space="preserve">, K. Banta</w:t>
      </w:r>
      <w:r>
        <w:t xml:space="preserve">, J. Blanton</w:t>
      </w:r>
      <w:r>
        <w:t xml:space="preserve">, J. Fischer</w:t>
      </w:r>
      <w:r>
        <w:t xml:space="preserve">, D. Hale</w:t>
      </w:r>
      <w:r>
        <w:t xml:space="preserve">, M. Hart</w:t>
      </w:r>
      <w:r>
        <w:t xml:space="preserve">, K. King</w:t>
      </w:r>
      <w:r>
        <w:t xml:space="preserve">, D. Lewis</w:t>
      </w:r>
      <w:r>
        <w:t xml:space="preserve">, S. Maddox</w:t>
      </w:r>
      <w:r>
        <w:t xml:space="preserve">, C. Massey</w:t>
      </w:r>
      <w:r>
        <w:t xml:space="preserve">, B. McCool</w:t>
      </w:r>
      <w:r>
        <w:t xml:space="preserve">, D. Osborne</w:t>
      </w:r>
      <w:r>
        <w:t xml:space="preserve">, J. Tipton</w:t>
      </w:r>
      <w:r>
        <w:t xml:space="preserve">, L. Yates</w:t>
        <w:br/>
      </w:r>
    </w:p>
    <w:p>
      <w:pPr>
        <w:pStyle w:val="RecordBase"/>
      </w:pPr>
      <w:r>
        <w:t xml:space="preserve">	AN ACT relating to student discipline at public postsecondary education institutions.</w:t>
      </w:r>
    </w:p>
    <w:p>
      <w:pPr>
        <w:pStyle w:val="RecordBase"/>
      </w:pPr>
      <w:r>
        <w:t xml:space="preserve">	Amend KRS 164.370 to require each governing board of a public postsecondary education institution to adopt a student code of conduct that includes disciplinary procedures; set minimum requirements for the disciplinary procedures; require the institution to provide additional rights to students eligible to receive certain punishments; require a governing board to permit a student whose residence is in campus housing to appeal to the governing board; require a governing board to permit a student organization whose affiliation with the institution has been terminated to appeal to the governing board; permit a student to appeal a final decision of a governing board in accordance with KRS Chapter 13B, except that the student shall have 1 year to appeal; define "student"; title the Act "the Kentucky Student Administrative Rights Protection Act."</w:t>
        <w:br/>
      </w:r>
    </w:p>
    <w:p>
      <w:pPr>
        <w:pStyle w:val="RecordBase"/>
      </w:pPr>
      <w:r>
        <w:t xml:space="preserve">	Feb 19, 2020 - </w:t>
      </w:r>
      <w:r>
        <w:t xml:space="preserve">introduced in House</w:t>
      </w:r>
    </w:p>
    <w:p>
      <w:pPr>
        <w:pStyle w:val="RecordBase"/>
      </w:pPr>
      <w:r>
        <w:t xml:space="preserve">	Feb 21, 2020 - </w:t>
      </w:r>
      <w:r>
        <w:t xml:space="preserve">to</w:t>
      </w:r>
      <w:r>
        <w:t xml:space="preserve"> Education (H)</w:t>
        <w:br/>
      </w:r>
    </w:p>
    <w:p>
      <w:pPr>
        <w:pStyle w:val="RecordBase"/>
      </w:pPr>
      <w:r>
        <w:rPr>
          <w:b/>
        </w:rPr>
        <w:t xml:space="preserve">HB456 (BR929)</w:t>
      </w:r>
      <w:r>
        <w:rPr>
          <w:b/>
        </w:rPr>
        <w:t xml:space="preserve"/>
      </w:r>
      <w:r>
        <w:t xml:space="preserve"> - M. Dossett</w:t>
      </w:r>
      <w:r>
        <w:t xml:space="preserve">, L. Bechler</w:t>
        <w:br/>
      </w:r>
    </w:p>
    <w:p>
      <w:pPr>
        <w:pStyle w:val="RecordBase"/>
      </w:pPr>
      <w:r>
        <w:t xml:space="preserve">	AN ACT relating to the operation of a motor vehicle.</w:t>
      </w:r>
    </w:p>
    <w:p>
      <w:pPr>
        <w:pStyle w:val="RecordBase"/>
      </w:pPr>
      <w:r>
        <w:t xml:space="preserve">	Amend KRS 189.340 to allow the Transportation Cabinet to restrict lanes of travel, for trucks with more than six wheels, on any highway containing 3 or more lanes of travel in the same direction; require the cabinet to post official signs notifying operators of this restriction; require operators to obey posted signs.</w:t>
        <w:br/>
      </w:r>
    </w:p>
    <w:p>
      <w:pPr>
        <w:pStyle w:val="RecordBase"/>
      </w:pPr>
      <w:r>
        <w:t xml:space="preserve">	Feb 19, 2020 - </w:t>
      </w:r>
      <w:r>
        <w:t xml:space="preserve">introduced in House</w:t>
      </w:r>
    </w:p>
    <w:p>
      <w:pPr>
        <w:pStyle w:val="RecordBase"/>
      </w:pPr>
      <w:r>
        <w:t xml:space="preserve">	Feb 21, 2020 - </w:t>
      </w:r>
      <w:r>
        <w:t xml:space="preserve">to</w:t>
      </w:r>
      <w:r>
        <w:t xml:space="preserve"> Transportation (H)</w:t>
      </w:r>
    </w:p>
    <w:p>
      <w:pPr>
        <w:pStyle w:val="RecordBase"/>
      </w:pPr>
      <w:r>
        <w:t xml:space="preserve">	Feb 28, 2020 - </w:t>
      </w:r>
      <w:r>
        <w:t xml:space="preserve">posted in committee</w:t>
        <w:br/>
      </w:r>
    </w:p>
    <w:p>
      <w:pPr>
        <w:pStyle w:val="RecordBase"/>
      </w:pPr>
      <w:r>
        <w:rPr>
          <w:b/>
        </w:rPr>
        <w:t xml:space="preserve">HB457 (BR1380)</w:t>
      </w:r>
      <w:r>
        <w:rPr>
          <w:b/>
        </w:rPr>
        <w:t xml:space="preserve"/>
      </w:r>
      <w:r>
        <w:t xml:space="preserve"> - K. Bratcher</w:t>
        <w:br/>
      </w:r>
    </w:p>
    <w:p>
      <w:pPr>
        <w:pStyle w:val="RecordBase"/>
      </w:pPr>
      <w:r>
        <w:t xml:space="preserve">	AN ACT relating to election precinct boundaries and declaring an emergency.</w:t>
      </w:r>
    </w:p>
    <w:p>
      <w:pPr>
        <w:pStyle w:val="RecordBase"/>
      </w:pPr>
      <w:r>
        <w:t xml:space="preserve">	Amend KRS 117.056 to change the date from July 15 to January 1 in years ending in "0" to maintain election precinct boundaries; "EMERGENCY".</w:t>
        <w:br/>
      </w:r>
    </w:p>
    <w:p>
      <w:pPr>
        <w:pStyle w:val="RecordBase"/>
      </w:pPr>
      <w:r>
        <w:t xml:space="preserve">	Feb 19, 2020 - </w:t>
      </w:r>
      <w:r>
        <w:t xml:space="preserve">introduced in House</w:t>
      </w:r>
    </w:p>
    <w:p>
      <w:pPr>
        <w:pStyle w:val="RecordBase"/>
      </w:pPr>
      <w:r>
        <w:t xml:space="preserve">	Feb 21, 2020 - </w:t>
      </w:r>
      <w:r>
        <w:t xml:space="preserve">to</w:t>
      </w:r>
      <w:r>
        <w:t xml:space="preserve"> Elections, Const. Amendments &amp; Intergovernmental Affairs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05, 2020 - </w:t>
      </w:r>
      <w:r>
        <w:t xml:space="preserve">3rd reading, passed 96-0</w:t>
      </w:r>
    </w:p>
    <w:p>
      <w:pPr>
        <w:pStyle w:val="RecordBase"/>
      </w:pPr>
      <w:r>
        <w:t xml:space="preserve">	Mar 06, 2020 - </w:t>
      </w:r>
      <w:r>
        <w:t xml:space="preserve">received in Senate</w:t>
      </w:r>
    </w:p>
    <w:p>
      <w:pPr>
        <w:pStyle w:val="RecordBase"/>
      </w:pPr>
      <w:r>
        <w:t xml:space="preserve">	Mar 10, 2020 - </w:t>
      </w:r>
      <w:r>
        <w:t xml:space="preserve">to</w:t>
      </w:r>
      <w:r>
        <w:t xml:space="preserve"> State &amp; Local Government (S)</w:t>
      </w:r>
    </w:p>
    <w:p>
      <w:pPr>
        <w:pStyle w:val="RecordBase"/>
      </w:pPr>
      <w:r>
        <w:t xml:space="preserve">	Mar 17,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2020 - </w:t>
      </w:r>
      <w:r>
        <w:t xml:space="preserve">reported favorably, 2nd reading, to Rules</w:t>
      </w:r>
      <w:r>
        <w:t xml:space="preserve"> as a consent bill</w:t>
      </w:r>
    </w:p>
    <w:p>
      <w:pPr>
        <w:pStyle w:val="RecordBase"/>
      </w:pPr>
      <w:r>
        <w:t xml:space="preserve">	Mar 26, 2020 - </w:t>
      </w:r>
      <w:r>
        <w:t xml:space="preserve">posted for passage in the Consent Orders of the Day for Thursday, March 26, 2020</w:t>
      </w:r>
      <w:r>
        <w:t xml:space="preserve">; </w:t>
      </w:r>
      <w:r>
        <w:t xml:space="preserve">3rd reading, passed 33-0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2020 - </w:t>
      </w:r>
      <w:r>
        <w:t xml:space="preserve">signed by Governor (Acts ch. 78)</w:t>
        <w:br/>
      </w:r>
    </w:p>
    <w:p>
      <w:pPr>
        <w:pStyle w:val="RecordBase"/>
      </w:pPr>
      <w:r>
        <w:rPr>
          <w:b/>
        </w:rPr>
        <w:t xml:space="preserve">HB458 (BR1633)</w:t>
      </w:r>
      <w:r>
        <w:rPr>
          <w:b/>
        </w:rPr>
        <w:t xml:space="preserve"/>
      </w:r>
      <w:r>
        <w:t xml:space="preserve"> - R. Huff</w:t>
      </w:r>
      <w:r>
        <w:t xml:space="preserve">, S. Heavrin</w:t>
        <w:br/>
      </w:r>
    </w:p>
    <w:p>
      <w:pPr>
        <w:pStyle w:val="RecordBase"/>
      </w:pPr>
      <w:r>
        <w:t xml:space="preserve">	AN ACT relating to home or hospital instruction.</w:t>
      </w:r>
    </w:p>
    <w:p>
      <w:pPr>
        <w:pStyle w:val="RecordBase"/>
      </w:pPr>
      <w:r>
        <w:t xml:space="preserve">	Repeal, reenact as a new section of KRS Chapter 158, and amend KRS 157.270 to clarify eligibility of students for home or hospital instruction; require the Kentucky Board of Education to promulgate administrative regulations for home or hospital instruction; amend KRS 159.030 to clarify the evidence requirements for exemption from compulsory attendance due to physical or mental conditions.</w:t>
        <w:br/>
      </w:r>
    </w:p>
    <w:p>
      <w:pPr>
        <w:pStyle w:val="RecordBaseCenter"/>
      </w:pPr>
      <w:r>
        <w:rPr>
          <w:b/>
        </w:rPr>
        <w:t xml:space="preserve">HB458 - AMENDMENTS</w:t>
      </w:r>
    </w:p>
    <w:p>
      <w:pPr>
        <w:pStyle w:val="RecordBase"/>
      </w:pPr>
      <w:r>
        <w:t xml:space="preserve">HCS1</w:t>
      </w:r>
      <w:r>
        <w:t xml:space="preserve"> - </w:t>
      </w:r>
      <w:r>
        <w:t xml:space="preserve">Retain original provisions; correct the name of the Individuals with Disabilities Education Act.</w:t>
        <w:br/>
      </w:r>
    </w:p>
    <w:p>
      <w:pPr>
        <w:pStyle w:val="RecordBase"/>
      </w:pPr>
      <w:r>
        <w:t xml:space="preserve">	Feb 19, 2020 - </w:t>
      </w:r>
      <w:r>
        <w:t xml:space="preserve">introduced in House</w:t>
      </w:r>
    </w:p>
    <w:p>
      <w:pPr>
        <w:pStyle w:val="RecordBase"/>
      </w:pPr>
      <w:r>
        <w:t xml:space="preserve">	Feb 21, 2020 - </w:t>
      </w:r>
      <w:r>
        <w:t xml:space="preserve">to</w:t>
      </w:r>
      <w:r>
        <w:t xml:space="preserve"> Education (H)</w:t>
      </w:r>
    </w:p>
    <w:p>
      <w:pPr>
        <w:pStyle w:val="RecordBase"/>
      </w:pPr>
      <w:r>
        <w:t xml:space="preserve">	Feb 27, 2020 - </w:t>
      </w:r>
      <w:r>
        <w:t xml:space="preserve">posted in committee</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Friday, March 6, 2020</w:t>
      </w:r>
    </w:p>
    <w:p>
      <w:pPr>
        <w:pStyle w:val="RecordBase"/>
      </w:pPr>
      <w:r>
        <w:t xml:space="preserve">	Mar 10, 2020 - </w:t>
      </w:r>
      <w:r>
        <w:t xml:space="preserve">3rd reading, passed 94-0 with Committee Substitute (1)</w:t>
      </w:r>
    </w:p>
    <w:p>
      <w:pPr>
        <w:pStyle w:val="RecordBase"/>
      </w:pPr>
      <w:r>
        <w:t xml:space="preserve">	Mar 11, 2020 - </w:t>
      </w:r>
      <w:r>
        <w:t xml:space="preserve">received in Senate</w:t>
      </w:r>
    </w:p>
    <w:p>
      <w:pPr>
        <w:pStyle w:val="RecordBase"/>
      </w:pPr>
      <w:r>
        <w:t xml:space="preserve">	Mar 17, 2020 -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18, 2020 -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19, 2020 - </w:t>
      </w:r>
      <w:r>
        <w:t xml:space="preserve">reported favorably, to Rules</w:t>
      </w:r>
      <w:r>
        <w:t xml:space="preserve"> as a consent bill</w:t>
        <w:br/>
      </w:r>
    </w:p>
    <w:p>
      <w:pPr>
        <w:pStyle w:val="RecordBase"/>
      </w:pPr>
      <w:r>
        <w:rPr>
          <w:b/>
        </w:rPr>
        <w:t xml:space="preserve">HB459 (BR1811)</w:t>
      </w:r>
      <w:r>
        <w:rPr>
          <w:b/>
        </w:rPr>
        <w:t xml:space="preserve"/>
      </w:r>
      <w:r>
        <w:t xml:space="preserve"> - R. Huff</w:t>
      </w:r>
      <w:r>
        <w:t xml:space="preserve">, K. King</w:t>
      </w:r>
      <w:r>
        <w:t xml:space="preserve">, S. Maddox</w:t>
      </w:r>
      <w:r>
        <w:t xml:space="preserve">, M. Prunty</w:t>
      </w:r>
      <w:r>
        <w:t xml:space="preserve">, N. Tate</w:t>
        <w:br/>
      </w:r>
    </w:p>
    <w:p>
      <w:pPr>
        <w:pStyle w:val="RecordBase"/>
      </w:pPr>
      <w:r>
        <w:t xml:space="preserve">	AN ACT relating to athletics.</w:t>
      </w:r>
    </w:p>
    <w:p>
      <w:pPr>
        <w:pStyle w:val="RecordBase"/>
      </w:pPr>
      <w:r>
        <w:t xml:space="preserve">	Amend KRS 156.070 to require the Kentucky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prohibiting male students from participating in athletic teams, activities, and sports designated as girls; and defining the methods of establishing a students' biological sex; prohibit designated agencies from entertaining complaints or investigations of policies; create a cause of action against a school that violates these provisions; require that the action be brought within 2 years; create a new section of KRS Chapter 164 to require a public postsecondary education institution or private postsecondary education institution that is a member of a national intercollegiate athletic association to designate all intercollegiate and intramural athletic teams, activities, sports, and events that are sponsored or authorized by the institution based on biological sex of students eligible to participate; require that those institutions prohibit male students from participating in athletic teams, activities, and sports designated as womens'; and define the methods of establishing a postsecondary student's biological sex; prohibit designated agencies from entertaining complaints or investigations of policies; create a cause of action against a postsecondary institution that violates these provisions; require that the action be brought within 2 years; title the Act: "Save Women’s Sports Act."</w:t>
        <w:br/>
      </w:r>
    </w:p>
    <w:p>
      <w:pPr>
        <w:pStyle w:val="RecordBase"/>
      </w:pPr>
      <w:r>
        <w:t xml:space="preserve">	Feb 19, 2020 - </w:t>
      </w:r>
      <w:r>
        <w:t xml:space="preserve">introduced in House</w:t>
      </w:r>
    </w:p>
    <w:p>
      <w:pPr>
        <w:pStyle w:val="RecordBase"/>
      </w:pPr>
      <w:r>
        <w:t xml:space="preserve">	Feb 21, 2020 - </w:t>
      </w:r>
      <w:r>
        <w:t xml:space="preserve">to</w:t>
      </w:r>
      <w:r>
        <w:t xml:space="preserve"> Education (H)</w:t>
        <w:br/>
      </w:r>
    </w:p>
    <w:p>
      <w:pPr>
        <w:pStyle w:val="RecordBase"/>
      </w:pPr>
      <w:r>
        <w:rPr>
          <w:b/>
        </w:rPr>
        <w:t xml:space="preserve">HB460 (BR116)</w:t>
      </w:r>
      <w:r>
        <w:rPr>
          <w:b/>
        </w:rPr>
        <w:t xml:space="preserve">/LM</w:t>
      </w:r>
      <w:r>
        <w:t xml:space="preserve"> - R. Wiederstein</w:t>
        <w:br/>
      </w:r>
    </w:p>
    <w:p>
      <w:pPr>
        <w:pStyle w:val="RecordBase"/>
      </w:pPr>
      <w:r>
        <w:t xml:space="preserve">	AN ACT relating to custodial interrogations by law enforcement.</w:t>
      </w:r>
    </w:p>
    <w:p>
      <w:pPr>
        <w:pStyle w:val="RecordBase"/>
      </w:pPr>
      <w:r>
        <w:t xml:space="preserve">	Create new sections of KRS Chapter 15 to define terms related to the electronic recording of custodial interrogations; require law enforcement officers to electronically record custodial interrogations; specify that law enforcement officers conducting custodial interrogations are not required to obtain consent from the individual being interrogated; provide exceptions to the requirement of recording interrogations based upon exigent circumstances, refusal to participate by the individual being interrogated, the occurrence of the interrogation in a different state in compliance with that state's law or with federal law, or if the interrogation may reveal the identity of a confidential informant or jeopardize the safety of a law enforcement officer; require prosecutors to prove an exception applies if the statement entered was not recorded; and require the Attorney General to promulgate administrative regulations to determine the means of recording, the collection and review of recordings, and other matters related to the recording of interrogations.</w:t>
        <w:br/>
      </w:r>
    </w:p>
    <w:p>
      <w:pPr>
        <w:pStyle w:val="RecordBase"/>
      </w:pPr>
      <w:r>
        <w:t xml:space="preserve">	Feb 20, 2020 - </w:t>
      </w:r>
      <w:r>
        <w:t xml:space="preserve">introduced in House</w:t>
      </w:r>
    </w:p>
    <w:p>
      <w:pPr>
        <w:pStyle w:val="RecordBase"/>
      </w:pPr>
      <w:r>
        <w:t xml:space="preserve">	Feb 24, 2020 - </w:t>
      </w:r>
      <w:r>
        <w:t xml:space="preserve">to</w:t>
      </w:r>
      <w:r>
        <w:t xml:space="preserve"> Judiciary (H)</w:t>
        <w:br/>
      </w:r>
    </w:p>
    <w:p>
      <w:pPr>
        <w:pStyle w:val="RecordBase"/>
      </w:pPr>
      <w:r>
        <w:rPr>
          <w:b/>
        </w:rPr>
        <w:t xml:space="preserve">HB461 (BR1780)</w:t>
      </w:r>
      <w:r>
        <w:rPr>
          <w:b/>
        </w:rPr>
        <w:t xml:space="preserve"/>
      </w:r>
      <w:r>
        <w:t xml:space="preserve"> - M. Hart</w:t>
      </w:r>
      <w:r>
        <w:t xml:space="preserve">, P. Pratt</w:t>
      </w:r>
      <w:r>
        <w:t xml:space="preserve">, R. Brenda</w:t>
      </w:r>
      <w:r>
        <w:t xml:space="preserve">, S. Lewis</w:t>
        <w:br/>
      </w:r>
    </w:p>
    <w:p>
      <w:pPr>
        <w:pStyle w:val="RecordBase"/>
      </w:pPr>
      <w:r>
        <w:t xml:space="preserve">	AN ACT relating to directors of corporations.</w:t>
      </w:r>
    </w:p>
    <w:p>
      <w:pPr>
        <w:pStyle w:val="RecordBase"/>
      </w:pPr>
      <w:r>
        <w:t xml:space="preserve">	Amend KRS 271B.8-300 to insert gender-neutral language.</w:t>
        <w:br/>
      </w:r>
    </w:p>
    <w:p>
      <w:pPr>
        <w:pStyle w:val="RecordBaseCenter"/>
      </w:pPr>
      <w:r>
        <w:rPr>
          <w:b/>
        </w:rPr>
        <w:t xml:space="preserve">HB461 - AMENDMENTS</w:t>
      </w:r>
    </w:p>
    <w:p>
      <w:pPr>
        <w:pStyle w:val="RecordBase"/>
      </w:pPr>
      <w:r>
        <w:t xml:space="preserve">HCS1</w:t>
      </w:r>
      <w:r>
        <w:t xml:space="preserve"> - </w:t>
      </w:r>
      <w:r>
        <w:t xml:space="preserve">Delete original provisions; amend KRS 158.070 to allow school districts to request an additional 10 nontraditional instructional days due to a public health emergency; allow a school district that does not have a nontraditional instructional plan to request one for the 2019-2020 school year; waive student attendance day requirements and provide options for schools to complete 1,062 instructional hours for the 2019-2020 school year; EMERGENCY.</w:t>
      </w:r>
    </w:p>
    <w:p>
      <w:pPr>
        <w:pStyle w:val="RecordBase"/>
      </w:pPr>
      <w:r>
        <w:t xml:space="preserve">HCA1</w:t>
      </w:r>
      <w:r>
        <w:t xml:space="preserve">(M. Hart)</w:t>
      </w:r>
      <w:r>
        <w:t xml:space="preserve"> - </w:t>
      </w:r>
      <w:r>
        <w:t xml:space="preserve">Make title amendment.</w:t>
      </w:r>
    </w:p>
    <w:p>
      <w:pPr>
        <w:pStyle w:val="RecordBase"/>
      </w:pPr>
      <w:r>
        <w:t xml:space="preserve">HFA1</w:t>
      </w:r>
      <w:r>
        <w:t xml:space="preserve">(S. Riley)</w:t>
      </w:r>
      <w:r>
        <w:t xml:space="preserve"> - </w:t>
      </w:r>
      <w:r>
        <w:t xml:space="preserve">Retain original provisions except increase the emergency nontraditional instruction days to 30; provide exemption from adding time to the instructional day due to logistical hardships; provide 30 emergency leave days for staff due to the COVID-19 public health emergency; direct the Kentucky Department of Education to seek federal waivers regarding school meal service rules in relation to the COVID-19 public health emergency; provide that the Kentucky Department of Education may waive statewide assessment and accountability system requirements in accordance with federal waivers received; allow a local board of education to adjust its certified evaluation plan due to the COVID-19 public health emergency; allow a principal to award additional educational enhancement opportunity days to students to meet obligations that occur prior to the last day of school due to the COVID-19 public health emergency.</w:t>
        <w:br/>
      </w:r>
    </w:p>
    <w:p>
      <w:pPr>
        <w:pStyle w:val="RecordBase"/>
      </w:pPr>
      <w:r>
        <w:t xml:space="preserve">	Feb 20, 2020 - </w:t>
      </w:r>
      <w:r>
        <w:t xml:space="preserve">introduced in House</w:t>
      </w:r>
    </w:p>
    <w:p>
      <w:pPr>
        <w:pStyle w:val="RecordBase"/>
      </w:pPr>
      <w:r>
        <w:t xml:space="preserve">	Feb 24, 2020 - </w:t>
      </w:r>
      <w:r>
        <w:t xml:space="preserve">to</w:t>
      </w:r>
      <w:r>
        <w:t xml:space="preserve"> Small Business &amp; Information Technology (H)</w:t>
      </w:r>
    </w:p>
    <w:p>
      <w:pPr>
        <w:pStyle w:val="RecordBase"/>
      </w:pPr>
      <w:r>
        <w:t xml:space="preserve">	Mar 09, 2020 - </w:t>
      </w:r>
      <w:r>
        <w:t xml:space="preserve">reassigned to</w:t>
      </w:r>
      <w:r>
        <w:t xml:space="preserve"> Education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r>
        <w:t xml:space="preserve"> and committee amendment (1-title)</w:t>
      </w:r>
      <w:r>
        <w:t xml:space="preserve">; </w:t>
      </w:r>
      <w:r>
        <w:t xml:space="preserve">floor amendment (1) filed to Committee Substitute </w:t>
      </w:r>
    </w:p>
    <w:p>
      <w:pPr>
        <w:pStyle w:val="RecordBase"/>
      </w:pPr>
      <w:r>
        <w:t xml:space="preserve">	Mar 17, 2020 - </w:t>
      </w:r>
      <w:r>
        <w:t xml:space="preserve">2nd reading, to Rules</w:t>
      </w:r>
      <w:r>
        <w:t xml:space="preserve">; </w:t>
      </w:r>
      <w:r>
        <w:t xml:space="preserve">posted for passage in the Regular Orders of the Day for Wednesday, March 18, 2020</w:t>
        <w:br/>
      </w:r>
    </w:p>
    <w:p>
      <w:pPr>
        <w:pStyle w:val="RecordBase"/>
      </w:pPr>
      <w:r>
        <w:rPr>
          <w:b/>
        </w:rPr>
        <w:t xml:space="preserve">HB462 (BR1189)</w:t>
      </w:r>
      <w:r>
        <w:rPr>
          <w:b/>
        </w:rPr>
        <w:t xml:space="preserve"/>
      </w:r>
      <w:r>
        <w:t xml:space="preserve"> - D. Bentley</w:t>
      </w:r>
      <w:r>
        <w:t xml:space="preserve">, S. Sheldon</w:t>
      </w:r>
      <w:r>
        <w:t xml:space="preserve">, T. Bojanowski</w:t>
      </w:r>
      <w:r>
        <w:t xml:space="preserve">, R. Webber</w:t>
        <w:br/>
      </w:r>
    </w:p>
    <w:p>
      <w:pPr>
        <w:pStyle w:val="RecordBase"/>
      </w:pPr>
      <w:r>
        <w:t xml:space="preserve">	AN ACT relating to reimbursement for pharmacist services.</w:t>
      </w:r>
    </w:p>
    <w:p>
      <w:pPr>
        <w:pStyle w:val="RecordBase"/>
      </w:pPr>
      <w:r>
        <w:t xml:space="preserve">	Create a new section of Subtitle 12 of KRS Chapter 304 to establish certain insurance practices relating to the reimbursement of pharmacists; amend KRS 304.14-135 to establish a clean claim form for the reimbursement of certain pharmacist services or procedures; amend KRS 304.17A-300, 304.17A-844, and 304.17B-011 to conform; create a new section of Subtitle 32 of KRS Chapter 304 to require nonprofit hospital, medical-surgical, dental and health service corporations to comply with pharmacist reimbursement requirements; amend KRS 18A.225 to require the state employee health plan to comply with pharmacist reimbursement requirements; amend KRS 342.020 to require workers' compensation employers, insurers, and payment obligors to comply with pharmacist reimbursement requirements.</w:t>
        <w:br/>
      </w:r>
    </w:p>
    <w:p>
      <w:pPr>
        <w:pStyle w:val="RecordBase"/>
      </w:pPr>
      <w:r>
        <w:t xml:space="preserve">	Feb 20, 2020 - </w:t>
      </w:r>
      <w:r>
        <w:t xml:space="preserve">introduced in House</w:t>
      </w:r>
    </w:p>
    <w:p>
      <w:pPr>
        <w:pStyle w:val="RecordBase"/>
      </w:pPr>
      <w:r>
        <w:t xml:space="preserve">	Feb 24, 2020 - </w:t>
      </w:r>
      <w:r>
        <w:t xml:space="preserve">to</w:t>
      </w:r>
      <w:r>
        <w:t xml:space="preserve"> Banking &amp; Insurance (H)</w:t>
        <w:br/>
      </w:r>
    </w:p>
    <w:p>
      <w:pPr>
        <w:pStyle w:val="RecordBase"/>
      </w:pPr>
      <w:r>
        <w:rPr>
          <w:b/>
        </w:rPr>
        <w:t xml:space="preserve">HB463 (BR1019)</w:t>
      </w:r>
      <w:r>
        <w:rPr>
          <w:b/>
        </w:rPr>
        <w:t xml:space="preserve">/FN</w:t>
      </w:r>
      <w:r>
        <w:t xml:space="preserve"> - K. Moser</w:t>
      </w:r>
      <w:r>
        <w:t xml:space="preserve">, D. Bentley</w:t>
      </w:r>
      <w:r>
        <w:t xml:space="preserve">, K. Banta</w:t>
      </w:r>
      <w:r>
        <w:t xml:space="preserve">, L. Bechler</w:t>
      </w:r>
      <w:r>
        <w:t xml:space="preserve">, J. Blanton</w:t>
      </w:r>
      <w:r>
        <w:t xml:space="preserve">, A. Bowling</w:t>
      </w:r>
      <w:r>
        <w:t xml:space="preserve">, K. Bratcher</w:t>
      </w:r>
      <w:r>
        <w:t xml:space="preserve">, R. Brenda</w:t>
      </w:r>
      <w:r>
        <w:t xml:space="preserve">, R. Bridges</w:t>
      </w:r>
      <w:r>
        <w:t xml:space="preserve">, J. DuPlessis</w:t>
      </w:r>
      <w:r>
        <w:t xml:space="preserve">, D. Elliott</w:t>
      </w:r>
      <w:r>
        <w:t xml:space="preserve">, D. Frazier</w:t>
      </w:r>
      <w:r>
        <w:t xml:space="preserve">, C. Freeland</w:t>
      </w:r>
      <w:r>
        <w:t xml:space="preserve">, C. Fugate</w:t>
      </w:r>
      <w:r>
        <w:t xml:space="preserve">, R. Goforth</w:t>
      </w:r>
      <w:r>
        <w:t xml:space="preserve">, J. Graviss</w:t>
      </w:r>
      <w:r>
        <w:t xml:space="preserve">, D. Hale</w:t>
      </w:r>
      <w:r>
        <w:t xml:space="preserve">, M. Hart</w:t>
      </w:r>
      <w:r>
        <w:t xml:space="preserve">, R. Huff</w:t>
      </w:r>
      <w:r>
        <w:t xml:space="preserve">, K. King</w:t>
      </w:r>
      <w:r>
        <w:t xml:space="preserve">, A. Koenig</w:t>
      </w:r>
      <w:r>
        <w:t xml:space="preserve">, S. Lewis</w:t>
      </w:r>
      <w:r>
        <w:t xml:space="preserve">, C. Massey</w:t>
      </w:r>
      <w:r>
        <w:t xml:space="preserve">, B. McCool</w:t>
      </w:r>
      <w:r>
        <w:t xml:space="preserve">, C. McCoy</w:t>
      </w:r>
      <w:r>
        <w:t xml:space="preserve">, D. Meade </w:t>
      </w:r>
      <w:r>
        <w:t xml:space="preserve">, M. Meredith</w:t>
      </w:r>
      <w:r>
        <w:t xml:space="preserve">, J. Miller</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S. Sheldon</w:t>
      </w:r>
      <w:r>
        <w:t xml:space="preserve">, N. Tate</w:t>
      </w:r>
      <w:r>
        <w:t xml:space="preserve">, W. Thomas</w:t>
      </w:r>
      <w:r>
        <w:t xml:space="preserve">, J. Tipton</w:t>
      </w:r>
      <w:r>
        <w:t xml:space="preserve">, R. Webber</w:t>
      </w:r>
      <w:r>
        <w:t xml:space="preserve">, S. Westrom</w:t>
      </w:r>
      <w:r>
        <w:t xml:space="preserve">, B. Wheatley</w:t>
        <w:br/>
      </w:r>
    </w:p>
    <w:p>
      <w:pPr>
        <w:pStyle w:val="RecordBase"/>
      </w:pPr>
      <w:r>
        <w:t xml:space="preserve">	AN ACT relating to the creation of the Kentucky Center for Cannabis Research and making an appropriation therefor.</w:t>
      </w:r>
    </w:p>
    <w:p>
      <w:pPr>
        <w:pStyle w:val="RecordBase"/>
      </w:pPr>
      <w:r>
        <w:t xml:space="preserve">	Create a new section of KRS Chapter 164 to establish the Kentucky Center for Cannabis Research at the University of Kentucky; define the role, mission, and responsibilities of the center; establish the university's duties related to the center; APPROPRIATION.</w:t>
        <w:br/>
      </w:r>
    </w:p>
    <w:p>
      <w:pPr>
        <w:pStyle w:val="RecordBaseCenter"/>
      </w:pPr>
      <w:r>
        <w:rPr>
          <w:b/>
        </w:rPr>
        <w:t xml:space="preserve">HB463 - AMENDMENTS</w:t>
      </w:r>
    </w:p>
    <w:p>
      <w:pPr>
        <w:pStyle w:val="RecordBase"/>
      </w:pPr>
      <w:r>
        <w:t xml:space="preserve">HCS1/FN</w:t>
      </w:r>
      <w:r>
        <w:t xml:space="preserve"> - </w:t>
      </w:r>
      <w:r>
        <w:t xml:space="preserve">Retain original provisions; amend the role and mission of the Kentucky Center for Cannabis Research; reduce appropriation from $2,500,000 to $2,000,000 in fiscal years 2020-2021 and 2021-2022; provide for an appropriation offset if the center receives other funding; make technical corrections; APPROPRIATION.</w:t>
        <w:br/>
      </w:r>
    </w:p>
    <w:p>
      <w:pPr>
        <w:pStyle w:val="RecordBase"/>
      </w:pPr>
      <w:r>
        <w:t xml:space="preserve">	Feb 20, 2020 - </w:t>
      </w:r>
      <w:r>
        <w:t xml:space="preserve">introduced in House</w:t>
      </w:r>
    </w:p>
    <w:p>
      <w:pPr>
        <w:pStyle w:val="RecordBase"/>
      </w:pPr>
      <w:r>
        <w:t xml:space="preserve">	Feb 24, 2020 - </w:t>
      </w:r>
      <w:r>
        <w:t xml:space="preserve">to</w:t>
      </w:r>
      <w:r>
        <w:t xml:space="preserve"> Education (H)</w:t>
      </w:r>
    </w:p>
    <w:p>
      <w:pPr>
        <w:pStyle w:val="RecordBase"/>
      </w:pPr>
      <w:r>
        <w:t xml:space="preserve">	Feb 27, 2020 - </w:t>
      </w:r>
      <w:r>
        <w:t xml:space="preserve">posted in committee</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r>
        <w:t xml:space="preserve">; </w:t>
      </w:r>
      <w:r>
        <w:t xml:space="preserve">recommitted to</w:t>
      </w:r>
      <w:r>
        <w:t xml:space="preserve"> Appropriations &amp; Revenue (H)</w:t>
        <w:br/>
      </w:r>
    </w:p>
    <w:p>
      <w:pPr>
        <w:pStyle w:val="RecordBase"/>
      </w:pPr>
      <w:r>
        <w:rPr>
          <w:b/>
        </w:rPr>
        <w:t xml:space="preserve">HB464 (BR1779)</w:t>
      </w:r>
      <w:r>
        <w:rPr>
          <w:b/>
        </w:rPr>
        <w:t xml:space="preserve"/>
      </w:r>
      <w:r>
        <w:t xml:space="preserve"> - P. Pratt</w:t>
        <w:br/>
      </w:r>
    </w:p>
    <w:p>
      <w:pPr>
        <w:pStyle w:val="RecordBase"/>
      </w:pPr>
      <w:r>
        <w:t xml:space="preserve">	AN ACT relating to tax incentives. </w:t>
      </w:r>
    </w:p>
    <w:p>
      <w:pPr>
        <w:pStyle w:val="RecordBase"/>
      </w:pPr>
      <w:r>
        <w:t xml:space="preserve">	Amend KRS 154.32-040 to make technical corrections to the terms and conditions required of tax incentive agreements under the Kentucky Business Investment Program.</w:t>
        <w:br/>
      </w:r>
    </w:p>
    <w:p>
      <w:pPr>
        <w:pStyle w:val="RecordBase"/>
      </w:pPr>
      <w:r>
        <w:t xml:space="preserve">	Feb 20, 2020 - </w:t>
      </w:r>
      <w:r>
        <w:t xml:space="preserve">introduced in House</w:t>
      </w:r>
    </w:p>
    <w:p>
      <w:pPr>
        <w:pStyle w:val="RecordBase"/>
      </w:pPr>
      <w:r>
        <w:t xml:space="preserve">	Feb 24, 2020 - </w:t>
      </w:r>
      <w:r>
        <w:t xml:space="preserve">to</w:t>
      </w:r>
      <w:r>
        <w:t xml:space="preserve"> Small Business &amp; Information Technology (H)</w:t>
        <w:br/>
      </w:r>
    </w:p>
    <w:p>
      <w:pPr>
        <w:pStyle w:val="RecordBase"/>
      </w:pPr>
      <w:r>
        <w:rPr>
          <w:b/>
        </w:rPr>
        <w:t xml:space="preserve">HB465 (BR1501)</w:t>
      </w:r>
      <w:r>
        <w:rPr>
          <w:b/>
        </w:rPr>
        <w:t xml:space="preserve">/LM</w:t>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in the county voting in last presidential election for initiation petition; provide for the contents and certification of petitions; require the county judge/executive in the initiating county within 10 days to notify the other local governments and their citizens of the proposal;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require transition committee to divide county into 3-8 magisterial districts and to select 2-5 names for the new county to be decided by the voters; require final report of the transition committee;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require surplus funds to be spent in the areas where funds were raised; permit voters to determine the location of new county seat from previously existing locations; require county seat to remain at that location for not less than 10 years; require other remaining county buildings to be maintained as branch offices for 10 years;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67.280 to provide for federal and state election districts as prescribed; repeal KRS 67.190, 67.200, 67.210, 67.220, 67.230, 67.240, 67.250, 67.260, 67.270, 67.290, and 67.310.</w:t>
        <w:br/>
      </w:r>
    </w:p>
    <w:p>
      <w:pPr>
        <w:pStyle w:val="RecordBase"/>
      </w:pPr>
      <w:r>
        <w:t xml:space="preserve">	Feb 20, 2020 - </w:t>
      </w:r>
      <w:r>
        <w:t xml:space="preserve">introduced in House</w:t>
      </w:r>
    </w:p>
    <w:p>
      <w:pPr>
        <w:pStyle w:val="RecordBase"/>
      </w:pPr>
      <w:r>
        <w:t xml:space="preserve">	Feb 24, 2020 - </w:t>
      </w:r>
      <w:r>
        <w:t xml:space="preserve">to</w:t>
      </w:r>
      <w:r>
        <w:t xml:space="preserve"> Local Government (H)</w:t>
      </w:r>
    </w:p>
    <w:p>
      <w:pPr>
        <w:pStyle w:val="RecordBase"/>
      </w:pPr>
      <w:r>
        <w:t xml:space="preserve">	Feb 28, 2020 - </w:t>
      </w:r>
      <w:r>
        <w:t xml:space="preserve">posted in committee</w:t>
        <w:br/>
      </w:r>
    </w:p>
    <w:p>
      <w:pPr>
        <w:pStyle w:val="RecordBase"/>
      </w:pPr>
      <w:r>
        <w:rPr>
          <w:b/>
        </w:rPr>
        <w:t xml:space="preserve">HB466 (BR1824)</w:t>
      </w:r>
      <w:r>
        <w:rPr>
          <w:b/>
        </w:rPr>
        <w:t xml:space="preserve"/>
      </w:r>
      <w:r>
        <w:t xml:space="preserve"> - S. Santoro</w:t>
      </w:r>
      <w:r>
        <w:t xml:space="preserve">, C. Miller</w:t>
        <w:br/>
      </w:r>
    </w:p>
    <w:p>
      <w:pPr>
        <w:pStyle w:val="RecordBase"/>
      </w:pPr>
      <w:r>
        <w:t xml:space="preserve">	AN ACT relating to the issuance of a personalized license plate.</w:t>
      </w:r>
    </w:p>
    <w:p>
      <w:pPr>
        <w:pStyle w:val="RecordBase"/>
      </w:pPr>
      <w:r>
        <w:t xml:space="preserve">	Amend KRS 186.174 to establish the application procedures and fees for a personalized license plate; establish when a personalized plate shall not be issued.</w:t>
        <w:br/>
      </w:r>
    </w:p>
    <w:p>
      <w:pPr>
        <w:pStyle w:val="RecordBaseCenter"/>
      </w:pPr>
      <w:r>
        <w:rPr>
          <w:b/>
        </w:rPr>
        <w:t xml:space="preserve">HB466 - AMENDMENTS</w:t>
      </w:r>
    </w:p>
    <w:p>
      <w:pPr>
        <w:pStyle w:val="RecordBase"/>
      </w:pPr>
      <w:r>
        <w:t xml:space="preserve">HCS1</w:t>
      </w:r>
      <w:r>
        <w:t xml:space="preserve"> - </w:t>
      </w:r>
      <w:r>
        <w:t xml:space="preserve">Retain original provisions; amend KRS 186.174 to remove some prohibitions on personalized license plates.</w:t>
        <w:br/>
      </w:r>
    </w:p>
    <w:p>
      <w:pPr>
        <w:pStyle w:val="RecordBase"/>
      </w:pPr>
      <w:r>
        <w:t xml:space="preserve">	Feb 20, 2020 - </w:t>
      </w:r>
      <w:r>
        <w:t xml:space="preserve">introduced in House</w:t>
      </w:r>
    </w:p>
    <w:p>
      <w:pPr>
        <w:pStyle w:val="RecordBase"/>
      </w:pPr>
      <w:r>
        <w:t xml:space="preserve">	Feb 24, 2020 - </w:t>
      </w:r>
      <w:r>
        <w:t xml:space="preserve">to</w:t>
      </w:r>
      <w:r>
        <w:t xml:space="preserve"> Transportation (H)</w:t>
      </w:r>
    </w:p>
    <w:p>
      <w:pPr>
        <w:pStyle w:val="RecordBase"/>
      </w:pPr>
      <w:r>
        <w:t xml:space="preserve">	Feb 28, 2020 - </w:t>
      </w:r>
      <w:r>
        <w:t xml:space="preserve">posted in committee</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Friday, March 6, 2020</w:t>
      </w:r>
    </w:p>
    <w:p>
      <w:pPr>
        <w:pStyle w:val="RecordBase"/>
      </w:pPr>
      <w:r>
        <w:t xml:space="preserve">	Mar 09, 2020 - </w:t>
      </w:r>
      <w:r>
        <w:t xml:space="preserve">3rd reading, passed 90-0 with Committee Substitute (1)</w:t>
      </w:r>
    </w:p>
    <w:p>
      <w:pPr>
        <w:pStyle w:val="RecordBase"/>
      </w:pPr>
      <w:r>
        <w:t xml:space="preserve">	Mar 10, 2020 - </w:t>
      </w:r>
      <w:r>
        <w:t xml:space="preserve">received in Senate</w:t>
      </w:r>
    </w:p>
    <w:p>
      <w:pPr>
        <w:pStyle w:val="RecordBase"/>
      </w:pPr>
      <w:r>
        <w:t xml:space="preserve">	Mar 12, 2020 - </w:t>
      </w:r>
      <w:r>
        <w:t xml:space="preserve">to</w:t>
      </w:r>
      <w:r>
        <w:t xml:space="preserve"> Transportation (S)</w:t>
      </w:r>
    </w:p>
    <w:p>
      <w:pPr>
        <w:pStyle w:val="RecordBase"/>
      </w:pPr>
      <w:r>
        <w:t xml:space="preserve">	Mar 17, 2020 -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18, 2020 - </w:t>
      </w:r>
      <w:r>
        <w:t xml:space="preserve">taken from</w:t>
      </w:r>
      <w:r>
        <w:t xml:space="preserve"> Transportation (S)</w:t>
      </w:r>
      <w:r>
        <w:t xml:space="preserve">; </w:t>
      </w:r>
      <w:r>
        <w:t xml:space="preserve">2nd reading</w:t>
      </w:r>
      <w:r>
        <w:t xml:space="preserve">; </w:t>
      </w:r>
      <w:r>
        <w:t xml:space="preserve">returned to</w:t>
      </w:r>
      <w:r>
        <w:t xml:space="preserve"> Transportation (S)</w:t>
        <w:br/>
      </w:r>
    </w:p>
    <w:p>
      <w:pPr>
        <w:pStyle w:val="RecordBase"/>
      </w:pPr>
      <w:r>
        <w:rPr>
          <w:b/>
        </w:rPr>
        <w:t xml:space="preserve">HB467 (BR1905)</w:t>
      </w:r>
      <w:r>
        <w:rPr>
          <w:b/>
        </w:rPr>
        <w:t xml:space="preserve"/>
      </w:r>
      <w:r>
        <w:t xml:space="preserve"> - S. Santoro</w:t>
      </w:r>
      <w:r>
        <w:t xml:space="preserve">, C. Miller</w:t>
        <w:br/>
      </w:r>
    </w:p>
    <w:p>
      <w:pPr>
        <w:pStyle w:val="RecordBase"/>
      </w:pPr>
      <w:r>
        <w:t xml:space="preserve">	AN ACT relating to the construction of educational facilities.</w:t>
      </w:r>
    </w:p>
    <w:p>
      <w:pPr>
        <w:pStyle w:val="RecordBase"/>
      </w:pPr>
      <w:r>
        <w:t xml:space="preserve">	Amend KRS 198B.060 to allow local plan review of educational facilities.</w:t>
        <w:br/>
      </w:r>
    </w:p>
    <w:p>
      <w:pPr>
        <w:pStyle w:val="RecordBase"/>
      </w:pPr>
      <w:r>
        <w:t xml:space="preserve">	Feb 20, 2020 - </w:t>
      </w:r>
      <w:r>
        <w:t xml:space="preserve">introduced in House</w:t>
      </w:r>
    </w:p>
    <w:p>
      <w:pPr>
        <w:pStyle w:val="RecordBase"/>
      </w:pPr>
      <w:r>
        <w:t xml:space="preserve">	Feb 24,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81-3</w:t>
      </w:r>
      <w:r>
        <w:t xml:space="preserve">; </w:t>
      </w:r>
      <w:r>
        <w:t xml:space="preserve">received in Senate</w:t>
      </w:r>
      <w:r>
        <w:t xml:space="preserve">; </w:t>
      </w:r>
      <w:r>
        <w:t xml:space="preserve">to</w:t>
      </w:r>
      <w:r>
        <w:t xml:space="preserve"> State &amp; Local Government (S)</w:t>
        <w:br/>
      </w:r>
    </w:p>
    <w:p>
      <w:pPr>
        <w:pStyle w:val="RecordBase"/>
      </w:pPr>
      <w:r>
        <w:rPr>
          <w:b/>
        </w:rPr>
        <w:t xml:space="preserve">HB468 (BR1376)</w:t>
      </w:r>
      <w:r>
        <w:rPr>
          <w:b/>
        </w:rPr>
        <w:t xml:space="preserve"/>
      </w:r>
      <w:r>
        <w:t xml:space="preserve"> - P. Minter</w:t>
      </w:r>
      <w:r>
        <w:t xml:space="preserve">, A. Scott</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J. Jenkins</w:t>
      </w:r>
      <w:r>
        <w:t xml:space="preserve">, N. Kulkarni</w:t>
      </w:r>
      <w:r>
        <w:t xml:space="preserve">, M. Marzian</w:t>
      </w:r>
      <w:r>
        <w:t xml:space="preserve">, R. Meeks</w:t>
      </w:r>
      <w:r>
        <w:t xml:space="preserve">, C. Miller</w:t>
      </w:r>
      <w:r>
        <w:t xml:space="preserve">, J. Nemes</w:t>
      </w:r>
      <w:r>
        <w:t xml:space="preserve">, R. Palumbo</w:t>
      </w:r>
      <w:r>
        <w:t xml:space="preserve">, J. Raymond</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veterans with qualifying conditions and LGBTQ veterans.</w:t>
      </w:r>
    </w:p>
    <w:p>
      <w:pPr>
        <w:pStyle w:val="RecordBase"/>
      </w:pPr>
      <w:r>
        <w:t xml:space="preserve">	Amend numerous statutes in KRS Chapters 12, 14A, 16, 40, 42, 148, 158, 161, 164, and 186 to make certain LGBTQ and qualifying veterans are eligible for state veterans' benefits.</w:t>
        <w:br/>
      </w:r>
    </w:p>
    <w:p>
      <w:pPr>
        <w:pStyle w:val="RecordBase"/>
      </w:pPr>
      <w:r>
        <w:t xml:space="preserve">	Feb 20, 2020 - </w:t>
      </w:r>
      <w:r>
        <w:t xml:space="preserve">introduced in House</w:t>
      </w:r>
    </w:p>
    <w:p>
      <w:pPr>
        <w:pStyle w:val="RecordBase"/>
      </w:pPr>
      <w:r>
        <w:t xml:space="preserve">	Feb 24, 2020 - </w:t>
      </w:r>
      <w:r>
        <w:t xml:space="preserve">to</w:t>
      </w:r>
      <w:r>
        <w:t xml:space="preserve"> Veterans, Military Affairs, and Public Protection (H)</w:t>
        <w:br/>
      </w:r>
    </w:p>
    <w:p>
      <w:pPr>
        <w:pStyle w:val="RecordBase"/>
      </w:pPr>
      <w:r>
        <w:rPr>
          <w:b/>
        </w:rPr>
        <w:t xml:space="preserve">HB469 (BR1941)</w:t>
      </w:r>
      <w:r>
        <w:rPr>
          <w:b/>
        </w:rPr>
        <w:t xml:space="preserve"/>
      </w:r>
      <w:r>
        <w:t xml:space="preserve"> - N. Tate</w:t>
        <w:br/>
      </w:r>
    </w:p>
    <w:p>
      <w:pPr>
        <w:pStyle w:val="RecordBase"/>
      </w:pPr>
      <w:r>
        <w:t xml:space="preserve">	AN ACT relating to the Human Rights Commission.</w:t>
      </w:r>
    </w:p>
    <w:p>
      <w:pPr>
        <w:pStyle w:val="RecordBase"/>
      </w:pPr>
      <w:r>
        <w:t xml:space="preserve">	Specify that the Governor has no authority to change the organization of the Human Rights Commission by executive order or action.</w:t>
        <w:br/>
      </w:r>
    </w:p>
    <w:p>
      <w:pPr>
        <w:pStyle w:val="RecordBase"/>
      </w:pPr>
      <w:r>
        <w:t xml:space="preserve">	Feb 21, 2020 - </w:t>
      </w:r>
      <w:r>
        <w:t xml:space="preserve">introduced in House</w:t>
      </w:r>
    </w:p>
    <w:p>
      <w:pPr>
        <w:pStyle w:val="RecordBase"/>
      </w:pPr>
      <w:r>
        <w:t xml:space="preserve">	Feb 24, 2020 - </w:t>
      </w:r>
      <w:r>
        <w:t xml:space="preserve">to</w:t>
      </w:r>
      <w:r>
        <w:t xml:space="preserve"> State Government (H)</w:t>
      </w:r>
    </w:p>
    <w:p>
      <w:pPr>
        <w:pStyle w:val="RecordBase"/>
      </w:pPr>
      <w:r>
        <w:t xml:space="preserve">	Feb 25, 2020 - </w:t>
      </w:r>
      <w:r>
        <w:t xml:space="preserve">posted in committee</w:t>
      </w:r>
    </w:p>
    <w:p>
      <w:pPr>
        <w:pStyle w:val="RecordBase"/>
      </w:pPr>
      <w:r>
        <w:t xml:space="preserve">	Mar 02, 2020 - </w:t>
      </w:r>
      <w:r>
        <w:t xml:space="preserve">reported favorably, 1st reading, to Calendar</w:t>
      </w:r>
    </w:p>
    <w:p>
      <w:pPr>
        <w:pStyle w:val="RecordBase"/>
      </w:pPr>
      <w:r>
        <w:t xml:space="preserve">	Mar 03, 2020 - </w:t>
      </w:r>
      <w:r>
        <w:t xml:space="preserve">2nd reading, to Rules</w:t>
      </w:r>
    </w:p>
    <w:p>
      <w:pPr>
        <w:pStyle w:val="RecordBase"/>
      </w:pPr>
      <w:r>
        <w:t xml:space="preserve">	Mar 09, 2020 - </w:t>
      </w:r>
      <w:r>
        <w:t xml:space="preserve">recommitted to</w:t>
      </w:r>
      <w:r>
        <w:t xml:space="preserve"> State Government (H)</w:t>
        <w:br/>
      </w:r>
    </w:p>
    <w:p>
      <w:pPr>
        <w:pStyle w:val="RecordBase"/>
      </w:pPr>
      <w:r>
        <w:rPr>
          <w:b/>
        </w:rPr>
        <w:t xml:space="preserve">HB470 (BR1597)</w:t>
      </w:r>
      <w:r>
        <w:rPr>
          <w:b/>
        </w:rPr>
        <w:t xml:space="preserve">/LM</w:t>
      </w:r>
      <w:r>
        <w:t xml:space="preserve"> - R. Rothenburger</w:t>
      </w:r>
      <w:r>
        <w:t xml:space="preserve">, J. Sims Jr</w:t>
        <w:br/>
      </w:r>
    </w:p>
    <w:p>
      <w:pPr>
        <w:pStyle w:val="RecordBase"/>
      </w:pPr>
      <w:r>
        <w:t xml:space="preserve">	AN ACT relating to resources for local development.</w:t>
      </w:r>
    </w:p>
    <w:p>
      <w:pPr>
        <w:pStyle w:val="RecordBase"/>
      </w:pPr>
      <w:r>
        <w:t xml:space="preserve">	Create a new section of KRS Chapter 65 to define "base restaurant tax receipts,"  "merged governments" and " nonhighway transportation infrastructure"; grant any city, county, or merged government the right to levy a restaurant tax, subject to certain limitations; allow cities, counties, and merged governments levying a restaurant tax after the effective date to distribute at least 25 percent of revenues generated to the tourist and convention commission; specify uses; allow a  consolidated local government levying the tax the option of distributing revenues to the tourist and convention commission; specify uses; make provisions for cities within a county containing a consolidated local government that has not formed its own tourist and convention commission; make provisions for cities that levied the restaurant tax prior to the effective date to distribute restaurant tax revenues; establish uses for revenue distributed to tourist and convention commissions; establish protocols for crediting when cities and counties, in counties with merged governments and without, both charge a restaurant tax; exempt restaurants subject to the tax from certain local occupational license taxes; mandate that any new tax or rate take effect at the beginning of any calendar month; amend KRS 153.460 to remove the ability of a fiscal court in counties containing cities of the first class or consolidated local government from levying a gross receipts tax on restaurants in the county; amend KRS 67.938 and 91A.390 to conform; repeal KRS 91A.400.</w:t>
        <w:br/>
      </w:r>
    </w:p>
    <w:p>
      <w:pPr>
        <w:pStyle w:val="RecordBase"/>
      </w:pPr>
      <w:r>
        <w:t xml:space="preserve">	Feb 21, 2020 - </w:t>
      </w:r>
      <w:r>
        <w:t xml:space="preserve">introduced in House</w:t>
      </w:r>
    </w:p>
    <w:p>
      <w:pPr>
        <w:pStyle w:val="RecordBase"/>
      </w:pPr>
      <w:r>
        <w:t xml:space="preserve">	Feb 24, 2020 - </w:t>
      </w:r>
      <w:r>
        <w:t xml:space="preserve">to</w:t>
      </w:r>
      <w:r>
        <w:t xml:space="preserve"> Appropriations &amp; Revenue (H)</w:t>
        <w:br/>
      </w:r>
    </w:p>
    <w:p>
      <w:pPr>
        <w:pStyle w:val="RecordBase"/>
      </w:pPr>
      <w:r>
        <w:rPr>
          <w:b/>
        </w:rPr>
        <w:t xml:space="preserve">HB471 (BR2011)</w:t>
      </w:r>
      <w:r>
        <w:rPr>
          <w:b/>
        </w:rPr>
        <w:t xml:space="preserve"/>
      </w:r>
      <w:r>
        <w:t xml:space="preserve"> - M. Hart</w:t>
      </w:r>
      <w:r>
        <w:t xml:space="preserve">, J. Graviss</w:t>
        <w:br/>
      </w:r>
    </w:p>
    <w:p>
      <w:pPr>
        <w:pStyle w:val="RecordBase"/>
      </w:pPr>
      <w:r>
        <w:t xml:space="preserve">	AN ACT relating to the Endow Kentucky tax credit.</w:t>
      </w:r>
    </w:p>
    <w:p>
      <w:pPr>
        <w:pStyle w:val="RecordBase"/>
      </w:pPr>
      <w:r>
        <w:t xml:space="preserve">	Amend KRS 141.438 to provide definitions; expand the Endow Kentucky tax credit cap to $5 million annually instead of the current tax credit cap of $1 million annually; provide that 2 percent of the tax credit cap is reserved for foundations and funds that exclusively serve rural counties; require reporting by the Department of Revenue; amend KRS 131.190 to conform.</w:t>
        <w:br/>
      </w:r>
    </w:p>
    <w:p>
      <w:pPr>
        <w:pStyle w:val="RecordBase"/>
      </w:pPr>
      <w:r>
        <w:t xml:space="preserve">	Feb 21, 2020 - </w:t>
      </w:r>
      <w:r>
        <w:t xml:space="preserve">introduced in House</w:t>
      </w:r>
    </w:p>
    <w:p>
      <w:pPr>
        <w:pStyle w:val="RecordBase"/>
      </w:pPr>
      <w:r>
        <w:t xml:space="preserve">	Feb 24, 2020 - </w:t>
      </w:r>
      <w:r>
        <w:t xml:space="preserve">to</w:t>
      </w:r>
      <w:r>
        <w:t xml:space="preserve"> Appropriations &amp; Revenue (H)</w:t>
        <w:br/>
      </w:r>
    </w:p>
    <w:p>
      <w:pPr>
        <w:pStyle w:val="RecordBase"/>
      </w:pPr>
      <w:r>
        <w:rPr>
          <w:b/>
        </w:rPr>
        <w:t xml:space="preserve">HB472 (BR1620)</w:t>
      </w:r>
      <w:r>
        <w:rPr>
          <w:b/>
        </w:rPr>
        <w:t xml:space="preserve"/>
      </w:r>
      <w:r>
        <w:t xml:space="preserve"> - M. Cantrell</w:t>
        <w:br/>
      </w:r>
    </w:p>
    <w:p>
      <w:pPr>
        <w:pStyle w:val="RecordBase"/>
      </w:pPr>
      <w:r>
        <w:t xml:space="preserve">	AN ACT relating to civil actions.</w:t>
      </w:r>
    </w:p>
    <w:p>
      <w:pPr>
        <w:pStyle w:val="RecordBase"/>
      </w:pPr>
      <w:r>
        <w:t xml:space="preserve">	Create new sections of KRS Chapter 454 to provide definitions and establish procedures for courts to dismiss civil actions that are determined to be harassing and malicious; allow for court costs and attorney fees to be awarded to the prevailing party; allow courts to impose filing restrictions upon any plaintiff they find to be an abusive civil action plaintiff; establish procedures to allow abusive civil action plaintiffs to file suit; allow for an immediate appeal as a matter of right.</w:t>
        <w:br/>
      </w:r>
    </w:p>
    <w:p>
      <w:pPr>
        <w:pStyle w:val="RecordBase"/>
      </w:pPr>
      <w:r>
        <w:t xml:space="preserve">	Feb 21, 2020 - </w:t>
      </w:r>
      <w:r>
        <w:t xml:space="preserve">introduced in House</w:t>
      </w:r>
    </w:p>
    <w:p>
      <w:pPr>
        <w:pStyle w:val="RecordBase"/>
      </w:pPr>
      <w:r>
        <w:t xml:space="preserve">	Feb 24, 2020 - </w:t>
      </w:r>
      <w:r>
        <w:t xml:space="preserve">to</w:t>
      </w:r>
      <w:r>
        <w:t xml:space="preserve"> Judiciary (H)</w:t>
        <w:br/>
      </w:r>
    </w:p>
    <w:p>
      <w:pPr>
        <w:pStyle w:val="RecordBase"/>
      </w:pPr>
      <w:r>
        <w:rPr>
          <w:b/>
        </w:rPr>
        <w:t xml:space="preserve">HB473 (BR1961)</w:t>
      </w:r>
      <w:r>
        <w:rPr>
          <w:b/>
        </w:rPr>
        <w:t xml:space="preserve"/>
      </w:r>
      <w:r>
        <w:t xml:space="preserve"> - D. Frazier</w:t>
      </w:r>
      <w:r>
        <w:t xml:space="preserve">, S. Santoro</w:t>
      </w:r>
      <w:r>
        <w:t xml:space="preserve">, J. Blanton</w:t>
      </w:r>
      <w:r>
        <w:t xml:space="preserve">, C. Fugate</w:t>
      </w:r>
      <w:r>
        <w:t xml:space="preserve">, M. Prunty</w:t>
        <w:br/>
      </w:r>
    </w:p>
    <w:p>
      <w:pPr>
        <w:pStyle w:val="RecordBase"/>
      </w:pPr>
      <w:r>
        <w:t xml:space="preserve">	AN ACT relating to special law enforcement officers.</w:t>
      </w:r>
    </w:p>
    <w:p>
      <w:pPr>
        <w:pStyle w:val="RecordBase"/>
      </w:pPr>
      <w:r>
        <w:t xml:space="preserve">	Amend KRS 61.906 to require the Kentucky Justice and Public Safety Cabinet to conduct a criminal background check for persons applying as a special law enforcement officer, and allow a check at other times at the cabinet's discretion, by means of a fingerprint check by the Department of Kentucky State Police and the FBI.</w:t>
        <w:br/>
      </w:r>
    </w:p>
    <w:p>
      <w:pPr>
        <w:pStyle w:val="RecordBase"/>
      </w:pPr>
      <w:r>
        <w:t xml:space="preserve">	Feb 21, 2020 - </w:t>
      </w:r>
      <w:r>
        <w:t xml:space="preserve">introduced in House</w:t>
      </w:r>
    </w:p>
    <w:p>
      <w:pPr>
        <w:pStyle w:val="RecordBase"/>
      </w:pPr>
      <w:r>
        <w:t xml:space="preserve">	Feb 24, 2020 - </w:t>
      </w:r>
      <w:r>
        <w:t xml:space="preserve">to</w:t>
      </w:r>
      <w:r>
        <w:t xml:space="preserve"> Judiciary (H)</w:t>
      </w:r>
    </w:p>
    <w:p>
      <w:pPr>
        <w:pStyle w:val="RecordBase"/>
      </w:pPr>
      <w:r>
        <w:t xml:space="preserve">	Feb 27,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w:t>
      </w:r>
      <w:r>
        <w:t xml:space="preserve">; </w:t>
      </w:r>
      <w:r>
        <w:t xml:space="preserve">received in Senate</w:t>
      </w:r>
      <w:r>
        <w:t xml:space="preserve">; </w:t>
      </w:r>
      <w:r>
        <w:t xml:space="preserve">to</w:t>
      </w:r>
      <w:r>
        <w:t xml:space="preserve"> Judiciary (S)</w:t>
        <w:br/>
      </w:r>
    </w:p>
    <w:p>
      <w:pPr>
        <w:pStyle w:val="RecordBase"/>
      </w:pPr>
      <w:r>
        <w:rPr>
          <w:b/>
        </w:rPr>
        <w:t xml:space="preserve">HB474 (BR1935)</w:t>
      </w:r>
      <w:r>
        <w:rPr>
          <w:b/>
        </w:rPr>
        <w:t xml:space="preserve"/>
      </w:r>
      <w:r>
        <w:t xml:space="preserve"> - K. Moser</w:t>
        <w:br/>
      </w:r>
    </w:p>
    <w:p>
      <w:pPr>
        <w:pStyle w:val="RecordBase"/>
      </w:pPr>
      <w:r>
        <w:t xml:space="preserve">	AN ACT relating to nursing.</w:t>
      </w:r>
    </w:p>
    <w:p>
      <w:pPr>
        <w:pStyle w:val="RecordBase"/>
      </w:pPr>
      <w:r>
        <w:t xml:space="preserve">	Amend KRS 314.011 to change the definitions of "advanced practice registered nursing" and "licensed practical nursing practice" related to the prescribing and ordering of medication, treatments, drugs, devices, and diagnostic tests; amend KRS 314.021 to make a change to a licensed individual's educational preparation and experience; amend KRS 314.042 to make changes to the requirements for an applicant to be licensed as an advanced practice registered nurse; amend KRS 314.107 related to a licensee's mailing and electronic mail address; amend KRS 314.108 related to the timeline of notification of disciplinary actions; repeal KRS 314.196.</w:t>
        <w:br/>
      </w:r>
    </w:p>
    <w:p>
      <w:pPr>
        <w:pStyle w:val="RecordBase"/>
      </w:pPr>
      <w:r>
        <w:t xml:space="preserve">	Feb 21, 2020 - </w:t>
      </w:r>
      <w:r>
        <w:t xml:space="preserve">introduced in House</w:t>
      </w:r>
    </w:p>
    <w:p>
      <w:pPr>
        <w:pStyle w:val="RecordBase"/>
      </w:pPr>
      <w:r>
        <w:t xml:space="preserve">	Feb 24, 2020 - </w:t>
      </w:r>
      <w:r>
        <w:t xml:space="preserve">to</w:t>
      </w:r>
      <w:r>
        <w:t xml:space="preserve"> Licensing, Occupations, &amp; Admin Regs (H)</w:t>
      </w:r>
    </w:p>
    <w:p>
      <w:pPr>
        <w:pStyle w:val="RecordBase"/>
      </w:pPr>
      <w:r>
        <w:t xml:space="preserve">	Mar 09,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recommitted to</w:t>
      </w:r>
      <w:r>
        <w:t xml:space="preserve"> Appropriations &amp; Revenue (H)</w:t>
        <w:br/>
      </w:r>
    </w:p>
    <w:p>
      <w:pPr>
        <w:pStyle w:val="RecordBase"/>
      </w:pPr>
      <w:r>
        <w:rPr>
          <w:b/>
        </w:rPr>
        <w:t xml:space="preserve">HB475 (BR952)</w:t>
      </w:r>
      <w:r>
        <w:rPr>
          <w:b/>
        </w:rPr>
        <w:t xml:space="preserve">/LM</w:t>
      </w:r>
      <w:r>
        <w:t xml:space="preserve"> - M. Meredith</w:t>
      </w:r>
      <w:r>
        <w:t xml:space="preserve">, D. Osborne</w:t>
      </w:r>
      <w:r>
        <w:t xml:space="preserve">, J. Blanton</w:t>
      </w:r>
      <w:r>
        <w:t xml:space="preserve">, C. Booker</w:t>
      </w:r>
      <w:r>
        <w:t xml:space="preserve">, A. Bowling</w:t>
      </w:r>
      <w:r>
        <w:t xml:space="preserve">, R. Bridges</w:t>
      </w:r>
      <w:r>
        <w:t xml:space="preserve">, T. Burch</w:t>
      </w:r>
      <w:r>
        <w:t xml:space="preserve">, M. Dossett</w:t>
      </w:r>
      <w:r>
        <w:t xml:space="preserve">, J. DuPlessis</w:t>
      </w:r>
      <w:r>
        <w:t xml:space="preserve">, L. Elkins</w:t>
      </w:r>
      <w:r>
        <w:t xml:space="preserve">, D. Elliott</w:t>
      </w:r>
      <w:r>
        <w:t xml:space="preserve">, C. Freeland</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S. Heavrin</w:t>
      </w:r>
      <w:r>
        <w:t xml:space="preserve">, C. Howard</w:t>
      </w:r>
      <w:r>
        <w:t xml:space="preserve">, M. Koch</w:t>
      </w:r>
      <w:r>
        <w:t xml:space="preserve">, A. Koenig</w:t>
      </w:r>
      <w:r>
        <w:t xml:space="preserve">, N. Kulkarni</w:t>
      </w:r>
      <w:r>
        <w:t xml:space="preserve">, D. Lewis</w:t>
      </w:r>
      <w:r>
        <w:t xml:space="preserve">, C. Massey</w:t>
      </w:r>
      <w:r>
        <w:t xml:space="preserve">, C. McCoy</w:t>
      </w:r>
      <w:r>
        <w:t xml:space="preserve">, D. Meade </w:t>
      </w:r>
      <w:r>
        <w:t xml:space="preserve">, R. Meyer</w:t>
      </w:r>
      <w:r>
        <w:t xml:space="preserve">, S. Miles</w:t>
      </w:r>
      <w:r>
        <w:t xml:space="preserve">, C. Miller</w:t>
      </w:r>
      <w:r>
        <w:t xml:space="preserve">, J. Miller</w:t>
      </w:r>
      <w:r>
        <w:t xml:space="preserve">, K. Moser</w:t>
      </w:r>
      <w:r>
        <w:t xml:space="preserve">, J. Nemes</w:t>
      </w:r>
      <w:r>
        <w:t xml:space="preserve">, J. Petrie</w:t>
      </w:r>
      <w:r>
        <w:t xml:space="preserve">, P. Pratt</w:t>
      </w:r>
      <w:r>
        <w:t xml:space="preserve">, J. Raymond</w:t>
      </w:r>
      <w:r>
        <w:t xml:space="preserve">, R. Rothenburger</w:t>
      </w:r>
      <w:r>
        <w:t xml:space="preserve">, B. Rowland</w:t>
      </w:r>
      <w:r>
        <w:t xml:space="preserve">, S. Rudy</w:t>
      </w:r>
      <w:r>
        <w:t xml:space="preserve">, S. Santoro</w:t>
      </w:r>
      <w:r>
        <w:t xml:space="preserve">, S. Sheldon</w:t>
      </w:r>
      <w:r>
        <w:t xml:space="preserve">, J. Sims Jr</w:t>
      </w:r>
      <w:r>
        <w:t xml:space="preserve">, N. Tate</w:t>
      </w:r>
      <w:r>
        <w:t xml:space="preserve">, W. Thomas</w:t>
      </w:r>
      <w:r>
        <w:t xml:space="preserve">, J. Tipton</w:t>
      </w:r>
      <w:r>
        <w:t xml:space="preserve">, S. Westrom</w:t>
        <w:br/>
      </w:r>
    </w:p>
    <w:p>
      <w:pPr>
        <w:pStyle w:val="RecordBase"/>
      </w:pPr>
      <w:r>
        <w:t xml:space="preserve">	AN ACT proposing an amendment to Section 181 of the Constitution of Kentucky relating to the General Assembly's authority over local revenue options.</w:t>
      </w:r>
    </w:p>
    <w:p>
      <w:pPr>
        <w:pStyle w:val="RecordBase"/>
      </w:pPr>
      <w:r>
        <w:t xml:space="preserve">	Propose to amend Section 181 of the Constitution of Kentucky to permit the General Assembly to authorize  a county, city, town, or municipal corporation to assess and collect local taxes and fees that are not otherwise in conflict with the Constitution; provide ballot question with proposed amendment; submit to voters for ratification or rejection.</w:t>
        <w:br/>
      </w:r>
    </w:p>
    <w:p>
      <w:pPr>
        <w:pStyle w:val="RecordBaseCenter"/>
      </w:pPr>
      <w:r>
        <w:rPr>
          <w:b/>
        </w:rPr>
        <w:t xml:space="preserve">HB475 - AMENDMENTS</w:t>
      </w:r>
    </w:p>
    <w:p>
      <w:pPr>
        <w:pStyle w:val="RecordBase"/>
      </w:pPr>
      <w:r>
        <w:t xml:space="preserve">HFA1</w:t>
      </w:r>
      <w:r>
        <w:t xml:space="preserve">(J. Donohue)</w:t>
      </w:r>
      <w:r>
        <w:t xml:space="preserve"> - </w:t>
      </w:r>
      <w:r>
        <w:t xml:space="preserve">Retain original provisions; propose to amend Section 181 of the Constitution of Kentucky to provide all employees in Kentucky a wage of not less than 130 percent of the poverty level determined annually by the Census Bureau.</w:t>
      </w:r>
    </w:p>
    <w:p>
      <w:pPr>
        <w:pStyle w:val="RecordBase"/>
      </w:pPr>
      <w:r>
        <w:t xml:space="preserve">HFA2</w:t>
      </w:r>
      <w:r>
        <w:t xml:space="preserve">(J. Donohue)</w:t>
      </w:r>
      <w:r>
        <w:t xml:space="preserve"> - </w:t>
      </w:r>
      <w:r>
        <w:t xml:space="preserve">Retain original provisions; propose to amend Section 181 of the Constitution of Kentucky to provide a minimum weekly wage level to all employees in this state based upon specified federal data publications.</w:t>
      </w:r>
    </w:p>
    <w:p>
      <w:pPr>
        <w:pStyle w:val="RecordBase"/>
      </w:pPr>
      <w:r>
        <w:t xml:space="preserve">HFA3</w:t>
      </w:r>
      <w:r>
        <w:t xml:space="preserve">(J. Donohue)</w:t>
      </w:r>
      <w:r>
        <w:t xml:space="preserve"> - </w:t>
      </w:r>
      <w:r>
        <w:t xml:space="preserve">Make title amendment.</w:t>
      </w:r>
    </w:p>
    <w:p>
      <w:pPr>
        <w:pStyle w:val="RecordBase"/>
      </w:pPr>
      <w:r>
        <w:t xml:space="preserve">HFA4</w:t>
      </w:r>
      <w:r>
        <w:t xml:space="preserve">(J. Donohue)</w:t>
      </w:r>
      <w:r>
        <w:t xml:space="preserve"> - </w:t>
      </w:r>
      <w:r>
        <w:t xml:space="preserve">Retain original provisions; propose to amend Section 181 of the Constitution of Kentucky to provide a starting minimum weekly wage level to all employees in this state based upon specified federal data publications.</w:t>
      </w:r>
    </w:p>
    <w:p>
      <w:pPr>
        <w:pStyle w:val="RecordBase"/>
      </w:pPr>
      <w:r>
        <w:t xml:space="preserve">HFA5</w:t>
      </w:r>
      <w:r>
        <w:t xml:space="preserve">(J. Donohue)</w:t>
      </w:r>
      <w:r>
        <w:t xml:space="preserve"> - </w:t>
      </w:r>
      <w:r>
        <w:t xml:space="preserve">Retain original provisions; propose to amend Section 181 of the Constitution of Kentucky to provide all employees in Kentucky a starting wage of not less than 130 percent of the poverty level determined annually by the Census Bureau.</w:t>
        <w:br/>
      </w:r>
    </w:p>
    <w:p>
      <w:pPr>
        <w:pStyle w:val="RecordBase"/>
      </w:pPr>
      <w:r>
        <w:t xml:space="preserve">	Feb 21, 2020 - </w:t>
      </w:r>
      <w:r>
        <w:t xml:space="preserve">introduced in House</w:t>
      </w:r>
    </w:p>
    <w:p>
      <w:pPr>
        <w:pStyle w:val="RecordBase"/>
      </w:pPr>
      <w:r>
        <w:t xml:space="preserve">	Feb 24, 2020 - </w:t>
      </w:r>
      <w:r>
        <w:t xml:space="preserve">to</w:t>
      </w:r>
      <w:r>
        <w:t xml:space="preserve"> Elections, Const. Amendments &amp; Intergovernmental Affairs (H)</w:t>
      </w:r>
      <w:r>
        <w:t xml:space="preserve">;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r>
        <w:t xml:space="preserve">; </w:t>
      </w:r>
      <w:r>
        <w:t xml:space="preserve">floor amendments (1), (2) and (3-title) filed</w:t>
      </w:r>
    </w:p>
    <w:p>
      <w:pPr>
        <w:pStyle w:val="RecordBase"/>
      </w:pPr>
      <w:r>
        <w:t xml:space="preserve">	Mar 02, 2020 - </w:t>
      </w:r>
      <w:r>
        <w:t xml:space="preserve">posted for passage in the Regular Orders of the Day for Tuesday, March 3, 2020</w:t>
      </w:r>
      <w:r>
        <w:t xml:space="preserve">; </w:t>
      </w:r>
      <w:r>
        <w:t xml:space="preserve">floor amendments (4) and (5) filed</w:t>
      </w:r>
    </w:p>
    <w:p>
      <w:pPr>
        <w:pStyle w:val="RecordBase"/>
      </w:pPr>
      <w:r>
        <w:t xml:space="preserve">	Mar 06, 2020 - </w:t>
      </w:r>
      <w:r>
        <w:t xml:space="preserve">3rd reading</w:t>
      </w:r>
      <w:r>
        <w:t xml:space="preserve">; </w:t>
      </w:r>
      <w:r>
        <w:t xml:space="preserve">floor amendment (4) ruled not germane</w:t>
      </w:r>
      <w:r>
        <w:t xml:space="preserve">; </w:t>
      </w:r>
      <w:r>
        <w:t xml:space="preserve">defeated 49-17</w:t>
      </w:r>
    </w:p>
    <w:p>
      <w:pPr>
        <w:pStyle w:val="RecordBase"/>
      </w:pPr>
      <w:r>
        <w:t xml:space="preserve">	Mar 09, 2020 - </w:t>
      </w:r>
      <w:r>
        <w:t xml:space="preserve">bill reconsidered</w:t>
      </w:r>
      <w:r>
        <w:t xml:space="preserve">; </w:t>
      </w:r>
      <w:r>
        <w:t xml:space="preserve">placed in the Orders of the Day</w:t>
      </w:r>
    </w:p>
    <w:p>
      <w:pPr>
        <w:pStyle w:val="RecordBase"/>
      </w:pPr>
      <w:r>
        <w:t xml:space="preserve">	Mar 17, 2020 - </w:t>
      </w:r>
      <w:r>
        <w:t xml:space="preserve">recommitted to</w:t>
      </w:r>
      <w:r>
        <w:t xml:space="preserve"> Appropriations &amp; Revenue (H)</w:t>
        <w:br/>
      </w:r>
    </w:p>
    <w:p>
      <w:pPr>
        <w:pStyle w:val="RecordBase"/>
      </w:pPr>
      <w:r>
        <w:rPr>
          <w:b/>
        </w:rPr>
        <w:t xml:space="preserve">HB476 (BR1924)</w:t>
      </w:r>
      <w:r>
        <w:rPr>
          <w:b/>
        </w:rPr>
        <w:t xml:space="preserve">/FN</w:t>
      </w:r>
      <w:r>
        <w:t xml:space="preserve"> - J. DuPlessis</w:t>
        <w:br/>
      </w:r>
    </w:p>
    <w:p>
      <w:pPr>
        <w:pStyle w:val="RecordBase"/>
      </w:pPr>
      <w:r>
        <w:t xml:space="preserve">	AN ACT relating to school taxes.</w:t>
      </w:r>
    </w:p>
    <w:p>
      <w:pPr>
        <w:pStyle w:val="RecordBase"/>
      </w:pPr>
      <w:r>
        <w:t xml:space="preserve">	Amend KRS 157.621 to delete the requirement for the commissioner of education to approve equalization for a school district that levied an equivalent tax rate as of April 24, 2008, of at least 10 cents and did not receive equalized growth funding.</w:t>
        <w:br/>
      </w:r>
    </w:p>
    <w:p>
      <w:pPr>
        <w:pStyle w:val="RecordBase"/>
      </w:pPr>
      <w:r>
        <w:t xml:space="preserve">	Feb 21, 2020 - </w:t>
      </w:r>
      <w:r>
        <w:t xml:space="preserve">introduced in House</w:t>
      </w:r>
    </w:p>
    <w:p>
      <w:pPr>
        <w:pStyle w:val="RecordBase"/>
      </w:pPr>
      <w:r>
        <w:t xml:space="preserve">	Feb 24, 2020 - </w:t>
      </w:r>
      <w:r>
        <w:t xml:space="preserve">to</w:t>
      </w:r>
      <w:r>
        <w:t xml:space="preserve"> Appropriations &amp; Revenue (H)</w:t>
        <w:br/>
      </w:r>
    </w:p>
    <w:p>
      <w:pPr>
        <w:pStyle w:val="RecordBase"/>
      </w:pPr>
      <w:r>
        <w:rPr>
          <w:b/>
        </w:rPr>
        <w:t xml:space="preserve">HB477 (BR1582)</w:t>
      </w:r>
      <w:r>
        <w:rPr>
          <w:b/>
        </w:rPr>
        <w:t xml:space="preserve"/>
      </w:r>
      <w:r>
        <w:t xml:space="preserve"> - B. Rowland</w:t>
        <w:br/>
      </w:r>
    </w:p>
    <w:p>
      <w:pPr>
        <w:pStyle w:val="RecordBase"/>
      </w:pPr>
      <w:r>
        <w:t xml:space="preserve">	AN ACT relating to Medicaid managed care contracts.</w:t>
      </w:r>
    </w:p>
    <w:p>
      <w:pPr>
        <w:pStyle w:val="RecordBase"/>
      </w:pPr>
      <w:r>
        <w:t xml:space="preserve">	Create a new section of KRS Chapter 205 to define "qualifying health plan"; prohibit the Department for Medicaid Services from issuing or renewing a Medicaid managed care contract to any managed care organization or other entity unless the organization or entity offers, or agrees to offer, a qualifying health plan in the same geographic areas that the organization or entity provides Medicaid benefits.</w:t>
        <w:br/>
      </w:r>
    </w:p>
    <w:p>
      <w:pPr>
        <w:pStyle w:val="RecordBase"/>
      </w:pPr>
      <w:r>
        <w:t xml:space="preserve">	Feb 24, 2020 - </w:t>
      </w:r>
      <w:r>
        <w:t xml:space="preserve">introduced in House</w:t>
      </w:r>
    </w:p>
    <w:p>
      <w:pPr>
        <w:pStyle w:val="RecordBase"/>
      </w:pPr>
      <w:r>
        <w:t xml:space="preserve">	Feb 26, 2020 - </w:t>
      </w:r>
      <w:r>
        <w:t xml:space="preserve">to</w:t>
      </w:r>
      <w:r>
        <w:t xml:space="preserve"> Banking &amp; Insurance (H)</w:t>
        <w:br/>
      </w:r>
    </w:p>
    <w:p>
      <w:pPr>
        <w:pStyle w:val="RecordBase"/>
      </w:pPr>
      <w:r>
        <w:rPr>
          <w:b/>
        </w:rPr>
        <w:t xml:space="preserve">HB478 (BR1825)</w:t>
      </w:r>
      <w:r>
        <w:rPr>
          <w:b/>
        </w:rPr>
        <w:t xml:space="preserve"/>
      </w:r>
      <w:r>
        <w:t xml:space="preserve"> - M. Prunty</w:t>
      </w:r>
      <w:r>
        <w:t xml:space="preserve">, D. Bentley</w:t>
      </w:r>
      <w:r>
        <w:t xml:space="preserve">, R. Bridges</w:t>
      </w:r>
      <w:r>
        <w:t xml:space="preserve">, D. Frazier</w:t>
      </w:r>
      <w:r>
        <w:t xml:space="preserve">, A. Gentry</w:t>
      </w:r>
      <w:r>
        <w:t xml:space="preserve">, A. Hatton</w:t>
      </w:r>
      <w:r>
        <w:t xml:space="preserve">, B. McCool</w:t>
      </w:r>
      <w:r>
        <w:t xml:space="preserve">, J. Sims Jr</w:t>
      </w:r>
      <w:r>
        <w:t xml:space="preserve">, L. Willner</w:t>
        <w:br/>
      </w:r>
    </w:p>
    <w:p>
      <w:pPr>
        <w:pStyle w:val="RecordBase"/>
      </w:pPr>
      <w:r>
        <w:t xml:space="preserve">	AN ACT relating to the home modification tax credit.</w:t>
      </w:r>
    </w:p>
    <w:p>
      <w:pPr>
        <w:pStyle w:val="RecordBase"/>
      </w:pPr>
      <w:r>
        <w:t xml:space="preserve">	Create a new section of KRS Chapter 141 to allow an income tax credit for qualified home modification expenses incurred by an individual equal to the actual cost of the home modifications, up to $7,500 per taxpayer per year; require reporting by the Department of Revenue; amend KRS 141.0205 to order the tax credit; amend KRS 131.190 to allow the Department of Revenue to report information to the Interim Joint Committee on Appropriations and Revenue.</w:t>
        <w:br/>
      </w:r>
    </w:p>
    <w:p>
      <w:pPr>
        <w:pStyle w:val="RecordBase"/>
      </w:pPr>
      <w:r>
        <w:t xml:space="preserve">	Feb 24, 2020 - </w:t>
      </w:r>
      <w:r>
        <w:t xml:space="preserve">introduced in House</w:t>
      </w:r>
    </w:p>
    <w:p>
      <w:pPr>
        <w:pStyle w:val="RecordBase"/>
      </w:pPr>
      <w:r>
        <w:t xml:space="preserve">	Feb 26, 2020 - </w:t>
      </w:r>
      <w:r>
        <w:t xml:space="preserve">to</w:t>
      </w:r>
      <w:r>
        <w:t xml:space="preserve"> Appropriations &amp; Revenue (H)</w:t>
        <w:br/>
      </w:r>
    </w:p>
    <w:p>
      <w:pPr>
        <w:pStyle w:val="RecordBase"/>
      </w:pPr>
      <w:r>
        <w:rPr>
          <w:b/>
        </w:rPr>
        <w:t xml:space="preserve">HB479 (BR1934)</w:t>
      </w:r>
      <w:r>
        <w:rPr>
          <w:b/>
        </w:rPr>
        <w:t xml:space="preserve">/LM</w:t>
      </w:r>
      <w:r>
        <w:t xml:space="preserve"> - S. Lee</w:t>
      </w:r>
      <w:r>
        <w:t xml:space="preserve">, R. Palumbo</w:t>
      </w:r>
      <w:r>
        <w:t xml:space="preserve">, J. Blanton</w:t>
      </w:r>
      <w:r>
        <w:t xml:space="preserve">, G. Brown Jr</w:t>
      </w:r>
      <w:r>
        <w:t xml:space="preserve">, K. Flood</w:t>
      </w:r>
      <w:r>
        <w:t xml:space="preserve">, J. Graviss</w:t>
      </w:r>
      <w:r>
        <w:t xml:space="preserve">, P. Pratt</w:t>
      </w:r>
      <w:r>
        <w:t xml:space="preserve">, C. Stevenson</w:t>
      </w:r>
      <w:r>
        <w:t xml:space="preserve">, S. Westrom</w:t>
        <w:br/>
      </w:r>
    </w:p>
    <w:p>
      <w:pPr>
        <w:pStyle w:val="RecordBase"/>
      </w:pPr>
      <w:r>
        <w:t xml:space="preserve">	AN ACT relating to policemen's and firefighters' retirement funds of the urban-county governments.</w:t>
      </w:r>
    </w:p>
    <w:p>
      <w:pPr>
        <w:pStyle w:val="RecordBase"/>
      </w:pPr>
      <w:r>
        <w:t xml:space="preserve">	Amend KRS 67A.440 to delete the provision that a surviving spouse's retirement benefit shall end upon remarriage; amend KRS 67A.450 to provide that for members of policemen's and firefighters' retirement funds of urban-county governments who would have been eligible for voluntary retirement at the time of their death, which is not in the line of duty, an annuity death benefit shall not be provided to the surviving spouse and provide that a deceased member otherwise eligible for a voluntary service retirement is presumed to have retired on the date of death calculated with credit for accumulated sick leave credit; amend KRS 67A.462 to prevent a member on disability retirement from holding a sworn position as an elected, paid, or volunteer peace officer, firefighter, paramedic, or other position of public safety/hazardous duty, and permit the board of trustees to make reasonable investigations, including hearings, to ensure compliance with disability provisions; amend KRS 67A.492 to provide a surviving minor child or children annuity in addition to the retirement benefits for surviving spouses and, based on factors including whether the surviving spouse is eligible for benefits and the number of minor children, set the benefits at between 50% and 75% of a member's final annuity, final rate of pay, or service retirement, whichever is greater, and allow benefit to extend to adult children between 18 and 23 enrolled in full-time educational activities; amend KRS 67A.530 to provide that retired fund members voting for representatives to the board of trustees shall vote for nominees of the department, police or fire, from which the member retired; amend KRS 67A.560 ensuring statutory and regulatory compliance with the Internal Revenue Code, applicable federal regulations, and published guidance; amend KRS 67A.660 to require the board to fix the time for a rehearing at the board's next scheduled meeting after the filing of the application.</w:t>
        <w:br/>
      </w:r>
    </w:p>
    <w:p>
      <w:pPr>
        <w:pStyle w:val="RecordBase"/>
      </w:pPr>
      <w:r>
        <w:t xml:space="preserve">	Feb 24, 2020 - </w:t>
      </w:r>
      <w:r>
        <w:t xml:space="preserve">introduced in House</w:t>
      </w:r>
    </w:p>
    <w:p>
      <w:pPr>
        <w:pStyle w:val="RecordBase"/>
      </w:pPr>
      <w:r>
        <w:t xml:space="preserve">	Feb 26,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09, 2020 - </w:t>
      </w:r>
      <w:r>
        <w:t xml:space="preserve">reported favorably, 1st reading, to Calendar</w:t>
      </w:r>
    </w:p>
    <w:p>
      <w:pPr>
        <w:pStyle w:val="RecordBase"/>
      </w:pPr>
      <w:r>
        <w:t xml:space="preserve">	Mar 10, 2020 - </w:t>
      </w:r>
      <w:r>
        <w:t xml:space="preserve">2nd reading, to Rules</w:t>
      </w:r>
      <w:r>
        <w:t xml:space="preserve">; </w:t>
      </w:r>
      <w:r>
        <w:t xml:space="preserve">posted for passage in the Regular Orders of the Day for Wednesday, March 11, 2020</w:t>
      </w:r>
    </w:p>
    <w:p>
      <w:pPr>
        <w:pStyle w:val="RecordBase"/>
      </w:pPr>
      <w:r>
        <w:t xml:space="preserve">	Mar 11, 2020 - </w:t>
      </w:r>
      <w:r>
        <w:t xml:space="preserve">3rd reading, passed 95-0</w:t>
      </w:r>
    </w:p>
    <w:p>
      <w:pPr>
        <w:pStyle w:val="RecordBase"/>
      </w:pPr>
      <w:r>
        <w:t xml:space="preserve">	Mar 12, 2020 - </w:t>
      </w:r>
      <w:r>
        <w:t xml:space="preserve">received in Senate</w:t>
      </w:r>
    </w:p>
    <w:p>
      <w:pPr>
        <w:pStyle w:val="RecordBase"/>
      </w:pPr>
      <w:r>
        <w:t xml:space="preserve">	Mar 17, 2020 - </w:t>
      </w:r>
      <w:r>
        <w:t xml:space="preserve">to</w:t>
      </w:r>
      <w:r>
        <w:t xml:space="preserve"> State &amp; Local Government (S)</w:t>
      </w:r>
    </w:p>
    <w:p>
      <w:pPr>
        <w:pStyle w:val="RecordBase"/>
      </w:pPr>
      <w:r>
        <w:t xml:space="preserve">	Mar 26, 2020 - </w:t>
      </w:r>
      <w:r>
        <w:t xml:space="preserve">reported favorably, 1st reading, to Consent Calendar</w:t>
      </w:r>
    </w:p>
    <w:p>
      <w:pPr>
        <w:pStyle w:val="RecordBase"/>
      </w:pPr>
      <w:r>
        <w:t xml:space="preserve">	Apr 01, 2020 - </w:t>
      </w:r>
      <w:r>
        <w:t xml:space="preserve">2nd reading, to Rules</w:t>
        <w:br/>
      </w:r>
    </w:p>
    <w:p>
      <w:pPr>
        <w:pStyle w:val="RecordBase"/>
      </w:pPr>
      <w:r>
        <w:rPr>
          <w:b/>
        </w:rPr>
        <w:t xml:space="preserve">HB480 (BR1394)</w:t>
      </w:r>
      <w:r>
        <w:rPr>
          <w:b/>
        </w:rPr>
        <w:t xml:space="preserve">/CI/LM</w:t>
      </w:r>
      <w:r>
        <w:t xml:space="preserve"> - J. Sims Jr</w:t>
        <w:br/>
      </w:r>
    </w:p>
    <w:p>
      <w:pPr>
        <w:pStyle w:val="RecordBase"/>
      </w:pPr>
      <w:r>
        <w:t xml:space="preserve">	AN ACT relating to parentage and making an appropriation therefor.</w:t>
      </w:r>
    </w:p>
    <w:p>
      <w:pPr>
        <w:pStyle w:val="RecordBase"/>
      </w:pPr>
      <w:r>
        <w:t xml:space="preserve">	Establish KRS Chapter 408 to adopt the Uniform Parentage Act (2017); amend various KRS sections to conform; repeal KRS 199.503 and KRS Chapter 406.</w:t>
        <w:br/>
      </w:r>
    </w:p>
    <w:p>
      <w:pPr>
        <w:pStyle w:val="RecordBase"/>
      </w:pPr>
      <w:r>
        <w:t xml:space="preserve">	Feb 24, 2020 - </w:t>
      </w:r>
      <w:r>
        <w:t xml:space="preserve">introduced in House</w:t>
      </w:r>
    </w:p>
    <w:p>
      <w:pPr>
        <w:pStyle w:val="RecordBase"/>
      </w:pPr>
      <w:r>
        <w:t xml:space="preserve">	Feb 26, 2020 - </w:t>
      </w:r>
      <w:r>
        <w:t xml:space="preserve">to</w:t>
      </w:r>
      <w:r>
        <w:t xml:space="preserve"> Judiciary (H)</w:t>
        <w:br/>
      </w:r>
    </w:p>
    <w:p>
      <w:pPr>
        <w:pStyle w:val="RecordBase"/>
      </w:pPr>
      <w:r>
        <w:rPr>
          <w:b/>
        </w:rPr>
        <w:t xml:space="preserve">HB481 (BR2056)</w:t>
      </w:r>
      <w:r>
        <w:rPr>
          <w:b/>
        </w:rPr>
        <w:t xml:space="preserve">/CI/LM</w:t>
      </w:r>
      <w:r>
        <w:t xml:space="preserve"> - K. Moser</w:t>
      </w:r>
      <w:r>
        <w:t xml:space="preserve">, K. King</w:t>
      </w:r>
      <w:r>
        <w:t xml:space="preserve">, M. Prunty</w:t>
      </w:r>
      <w:r>
        <w:t xml:space="preserve">, L. Yates</w:t>
        <w:br/>
      </w:r>
    </w:p>
    <w:p>
      <w:pPr>
        <w:pStyle w:val="RecordBase"/>
      </w:pPr>
      <w:r>
        <w:t xml:space="preserve">	AN ACT relating to deceptive lawsuit advertising and solicitation practices.</w:t>
      </w:r>
    </w:p>
    <w:p>
      <w:pPr>
        <w:pStyle w:val="RecordBase"/>
      </w:pPr>
      <w:r>
        <w:t xml:space="preserve">	Create new sections of KRS Chapter 367 to regulate advertising for legal services.</w:t>
        <w:br/>
      </w:r>
    </w:p>
    <w:p>
      <w:pPr>
        <w:pStyle w:val="RecordBase"/>
      </w:pPr>
      <w:r>
        <w:t xml:space="preserve">	Feb 24, 2020 - </w:t>
      </w:r>
      <w:r>
        <w:t xml:space="preserve">introduced in House</w:t>
      </w:r>
    </w:p>
    <w:p>
      <w:pPr>
        <w:pStyle w:val="RecordBase"/>
      </w:pPr>
      <w:r>
        <w:t xml:space="preserve">	Feb 26, 2020 - </w:t>
      </w:r>
      <w:r>
        <w:t xml:space="preserve">to</w:t>
      </w:r>
      <w:r>
        <w:t xml:space="preserve"> Judiciary (H)</w:t>
        <w:br/>
      </w:r>
    </w:p>
    <w:p>
      <w:pPr>
        <w:pStyle w:val="RecordBase"/>
      </w:pPr>
      <w:r>
        <w:rPr>
          <w:b/>
        </w:rPr>
        <w:t xml:space="preserve">HB482 (BR1810)</w:t>
      </w:r>
      <w:r>
        <w:rPr>
          <w:b/>
        </w:rPr>
        <w:t xml:space="preserve"/>
      </w:r>
      <w:r>
        <w:t xml:space="preserve"> - R. Huff</w:t>
        <w:br/>
      </w:r>
    </w:p>
    <w:p>
      <w:pPr>
        <w:pStyle w:val="RecordBase"/>
      </w:pPr>
      <w:r>
        <w:t xml:space="preserve">	AN ACT relating to motor vehicle headlamps.</w:t>
      </w:r>
    </w:p>
    <w:p>
      <w:pPr>
        <w:pStyle w:val="RecordBase"/>
      </w:pPr>
      <w:r>
        <w:t xml:space="preserve">	Amend KRS 189.010 to define "cabinet" and "headlight assembly"; amend KRS 189.040 to require headlamp bulbs and headlamp assemblies to meet United States Department of Transportation (USDOT) regulations; prohibit headlamp assemblies manufactured for the use of halogen bulbs to be retrofitted with LED, HID, or any other non-halogen headlamp bulb; establish standards for the replacement of headlamp bulbs, headlamp parts, and headlamp assemblies; direct the Transportation Cabinet to promulgate administrative regulations.</w:t>
        <w:br/>
      </w:r>
    </w:p>
    <w:p>
      <w:pPr>
        <w:pStyle w:val="RecordBase"/>
      </w:pPr>
      <w:r>
        <w:t xml:space="preserve">	Feb 25, 2020 - </w:t>
      </w:r>
      <w:r>
        <w:t xml:space="preserve">introduced in House</w:t>
      </w:r>
    </w:p>
    <w:p>
      <w:pPr>
        <w:pStyle w:val="RecordBase"/>
      </w:pPr>
      <w:r>
        <w:t xml:space="preserve">	Feb 27, 2020 - </w:t>
      </w:r>
      <w:r>
        <w:t xml:space="preserve">to</w:t>
      </w:r>
      <w:r>
        <w:t xml:space="preserve"> Transportation (H)</w:t>
        <w:br/>
      </w:r>
    </w:p>
    <w:p>
      <w:pPr>
        <w:pStyle w:val="RecordBase"/>
      </w:pPr>
      <w:r>
        <w:rPr>
          <w:b/>
        </w:rPr>
        <w:t xml:space="preserve">HB483 (BR1814)</w:t>
      </w:r>
      <w:r>
        <w:rPr>
          <w:b/>
        </w:rPr>
        <w:t xml:space="preserve"/>
      </w:r>
      <w:r>
        <w:t xml:space="preserve"> - J. Fischer</w:t>
        <w:br/>
      </w:r>
    </w:p>
    <w:p>
      <w:pPr>
        <w:pStyle w:val="RecordBase"/>
      </w:pPr>
      <w:r>
        <w:t xml:space="preserve">	AN ACT relating to parental rights.</w:t>
      </w:r>
    </w:p>
    <w:p>
      <w:pPr>
        <w:pStyle w:val="RecordBase"/>
      </w:pPr>
      <w:r>
        <w:t xml:space="preserve">	Amend KRS 403.322 to deny parental rights to a person shown by clear and convincing evidence to have fathered a child via sexual assault; amend KRS 405.028 to deny parental rights to a person shown by clear and convincing evidence to have fathered a child via sexual assault; amend KRS 625.050 to add guardians and de facto custodians to the list of people who may file a petition for involuntary termination of parental rights; create a new section of KRS Chapter 625 to require the court to involuntarily terminate parental rights for someone who is shown by clear and convincing evidence to have fathered a child via sexual assault.</w:t>
        <w:br/>
      </w:r>
    </w:p>
    <w:p>
      <w:pPr>
        <w:pStyle w:val="RecordBase"/>
      </w:pPr>
      <w:r>
        <w:t xml:space="preserve">	Feb 25, 2020 - </w:t>
      </w:r>
      <w:r>
        <w:t xml:space="preserve">introduced in House</w:t>
      </w:r>
    </w:p>
    <w:p>
      <w:pPr>
        <w:pStyle w:val="RecordBase"/>
      </w:pPr>
      <w:r>
        <w:t xml:space="preserve">	Feb 27, 2020 - </w:t>
      </w:r>
      <w:r>
        <w:t xml:space="preserve">to</w:t>
      </w:r>
      <w:r>
        <w:t xml:space="preserve"> Judiciary (H)</w:t>
        <w:br/>
      </w:r>
    </w:p>
    <w:p>
      <w:pPr>
        <w:pStyle w:val="RecordBase"/>
      </w:pPr>
      <w:r>
        <w:rPr>
          <w:b/>
        </w:rPr>
        <w:t xml:space="preserve">HB484 (BR298)</w:t>
      </w:r>
      <w:r>
        <w:rPr>
          <w:b/>
        </w:rPr>
        <w:t xml:space="preserve">/AA/LM</w:t>
      </w:r>
      <w:r>
        <w:t xml:space="preserve"> - R. Webber</w:t>
      </w:r>
      <w:r>
        <w:t xml:space="preserve">, M. Meredith</w:t>
      </w:r>
      <w:r>
        <w:t xml:space="preserve">, K. Banta</w:t>
      </w:r>
      <w:r>
        <w:t xml:space="preserve">, J. Blanton</w:t>
      </w:r>
      <w:r>
        <w:t xml:space="preserve">, T. Bojanowski</w:t>
      </w:r>
      <w:r>
        <w:t xml:space="preserve">, K. Bratcher</w:t>
      </w:r>
      <w:r>
        <w:t xml:space="preserve">, G. Brown Jr</w:t>
      </w:r>
      <w:r>
        <w:t xml:space="preserve">, T. Burch</w:t>
      </w:r>
      <w:r>
        <w:t xml:space="preserve">, M. Dossett</w:t>
      </w:r>
      <w:r>
        <w:t xml:space="preserve">, L. Elkins</w:t>
      </w:r>
      <w:r>
        <w:t xml:space="preserve">, D. Frazier</w:t>
      </w:r>
      <w:r>
        <w:t xml:space="preserve">, C. Freeland</w:t>
      </w:r>
      <w:r>
        <w:t xml:space="preserve">, C. Fugate</w:t>
      </w:r>
      <w:r>
        <w:t xml:space="preserve">, J. Gooch Jr.</w:t>
      </w:r>
      <w:r>
        <w:t xml:space="preserve">, D. Hale</w:t>
      </w:r>
      <w:r>
        <w:t xml:space="preserve">, M. Hart</w:t>
      </w:r>
      <w:r>
        <w:t xml:space="preserve">, R. Heath</w:t>
      </w:r>
      <w:r>
        <w:t xml:space="preserve">, S. Heavrin</w:t>
      </w:r>
      <w:r>
        <w:t xml:space="preserve">, C. Howard</w:t>
      </w:r>
      <w:r>
        <w:t xml:space="preserve">, T. Huff</w:t>
      </w:r>
      <w:r>
        <w:t xml:space="preserve">, J. Jenkins</w:t>
      </w:r>
      <w:r>
        <w:t xml:space="preserve">, S. Lewis</w:t>
      </w:r>
      <w:r>
        <w:t xml:space="preserve">, S. Maddox</w:t>
      </w:r>
      <w:r>
        <w:t xml:space="preserve">, C. Massey</w:t>
      </w:r>
      <w:r>
        <w:t xml:space="preserve">, B. McCool</w:t>
      </w:r>
      <w:r>
        <w:t xml:space="preserve">, R. Meyer</w:t>
      </w:r>
      <w:r>
        <w:t xml:space="preserve">, J. Nemes</w:t>
      </w:r>
      <w:r>
        <w:t xml:space="preserve">, P. Pratt</w:t>
      </w:r>
      <w:r>
        <w:t xml:space="preserve">, M. Prunty</w:t>
      </w:r>
      <w:r>
        <w:t xml:space="preserve">, B. Reed</w:t>
      </w:r>
      <w:r>
        <w:t xml:space="preserve">, R. Rothenburger</w:t>
      </w:r>
      <w:r>
        <w:t xml:space="preserve">, B. Rowland</w:t>
      </w:r>
      <w:r>
        <w:t xml:space="preserve">, S. Rudy</w:t>
      </w:r>
      <w:r>
        <w:t xml:space="preserve">, S. Santoro</w:t>
      </w:r>
      <w:r>
        <w:t xml:space="preserve">, J. Sims Jr</w:t>
      </w:r>
      <w:r>
        <w:t xml:space="preserve">, W. Thomas</w:t>
      </w:r>
      <w:r>
        <w:t xml:space="preserve">, K. Upchurch</w:t>
      </w:r>
      <w:r>
        <w:t xml:space="preserve">, B. Wheatley</w:t>
      </w:r>
      <w:r>
        <w:t xml:space="preserve">, L. Yates</w:t>
        <w:br/>
      </w:r>
    </w:p>
    <w:p>
      <w:pPr>
        <w:pStyle w:val="RecordBase"/>
      </w:pPr>
      <w:r>
        <w:t xml:space="preserve">	AN ACT relating to retirement and declaring an emergency.</w:t>
      </w:r>
    </w:p>
    <w:p>
      <w:pPr>
        <w:pStyle w:val="RecordBase"/>
      </w:pPr>
      <w:r>
        <w:t xml:space="preserve">	Create a new section of KRS 61.510 to 61.705 to specify contents/intent of bill which includes transferring the administration of the County Employees Retirement System (CERS) from the Kentucky Retirement Systems (KRS) Board of Trustees to the CERS board of trustees established by the Act; provide that the administration of the Kentucky Employees Retirement System (KERS) and the State Police Retirement System (SPRS) shall continue to be the responsibility of the KRS Board of Trustees; provide that the Kentucky Public Pensions Authority (KPPA) established by the Act shall provide personnel needs, day-to-day administrative duties, and other duties for the KRS Board of Trustees and the CERS Board of Trustees; and to provide that it is the intent of the General Assembly in the 2021 Regular Session to enact legislation to create separate statutory benefit structures for KRS and CERS while retaining shared statutes that relate to administrative provisions that will be the responsibility of the KPPA; create a new section of KRS Chapter 61 to establish the KPPA membership, duties, and powers; provide that membership shall include 4 KRS board members, 4 CERS board members; provide that effective April 1, 2021, KRS staff shall become the staff of the KPPA to serve the needs of both the KRS and CERS boards; provide that effective July 1, 2021, staff of the KPPA shall be transferred into a personnel system administered by the KPPA; provide that the KPPA shall not be subject to reorganization by the Governor; create a new section of KRS 78.510 to 78.852 to establish CERS Board composition with powers/duties/reporting requirements similar to the KRS Board in KRS 61.645; provide that the CERS board shall not be subject to reorganization by the Governor; amend KRS 61.645 to remove CERS representation from the KRS board and to establish a new 9 member KRS Board who will administer KERS and SPRS; provide that the KERS board shall not be subject to reorganization by the Governor; amend KRS 78.790 to establish a CERS Investment Committee and requirements for an investment procurement policy by the CERS board; create new sections of KRS 78.510 to 78.852 to add in actuarial valuation requirements/experience study requirements/reporting requirements of actuarial data and reports for the newly created CERS board and the process for the CERS board to determine employer contribution rates; amend KRS 11A.010, 11A.201, and 11A.236 to add the CERS Board and the KPPA to the Executive Branch Code of Ethics requirements; amend KRS 66.400 to provide that no municipality may file bankruptcy if it is in default or delinquent in paying contributions to CERS; amend KRS 61.701 to establish a CERS insurance trust fund for retiree health benefits separate from the KRS insurance trust fund and to move CERS funds in the KRS insurance trust fund to the CERS insurance trust fund; amend KRS 78.535 to add in KRS 61.522 provisions regarding employer cessation of participation for CERS and to provide that the CERS Board shall determine the cost of ceasing participation; amend KRS 78.540 to add in provisions of KRS 61.535 and 61.550 relating to when membership ceases that were previously cross-referenced in KRS 78.545; amend KRS 78.625 to add in employer reporting provisions that were included in KRS 61.675 for KERS employers and were previously cross-referenced via KRS 78.545; make technical amendments; amend KRS 78.852 to restore language in the statutes due to a recent court decision and to provide that CERS employers are responsible for funding CERS obligations; amend KRS 6.350, 7A.250, 18A.205, 18A.225, 42.276, 42.728, 61.510, 61.522, 61.535, 61.552, 61.555, 61.592, 61.637, 61.650, 61.670, 61.702, 64.475, 64.640, 70.293, 78.510, 78.530, 78.545, 78.610, 78.615, 95.022, and 95.290 to conform, make technical and clarifying amendments to provide the same authorities to the CERS board as provided the KRS board and to restore language in the statutes due to a recent court decision; repeal KRS 78.533, 78.534, 78.532, 78.542, and 78.780; establish noncodified language toprovide that decisions made by the KRS Board on behalf of CERS will stand and shall not be reversed except under authority granted by KRS 78.510 to 78.852; provide that the 3 elected CERS trustees serving/elected to the KRS board on April 1, 2021, shall be the 3 elected trustees of the new CERS Board; provide that the 2 elected KERS trustees and 1 SPRS trustee serving/elected to the KRS Board on April 1, 2021, shall continue to serve on the newly amended KRS Board; provide that the Governor shall make the initial appointments to the new KRS and CERS Board by March 1, 2021; provide that the Governor shall not reorganize the KRS board prior to the new boards being established; specify that no provision of this Act shall increase or decrease benefits; specify that no provision of this Act shall limit the General Assembly’s authority held prior to the Act; confirm the CERS board election process passed in 2019 to synchronize elections; provide that the effective date of Sections 1 to 46 of this Act shall be April 1, 2021.</w:t>
        <w:br/>
      </w:r>
    </w:p>
    <w:p>
      <w:pPr>
        <w:pStyle w:val="RecordBaseCenter"/>
      </w:pPr>
      <w:r>
        <w:rPr>
          <w:b/>
        </w:rPr>
        <w:t xml:space="preserve">HB484 - AMENDMENTS</w:t>
      </w:r>
    </w:p>
    <w:p>
      <w:pPr>
        <w:pStyle w:val="RecordBase"/>
      </w:pPr>
      <w:r>
        <w:t xml:space="preserve">HCS1/AA/LM</w:t>
      </w:r>
      <w:r>
        <w:t xml:space="preserve"> - </w:t>
      </w:r>
      <w:r>
        <w:t xml:space="preserve">Retain original provisions except to: provide that the KPPA shall hire a single actuarial consulting firm for KRS and CERS; provide that CERS shall pay for the all initial setup costs for establishing a separate CERS board and the KPPA and for annual costs attributable to separation for three fiscal years after established; provide that the KPPA, KRS board, and the CERS board shall take all actions available under the law to contain costs for the trusts, including costs for participating employers, members, and retirees; amend KRS 7A.250 to provide that the Public Pension Oversight Board (PPOB) shall review retirement system administrative expenses at least once every four years; provide that the three trustees appointed to the current KRS board from lists submitted by KLC, KACO, and KSBA shall serve for the remainder of their term as the three trustees appointed by the Governor to the new CERS board with "retirement experience"; and provide that the six trustees appointed to the current KRS board who have "investment experience" shall serve for the remainder of their term as the trustees appointed by the Governor to the amended KRS board who have "retirement experience" or "investment experience."</w:t>
      </w:r>
    </w:p>
    <w:p>
      <w:pPr>
        <w:pStyle w:val="RecordBase"/>
      </w:pPr>
      <w:r>
        <w:t xml:space="preserve">HFA1</w:t>
      </w:r>
      <w:r>
        <w:t xml:space="preserve">(J. Graviss)</w:t>
      </w:r>
      <w:r>
        <w:t xml:space="preserve"> - </w:t>
      </w:r>
      <w:r>
        <w:t xml:space="preserve">Retain original provisions except to provide that the KPPA authority members, KRS board of trustee members, and the CERS board of trustee members shall not be limited to the Legal Services Duties and Maximum Rate Schedule promulgated by the Government Contract Review Committee in their reimbursement for legal expenses arising out of the performance of their duties; provide that the KPPA authority members, KRS board of trustee members, and the CERS board of trustee members shall be paid the per diem currently provided to KRS board members of $190 per day; provide that wherever applicable to the operations and management of the authority or systems, accounting, auditing, and financial reporting standards and best practices established by the Governmental Accounting Standards Board (GASB) and the Government Finance Officers Association (GFOA) shall be followed.</w:t>
      </w:r>
    </w:p>
    <w:p>
      <w:pPr>
        <w:pStyle w:val="RecordBase"/>
      </w:pPr>
      <w:r>
        <w:t xml:space="preserve">SFA1</w:t>
      </w:r>
      <w:r>
        <w:t xml:space="preserve">(J. Higdon)</w:t>
      </w:r>
      <w:r>
        <w:t xml:space="preserve"> - </w:t>
      </w:r>
      <w:r>
        <w:t xml:space="preserve">Retain original provisions except to provide that appointment or contracting of executive director for KPPA and chief executive officers for CERS and KERS board of trustees are subject to Senate confirmation.</w:t>
      </w:r>
    </w:p>
    <w:p>
      <w:pPr>
        <w:pStyle w:val="RecordBase"/>
      </w:pPr>
      <w:r>
        <w:t xml:space="preserve">SFA2</w:t>
      </w:r>
      <w:r>
        <w:t xml:space="preserve">(J. Higdon)</w:t>
      </w:r>
      <w:r>
        <w:t xml:space="preserve"> - </w:t>
      </w:r>
      <w:r>
        <w:t xml:space="preserve">Retain original provisions except to provide that the payroll growth assumption for purposes of determining the actuarially accrued liability contribution under the level-percentage-of-payroll amortization method for CERS in the 2021 actuarial valuation and subsequent actuarial valuations shall be zero percent (0%).</w:t>
      </w:r>
    </w:p>
    <w:p>
      <w:pPr>
        <w:pStyle w:val="RecordBase"/>
      </w:pPr>
      <w:r>
        <w:t xml:space="preserve">SFA3</w:t>
      </w:r>
      <w:r>
        <w:t xml:space="preserve">(J. Higdon)</w:t>
      </w:r>
      <w:r>
        <w:t xml:space="preserve"> - </w:t>
      </w:r>
      <w:r>
        <w:t xml:space="preserve">Retain original provisions except to remove language that would transfer all KPPA staff to a personnel system adopted by the KPPA and provide that all employees of the KPPA, except for the executive director, shall be subject to the state personnel system established pursuant to KRS 18A.005 to 18A.204 and shall have their salaries determined by the secretary of the Personnel Cabinet.</w:t>
      </w:r>
    </w:p>
    <w:p>
      <w:pPr>
        <w:pStyle w:val="RecordBase"/>
      </w:pPr>
      <w:r>
        <w:t xml:space="preserve">SFA4</w:t>
      </w:r>
      <w:r>
        <w:t xml:space="preserve">(J. Higdon)</w:t>
      </w:r>
      <w:r>
        <w:t xml:space="preserve"> - </w:t>
      </w:r>
      <w:r>
        <w:t xml:space="preserve">Retain original provisions except to provide that the CERS board shall pay any additional ongoing annual administrative and investment expenses that occur after the establishment of a separate CERS board and KPPA that are determined by the authority to be a direct result of establishing a seperate CERS board and the KPPA.</w:t>
      </w:r>
    </w:p>
    <w:p>
      <w:pPr>
        <w:pStyle w:val="RecordBase"/>
      </w:pPr>
      <w:r>
        <w:t xml:space="preserve">SFA5</w:t>
      </w:r>
      <w:r>
        <w:t xml:space="preserve">(D. Thayer)</w:t>
      </w:r>
      <w:r>
        <w:t xml:space="preserve"> - </w:t>
      </w:r>
      <w:r>
        <w:t xml:space="preserve">Retain original provisions; provide that the provisions of Section 48 of this Act is an EMERGENCY.</w:t>
      </w:r>
    </w:p>
    <w:p>
      <w:pPr>
        <w:pStyle w:val="RecordBase"/>
      </w:pPr>
      <w:r>
        <w:t xml:space="preserve">SFA6</w:t>
      </w:r>
      <w:r>
        <w:t xml:space="preserve">(D. Thayer)</w:t>
      </w:r>
      <w:r>
        <w:t xml:space="preserve"> - </w:t>
      </w:r>
      <w:r>
        <w:t xml:space="preserve">Make title amendment.</w:t>
        <w:br/>
      </w:r>
    </w:p>
    <w:p>
      <w:pPr>
        <w:pStyle w:val="RecordBase"/>
      </w:pPr>
      <w:r>
        <w:t xml:space="preserve">	Feb 25, 2020 - </w:t>
      </w:r>
      <w:r>
        <w:t xml:space="preserve">introduced in House</w:t>
      </w:r>
    </w:p>
    <w:p>
      <w:pPr>
        <w:pStyle w:val="RecordBase"/>
      </w:pPr>
      <w:r>
        <w:t xml:space="preserve">	Feb 27,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06, 2020 -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09, 2020 - </w:t>
      </w:r>
      <w:r>
        <w:t xml:space="preserve">reported favorably, 2nd reading, to Rules with Committee Substitute (1)</w:t>
      </w:r>
      <w:r>
        <w:t xml:space="preserve">; </w:t>
      </w:r>
      <w:r>
        <w:t xml:space="preserve">posted for passage in the Regular Orders of the Day for Tuesday, March 10, 2020</w:t>
      </w:r>
    </w:p>
    <w:p>
      <w:pPr>
        <w:pStyle w:val="RecordBase"/>
      </w:pPr>
      <w:r>
        <w:t xml:space="preserve">	Mar 10, 2020 - </w:t>
      </w:r>
      <w:r>
        <w:t xml:space="preserve">floor amendment (1) filed to Committee Substitute </w:t>
      </w:r>
      <w:r>
        <w:t xml:space="preserve">; </w:t>
      </w:r>
      <w:r>
        <w:t xml:space="preserve">3rd reading, passed 90-4 with Committee Substitute (1)</w:t>
      </w:r>
    </w:p>
    <w:p>
      <w:pPr>
        <w:pStyle w:val="RecordBase"/>
      </w:pPr>
      <w:r>
        <w:t xml:space="preserve">	Mar 11, 2020 - </w:t>
      </w:r>
      <w:r>
        <w:t xml:space="preserve">received in Senate</w:t>
      </w:r>
    </w:p>
    <w:p>
      <w:pPr>
        <w:pStyle w:val="RecordBase"/>
      </w:pPr>
      <w:r>
        <w:t xml:space="preserve">	Mar 17,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18, 2020 - </w:t>
      </w:r>
      <w:r>
        <w:t xml:space="preserve">reported favorably, 2nd reading, to Rules</w:t>
      </w:r>
      <w:r>
        <w:t xml:space="preserve">; </w:t>
      </w:r>
      <w:r>
        <w:t xml:space="preserve">floor amendments (1), (2), (3) and (4) filed</w:t>
      </w:r>
    </w:p>
    <w:p>
      <w:pPr>
        <w:pStyle w:val="RecordBase"/>
      </w:pPr>
      <w:r>
        <w:t xml:space="preserve">	Mar 19, 2020 - </w:t>
      </w:r>
      <w:r>
        <w:t xml:space="preserve">posted for passage in the Regular Orders of the Day for Thursday, March 26, 2020</w:t>
      </w:r>
      <w:r>
        <w:t xml:space="preserve">; </w:t>
      </w:r>
      <w:r>
        <w:t xml:space="preserve">floor amendments (5) and (6-title) filed</w:t>
      </w:r>
    </w:p>
    <w:p>
      <w:pPr>
        <w:pStyle w:val="RecordBase"/>
      </w:pPr>
      <w:r>
        <w:t xml:space="preserve">	Mar 26, 2020 - </w:t>
      </w:r>
      <w:r>
        <w:t xml:space="preserve">3rd reading</w:t>
      </w:r>
      <w:r>
        <w:t xml:space="preserve">; </w:t>
      </w:r>
      <w:r>
        <w:t xml:space="preserve">floor amendments (1) and (2) withdrawn</w:t>
      </w:r>
      <w:r>
        <w:t xml:space="preserve">; </w:t>
      </w:r>
      <w:r>
        <w:t xml:space="preserve">passed 31-1 with floor amendments (3) (4) (5) and (6-title)</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amendments (3) (4) (5) and (6-title)</w:t>
      </w:r>
      <w:r>
        <w:t xml:space="preserve">; </w:t>
      </w:r>
      <w:r>
        <w:t xml:space="preserve">House concurred in Senate floor amendments (3) (4) (5) and (6-title)</w:t>
      </w:r>
      <w:r>
        <w:t xml:space="preserve">; </w:t>
      </w:r>
      <w:r>
        <w:t xml:space="preserve">passed 78-4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2020 - </w:t>
      </w:r>
      <w:r>
        <w:t xml:space="preserve">signed by Governor (Acts ch. 79)</w:t>
        <w:br/>
      </w:r>
    </w:p>
    <w:p>
      <w:pPr>
        <w:pStyle w:val="RecordBase"/>
      </w:pPr>
      <w:r>
        <w:rPr>
          <w:b/>
        </w:rPr>
        <w:t xml:space="preserve">HB485 (BR1144)</w:t>
      </w:r>
      <w:r>
        <w:rPr>
          <w:b/>
        </w:rPr>
        <w:t xml:space="preserve"/>
      </w:r>
      <w:r>
        <w:t xml:space="preserve"> - C. Fugate</w:t>
        <w:br/>
      </w:r>
    </w:p>
    <w:p>
      <w:pPr>
        <w:pStyle w:val="RecordBase"/>
      </w:pPr>
      <w:r>
        <w:t xml:space="preserve">	AN ACT relating to enforcement and shared enforcement of Department of Fish and Wildlife Resources with Kentucky Department of Agriculture and making an appropriation therefor.</w:t>
      </w:r>
    </w:p>
    <w:p>
      <w:pPr>
        <w:pStyle w:val="RecordBase"/>
      </w:pPr>
      <w:r>
        <w:t xml:space="preserve">	Amend KRS 61.365 to add officers of the United States Fish and Wildlife Service to the list of federal employees who are deemed to be peace officers; amend KRS 150.160 to divert $10 to the fish and game fund from each assessment of court costs when the court imposes no fine for a violation of KRS Chapter 150 or 235; amend KRS to clarify the terms of taxidermist license; amend KRS 150.175 to increase penalties for violating hunting and fishing related statutes; amend KRS 235.990  to allow collection of penalty and imprisonment for violations of KRS 235.240(2), relating to operation of watercraft and water skis under the influence of substances; amend KRS 150.460 to conform; APPROPRIATIONS.</w:t>
        <w:br/>
      </w:r>
    </w:p>
    <w:p>
      <w:pPr>
        <w:pStyle w:val="RecordBaseCenter"/>
      </w:pPr>
      <w:r>
        <w:rPr>
          <w:b/>
        </w:rPr>
        <w:t xml:space="preserve">HB485 - AMENDMENTS</w:t>
      </w:r>
    </w:p>
    <w:p>
      <w:pPr>
        <w:pStyle w:val="RecordBase"/>
      </w:pPr>
      <w:r>
        <w:t xml:space="preserve">HCS1</w:t>
      </w:r>
      <w:r>
        <w:t xml:space="preserve"> - </w:t>
      </w:r>
      <w:r>
        <w:t xml:space="preserve">Amend KRS 61.365 to add officers of the United States Fish and Wildlife Service to the list of federal employees who are deemed to be peace officers; amend KRS 150.160 to divert $10 to the fish and game fund from each assessment of court costs when the court imposes no fine for a violation of KRS Chapter 150 or 235; amend KRS 150.175  to clarify the scope of animal parts covered by a taxidermist license; amend KRS 150.740 with clarification of transport license types and criteria for application; amend KRS 150.990 to conform and to update penalties for violating Fish and Wildlife statutes; amend KRS 235.990  to allow collection of penalty and imprisonment for violations of KRS 235.240(2), relating to operation of watercraft and water skis under the influence of substances; amend KRS 235.990 to clarify penalty amounts and specify fine for refusal to submit to a breath alcohol test; amend KRS 255.550 to articulate penalties and the State Veterinarian's obligations to monitor captive cervids in transport within the Commonwealth; create a new section of KRS 257 concerning disposal of captive cervid carcasses; APPROPRIATION.</w:t>
      </w:r>
    </w:p>
    <w:p>
      <w:pPr>
        <w:pStyle w:val="RecordBase"/>
      </w:pPr>
      <w:r>
        <w:t xml:space="preserve">HCA1</w:t>
      </w:r>
      <w:r>
        <w:t xml:space="preserve">(T. Turner)</w:t>
      </w:r>
      <w:r>
        <w:t xml:space="preserve"> - </w:t>
      </w:r>
      <w:r>
        <w:t xml:space="preserve">Make title amendment.</w:t>
        <w:br/>
      </w:r>
    </w:p>
    <w:p>
      <w:pPr>
        <w:pStyle w:val="RecordBase"/>
      </w:pPr>
      <w:r>
        <w:t xml:space="preserve">	Feb 25, 2020 - </w:t>
      </w:r>
      <w:r>
        <w:t xml:space="preserve">introduced in House</w:t>
      </w:r>
    </w:p>
    <w:p>
      <w:pPr>
        <w:pStyle w:val="RecordBase"/>
      </w:pPr>
      <w:r>
        <w:t xml:space="preserve">	Feb 27, 2020 - </w:t>
      </w:r>
      <w:r>
        <w:t xml:space="preserve">to</w:t>
      </w:r>
      <w:r>
        <w:t xml:space="preserve"> Tourism &amp; Outdoor Recreation (H)</w:t>
      </w:r>
    </w:p>
    <w:p>
      <w:pPr>
        <w:pStyle w:val="RecordBase"/>
      </w:pPr>
      <w:r>
        <w:t xml:space="preserve">	Mar 02, 2020 - </w:t>
      </w:r>
      <w:r>
        <w:t xml:space="preserve">posted in committee</w:t>
      </w:r>
    </w:p>
    <w:p>
      <w:pPr>
        <w:pStyle w:val="RecordBase"/>
      </w:pPr>
      <w:r>
        <w:t xml:space="preserve">	Mar 05, 2020 - </w:t>
      </w:r>
      <w:r>
        <w:t xml:space="preserve">reported favorably, 1st reading, to Calendar with Committee Substitute (1) and</w:t>
      </w:r>
      <w:r>
        <w:t xml:space="preserve"> committee amendment (1-title)</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17, 2020 - </w:t>
      </w:r>
      <w:r>
        <w:t xml:space="preserve">returned to Rules</w:t>
      </w:r>
    </w:p>
    <w:p>
      <w:pPr>
        <w:pStyle w:val="RecordBase"/>
      </w:pPr>
      <w:r>
        <w:t xml:space="preserve">	Mar 18, 2020 - </w:t>
      </w:r>
      <w:r>
        <w:t xml:space="preserve">taken from Rules</w:t>
      </w:r>
      <w:r>
        <w:t xml:space="preserve">; </w:t>
      </w:r>
      <w:r>
        <w:t xml:space="preserve">placed in the Orders of the Day</w:t>
      </w:r>
      <w:r>
        <w:t xml:space="preserve">; </w:t>
      </w:r>
      <w:r>
        <w:t xml:space="preserve">3rd reading, passed 71-11 with Committee Substitute (1) and committee amendment (1-title)</w:t>
      </w:r>
    </w:p>
    <w:p>
      <w:pPr>
        <w:pStyle w:val="RecordBase"/>
      </w:pPr>
      <w:r>
        <w:t xml:space="preserve">	Mar 19, 2020 - </w:t>
      </w:r>
      <w:r>
        <w:t xml:space="preserve">received in Senate</w:t>
      </w:r>
      <w:r>
        <w:t xml:space="preserve">; </w:t>
      </w:r>
      <w:r>
        <w:t xml:space="preserve">to</w:t>
      </w:r>
      <w:r>
        <w:t xml:space="preserve"> Natural Resources &amp; Energy (S)</w:t>
        <w:br/>
      </w:r>
    </w:p>
    <w:p>
      <w:pPr>
        <w:pStyle w:val="RecordBase"/>
      </w:pPr>
      <w:r>
        <w:rPr>
          <w:b/>
        </w:rPr>
        <w:t xml:space="preserve">HB486 (BR1929)</w:t>
      </w:r>
      <w:r>
        <w:rPr>
          <w:b/>
        </w:rPr>
        <w:t xml:space="preserve"/>
      </w:r>
      <w:r>
        <w:t xml:space="preserve"> - G. Brown Jr</w:t>
      </w:r>
      <w:r>
        <w:t xml:space="preserve">, C. Booker</w:t>
      </w:r>
      <w:r>
        <w:t xml:space="preserve">, T. Branham Clark</w:t>
      </w:r>
      <w:r>
        <w:t xml:space="preserve">, T. Burch</w:t>
      </w:r>
      <w:r>
        <w:t xml:space="preserve">, J. Donohue</w:t>
      </w:r>
      <w:r>
        <w:t xml:space="preserve">, K. Flood</w:t>
      </w:r>
      <w:r>
        <w:t xml:space="preserve">, A. Gentry</w:t>
      </w:r>
      <w:r>
        <w:t xml:space="preserve">, D. Graham</w:t>
      </w:r>
      <w:r>
        <w:t xml:space="preserve">, K. Hinkle</w:t>
      </w:r>
      <w:r>
        <w:t xml:space="preserve">, C. Howard</w:t>
      </w:r>
      <w:r>
        <w:t xml:space="preserve">, M. Marzian</w:t>
      </w:r>
      <w:r>
        <w:t xml:space="preserve">, C. Miller</w:t>
      </w:r>
      <w:r>
        <w:t xml:space="preserve">, R. Rand</w:t>
      </w:r>
      <w:r>
        <w:t xml:space="preserve">, D. Schamore</w:t>
      </w:r>
      <w:r>
        <w:t xml:space="preserve">, J. Sims Jr</w:t>
      </w:r>
      <w:r>
        <w:t xml:space="preserve">, C. Stevenson</w:t>
      </w:r>
      <w:r>
        <w:t xml:space="preserve">, S. Westrom</w:t>
      </w:r>
      <w:r>
        <w:t xml:space="preserve">, B. Wheatley</w:t>
        <w:br/>
      </w:r>
    </w:p>
    <w:p>
      <w:pPr>
        <w:pStyle w:val="RecordBase"/>
      </w:pPr>
      <w:r>
        <w:t xml:space="preserve">	AN ACT relating to expungement.</w:t>
      </w:r>
    </w:p>
    <w:p>
      <w:pPr>
        <w:pStyle w:val="RecordBase"/>
      </w:pPr>
      <w:r>
        <w:t xml:space="preserve">	Amend KRS 431.073 to reduce waiting period for felony expungement from five years to one year, to reduce delays in the process, and to automatically waive the expungement fee for needy persons; amend KRS 431.078 to reduce waiting period for misdemeanor expungement from five years to one year.</w:t>
        <w:br/>
      </w:r>
    </w:p>
    <w:p>
      <w:pPr>
        <w:pStyle w:val="RecordBase"/>
      </w:pPr>
      <w:r>
        <w:t xml:space="preserve">	Feb 25, 2020 - </w:t>
      </w:r>
      <w:r>
        <w:t xml:space="preserve">introduced in House</w:t>
      </w:r>
    </w:p>
    <w:p>
      <w:pPr>
        <w:pStyle w:val="RecordBase"/>
      </w:pPr>
      <w:r>
        <w:t xml:space="preserve">	Feb 27, 2020 - </w:t>
      </w:r>
      <w:r>
        <w:t xml:space="preserve">to</w:t>
      </w:r>
      <w:r>
        <w:t xml:space="preserve"> Judiciary (H)</w:t>
        <w:br/>
      </w:r>
    </w:p>
    <w:p>
      <w:pPr>
        <w:pStyle w:val="RecordBase"/>
      </w:pPr>
      <w:r>
        <w:rPr>
          <w:b/>
        </w:rPr>
        <w:t xml:space="preserve">HB487 (BR1906)</w:t>
      </w:r>
      <w:r>
        <w:rPr>
          <w:b/>
        </w:rPr>
        <w:t xml:space="preserve">/LM</w:t>
      </w:r>
      <w:r>
        <w:t xml:space="preserve"> - L. Bechler</w:t>
        <w:br/>
      </w:r>
    </w:p>
    <w:p>
      <w:pPr>
        <w:pStyle w:val="RecordBase"/>
      </w:pPr>
      <w:r>
        <w:t xml:space="preserve">	AN ACT preventing double compensation of educators serving as legislators.</w:t>
      </w:r>
    </w:p>
    <w:p>
      <w:pPr>
        <w:pStyle w:val="RecordBase"/>
      </w:pPr>
      <w:r>
        <w:t xml:space="preserve">	Amend KRS 6.764 to prohibit a member of the General Assembly from receiving compensation during a leave of absence for the performance of legislative duties; amend KRS 161.770 to prevent double compensation for service as an educator or employee of a local school board, state university, or community college while the educator or employee is performing tasks associated with service as a state legislator; amend KRS 164.337 to prohibit a member of the General Assembly from receiving compensation during a leave of absence for the performance of legislative duties.</w:t>
        <w:br/>
      </w:r>
    </w:p>
    <w:p>
      <w:pPr>
        <w:pStyle w:val="RecordBase"/>
      </w:pPr>
      <w:r>
        <w:t xml:space="preserve">	Feb 25, 2020 - </w:t>
      </w:r>
      <w:r>
        <w:t xml:space="preserve">introduced in House</w:t>
      </w:r>
    </w:p>
    <w:p>
      <w:pPr>
        <w:pStyle w:val="RecordBase"/>
      </w:pPr>
      <w:r>
        <w:t xml:space="preserve">	Feb 27, 2020 - </w:t>
      </w:r>
      <w:r>
        <w:t xml:space="preserve">to</w:t>
      </w:r>
      <w:r>
        <w:t xml:space="preserve"> State Government (H)</w:t>
      </w:r>
    </w:p>
    <w:p>
      <w:pPr>
        <w:pStyle w:val="RecordBase"/>
      </w:pPr>
      <w:r>
        <w:t xml:space="preserve">	Feb 28, 2020 - </w:t>
      </w:r>
      <w:r>
        <w:t xml:space="preserve">posted in committee</w:t>
        <w:br/>
      </w:r>
    </w:p>
    <w:p>
      <w:pPr>
        <w:pStyle w:val="RecordBase"/>
      </w:pPr>
      <w:r>
        <w:rPr>
          <w:b/>
        </w:rPr>
        <w:t xml:space="preserve">HB488 (BR1461)</w:t>
      </w:r>
      <w:r>
        <w:rPr>
          <w:b/>
        </w:rPr>
        <w:t xml:space="preserve"/>
      </w:r>
      <w:r>
        <w:t xml:space="preserve"> - J. Tipton</w:t>
        <w:br/>
      </w:r>
    </w:p>
    <w:p>
      <w:pPr>
        <w:pStyle w:val="RecordBase"/>
      </w:pPr>
      <w:r>
        <w:t xml:space="preserve">	AN ACT relating to early literacy education.</w:t>
      </w:r>
    </w:p>
    <w:p>
      <w:pPr>
        <w:pStyle w:val="RecordBase"/>
      </w:pPr>
      <w:r>
        <w:t xml:space="preserve">	Amend KRS 158.791 to set forth the intent of the General Assembly with regard to reading instruction, supports, and interventions; define the Department of Education's role in assisting local school districts with regard to reading instruction, supports, and interventions; require the department to collaborate with designated agencies on reading programing, materials, and activities; amend KRS 158.305 to replace references to "response to intervention" systems with "multi-tiered system of supports"; require school districts to submit evidence of implementation of a multi-tiered system of supports by October 1 of each year; require department to provide technical assistance and training on multi-tiered system of supports upon the request of a school district; require the department to develop and maintain lists of approved universal screeners, diagnostic assessments, and comprehensive reading programs; require a local board of education to adopt and implement a reading universal screener and reading diagnostic assessment by January 1, 2021;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require the department to establish reading teacher academies or coaching models by September 1, 2021, if funds are appropriated;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164.0207 to rename the Reading Diagnostic and Intervention Grant Steering Committee the Read to Succeed Council;
amend KRS 156.553 and 158.070 to conform; delegate the Act as "the Read to Succeed Act."</w:t>
        <w:br/>
      </w:r>
    </w:p>
    <w:p>
      <w:pPr>
        <w:pStyle w:val="RecordBase"/>
      </w:pPr>
      <w:r>
        <w:t xml:space="preserve">	Feb 25, 2020 - </w:t>
      </w:r>
      <w:r>
        <w:t xml:space="preserve">introduced in House</w:t>
      </w:r>
    </w:p>
    <w:p>
      <w:pPr>
        <w:pStyle w:val="RecordBase"/>
      </w:pPr>
      <w:r>
        <w:t xml:space="preserve">	Feb 27, 2020 - </w:t>
      </w:r>
      <w:r>
        <w:t xml:space="preserve">to</w:t>
      </w:r>
      <w:r>
        <w:t xml:space="preserve"> Education (H)</w:t>
        <w:br/>
      </w:r>
    </w:p>
    <w:p>
      <w:pPr>
        <w:pStyle w:val="RecordBase"/>
      </w:pPr>
      <w:r>
        <w:rPr>
          <w:b/>
        </w:rPr>
        <w:t xml:space="preserve">HB489 (BR1503)</w:t>
      </w:r>
      <w:r>
        <w:rPr>
          <w:b/>
        </w:rPr>
        <w:t xml:space="preserve"/>
      </w:r>
      <w:r>
        <w:t xml:space="preserve"> - N. Kulkarni</w:t>
      </w:r>
      <w:r>
        <w:t xml:space="preserve">, A. Koenig</w:t>
      </w:r>
      <w:r>
        <w:t xml:space="preserve">, K. Banta</w:t>
      </w:r>
      <w:r>
        <w:t xml:space="preserve">, T. Bojanowski</w:t>
      </w:r>
      <w:r>
        <w:t xml:space="preserve">, T. Branham Clark</w:t>
      </w:r>
      <w:r>
        <w:t xml:space="preserve">, J. Jenkins</w:t>
      </w:r>
      <w:r>
        <w:t xml:space="preserve">, M. Koch</w:t>
      </w:r>
      <w:r>
        <w:t xml:space="preserve">, C. Miller</w:t>
      </w:r>
      <w:r>
        <w:t xml:space="preserve">, M. Sorolis</w:t>
      </w:r>
      <w:r>
        <w:t xml:space="preserve">, L. Willner</w:t>
        <w:br/>
      </w:r>
    </w:p>
    <w:p>
      <w:pPr>
        <w:pStyle w:val="RecordBase"/>
      </w:pPr>
      <w:r>
        <w:t xml:space="preserve">	AN ACT relating to optometrists.</w:t>
      </w:r>
    </w:p>
    <w:p>
      <w:pPr>
        <w:pStyle w:val="RecordBase"/>
      </w:pPr>
      <w:r>
        <w:t xml:space="preserve">	Create new sections of KRS Chapter 320, relating to optometrists, to grant an optometrist immunity from civil liability when providing voluntary services without compensation; establish the same civil immunity for the owner or operator of the facility where the optometry services are provided; direct the optometrist to inform the patient regarding the civil immunity and have the patient sign a waiver to that effect; forbid an optometrist from providing the volunteer services at the optometrist's regular office or place of practice; direct the optometry board to create a registry of optometrists and locations authorized for volunteer optometry services; require registration for both the optometrist and the location before the optometry services may be rendered; amend KRS 320.310 to conform.</w:t>
        <w:br/>
      </w:r>
    </w:p>
    <w:p>
      <w:pPr>
        <w:pStyle w:val="RecordBase"/>
      </w:pPr>
      <w:r>
        <w:t xml:space="preserve">	Feb 25, 2020 - </w:t>
      </w:r>
      <w:r>
        <w:t xml:space="preserve">introduced in House</w:t>
      </w:r>
    </w:p>
    <w:p>
      <w:pPr>
        <w:pStyle w:val="RecordBase"/>
      </w:pPr>
      <w:r>
        <w:t xml:space="preserve">	Feb 27, 2020 - </w:t>
      </w:r>
      <w:r>
        <w:t xml:space="preserve">to</w:t>
      </w:r>
      <w:r>
        <w:t xml:space="preserve"> Judiciary (H)</w:t>
        <w:br/>
      </w:r>
    </w:p>
    <w:p>
      <w:pPr>
        <w:pStyle w:val="RecordBase"/>
      </w:pPr>
      <w:r>
        <w:rPr>
          <w:b/>
        </w:rPr>
        <w:t xml:space="preserve">HB490 (BR1803)</w:t>
      </w:r>
      <w:r>
        <w:rPr>
          <w:b/>
        </w:rPr>
        <w:t xml:space="preserve"/>
      </w:r>
      <w:r>
        <w:t xml:space="preserve"> - P. Minter</w:t>
      </w:r>
      <w:r>
        <w:t xml:space="preserve">, C. Booker</w:t>
      </w:r>
      <w:r>
        <w:t xml:space="preserve">, T. Bojanowski</w:t>
      </w:r>
      <w:r>
        <w:t xml:space="preserve">, G. Brown Jr</w:t>
      </w:r>
      <w:r>
        <w:t xml:space="preserve">, T. Burch</w:t>
      </w:r>
      <w:r>
        <w:t xml:space="preserve">, M. Cantrell</w:t>
      </w:r>
      <w:r>
        <w:t xml:space="preserve">, J. Donohue</w:t>
      </w:r>
      <w:r>
        <w:t xml:space="preserve">, D. Graham</w:t>
      </w:r>
      <w:r>
        <w:t xml:space="preserve">, A. Hatton</w:t>
      </w:r>
      <w:r>
        <w:t xml:space="preserve">, K. Hinkle</w:t>
      </w:r>
      <w:r>
        <w:t xml:space="preserve">, J. Jenkins</w:t>
      </w:r>
      <w:r>
        <w:t xml:space="preserve">, N. Kulkarni</w:t>
      </w:r>
      <w:r>
        <w:t xml:space="preserve">, R. Meeks</w:t>
      </w:r>
      <w:r>
        <w:t xml:space="preserve">, J. Raymond</w:t>
      </w:r>
      <w:r>
        <w:t xml:space="preserve">, A. Scott</w:t>
      </w:r>
      <w:r>
        <w:t xml:space="preserve">, C. Stevenson</w:t>
      </w:r>
      <w:r>
        <w:t xml:space="preserve">, B. Wheatley</w:t>
      </w:r>
      <w:r>
        <w:t xml:space="preserve">, L. Willner</w:t>
        <w:br/>
      </w:r>
    </w:p>
    <w:p>
      <w:pPr>
        <w:pStyle w:val="RecordBase"/>
      </w:pPr>
      <w:r>
        <w:t xml:space="preserve">	AN ACT relating to civil rights.</w:t>
      </w:r>
    </w:p>
    <w:p>
      <w:pPr>
        <w:pStyle w:val="RecordBase"/>
      </w:pPr>
      <w:r>
        <w:t xml:space="preserve">	Amend 344.450 to allow parties to recover punitive damages.</w:t>
        <w:br/>
      </w:r>
    </w:p>
    <w:p>
      <w:pPr>
        <w:pStyle w:val="RecordBase"/>
      </w:pPr>
      <w:r>
        <w:t xml:space="preserve">	Feb 25, 2020 - </w:t>
      </w:r>
      <w:r>
        <w:t xml:space="preserve">introduced in House</w:t>
      </w:r>
    </w:p>
    <w:p>
      <w:pPr>
        <w:pStyle w:val="RecordBase"/>
      </w:pPr>
      <w:r>
        <w:t xml:space="preserve">	Feb 27, 2020 - </w:t>
      </w:r>
      <w:r>
        <w:t xml:space="preserve">to</w:t>
      </w:r>
      <w:r>
        <w:t xml:space="preserve"> Judiciary (H)</w:t>
        <w:br/>
      </w:r>
    </w:p>
    <w:p>
      <w:pPr>
        <w:pStyle w:val="RecordBase"/>
      </w:pPr>
      <w:r>
        <w:rPr>
          <w:b/>
        </w:rPr>
        <w:t xml:space="preserve">HB491 (BR1955)</w:t>
      </w:r>
      <w:r>
        <w:rPr>
          <w:b/>
        </w:rPr>
        <w:t xml:space="preserve"/>
      </w:r>
      <w:r>
        <w:t xml:space="preserve"> - B. Rowland</w:t>
        <w:br/>
      </w:r>
    </w:p>
    <w:p>
      <w:pPr>
        <w:pStyle w:val="RecordBase"/>
      </w:pPr>
      <w:r>
        <w:t xml:space="preserve">	AN ACT relating to economic development incentives. </w:t>
      </w:r>
    </w:p>
    <w:p>
      <w:pPr>
        <w:pStyle w:val="RecordBase"/>
      </w:pPr>
      <w:r>
        <w:t xml:space="preserve">	Amend KRS 154.20-234 to change the definition of "closely related"; amend KRS 154.20-236 to change tax credit amounts; amend KRS 154.20-240 to add expiration for unclaimed credits; amend KRS 154.60-010 to change the definitions for "base employment" and "small business"; amend KRS 154.60-040 to replace "individual" with "selling farmer".</w:t>
        <w:br/>
      </w:r>
    </w:p>
    <w:p>
      <w:pPr>
        <w:pStyle w:val="RecordBaseCenter"/>
      </w:pPr>
      <w:r>
        <w:rPr>
          <w:b/>
        </w:rPr>
        <w:t xml:space="preserve">HB491 - AMENDMENTS</w:t>
      </w:r>
    </w:p>
    <w:p>
      <w:pPr>
        <w:pStyle w:val="RecordBase"/>
      </w:pPr>
      <w:r>
        <w:t xml:space="preserve">HCS1</w:t>
      </w:r>
      <w:r>
        <w:t xml:space="preserve"> - </w:t>
      </w:r>
      <w:r>
        <w:t xml:space="preserve">Amend KRS 154.20-234 to change the definition of "closely related"; amend KRS 154.20-236 to change the percentage of qualified investment allowable as a tax credit; amend KRS 154.20-240 to clarify when unclaimed credits expire for a small business that becomes insolvent; amend KRS 154.60-010 to change the definitions for "base employment" and "small business"; amend KRS 103.220 and 103.246 to make a technical correction.</w:t>
        <w:br/>
      </w:r>
    </w:p>
    <w:p>
      <w:pPr>
        <w:pStyle w:val="RecordBase"/>
      </w:pPr>
      <w:r>
        <w:t xml:space="preserve">	Feb 25, 2020 - </w:t>
      </w:r>
      <w:r>
        <w:t xml:space="preserve">introduced in House</w:t>
      </w:r>
    </w:p>
    <w:p>
      <w:pPr>
        <w:pStyle w:val="RecordBase"/>
      </w:pPr>
      <w:r>
        <w:t xml:space="preserve">	Feb 27, 2020 - </w:t>
      </w:r>
      <w:r>
        <w:t xml:space="preserve">to</w:t>
      </w:r>
      <w:r>
        <w:t xml:space="preserve"> Appropriations &amp; Revenue (H)</w:t>
      </w:r>
    </w:p>
    <w:p>
      <w:pPr>
        <w:pStyle w:val="RecordBase"/>
      </w:pPr>
      <w:r>
        <w:t xml:space="preserve">	Mar 02, 2020 - </w:t>
      </w:r>
      <w:r>
        <w:t xml:space="preserve">posted in committee</w:t>
      </w:r>
    </w:p>
    <w:p>
      <w:pPr>
        <w:pStyle w:val="RecordBase"/>
      </w:pPr>
      <w:r>
        <w:t xml:space="preserve">	Mar 10, 2020 - </w:t>
      </w:r>
      <w:r>
        <w:t xml:space="preserve">reported favorably, 1st reading, to Calendar with Committee Substitute (1)</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95-0 with Committee Substitute (1)</w:t>
      </w:r>
    </w:p>
    <w:p>
      <w:pPr>
        <w:pStyle w:val="RecordBase"/>
      </w:pPr>
      <w:r>
        <w:t xml:space="preserve">	Mar 17,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18, 2020 -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Economic Development, Tourism, and Labor (S)</w:t>
      </w:r>
    </w:p>
    <w:p>
      <w:pPr>
        <w:pStyle w:val="RecordBase"/>
      </w:pPr>
      <w:r>
        <w:t xml:space="preserve">	Mar 26, 2020 - </w:t>
      </w:r>
      <w:r>
        <w:t xml:space="preserve">reported favorably, to Rules</w:t>
      </w:r>
      <w:r>
        <w:t xml:space="preserve"> as a consent bill</w:t>
      </w:r>
      <w:r>
        <w:t xml:space="preserve">; </w:t>
      </w:r>
      <w:r>
        <w:t xml:space="preserve">posted for passage in the Consent Orders of the Day for Thursday, March 26, 2020</w:t>
      </w:r>
      <w:r>
        <w:t xml:space="preserve">; </w:t>
      </w:r>
      <w:r>
        <w:t xml:space="preserve">3rd reading, passed 32-0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2020 - </w:t>
      </w:r>
      <w:r>
        <w:t xml:space="preserve">signed by Governor (Acts ch. 76)</w:t>
        <w:br/>
      </w:r>
    </w:p>
    <w:p>
      <w:pPr>
        <w:pStyle w:val="RecordBase"/>
      </w:pPr>
      <w:r>
        <w:rPr>
          <w:b/>
        </w:rPr>
        <w:t xml:space="preserve">HB492 (BR2085)</w:t>
      </w:r>
      <w:r>
        <w:rPr>
          <w:b/>
        </w:rPr>
        <w:t xml:space="preserve"/>
      </w:r>
      <w:r>
        <w:t xml:space="preserve"> - M. Hart</w:t>
        <w:br/>
      </w:r>
    </w:p>
    <w:p>
      <w:pPr>
        <w:pStyle w:val="RecordBase"/>
      </w:pPr>
      <w:r>
        <w:t xml:space="preserve">	AN ACT relating to the community investment tax credit.</w:t>
      </w:r>
    </w:p>
    <w:p>
      <w:pPr>
        <w:pStyle w:val="RecordBase"/>
      </w:pPr>
      <w:r>
        <w:t xml:space="preserve">	For taxable years beginning on or after January 1, 2021, but before January 1, 2025, create a new section in KRS Chapter 141 to establish the community investment credit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
      </w:pPr>
      <w:r>
        <w:t xml:space="preserve">	Feb 25, 2020 - </w:t>
      </w:r>
      <w:r>
        <w:t xml:space="preserve">introduced in House</w:t>
      </w:r>
    </w:p>
    <w:p>
      <w:pPr>
        <w:pStyle w:val="RecordBase"/>
      </w:pPr>
      <w:r>
        <w:t xml:space="preserve">	Feb 27, 2020 - </w:t>
      </w:r>
      <w:r>
        <w:t xml:space="preserve">to</w:t>
      </w:r>
      <w:r>
        <w:t xml:space="preserve"> Appropriations &amp; Revenue (H)</w:t>
        <w:br/>
      </w:r>
    </w:p>
    <w:p>
      <w:pPr>
        <w:pStyle w:val="RecordBase"/>
      </w:pPr>
      <w:r>
        <w:rPr>
          <w:b/>
        </w:rPr>
        <w:t xml:space="preserve">HB493 (BR2063)</w:t>
      </w:r>
      <w:r>
        <w:rPr>
          <w:b/>
        </w:rPr>
        <w:t xml:space="preserve">/LM</w:t>
      </w:r>
      <w:r>
        <w:t xml:space="preserve"> - C. Massey</w:t>
        <w:br/>
      </w:r>
    </w:p>
    <w:p>
      <w:pPr>
        <w:pStyle w:val="RecordBase"/>
      </w:pPr>
      <w:r>
        <w:t xml:space="preserve">	AN ACT relating to local investments.</w:t>
      </w:r>
    </w:p>
    <w:p>
      <w:pPr>
        <w:pStyle w:val="RecordBase"/>
      </w:pPr>
      <w:r>
        <w:t xml:space="preserve">	Amend KRS 66.480, relating to the investment of idle funds of local governments and schools, to exempt mutual fund investments from the requirement that the aggregate amount of money invested is to be no more than 40% of the total money invested.</w:t>
        <w:br/>
      </w:r>
    </w:p>
    <w:p>
      <w:pPr>
        <w:pStyle w:val="RecordBase"/>
      </w:pPr>
      <w:r>
        <w:t xml:space="preserve">	Feb 26, 2020 - </w:t>
      </w:r>
      <w:r>
        <w:t xml:space="preserve">introduced in House</w:t>
      </w:r>
    </w:p>
    <w:p>
      <w:pPr>
        <w:pStyle w:val="RecordBase"/>
      </w:pPr>
      <w:r>
        <w:t xml:space="preserve">	Feb 28, 2020 - </w:t>
      </w:r>
      <w:r>
        <w:t xml:space="preserve">to</w:t>
      </w:r>
      <w:r>
        <w:t xml:space="preserve"> Local Government (H)</w:t>
      </w:r>
    </w:p>
    <w:p>
      <w:pPr>
        <w:pStyle w:val="RecordBase"/>
      </w:pPr>
      <w:r>
        <w:t xml:space="preserve">	Mar 05, 2020 - </w:t>
      </w:r>
      <w:r>
        <w:t xml:space="preserve">posted in committee</w:t>
        <w:br/>
      </w:r>
    </w:p>
    <w:p>
      <w:pPr>
        <w:pStyle w:val="RecordBase"/>
      </w:pPr>
      <w:r>
        <w:rPr>
          <w:b/>
        </w:rPr>
        <w:t xml:space="preserve">HB494 (BR2083)</w:t>
      </w:r>
      <w:r>
        <w:rPr>
          <w:b/>
        </w:rPr>
        <w:t xml:space="preserve"/>
      </w:r>
      <w:r>
        <w:t xml:space="preserve"> - C. Massey</w:t>
        <w:br/>
      </w:r>
    </w:p>
    <w:p>
      <w:pPr>
        <w:pStyle w:val="RecordBase"/>
      </w:pPr>
      <w:r>
        <w:t xml:space="preserve">	AN ACT relating to legal representation for indigent persons. </w:t>
      </w:r>
    </w:p>
    <w:p>
      <w:pPr>
        <w:pStyle w:val="RecordBase"/>
      </w:pPr>
      <w:r>
        <w:t xml:space="preserve">	Amend KRS 31.120 to allow indigent persons entitled to legal representation to be represented by counsel at the earliest stages of their involvement in the criminal justice system.</w:t>
        <w:br/>
      </w:r>
    </w:p>
    <w:p>
      <w:pPr>
        <w:pStyle w:val="RecordBase"/>
      </w:pPr>
      <w:r>
        <w:t xml:space="preserve">	Feb 26, 2020 - </w:t>
      </w:r>
      <w:r>
        <w:t xml:space="preserve">introduced in House</w:t>
      </w:r>
    </w:p>
    <w:p>
      <w:pPr>
        <w:pStyle w:val="RecordBase"/>
      </w:pPr>
      <w:r>
        <w:t xml:space="preserve">	Feb 28, 2020 - </w:t>
      </w:r>
      <w:r>
        <w:t xml:space="preserve">to</w:t>
      </w:r>
      <w:r>
        <w:t xml:space="preserve"> Judiciary (H)</w:t>
        <w:br/>
      </w:r>
    </w:p>
    <w:p>
      <w:pPr>
        <w:pStyle w:val="RecordBase"/>
      </w:pPr>
      <w:r>
        <w:rPr>
          <w:b/>
        </w:rPr>
        <w:t xml:space="preserve">HB495 (BR2081)</w:t>
      </w:r>
      <w:r>
        <w:rPr>
          <w:b/>
        </w:rPr>
        <w:t xml:space="preserve">/LM</w:t>
      </w:r>
      <w:r>
        <w:t xml:space="preserve"> - C. Massey</w:t>
        <w:br/>
      </w:r>
    </w:p>
    <w:p>
      <w:pPr>
        <w:pStyle w:val="RecordBase"/>
      </w:pPr>
      <w:r>
        <w:t xml:space="preserve">	AN ACT relating to legal services for indigent persons. </w:t>
      </w:r>
    </w:p>
    <w:p>
      <w:pPr>
        <w:pStyle w:val="RecordBase"/>
      </w:pPr>
      <w:r>
        <w:t xml:space="preserve">	Amend KRS 31.185 to specify the types of expenses which do and do not qualify as direct expenses in the representation of indigent persons; specify that expert witnesses who do not provide treatment to indigent defendants are not engaged in the professional practice of their field of expertise.</w:t>
        <w:br/>
      </w:r>
    </w:p>
    <w:p>
      <w:pPr>
        <w:pStyle w:val="RecordBase"/>
      </w:pPr>
      <w:r>
        <w:t xml:space="preserve">	Feb 26, 2020 - </w:t>
      </w:r>
      <w:r>
        <w:t xml:space="preserve">introduced in House</w:t>
      </w:r>
    </w:p>
    <w:p>
      <w:pPr>
        <w:pStyle w:val="RecordBase"/>
      </w:pPr>
      <w:r>
        <w:t xml:space="preserve">	Feb 28, 2020 - </w:t>
      </w:r>
      <w:r>
        <w:t xml:space="preserve">to</w:t>
      </w:r>
      <w:r>
        <w:t xml:space="preserve"> Judiciary (H)</w:t>
        <w:br/>
      </w:r>
    </w:p>
    <w:p>
      <w:pPr>
        <w:pStyle w:val="RecordBase"/>
      </w:pPr>
      <w:r>
        <w:rPr>
          <w:b/>
        </w:rPr>
        <w:t xml:space="preserve">HB496 (BR1959)</w:t>
      </w:r>
      <w:r>
        <w:rPr>
          <w:b/>
        </w:rPr>
        <w:t xml:space="preserve"/>
      </w:r>
      <w:r>
        <w:t xml:space="preserve"> - C. McCoy</w:t>
        <w:br/>
      </w:r>
    </w:p>
    <w:p>
      <w:pPr>
        <w:pStyle w:val="RecordBase"/>
      </w:pPr>
      <w:r>
        <w:t xml:space="preserve">	AN ACT relating to genetic and genetic-related medical testing.</w:t>
      </w:r>
    </w:p>
    <w:p>
      <w:pPr>
        <w:pStyle w:val="RecordBase"/>
      </w:pPr>
      <w:r>
        <w:t xml:space="preserve">	Amend KRS 333.150 to permit a patient to request and receive results of his or her genetic or genetic-related tests; require results of genetic or genetic-related tests to be reported and transmitted to a patient who requested the test; amend KRS 333.160 to permit a medical laboratory to collect a specimen from a patient for a genetic or genetic-related test requested by the patient.</w:t>
        <w:br/>
      </w:r>
    </w:p>
    <w:p>
      <w:pPr>
        <w:pStyle w:val="RecordBase"/>
      </w:pPr>
      <w:r>
        <w:t xml:space="preserve">	Feb 26, 2020 - </w:t>
      </w:r>
      <w:r>
        <w:t xml:space="preserve">introduced in House</w:t>
      </w:r>
    </w:p>
    <w:p>
      <w:pPr>
        <w:pStyle w:val="RecordBase"/>
      </w:pPr>
      <w:r>
        <w:t xml:space="preserve">	Feb 28,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78-6</w:t>
      </w:r>
      <w:r>
        <w:t xml:space="preserve">; </w:t>
      </w:r>
      <w:r>
        <w:t xml:space="preserve">received in Senate</w:t>
      </w:r>
      <w:r>
        <w:t xml:space="preserve">; </w:t>
      </w:r>
      <w:r>
        <w:t xml:space="preserve">to</w:t>
      </w:r>
      <w:r>
        <w:t xml:space="preserve"> Health &amp; Welfare (S)</w:t>
        <w:br/>
      </w:r>
    </w:p>
    <w:p>
      <w:pPr>
        <w:pStyle w:val="RecordBase"/>
      </w:pPr>
      <w:r>
        <w:rPr>
          <w:b/>
        </w:rPr>
        <w:t xml:space="preserve">HB497 (BR1578)</w:t>
      </w:r>
      <w:r>
        <w:rPr>
          <w:b/>
        </w:rPr>
        <w:t xml:space="preserve"/>
      </w:r>
      <w:r>
        <w:t xml:space="preserve"> - J. Blanton</w:t>
      </w:r>
      <w:r>
        <w:t xml:space="preserve">, C. Fugate</w:t>
      </w:r>
      <w:r>
        <w:t xml:space="preserve">, D. Lewis</w:t>
        <w:br/>
      </w:r>
    </w:p>
    <w:p>
      <w:pPr>
        <w:pStyle w:val="RecordBase"/>
      </w:pPr>
      <w:r>
        <w:t xml:space="preserve">	AN ACT relating to the coal industry. </w:t>
      </w:r>
    </w:p>
    <w:p>
      <w:pPr>
        <w:pStyle w:val="RecordBase"/>
      </w:pPr>
      <w:r>
        <w:t xml:space="preserve">	Amend KRS 139.010 to define "commercial coal mining operation"; amend KRS 139.480 to exempt machinery, equipment, supplies, etc. purchased or leased by a coal mining operation from August 1, 2020 to July 31, 2020, and require reporting of the exemption by the Department of Revenue to the Legislative Research Commission; amend KRS 131.110 to allow the release of information from the Department of Revenue.</w:t>
        <w:br/>
      </w:r>
    </w:p>
    <w:p>
      <w:pPr>
        <w:pStyle w:val="RecordBase"/>
      </w:pPr>
      <w:r>
        <w:t xml:space="preserve">	Feb 26, 2020 - </w:t>
      </w:r>
      <w:r>
        <w:t xml:space="preserve">introduced in House</w:t>
      </w:r>
    </w:p>
    <w:p>
      <w:pPr>
        <w:pStyle w:val="RecordBase"/>
      </w:pPr>
      <w:r>
        <w:t xml:space="preserve">	Feb 28, 2020 - </w:t>
      </w:r>
      <w:r>
        <w:t xml:space="preserve">to</w:t>
      </w:r>
      <w:r>
        <w:t xml:space="preserve"> Appropriations &amp; Revenue (H)</w:t>
        <w:br/>
      </w:r>
    </w:p>
    <w:p>
      <w:pPr>
        <w:pStyle w:val="RecordBase"/>
      </w:pPr>
      <w:r>
        <w:rPr>
          <w:b/>
        </w:rPr>
        <w:t xml:space="preserve">HB498 (BR2082)</w:t>
      </w:r>
      <w:r>
        <w:rPr>
          <w:b/>
        </w:rPr>
        <w:t xml:space="preserve"/>
      </w:r>
      <w:r>
        <w:t xml:space="preserve"> - K. Upchurch</w:t>
        <w:br/>
      </w:r>
    </w:p>
    <w:p>
      <w:pPr>
        <w:pStyle w:val="RecordBase"/>
      </w:pPr>
      <w:r>
        <w:t xml:space="preserve">	AN ACT relating to transparency.</w:t>
      </w:r>
    </w:p>
    <w:p>
      <w:pPr>
        <w:pStyle w:val="RecordBase"/>
      </w:pPr>
      <w:r>
        <w:t xml:space="preserve">	Amend KRS 42.032 to require the Finance and Administration Cabinet, in conjunction with the State Treasurer,  to provide public access to executive branch financial information; require express written approval of both the secretary of the Finance and Administration Cabinet and the State Treasurer for any contract for development of a Web site providing public access to executive branch expenditures.</w:t>
        <w:br/>
      </w:r>
    </w:p>
    <w:p>
      <w:pPr>
        <w:pStyle w:val="RecordBase"/>
      </w:pPr>
      <w:r>
        <w:t xml:space="preserve">	Feb 26, 2020 - </w:t>
      </w:r>
      <w:r>
        <w:t xml:space="preserve">introduced in House</w:t>
      </w:r>
    </w:p>
    <w:p>
      <w:pPr>
        <w:pStyle w:val="RecordBase"/>
      </w:pPr>
      <w:r>
        <w:t xml:space="preserve">	Feb 28, 2020 - </w:t>
      </w:r>
      <w:r>
        <w:t xml:space="preserve">to</w:t>
      </w:r>
      <w:r>
        <w:t xml:space="preserve"> State Government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73-24</w:t>
      </w:r>
    </w:p>
    <w:p>
      <w:pPr>
        <w:pStyle w:val="RecordBase"/>
      </w:pPr>
      <w:r>
        <w:t xml:space="preserve">	Mar 12, 2020 - </w:t>
      </w:r>
      <w:r>
        <w:t xml:space="preserve">received in Senate</w:t>
      </w:r>
    </w:p>
    <w:p>
      <w:pPr>
        <w:pStyle w:val="RecordBase"/>
      </w:pPr>
      <w:r>
        <w:t xml:space="preserve">	Mar 17, 2020 - </w:t>
      </w:r>
      <w:r>
        <w:t xml:space="preserve">to</w:t>
      </w:r>
      <w:r>
        <w:t xml:space="preserve"> State &amp; Local Government (S)</w:t>
        <w:br/>
      </w:r>
    </w:p>
    <w:p>
      <w:pPr>
        <w:pStyle w:val="RecordBase"/>
      </w:pPr>
      <w:r>
        <w:rPr>
          <w:b/>
        </w:rPr>
        <w:t xml:space="preserve">HB499 (BR1807)</w:t>
      </w:r>
      <w:r>
        <w:rPr>
          <w:b/>
        </w:rPr>
        <w:t xml:space="preserve"/>
      </w:r>
      <w:r>
        <w:t xml:space="preserve"> - A. Tackett Laferty</w:t>
      </w:r>
      <w:r>
        <w:t xml:space="preserve">, T. Turner</w:t>
      </w:r>
      <w:r>
        <w:t xml:space="preserve">, K. King</w:t>
      </w:r>
      <w:r>
        <w:t xml:space="preserve">, J. Blanton</w:t>
      </w:r>
      <w:r>
        <w:t xml:space="preserve">, M. Prunty</w:t>
      </w:r>
      <w:r>
        <w:t xml:space="preserve">, S. Westrom</w:t>
        <w:br/>
      </w:r>
    </w:p>
    <w:p>
      <w:pPr>
        <w:pStyle w:val="RecordBase"/>
      </w:pPr>
      <w:r>
        <w:t xml:space="preserve">	AN ACT establishing celebratory commissions for the Kentucky State Parks Centennial, the Kentucky State Semiquincentennial, and the Old Fort Harrod Semiquincentennial.</w:t>
      </w:r>
    </w:p>
    <w:p>
      <w:pPr>
        <w:pStyle w:val="RecordBase"/>
      </w:pPr>
      <w:r>
        <w:t xml:space="preserve">	Create a new section of KRS Chapter 148 to establish the Kentucky State Park Centennial Commission to coordinate celebration of 100 years of the park system; establish membership of the commission; establish a sunset date for the provisions.</w:t>
        <w:br/>
      </w:r>
    </w:p>
    <w:p>
      <w:pPr>
        <w:pStyle w:val="RecordBaseCenter"/>
      </w:pPr>
      <w:r>
        <w:rPr>
          <w:b/>
        </w:rPr>
        <w:t xml:space="preserve">HB499 - AMENDMENTS</w:t>
      </w:r>
    </w:p>
    <w:p>
      <w:pPr>
        <w:pStyle w:val="RecordBase"/>
      </w:pPr>
      <w:r>
        <w:t xml:space="preserve">HCS1</w:t>
      </w:r>
      <w:r>
        <w:t xml:space="preserve"> - </w:t>
      </w:r>
      <w:r>
        <w:t xml:space="preserve">Create a new section of KRS Chapter 148 to establish the Kentucky State Park Centennial Commission, the Kentucky Semiquincentennial Commission, and the Old Fort Harrod Semiquincentennial Commission to coordinate celebrations; establish membership of the commissions; establish  sunset dates for the provisions.</w:t>
      </w:r>
    </w:p>
    <w:p>
      <w:pPr>
        <w:pStyle w:val="RecordBase"/>
      </w:pPr>
      <w:r>
        <w:t xml:space="preserve">HCA1</w:t>
      </w:r>
      <w:r>
        <w:t xml:space="preserve">(T. Turner)</w:t>
      </w:r>
      <w:r>
        <w:t xml:space="preserve"> - </w:t>
      </w:r>
      <w:r>
        <w:t xml:space="preserve">Make title amendment.</w:t>
        <w:br/>
      </w:r>
    </w:p>
    <w:p>
      <w:pPr>
        <w:pStyle w:val="RecordBase"/>
      </w:pPr>
      <w:r>
        <w:t xml:space="preserve">	Feb 26, 2020 - </w:t>
      </w:r>
      <w:r>
        <w:t xml:space="preserve">introduced in House</w:t>
      </w:r>
    </w:p>
    <w:p>
      <w:pPr>
        <w:pStyle w:val="RecordBase"/>
      </w:pPr>
      <w:r>
        <w:t xml:space="preserve">	Feb 28, 2020 - </w:t>
      </w:r>
      <w:r>
        <w:t xml:space="preserve">to</w:t>
      </w:r>
      <w:r>
        <w:t xml:space="preserve"> Tourism &amp; Outdoor Recreation (H)</w:t>
      </w:r>
    </w:p>
    <w:p>
      <w:pPr>
        <w:pStyle w:val="RecordBase"/>
      </w:pPr>
      <w:r>
        <w:t xml:space="preserve">	Mar 02, 2020 - </w:t>
      </w:r>
      <w:r>
        <w:t xml:space="preserve">posted in committee</w:t>
      </w:r>
    </w:p>
    <w:p>
      <w:pPr>
        <w:pStyle w:val="RecordBase"/>
      </w:pPr>
      <w:r>
        <w:t xml:space="preserve">	Mar 05, 2020 - </w:t>
      </w:r>
      <w:r>
        <w:t xml:space="preserve">reported favorably, 1st reading, to Calendar with Committee Substitute (1) and</w:t>
      </w:r>
      <w:r>
        <w:t xml:space="preserve"> committee amendment (1-title)</w:t>
      </w:r>
    </w:p>
    <w:p>
      <w:pPr>
        <w:pStyle w:val="RecordBase"/>
      </w:pPr>
      <w:r>
        <w:t xml:space="preserve">	Mar 06, 2020 - </w:t>
      </w:r>
      <w:r>
        <w:t xml:space="preserve">2nd reading, to Rules</w:t>
      </w:r>
    </w:p>
    <w:p>
      <w:pPr>
        <w:pStyle w:val="RecordBase"/>
      </w:pPr>
      <w:r>
        <w:t xml:space="preserve">	Mar 17, 2020 - </w:t>
      </w:r>
      <w:r>
        <w:t xml:space="preserve">recommitted to</w:t>
      </w:r>
      <w:r>
        <w:t xml:space="preserve"> Appropriations &amp; Revenue (H)</w:t>
      </w:r>
    </w:p>
    <w:p>
      <w:pPr>
        <w:pStyle w:val="RecordBase"/>
      </w:pPr>
      <w:r>
        <w:t xml:space="preserve">	Mar 18, 2020 - </w:t>
      </w:r>
      <w:r>
        <w:t xml:space="preserve">taken from</w:t>
      </w:r>
      <w:r>
        <w:t xml:space="preserve"> Appropriations &amp; Revenue (H)</w:t>
      </w:r>
      <w:r>
        <w:t xml:space="preserve">; </w:t>
      </w:r>
      <w:r>
        <w:t xml:space="preserve">returned to Rules</w:t>
      </w:r>
      <w:r>
        <w:t xml:space="preserve">; </w:t>
      </w:r>
      <w:r>
        <w:t xml:space="preserve">posted for passage in the Consent Orders of the Day for Thursday, March 19, 2020</w:t>
      </w:r>
    </w:p>
    <w:p>
      <w:pPr>
        <w:pStyle w:val="RecordBase"/>
      </w:pPr>
      <w:r>
        <w:t xml:space="preserve">	Mar 19, 2020 - </w:t>
      </w:r>
      <w:r>
        <w:t xml:space="preserve">3rd reading, passed  84-0 with Committee Substitute (1) and committee amendment (1-title)</w:t>
      </w:r>
      <w:r>
        <w:t xml:space="preserve">; </w:t>
      </w:r>
      <w:r>
        <w:t xml:space="preserve">received in Senate</w:t>
      </w:r>
    </w:p>
    <w:p>
      <w:pPr>
        <w:pStyle w:val="RecordBase"/>
      </w:pPr>
      <w:r>
        <w:t xml:space="preserve">	Mar 26,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Economic Development, Tourism, and Labor (S)</w:t>
      </w:r>
    </w:p>
    <w:p>
      <w:pPr>
        <w:pStyle w:val="RecordBase"/>
      </w:pPr>
      <w:r>
        <w:t xml:space="preserve">	Apr 01, 2020 -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br/>
      </w:r>
    </w:p>
    <w:p>
      <w:pPr>
        <w:pStyle w:val="RecordBase"/>
      </w:pPr>
      <w:r>
        <w:rPr>
          <w:b/>
        </w:rPr>
        <w:t xml:space="preserve">HB500 (BR1610)</w:t>
      </w:r>
      <w:r>
        <w:rPr>
          <w:b/>
        </w:rPr>
        <w:t xml:space="preserve">/AA</w:t>
      </w:r>
      <w:r>
        <w:t xml:space="preserve"> - S. Maddox</w:t>
        <w:br/>
      </w:r>
    </w:p>
    <w:p>
      <w:pPr>
        <w:pStyle w:val="RecordBase"/>
      </w:pPr>
      <w:r>
        <w:t xml:space="preserve">	AN ACT relating to reemployment after retirement.</w:t>
      </w:r>
    </w:p>
    <w:p>
      <w:pPr>
        <w:pStyle w:val="RecordBase"/>
      </w:pPr>
      <w:r>
        <w:t xml:space="preserve">	Amend KRS 61.637 to provide that local school districts shall not be required to reimburse Kentucky Retirement Systems for retiree health care premiums for reemployed retirees regardless of the number of days worked.</w:t>
        <w:br/>
      </w:r>
    </w:p>
    <w:p>
      <w:pPr>
        <w:pStyle w:val="RecordBase"/>
      </w:pPr>
      <w:r>
        <w:t xml:space="preserve">	Feb 26, 2020 - </w:t>
      </w:r>
      <w:r>
        <w:t xml:space="preserve">introduced in House</w:t>
      </w:r>
    </w:p>
    <w:p>
      <w:pPr>
        <w:pStyle w:val="RecordBase"/>
      </w:pPr>
      <w:r>
        <w:t xml:space="preserve">	Feb 28, 2020 - </w:t>
      </w:r>
      <w:r>
        <w:t xml:space="preserve">to</w:t>
      </w:r>
      <w:r>
        <w:t xml:space="preserve"> State Government (H)</w:t>
      </w:r>
    </w:p>
    <w:p>
      <w:pPr>
        <w:pStyle w:val="RecordBase"/>
      </w:pPr>
      <w:r>
        <w:t xml:space="preserve">	Mar 03, 2020 - </w:t>
      </w:r>
      <w:r>
        <w:t xml:space="preserve">posted in committee</w:t>
        <w:br/>
      </w:r>
    </w:p>
    <w:p>
      <w:pPr>
        <w:pStyle w:val="RecordBase"/>
      </w:pPr>
      <w:r>
        <w:rPr>
          <w:b/>
        </w:rPr>
        <w:t xml:space="preserve">HB501 (BR984)</w:t>
      </w:r>
      <w:r>
        <w:rPr>
          <w:b/>
        </w:rPr>
        <w:t xml:space="preserve"/>
      </w:r>
      <w:r>
        <w:t xml:space="preserve"> - M. Prunty</w:t>
      </w:r>
      <w:r>
        <w:t xml:space="preserve">, K. King</w:t>
        <w:br/>
      </w:r>
    </w:p>
    <w:p>
      <w:pPr>
        <w:pStyle w:val="RecordBase"/>
      </w:pPr>
      <w:r>
        <w:t xml:space="preserve">	AN ACT protecting the exercise of medical ethics and diversity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 provide short title.</w:t>
        <w:br/>
      </w:r>
    </w:p>
    <w:p>
      <w:pPr>
        <w:pStyle w:val="RecordBase"/>
      </w:pPr>
      <w:r>
        <w:t xml:space="preserve">	Feb 26, 2020 - </w:t>
      </w:r>
      <w:r>
        <w:t xml:space="preserve">introduced in House</w:t>
      </w:r>
    </w:p>
    <w:p>
      <w:pPr>
        <w:pStyle w:val="RecordBase"/>
      </w:pPr>
      <w:r>
        <w:t xml:space="preserve">	Feb 28, 2020 - </w:t>
      </w:r>
      <w:r>
        <w:t xml:space="preserve">to</w:t>
      </w:r>
      <w:r>
        <w:t xml:space="preserve"> Health and Family Services (H)</w:t>
        <w:br/>
      </w:r>
    </w:p>
    <w:p>
      <w:pPr>
        <w:pStyle w:val="RecordBase"/>
      </w:pPr>
      <w:r>
        <w:rPr>
          <w:b/>
        </w:rPr>
        <w:t xml:space="preserve">HB502 (BR1463)</w:t>
      </w:r>
      <w:r>
        <w:rPr>
          <w:b/>
        </w:rPr>
        <w:t xml:space="preserve"/>
      </w:r>
      <w:r>
        <w:t xml:space="preserve"> - K. Moser</w:t>
      </w:r>
      <w:r>
        <w:t xml:space="preserve">, J. Nemes</w:t>
        <w:br/>
      </w:r>
    </w:p>
    <w:p>
      <w:pPr>
        <w:pStyle w:val="RecordBase"/>
      </w:pPr>
      <w:r>
        <w:t xml:space="preserve">	AN ACT relating to prescribing controlled substances.</w:t>
      </w:r>
    </w:p>
    <w:p>
      <w:pPr>
        <w:pStyle w:val="RecordBase"/>
      </w:pPr>
      <w:r>
        <w:t xml:space="preserve">	Create a new section of KRS Chapter 218A to establish the Controlled Substance Prescribing Review and Enforcement Advisory Council to provide advice, guidance, and recommendations to state licensing boards charged with enforcing and reviewing prescribing practices; establish membership, terms of office, and duties of the council; require the council to work in cooperation with affected entities; require the Cabinet for Health and Family Services to provide staff, facilities, and resources for the meetings of the council; require other entities to cooperate with the council; amend KRS 218A.205  to require every state licensing board to promulgate administrative regulations relating to reviewing, investigating and enforcing violations of prescribing practices.</w:t>
        <w:br/>
      </w:r>
    </w:p>
    <w:p>
      <w:pPr>
        <w:pStyle w:val="RecordBase"/>
      </w:pPr>
      <w:r>
        <w:t xml:space="preserve">	Feb 26, 2020 - </w:t>
      </w:r>
      <w:r>
        <w:t xml:space="preserve">introduced in House</w:t>
      </w:r>
    </w:p>
    <w:p>
      <w:pPr>
        <w:pStyle w:val="RecordBase"/>
      </w:pPr>
      <w:r>
        <w:t xml:space="preserve">	Feb 28, 2020 - </w:t>
      </w:r>
      <w:r>
        <w:t xml:space="preserve">to</w:t>
      </w:r>
      <w:r>
        <w:t xml:space="preserve"> Health and Family Services (H)</w:t>
      </w:r>
    </w:p>
    <w:p>
      <w:pPr>
        <w:pStyle w:val="RecordBase"/>
      </w:pPr>
      <w:r>
        <w:t xml:space="preserve">	Mar 03, 2020 - </w:t>
      </w:r>
      <w:r>
        <w:t xml:space="preserve">posted in committee</w:t>
        <w:br/>
      </w:r>
    </w:p>
    <w:p>
      <w:pPr>
        <w:pStyle w:val="RecordBase"/>
      </w:pPr>
      <w:r>
        <w:rPr>
          <w:b/>
        </w:rPr>
        <w:t xml:space="preserve">HB503 (BR2052)</w:t>
      </w:r>
      <w:r>
        <w:rPr>
          <w:b/>
        </w:rPr>
        <w:t xml:space="preserve">/LM</w:t>
      </w:r>
      <w:r>
        <w:t xml:space="preserve"> - C. Massey</w:t>
        <w:br/>
      </w:r>
    </w:p>
    <w:p>
      <w:pPr>
        <w:pStyle w:val="RecordBase"/>
      </w:pPr>
      <w:r>
        <w:t xml:space="preserve">	AN ACT relating to the judiciary.</w:t>
      </w:r>
    </w:p>
    <w:p>
      <w:pPr>
        <w:pStyle w:val="RecordBase"/>
      </w:pPr>
      <w:r>
        <w:t xml:space="preserve">	Amend KRS 21A.010, 21A.020, 22A.010 to provide that the number and boundaries of the Supreme Court districts shall be the same as the number and boundaries of Congressional districts apportioned to the state, and for the election of Supreme Court Justices, including the Chief Justice, on a statewide, nonpartisan basis; amend KRS 118A. 020, 118A.060, and 118A.090 to conform; EFFECTIVE November 3, 2020, only if voters ratify a proposed constitutional amendment providing for changes related to Supreme Court districts.</w:t>
        <w:br/>
      </w:r>
    </w:p>
    <w:p>
      <w:pPr>
        <w:pStyle w:val="RecordBase"/>
      </w:pPr>
      <w:r>
        <w:t xml:space="preserve">	Feb 27, 2020 - </w:t>
      </w:r>
      <w:r>
        <w:t xml:space="preserve">introduced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03, 2020 - </w:t>
      </w:r>
      <w:r>
        <w:t xml:space="preserve">posted in committee</w:t>
      </w:r>
    </w:p>
    <w:p>
      <w:pPr>
        <w:pStyle w:val="RecordBase"/>
      </w:pPr>
      <w:r>
        <w:t xml:space="preserve">	Mar 06, 2020 -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br/>
      </w:r>
    </w:p>
    <w:p>
      <w:pPr>
        <w:pStyle w:val="RecordBase"/>
      </w:pPr>
      <w:r>
        <w:rPr>
          <w:b/>
        </w:rPr>
        <w:t xml:space="preserve">HB504 (BR1447)</w:t>
      </w:r>
      <w:r>
        <w:rPr>
          <w:b/>
        </w:rPr>
        <w:t xml:space="preserve"/>
      </w:r>
      <w:r>
        <w:t xml:space="preserve"> - R. Heath</w:t>
        <w:br/>
      </w:r>
    </w:p>
    <w:p>
      <w:pPr>
        <w:pStyle w:val="RecordBase"/>
      </w:pPr>
      <w:r>
        <w:t xml:space="preserve">	AN ACT relating to insurance for motor vehicle repairs.</w:t>
      </w:r>
    </w:p>
    <w:p>
      <w:pPr>
        <w:pStyle w:val="RecordBase"/>
      </w:pPr>
      <w:r>
        <w:t xml:space="preserve">	Amend KRS 304.12-275 to require insurers to pay a fair and reasonable amount for motor vehicle repairs; prohibit insurers from relying on or considering survey data when determining  the amount that shall be paid.</w:t>
        <w:br/>
      </w:r>
    </w:p>
    <w:p>
      <w:pPr>
        <w:pStyle w:val="RecordBase"/>
      </w:pPr>
      <w:r>
        <w:t xml:space="preserve">	Feb 27,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HB505 (BR1234)</w:t>
      </w:r>
      <w:r>
        <w:rPr>
          <w:b/>
        </w:rPr>
        <w:t xml:space="preserve"/>
      </w:r>
      <w:r>
        <w:t xml:space="preserve"> - J. Blanton</w:t>
        <w:br/>
      </w:r>
    </w:p>
    <w:p>
      <w:pPr>
        <w:pStyle w:val="RecordBase"/>
      </w:pPr>
      <w:r>
        <w:t xml:space="preserve">	AN ACT relating to solar electric generating facilities.</w:t>
      </w:r>
    </w:p>
    <w:p>
      <w:pPr>
        <w:pStyle w:val="RecordBase"/>
      </w:pPr>
      <w:r>
        <w:t xml:space="preserve">	Create a new section of KRS Chapter 278 to require that solar electric generating facilities with rated capacities of 5 megawatts or greater be built at least 100 feet from adjoining residential properties; allow local planning units to establish superseding setback requirements.</w:t>
        <w:br/>
      </w:r>
    </w:p>
    <w:p>
      <w:pPr>
        <w:pStyle w:val="RecordBaseCenter"/>
      </w:pPr>
      <w:r>
        <w:rPr>
          <w:b/>
        </w:rPr>
        <w:t xml:space="preserve">HB505 - AMENDMENTS</w:t>
      </w:r>
    </w:p>
    <w:p>
      <w:pPr>
        <w:pStyle w:val="RecordBase"/>
      </w:pPr>
      <w:r>
        <w:t xml:space="preserve">HCS1</w:t>
      </w:r>
      <w:r>
        <w:t xml:space="preserve"> - </w:t>
      </w:r>
      <w:r>
        <w:t xml:space="preserve">Retain original provisions; except require the setback distance to be measured from the closest electric module or solar panel to the nearest adjoining residential property line; do not require a setback distance between properties  if a solar electric generating facility lies across their boundary lines.</w:t>
      </w:r>
    </w:p>
    <w:p>
      <w:pPr>
        <w:pStyle w:val="RecordBase"/>
      </w:pPr>
      <w:r>
        <w:t xml:space="preserve">HFA1</w:t>
      </w:r>
      <w:r>
        <w:t xml:space="preserve">(J. Blanton)</w:t>
      </w:r>
      <w:r>
        <w:t xml:space="preserve"> - </w:t>
      </w:r>
      <w:r>
        <w:t xml:space="preserve">Allow the setback requirement for solar electric generating facilities to be waived by the owner of the adjoining residential property; allow the setback requirement for a merchant electric generating facility to be subject to deviation under KRS 278.704(4); authorize the Public Service Commission to have jurisdiction regarding compliance with the setback requirements.</w:t>
        <w:br/>
      </w:r>
    </w:p>
    <w:p>
      <w:pPr>
        <w:pStyle w:val="RecordBase"/>
      </w:pPr>
      <w:r>
        <w:t xml:space="preserve">	Feb 27, 2020 - </w:t>
      </w:r>
      <w:r>
        <w:t xml:space="preserve">introduced in House</w:t>
      </w:r>
    </w:p>
    <w:p>
      <w:pPr>
        <w:pStyle w:val="RecordBase"/>
      </w:pPr>
      <w:r>
        <w:t xml:space="preserve">	Mar 02, 2020 - </w:t>
      </w:r>
      <w:r>
        <w:t xml:space="preserve">to</w:t>
      </w:r>
      <w:r>
        <w:t xml:space="preserve"> Natural Resources &amp; Energy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 with Committee Substitute (1)</w:t>
      </w:r>
    </w:p>
    <w:p>
      <w:pPr>
        <w:pStyle w:val="RecordBase"/>
      </w:pPr>
      <w:r>
        <w:t xml:space="preserve">	Mar 06, 2020 - </w:t>
      </w:r>
      <w:r>
        <w:t xml:space="preserve">2nd reading, to Rules</w:t>
      </w:r>
      <w:r>
        <w:t xml:space="preserve">; </w:t>
      </w:r>
      <w:r>
        <w:t xml:space="preserve">floor amendment (1) filed to Committee Substitute </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3rd reading, passed 89-7 with Committee Substitute (1) and floor amendment (1)</w:t>
      </w:r>
    </w:p>
    <w:p>
      <w:pPr>
        <w:pStyle w:val="RecordBase"/>
      </w:pPr>
      <w:r>
        <w:t xml:space="preserve">	Mar 17, 2020 - </w:t>
      </w:r>
      <w:r>
        <w:t xml:space="preserve">received in Senate</w:t>
      </w:r>
    </w:p>
    <w:p>
      <w:pPr>
        <w:pStyle w:val="RecordBase"/>
      </w:pPr>
      <w:r>
        <w:t xml:space="preserve">	Mar 18, 2020 - </w:t>
      </w:r>
      <w:r>
        <w:t xml:space="preserve">to</w:t>
      </w:r>
      <w:r>
        <w:t xml:space="preserve"> Natural Resources &amp; Energy (S)</w:t>
        <w:br/>
      </w:r>
    </w:p>
    <w:p>
      <w:pPr>
        <w:pStyle w:val="RecordBase"/>
      </w:pPr>
      <w:r>
        <w:rPr>
          <w:b/>
        </w:rPr>
        <w:t xml:space="preserve">HB506 (BR1161)</w:t>
      </w:r>
      <w:r>
        <w:rPr>
          <w:b/>
        </w:rPr>
        <w:t xml:space="preserve"/>
      </w:r>
      <w:r>
        <w:t xml:space="preserve"> - M. Hart</w:t>
      </w:r>
      <w:r>
        <w:t xml:space="preserve">, S. Maddox</w:t>
        <w:br/>
      </w:r>
    </w:p>
    <w:p>
      <w:pPr>
        <w:pStyle w:val="RecordBase"/>
      </w:pPr>
      <w:r>
        <w:t xml:space="preserve">	AN ACT relating to hemp.</w:t>
      </w:r>
    </w:p>
    <w:p>
      <w:pPr>
        <w:pStyle w:val="RecordBase"/>
      </w:pPr>
      <w:r>
        <w:t xml:space="preserve">	Amend KRS 218A.010 to exempt combustible hemp products from the definition of marijuana; amend KRS 260.858 to allow a licensee to process, handle, or market combustible hemp products, exempt any person in possession, custody, or control of combustible hemp products from the penalties applicable to those persons who violate KRS Chapter 218A.</w:t>
        <w:br/>
      </w:r>
    </w:p>
    <w:p>
      <w:pPr>
        <w:pStyle w:val="RecordBase"/>
      </w:pPr>
      <w:r>
        <w:t xml:space="preserve">	Feb 27, 2020 - </w:t>
      </w:r>
      <w:r>
        <w:t xml:space="preserve">introduced in House</w:t>
      </w:r>
    </w:p>
    <w:p>
      <w:pPr>
        <w:pStyle w:val="RecordBase"/>
      </w:pPr>
      <w:r>
        <w:t xml:space="preserve">	Mar 02, 2020 - </w:t>
      </w:r>
      <w:r>
        <w:t xml:space="preserve">to</w:t>
      </w:r>
      <w:r>
        <w:t xml:space="preserve"> Agriculture (H)</w:t>
        <w:br/>
      </w:r>
    </w:p>
    <w:p>
      <w:pPr>
        <w:pStyle w:val="RecordBase"/>
      </w:pPr>
      <w:r>
        <w:rPr>
          <w:b/>
        </w:rPr>
        <w:t xml:space="preserve">HB507 (BR1360)</w:t>
      </w:r>
      <w:r>
        <w:rPr>
          <w:b/>
        </w:rPr>
        <w:t xml:space="preserve"/>
      </w:r>
      <w:r>
        <w:t xml:space="preserve"> - B. Rowland</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27,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HB508 (BR1919)</w:t>
      </w:r>
      <w:r>
        <w:rPr>
          <w:b/>
        </w:rPr>
        <w:t xml:space="preserve"/>
      </w:r>
      <w:r>
        <w:t xml:space="preserve"> - B. Rowland</w:t>
        <w:br/>
      </w:r>
    </w:p>
    <w:p>
      <w:pPr>
        <w:pStyle w:val="RecordBase"/>
      </w:pPr>
      <w:r>
        <w:t xml:space="preserve">	AN ACT relating to service contracts.</w:t>
      </w:r>
    </w:p>
    <w:p>
      <w:pPr>
        <w:pStyle w:val="RecordBase"/>
      </w:pPr>
      <w:r>
        <w:t xml:space="preserve">	Amend KRS 304.5-070 to make technical corrections.</w:t>
        <w:br/>
      </w:r>
    </w:p>
    <w:p>
      <w:pPr>
        <w:pStyle w:val="RecordBase"/>
      </w:pPr>
      <w:r>
        <w:t xml:space="preserve">	Feb 27,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HB509 (BR1914)</w:t>
      </w:r>
      <w:r>
        <w:rPr>
          <w:b/>
        </w:rPr>
        <w:t xml:space="preserve"/>
      </w:r>
      <w:r>
        <w:t xml:space="preserve"> - N. Tate</w:t>
        <w:br/>
      </w:r>
    </w:p>
    <w:p>
      <w:pPr>
        <w:pStyle w:val="RecordBase"/>
      </w:pPr>
      <w:r>
        <w:t xml:space="preserve">	AN ACT relating to radon content disclosure in real estate transactions.</w:t>
      </w:r>
    </w:p>
    <w:p>
      <w:pPr>
        <w:pStyle w:val="RecordBase"/>
      </w:pPr>
      <w:r>
        <w:t xml:space="preserve">	Amend KRS 324.360 to require a seller of a residential dwelling to test for and disclose radon levels; make contractual sales agreement contingent upon levels being acceptable.</w:t>
        <w:br/>
      </w:r>
    </w:p>
    <w:p>
      <w:pPr>
        <w:pStyle w:val="RecordBase"/>
      </w:pPr>
      <w:r>
        <w:t xml:space="preserve">	Feb 27, 2020 - </w:t>
      </w:r>
      <w:r>
        <w:t xml:space="preserve">introduced in House</w:t>
      </w:r>
    </w:p>
    <w:p>
      <w:pPr>
        <w:pStyle w:val="RecordBase"/>
      </w:pPr>
      <w:r>
        <w:t xml:space="preserve">	Mar 02, 2020 - </w:t>
      </w:r>
      <w:r>
        <w:t xml:space="preserve">to</w:t>
      </w:r>
      <w:r>
        <w:t xml:space="preserve"> Licensing, Occupations, &amp; Admin Regs (H)</w:t>
        <w:br/>
      </w:r>
    </w:p>
    <w:p>
      <w:pPr>
        <w:pStyle w:val="RecordBase"/>
      </w:pPr>
      <w:r>
        <w:rPr>
          <w:b/>
        </w:rPr>
        <w:t xml:space="preserve">HB510 (BR1500)</w:t>
      </w:r>
      <w:r>
        <w:rPr>
          <w:b/>
        </w:rPr>
        <w:t xml:space="preserve"/>
      </w:r>
      <w:r>
        <w:t xml:space="preserve"> - N. Tate</w:t>
        <w:br/>
      </w:r>
    </w:p>
    <w:p>
      <w:pPr>
        <w:pStyle w:val="RecordBase"/>
      </w:pPr>
      <w:r>
        <w:t xml:space="preserve">	AN ACT relating to a new tax credit.</w:t>
      </w:r>
    </w:p>
    <w:p>
      <w:pPr>
        <w:pStyle w:val="RecordBase"/>
      </w:pPr>
      <w:r>
        <w:t xml:space="preserve">	Establish a new subchapter under KRS Chapter 154 and create new sections thereof to allow the earn, learn, and recover tax credit in an amount up to 50% of the costs incurred by an approved company for tuition or other educational expenses paid on behalf of a qualified employee, not to exceed $2,000; create a new section of KRS Chapter 141 to allow the tax credit against the income taxes and the limited liability entity tax for taxable years beginning on or after January 1, 2020, but before January 1, 2024; amend KRS 141.0205 to order the tax credit; amend KRS 131.190 to allow the Department of Revenue to report confidential data.</w:t>
        <w:br/>
      </w:r>
    </w:p>
    <w:p>
      <w:pPr>
        <w:pStyle w:val="RecordBase"/>
      </w:pPr>
      <w:r>
        <w:t xml:space="preserve">	Feb 27, 2020 - </w:t>
      </w:r>
      <w:r>
        <w:t xml:space="preserve">introduced in House</w:t>
      </w:r>
    </w:p>
    <w:p>
      <w:pPr>
        <w:pStyle w:val="RecordBase"/>
      </w:pPr>
      <w:r>
        <w:t xml:space="preserve">	Mar 02, 2020 - </w:t>
      </w:r>
      <w:r>
        <w:t xml:space="preserve">to</w:t>
      </w:r>
      <w:r>
        <w:t xml:space="preserve"> Appropriations &amp; Revenue (H)</w:t>
        <w:br/>
      </w:r>
    </w:p>
    <w:p>
      <w:pPr>
        <w:pStyle w:val="RecordBase"/>
      </w:pPr>
      <w:r>
        <w:rPr>
          <w:b/>
        </w:rPr>
        <w:t xml:space="preserve">HB511 (BR1951)</w:t>
      </w:r>
      <w:r>
        <w:rPr>
          <w:b/>
        </w:rPr>
        <w:t xml:space="preserve"/>
      </w:r>
      <w:r>
        <w:t xml:space="preserve"> - S. Heavrin</w:t>
      </w:r>
      <w:r>
        <w:t xml:space="preserve">, T. Branham Clark</w:t>
      </w:r>
      <w:r>
        <w:t xml:space="preserve">, C. Freeland</w:t>
        <w:br/>
      </w:r>
    </w:p>
    <w:p>
      <w:pPr>
        <w:pStyle w:val="RecordBase"/>
      </w:pPr>
      <w:r>
        <w:t xml:space="preserve">	AN ACT relating to the donation of game meat.</w:t>
      </w:r>
    </w:p>
    <w:p>
      <w:pPr>
        <w:pStyle w:val="RecordBase"/>
      </w:pPr>
      <w:r>
        <w:t xml:space="preserve">	Amend KRS 217.217 to prohibit state and local government entities from restricting the donation of game meat to or from cooperative extension agencies for the purpose of free meal distribution.</w:t>
        <w:br/>
      </w:r>
    </w:p>
    <w:p>
      <w:pPr>
        <w:pStyle w:val="RecordBaseCenter"/>
      </w:pPr>
      <w:r>
        <w:rPr>
          <w:b/>
        </w:rPr>
        <w:t xml:space="preserve">HB511 - AMENDMENTS</w:t>
      </w:r>
    </w:p>
    <w:p>
      <w:pPr>
        <w:pStyle w:val="RecordBase"/>
      </w:pPr>
      <w:r>
        <w:t xml:space="preserve">HCS1</w:t>
      </w:r>
      <w:r>
        <w:t xml:space="preserve"> - </w:t>
      </w:r>
      <w:r>
        <w:t xml:space="preserve">Amend KRS 217.217 to prohibit state and local government entities from restricting the donation of game meat to or from the Kentucky Department of Fish and Wildlife Resources, any other government agency, or cooperative extension agencies for the purposes of education, promotion of hunting or fishing, and free meal distribution.</w:t>
        <w:br/>
      </w:r>
    </w:p>
    <w:p>
      <w:pPr>
        <w:pStyle w:val="RecordBase"/>
      </w:pPr>
      <w:r>
        <w:t xml:space="preserve">	Feb 27, 2020 - </w:t>
      </w:r>
      <w:r>
        <w:t xml:space="preserve">introduced in House</w:t>
      </w:r>
    </w:p>
    <w:p>
      <w:pPr>
        <w:pStyle w:val="RecordBase"/>
      </w:pPr>
      <w:r>
        <w:t xml:space="preserve">	Mar 02, 2020 - </w:t>
      </w:r>
      <w:r>
        <w:t xml:space="preserve">to</w:t>
      </w:r>
      <w:r>
        <w:t xml:space="preserve"> Tourism &amp; Outdoor Recreation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 with Committee Substitute (1)</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94-2 with Committee Substitute (1)</w:t>
      </w:r>
    </w:p>
    <w:p>
      <w:pPr>
        <w:pStyle w:val="RecordBase"/>
      </w:pPr>
      <w:r>
        <w:t xml:space="preserve">	Mar 12, 2020 - </w:t>
      </w:r>
      <w:r>
        <w:t xml:space="preserve">received in Senate</w:t>
      </w:r>
    </w:p>
    <w:p>
      <w:pPr>
        <w:pStyle w:val="RecordBase"/>
      </w:pPr>
      <w:r>
        <w:t xml:space="preserve">	Mar 17, 2020 - </w:t>
      </w:r>
      <w:r>
        <w:t xml:space="preserve">to</w:t>
      </w:r>
      <w:r>
        <w:t xml:space="preserve"> Health &amp; Welfare (S)</w:t>
      </w:r>
    </w:p>
    <w:p>
      <w:pPr>
        <w:pStyle w:val="RecordBase"/>
      </w:pPr>
      <w:r>
        <w:t xml:space="preserve">	Mar 26, 2020 -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Apr 01,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HB512 (BR1940)</w:t>
      </w:r>
      <w:r>
        <w:rPr>
          <w:b/>
        </w:rPr>
        <w:t xml:space="preserve">/LM</w:t>
      </w:r>
      <w:r>
        <w:t xml:space="preserve"> - J. Graviss</w:t>
        <w:br/>
      </w:r>
    </w:p>
    <w:p>
      <w:pPr>
        <w:pStyle w:val="RecordBase"/>
      </w:pPr>
      <w:r>
        <w:t xml:space="preserve">	AN ACT relating to canines.</w:t>
      </w:r>
    </w:p>
    <w:p>
      <w:pPr>
        <w:pStyle w:val="RecordBase"/>
      </w:pPr>
      <w:r>
        <w:t xml:space="preserve">	Create a new section of KRS 258.095 to 258.500 to enable local governments to legislate enforcement action for dogs and public safety, so long as that the ordinance, regulation, or policy does not regulate ownership of a dog by its breed or perceived breed and is consistent with state law.</w:t>
        <w:br/>
      </w:r>
    </w:p>
    <w:p>
      <w:pPr>
        <w:pStyle w:val="RecordBase"/>
      </w:pPr>
      <w:r>
        <w:t xml:space="preserve">	Feb 27, 2020 - </w:t>
      </w:r>
      <w:r>
        <w:t xml:space="preserve">introduced in House</w:t>
      </w:r>
    </w:p>
    <w:p>
      <w:pPr>
        <w:pStyle w:val="RecordBase"/>
      </w:pPr>
      <w:r>
        <w:t xml:space="preserve">	Mar 02, 2020 - </w:t>
      </w:r>
      <w:r>
        <w:t xml:space="preserve">to</w:t>
      </w:r>
      <w:r>
        <w:t xml:space="preserve"> Local Government (H)</w:t>
        <w:br/>
      </w:r>
    </w:p>
    <w:p>
      <w:pPr>
        <w:pStyle w:val="RecordBase"/>
      </w:pPr>
      <w:r>
        <w:rPr>
          <w:b/>
        </w:rPr>
        <w:t xml:space="preserve">HB513 (BR1794)</w:t>
      </w:r>
      <w:r>
        <w:rPr>
          <w:b/>
        </w:rPr>
        <w:t xml:space="preserve"/>
      </w:r>
      <w:r>
        <w:t xml:space="preserve"> - M. Hart</w:t>
      </w:r>
      <w:r>
        <w:t xml:space="preserve">, M. Prunty</w:t>
      </w:r>
      <w:r>
        <w:t xml:space="preserve">, A. Tackett Laferty</w:t>
        <w:br/>
      </w:r>
    </w:p>
    <w:p>
      <w:pPr>
        <w:pStyle w:val="RecordBase"/>
      </w:pPr>
      <w:r>
        <w:t xml:space="preserve">	AN ACT relating to firefighters and making an appropriation therefor.</w:t>
      </w:r>
    </w:p>
    <w:p>
      <w:pPr>
        <w:pStyle w:val="RecordBase"/>
      </w:pPr>
      <w:r>
        <w:t xml:space="preserve">	Amend KRS 95A.210 to allow firefighters employed by air boards created under KRS Chapter 183 to participate in the Firefighters Foundation Program fund.</w:t>
        <w:br/>
      </w:r>
    </w:p>
    <w:p>
      <w:pPr>
        <w:pStyle w:val="RecordBase"/>
      </w:pPr>
      <w:r>
        <w:t xml:space="preserve">	Feb 27, 2020 - </w:t>
      </w:r>
      <w:r>
        <w:t xml:space="preserve">introduced in House</w:t>
      </w:r>
    </w:p>
    <w:p>
      <w:pPr>
        <w:pStyle w:val="RecordBase"/>
      </w:pPr>
      <w:r>
        <w:t xml:space="preserve">	Mar 02, 2020 - </w:t>
      </w:r>
      <w:r>
        <w:t xml:space="preserve">to</w:t>
      </w:r>
      <w:r>
        <w:t xml:space="preserve"> Veterans, Military Affairs, and Public Protection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84-0</w:t>
      </w:r>
      <w:r>
        <w:t xml:space="preserve">; </w:t>
      </w:r>
      <w:r>
        <w:t xml:space="preserve">received in Senate</w:t>
      </w:r>
      <w:r>
        <w:t xml:space="preserve">; </w:t>
      </w:r>
      <w:r>
        <w:t xml:space="preserve">to</w:t>
      </w:r>
      <w:r>
        <w:t xml:space="preserve"> Appropriations &amp; Revenue (S)</w:t>
      </w:r>
    </w:p>
    <w:p>
      <w:pPr>
        <w:pStyle w:val="RecordBase"/>
      </w:pPr>
      <w:r>
        <w:t xml:space="preserve">	Mar 26,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Apr 01,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HB514 (BR1566)</w:t>
      </w:r>
      <w:r>
        <w:rPr>
          <w:b/>
        </w:rPr>
        <w:t xml:space="preserve"/>
      </w:r>
      <w:r>
        <w:t xml:space="preserve"> - N. Tate</w:t>
        <w:br/>
      </w:r>
    </w:p>
    <w:p>
      <w:pPr>
        <w:pStyle w:val="RecordBase"/>
      </w:pPr>
      <w:r>
        <w:t xml:space="preserve">	AN ACT relating to the statewide college admissions examination.</w:t>
      </w:r>
    </w:p>
    <w:p>
      <w:pPr>
        <w:pStyle w:val="RecordBase"/>
      </w:pPr>
      <w:r>
        <w:t xml:space="preserve">	Amend KRS 158.6453 to direct each local district to establish a high score for a student to obtain on a college admissions examination to request an exemption from taking a statewide college admissions examination.</w:t>
        <w:br/>
      </w:r>
    </w:p>
    <w:p>
      <w:pPr>
        <w:pStyle w:val="RecordBase"/>
      </w:pPr>
      <w:r>
        <w:t xml:space="preserve">	Feb 27, 2020 - </w:t>
      </w:r>
      <w:r>
        <w:t xml:space="preserve">introduced in House</w:t>
      </w:r>
    </w:p>
    <w:p>
      <w:pPr>
        <w:pStyle w:val="RecordBase"/>
      </w:pPr>
      <w:r>
        <w:t xml:space="preserve">	Mar 02, 2020 - </w:t>
      </w:r>
      <w:r>
        <w:t xml:space="preserve">to</w:t>
      </w:r>
      <w:r>
        <w:t xml:space="preserve"> Education (H)</w:t>
        <w:br/>
      </w:r>
    </w:p>
    <w:p>
      <w:pPr>
        <w:pStyle w:val="RecordBase"/>
      </w:pPr>
      <w:r>
        <w:rPr>
          <w:b/>
        </w:rPr>
        <w:t xml:space="preserve">HB515 (BR1815)</w:t>
      </w:r>
      <w:r>
        <w:rPr>
          <w:b/>
        </w:rPr>
        <w:t xml:space="preserve">/FN</w:t>
      </w:r>
      <w:r>
        <w:t xml:space="preserve"> - L. Bechler</w:t>
        <w:br/>
      </w:r>
    </w:p>
    <w:p>
      <w:pPr>
        <w:pStyle w:val="RecordBase"/>
      </w:pPr>
      <w:r>
        <w:t xml:space="preserve">	AN ACT relating to homestead exemption.</w:t>
      </w:r>
    </w:p>
    <w:p>
      <w:pPr>
        <w:pStyle w:val="RecordBase"/>
      </w:pPr>
      <w:r>
        <w:t xml:space="preserve">	Amend KRS 132.810 to expand the application waiver of the homestead exemption of the Constitution to include surviving unremarried spouses of totally disabled veterans of the United States Armed Forces.</w:t>
        <w:br/>
      </w:r>
    </w:p>
    <w:p>
      <w:pPr>
        <w:pStyle w:val="RecordBase"/>
      </w:pPr>
      <w:r>
        <w:t xml:space="preserve">	Feb 27, 2020 - </w:t>
      </w:r>
      <w:r>
        <w:t xml:space="preserve">introduced in House</w:t>
      </w:r>
    </w:p>
    <w:p>
      <w:pPr>
        <w:pStyle w:val="RecordBase"/>
      </w:pPr>
      <w:r>
        <w:t xml:space="preserve">	Mar 02, 2020 - </w:t>
      </w:r>
      <w:r>
        <w:t xml:space="preserve">to</w:t>
      </w:r>
      <w:r>
        <w:t xml:space="preserve"> Appropriations &amp; Revenue (H)</w:t>
        <w:br/>
      </w:r>
    </w:p>
    <w:p>
      <w:pPr>
        <w:pStyle w:val="RecordBase"/>
      </w:pPr>
      <w:r>
        <w:rPr>
          <w:b/>
        </w:rPr>
        <w:t xml:space="preserve">HB516 (BR1795)</w:t>
      </w:r>
      <w:r>
        <w:rPr>
          <w:b/>
        </w:rPr>
        <w:t xml:space="preserve"/>
      </w:r>
      <w:r>
        <w:t xml:space="preserve"> - K. Banta</w:t>
        <w:br/>
      </w:r>
    </w:p>
    <w:p>
      <w:pPr>
        <w:pStyle w:val="RecordBase"/>
      </w:pPr>
      <w:r>
        <w:t xml:space="preserve">	AN ACT relating to administrative regulations.</w:t>
      </w:r>
    </w:p>
    <w:p>
      <w:pPr>
        <w:pStyle w:val="RecordBase"/>
      </w:pPr>
      <w:r>
        <w:t xml:space="preserve">	Create a new section of KRS Chapter 13A to be numbered as KRS 13A.215 to allow an administrative body to use an administrative regulation management application to electronically file administrative regulations; make the application one that is approved or developed and maintained by the Legislative Research Commission; allow the application to satisfy paper-based filing requirements and notifications to the regulations compiler; amend KRS 13A.3104 to indicate that an agency may review and file a certification letter in the year prior to an administrative regulation's expiration date; require the agency authorizing signature on each certification letter; add more details for the types of certification letters; amend KRS 158.6471 to grant the Education Assessment and Accountability Review Subcommittee (EAARS) the same powers, process, and procedures relating to reviewing administrative regulations as the Administrative Regulation Review Subcommittee (ARRS); add a special procedure for EAARS review; allow EAARS to request the same professional and clerical support as ARRS; make technical amendments to KRS 13A.040 and 13A.290.</w:t>
        <w:br/>
      </w:r>
    </w:p>
    <w:p>
      <w:pPr>
        <w:pStyle w:val="RecordBase"/>
      </w:pPr>
      <w:r>
        <w:t xml:space="preserve">	Feb 27, 2020 - </w:t>
      </w:r>
      <w:r>
        <w:t xml:space="preserve">introduced in House</w:t>
      </w:r>
    </w:p>
    <w:p>
      <w:pPr>
        <w:pStyle w:val="RecordBase"/>
      </w:pPr>
      <w:r>
        <w:t xml:space="preserve">	Mar 02, 2020 - </w:t>
      </w:r>
      <w:r>
        <w:t xml:space="preserve">to</w:t>
      </w:r>
      <w:r>
        <w:t xml:space="preserve"> Licensing, Occupations, &amp; Admin Regs (H)</w:t>
      </w:r>
    </w:p>
    <w:p>
      <w:pPr>
        <w:pStyle w:val="RecordBase"/>
      </w:pPr>
      <w:r>
        <w:t xml:space="preserve">	Mar 06, 2020 - </w:t>
      </w:r>
      <w:r>
        <w:t xml:space="preserve">posted in committee</w:t>
        <w:br/>
      </w:r>
    </w:p>
    <w:p>
      <w:pPr>
        <w:pStyle w:val="RecordBase"/>
      </w:pPr>
      <w:r>
        <w:rPr>
          <w:b/>
        </w:rPr>
        <w:t xml:space="preserve">HB517 (BR2047)</w:t>
      </w:r>
      <w:r>
        <w:rPr>
          <w:b/>
        </w:rPr>
        <w:t xml:space="preserve"/>
      </w:r>
      <w:r>
        <w:t xml:space="preserve"> - M. Meredith</w:t>
        <w:br/>
      </w:r>
    </w:p>
    <w:p>
      <w:pPr>
        <w:pStyle w:val="RecordBase"/>
      </w:pPr>
      <w:r>
        <w:t xml:space="preserve">	AN ACT relating to public administrators.</w:t>
      </w:r>
    </w:p>
    <w:p>
      <w:pPr>
        <w:pStyle w:val="RecordBase"/>
      </w:pPr>
      <w:r>
        <w:t xml:space="preserve">	Amend KRS 395.390 to remove the sheriff from being the de facto administrator upon the death of a decedent with no personal representative in a county with no public administrator and guardian; amend KRS 395.400 to remove references to the sheriff.</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HB518 (BR1864)</w:t>
      </w:r>
      <w:r>
        <w:rPr>
          <w:b/>
        </w:rPr>
        <w:t xml:space="preserve"/>
      </w:r>
      <w:r>
        <w:t xml:space="preserve"> - L. Willner</w:t>
      </w:r>
      <w:r>
        <w:t xml:space="preserve">, C. Miller</w:t>
        <w:br/>
      </w:r>
    </w:p>
    <w:p>
      <w:pPr>
        <w:pStyle w:val="RecordBase"/>
      </w:pPr>
      <w:r>
        <w:t xml:space="preserve">	AN ACT relating to special education.</w:t>
      </w:r>
    </w:p>
    <w:p>
      <w:pPr>
        <w:pStyle w:val="RecordBase"/>
      </w:pPr>
      <w:r>
        <w:t xml:space="preserve">	Amend KRS 157.196 to require the Kentucky Board of Education to promulgate administrative regulations ensuring exceptional children have equal access to full range of programs offered by schools, state agencies, or political subdivisions of the state; amend KRS 157.224 to include specific types of educational programs that equal access must be provided to exceptional children; amend KRS 157.200 to include "twice exceptional student" in the definition of "exceptional children and youth".</w:t>
        <w:br/>
      </w:r>
    </w:p>
    <w:p>
      <w:pPr>
        <w:pStyle w:val="RecordBase"/>
      </w:pPr>
      <w:r>
        <w:t xml:space="preserve">	Feb 27, 2020 - </w:t>
      </w:r>
      <w:r>
        <w:t xml:space="preserve">introduced in House</w:t>
      </w:r>
    </w:p>
    <w:p>
      <w:pPr>
        <w:pStyle w:val="RecordBase"/>
      </w:pPr>
      <w:r>
        <w:t xml:space="preserve">	Mar 02, 2020 - </w:t>
      </w:r>
      <w:r>
        <w:t xml:space="preserve">to</w:t>
      </w:r>
      <w:r>
        <w:t xml:space="preserve"> Education (H)</w:t>
        <w:br/>
      </w:r>
    </w:p>
    <w:p>
      <w:pPr>
        <w:pStyle w:val="RecordBase"/>
      </w:pPr>
      <w:r>
        <w:rPr>
          <w:b/>
        </w:rPr>
        <w:t xml:space="preserve">HB519 (BR1421)</w:t>
      </w:r>
      <w:r>
        <w:rPr>
          <w:b/>
        </w:rPr>
        <w:t xml:space="preserve">/HM</w:t>
      </w:r>
      <w:r>
        <w:t xml:space="preserve"> - M. Sorolis</w:t>
      </w:r>
      <w:r>
        <w:t xml:space="preserve">, T. Bojanowski</w:t>
      </w:r>
      <w:r>
        <w:t xml:space="preserve">, J. Jenkins</w:t>
      </w:r>
      <w:r>
        <w:t xml:space="preserve">, N. Kulkarni</w:t>
      </w:r>
      <w:r>
        <w:t xml:space="preserve">, M. Marzian</w:t>
      </w:r>
      <w:r>
        <w:t xml:space="preserve">, P. Minter</w:t>
      </w:r>
      <w:r>
        <w:t xml:space="preserve">, C. Stevenson</w:t>
      </w:r>
      <w:r>
        <w:t xml:space="preserve">, S. Westrom</w:t>
        <w:br/>
      </w:r>
    </w:p>
    <w:p>
      <w:pPr>
        <w:pStyle w:val="RecordBase"/>
      </w:pPr>
      <w:r>
        <w:t xml:space="preserve">	AN ACT relating to epinephrine auto-injectors.</w:t>
      </w:r>
    </w:p>
    <w:p>
      <w:pPr>
        <w:pStyle w:val="RecordBase"/>
      </w:pPr>
      <w:r>
        <w:t xml:space="preserve">	Create a new section of Subtitle 17A or KRS Chapter 304 to require health benefits plans to cover epinephrine auto-injectors for persons 18 years of age and under; cap cost-sharing at $50 per epinephrine auto-injector; allow cost-sharing cap to be adjusted every 5 years for inflation; amend KRS 18A.225 to require the state employee health plan to comply; EFFECTIVE, January 1, 2021.</w:t>
        <w:br/>
      </w:r>
    </w:p>
    <w:p>
      <w:pPr>
        <w:pStyle w:val="RecordBase"/>
      </w:pPr>
      <w:r>
        <w:t xml:space="preserve">	Feb 27,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HB520 (BR393)</w:t>
      </w:r>
      <w:r>
        <w:rPr>
          <w:b/>
        </w:rPr>
        <w:t xml:space="preserve"/>
      </w:r>
      <w:r>
        <w:t xml:space="preserve"> - J. DuPlessis</w:t>
        <w:br/>
      </w:r>
    </w:p>
    <w:p>
      <w:pPr>
        <w:pStyle w:val="RecordBase"/>
      </w:pPr>
      <w:r>
        <w:t xml:space="preserve">	AN ACT relating to motor vehicles abandoned on state highways.</w:t>
      </w:r>
    </w:p>
    <w:p>
      <w:pPr>
        <w:pStyle w:val="RecordBase"/>
      </w:pPr>
      <w:r>
        <w:t xml:space="preserve">	Amend KRS 189.753 to provide that the maximum towing and storage charges for abandoned vehicles on state highways shall be $500; provide that if the ownership cannot be determined, or if the owner does not claim the vehicle, a lienholder shall be notified of the right to take possession of the vehicle; provide that the lienholder forfeits its right to the vehicle if it fails to take possession; amend KRS 376.275 to provide that the maximum towing and storage fees shall be $500.</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HB521 (BR1911)</w:t>
      </w:r>
      <w:r>
        <w:rPr>
          <w:b/>
        </w:rPr>
        <w:t xml:space="preserve"/>
      </w:r>
      <w:r>
        <w:t xml:space="preserve"> - D. Hale</w:t>
      </w:r>
      <w:r>
        <w:t xml:space="preserve">, K. King</w:t>
      </w:r>
      <w:r>
        <w:t xml:space="preserve">, D. Bentley</w:t>
      </w:r>
      <w:r>
        <w:t xml:space="preserve">, J. Blanton</w:t>
      </w:r>
      <w:r>
        <w:t xml:space="preserve">, R. Bridges</w:t>
      </w:r>
      <w:r>
        <w:t xml:space="preserve">, C. Fugate</w:t>
      </w:r>
      <w:r>
        <w:t xml:space="preserve">, R. Heath</w:t>
      </w:r>
      <w:r>
        <w:t xml:space="preserve">, B. McCool</w:t>
      </w:r>
      <w:r>
        <w:t xml:space="preserve">, M. Prunty</w:t>
      </w:r>
      <w:r>
        <w:t xml:space="preserve">, N. Tate</w:t>
      </w:r>
      <w:r>
        <w:t xml:space="preserve">, W. Thomas</w:t>
        <w:br/>
      </w:r>
    </w:p>
    <w:p>
      <w:pPr>
        <w:pStyle w:val="RecordBase"/>
      </w:pPr>
      <w:r>
        <w:t xml:space="preserve">	AN ACT relating to the Attorney General and declaring an emergency. </w:t>
      </w:r>
    </w:p>
    <w:p>
      <w:pPr>
        <w:pStyle w:val="RecordBase"/>
      </w:pPr>
      <w:r>
        <w:t xml:space="preserve">	Amend KRS 15.241 to require the Attorney General, upon certification by the secretary of the Cabinet for Health and Family Services, to seek injunctive relief as well as civil or criminal penalties for violations of KRS Chapter 216B relating to abortion facilities and KRS 311.720 to 311.830 relating to abortions; provide that the Attorney General may seek injunctive relief as well as civil or criminal penalties, notwithstanding the absence of certification by the secretary of the Cabinet for Health and Family Services; EMERGENCY.</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HB522 (BR60)</w:t>
      </w:r>
      <w:r>
        <w:rPr>
          <w:b/>
        </w:rPr>
        <w:t xml:space="preserve"/>
      </w:r>
      <w:r>
        <w:t xml:space="preserve"> - J. Graviss</w:t>
        <w:br/>
      </w:r>
    </w:p>
    <w:p>
      <w:pPr>
        <w:pStyle w:val="RecordBase"/>
      </w:pPr>
      <w:r>
        <w:t xml:space="preserve">	AN ACT relating to transparency in campaign finance.</w:t>
      </w:r>
    </w:p>
    <w:p>
      <w:pPr>
        <w:pStyle w:val="RecordBase"/>
      </w:pPr>
      <w:r>
        <w:t xml:space="preserve">	Amend KRS 121.015 to define "unauthorized campaign committee"; amend KRS 121.190 to include reporting and disclosure requirements to the Kentucky Registry of Election Finance for Internet announcements that expressly advocate for the election or defeat of a political candidates or group of candidates; prescribe the substance of the reporting and disclosure requirements; amend KRS 121.210 to update the statutory reference of unauthorized campaign committees and to provide reporting requirements to the Kentucky Registry of Election Finance; state that this legislation may be cited as the "Campaign Fund Disclosure and Transparency Act of 2020."</w:t>
        <w:br/>
      </w:r>
    </w:p>
    <w:p>
      <w:pPr>
        <w:pStyle w:val="RecordBase"/>
      </w:pPr>
      <w:r>
        <w:t xml:space="preserve">	Feb 27, 2020 - </w:t>
      </w:r>
      <w:r>
        <w:t xml:space="preserve">introduced in House</w:t>
      </w:r>
    </w:p>
    <w:p>
      <w:pPr>
        <w:pStyle w:val="RecordBase"/>
      </w:pPr>
      <w:r>
        <w:t xml:space="preserve">	Mar 02, 2020 - </w:t>
      </w:r>
      <w:r>
        <w:t xml:space="preserve">to</w:t>
      </w:r>
      <w:r>
        <w:t xml:space="preserve"> Elections, Const. Amendments &amp; Intergovernmental Affairs (H)</w:t>
        <w:br/>
      </w:r>
    </w:p>
    <w:p>
      <w:pPr>
        <w:pStyle w:val="RecordBase"/>
      </w:pPr>
      <w:r>
        <w:rPr>
          <w:b/>
        </w:rPr>
        <w:t xml:space="preserve">HB523 (BR2104)</w:t>
      </w:r>
      <w:r>
        <w:rPr>
          <w:b/>
        </w:rPr>
        <w:t xml:space="preserve">/LM</w:t>
      </w:r>
      <w:r>
        <w:t xml:space="preserve"> - T. Branham Clark</w:t>
      </w:r>
      <w:r>
        <w:t xml:space="preserve">, G. Brown Jr</w:t>
      </w:r>
      <w:r>
        <w:t xml:space="preserve">, M. Sorolis</w:t>
      </w:r>
      <w:r>
        <w:t xml:space="preserve">, S. Westrom</w:t>
        <w:br/>
      </w:r>
    </w:p>
    <w:p>
      <w:pPr>
        <w:pStyle w:val="RecordBase"/>
      </w:pPr>
      <w:r>
        <w:t xml:space="preserve">	AN ACT relating to nonsupport.</w:t>
      </w:r>
    </w:p>
    <w:p>
      <w:pPr>
        <w:pStyle w:val="RecordBase"/>
      </w:pPr>
      <w:r>
        <w:t xml:space="preserve">	Amend KRS 530.050 to require a person incarcerated for nonsupport to be granted work release and pay work release wages towards outstanding support obligations.</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HB524 (BR2105)</w:t>
      </w:r>
      <w:r>
        <w:rPr>
          <w:b/>
        </w:rPr>
        <w:t xml:space="preserve">/CI/LM</w:t>
      </w:r>
      <w:r>
        <w:t xml:space="preserve"> - T. Branham Clark</w:t>
      </w:r>
      <w:r>
        <w:t xml:space="preserve">, G. Brown Jr</w:t>
        <w:br/>
      </w:r>
    </w:p>
    <w:p>
      <w:pPr>
        <w:pStyle w:val="RecordBase"/>
      </w:pPr>
      <w:r>
        <w:t xml:space="preserve">	AN ACT relating to crimes and punishments.</w:t>
      </w:r>
    </w:p>
    <w:p>
      <w:pPr>
        <w:pStyle w:val="RecordBase"/>
      </w:pPr>
      <w:r>
        <w:t xml:space="preserve">	Amend KRS 439.315 to require fees to be waived for individuals placed on administrative supervision; require fees to be suspended for the first six months of a person’s term of community supervision following release from custody, unless the releasing authority determines the individual has an ability to pay; clarify that nonpayment of fees must be willful in order to be grounds for revocation.</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HB525 (BR2103)</w:t>
      </w:r>
      <w:r>
        <w:rPr>
          <w:b/>
        </w:rPr>
        <w:t xml:space="preserve">/CI/LM</w:t>
      </w:r>
      <w:r>
        <w:t xml:space="preserve"> - T. Branham Clark</w:t>
      </w:r>
      <w:r>
        <w:t xml:space="preserve">, G. Brown Jr</w:t>
        <w:br/>
      </w:r>
    </w:p>
    <w:p>
      <w:pPr>
        <w:pStyle w:val="RecordBase"/>
      </w:pPr>
      <w:r>
        <w:t xml:space="preserve">	AN ACT relating to crimes and punishments.</w:t>
      </w:r>
    </w:p>
    <w:p>
      <w:pPr>
        <w:pStyle w:val="RecordBase"/>
      </w:pPr>
      <w:r>
        <w:t xml:space="preserve">	Amend KRS 439.250 to define "technical violation"; amend KRS 439.315 to provide that failure without good cause to pay an installment pursuant to a release agreement is a technical violation; specify that willful nonpayment of fees is a technical violation and grounds for revocation; amend KRS 439.341 to require preliminary hearings for supervised individuals who have been detained for a technical violation to be conducted within 15 days of detainment; require a show cause hearing to be held to extend the period of detainment beyond the 15 days; prohibit the period of detainment pending final revocation to exceed revocation caps; amend KRS 439.430 to allow a summons to be issued in lieu of a warrant for a technical violation; require a preliminary hearing and revocation hearing to be conducted before a parolee can be revoked; require the final revocation hearing to be conducted within 30 business days of the date of the preliminary hearing; limit the term of imprisonment that can be imposed for a technical violation to up to 30 days for the first revocation, up to 90 days for the second revocation, up to 180 days for the third revocation, and up to 2 years for the fourth and subsequent revocation; amend KRS 439.553 to require graduated sanctions to be used in response to technical violations; amend KRS 532.260 to allow graduated sanctions to be used in response to technical violations committed while on home incarceration; amend KRS 533.050 to require a final revocation hearing to be held within 30 business days of the preliminary hearing; prohibit individuals detained pending a final revocation hearing from being held beyond the maximum time that can be revoked for a technical violation; limit the term of imprisonment that can be imposed for a technical violation to up to 30 days for the first revocation, up to 90 days for the second revocation, up to 180 days for the third revocation, and up to two years for the fourth and subsequent revocation; amend KRS 439.3107  and 533.020 to conform; repeal KRS 439.440; EFFECTIVE January 1, 2021.</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HB526 (BR1788)</w:t>
      </w:r>
      <w:r>
        <w:rPr>
          <w:b/>
        </w:rPr>
        <w:t xml:space="preserve"/>
      </w:r>
      <w:r>
        <w:t xml:space="preserve"> - C. Massey</w:t>
        <w:br/>
      </w:r>
    </w:p>
    <w:p>
      <w:pPr>
        <w:pStyle w:val="RecordBase"/>
      </w:pPr>
      <w:r>
        <w:t xml:space="preserve">	AN ACT relating to veterans.</w:t>
      </w:r>
    </w:p>
    <w:p>
      <w:pPr>
        <w:pStyle w:val="RecordBase"/>
      </w:pPr>
      <w:r>
        <w:t xml:space="preserve">	Amend KRS 158.105 to make its language gender-neutral.</w:t>
        <w:br/>
      </w:r>
    </w:p>
    <w:p>
      <w:pPr>
        <w:pStyle w:val="RecordBase"/>
      </w:pPr>
      <w:r>
        <w:t xml:space="preserve">	Feb 27,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HB527 (BR1436)</w:t>
      </w:r>
      <w:r>
        <w:rPr>
          <w:b/>
        </w:rPr>
        <w:t xml:space="preserve"/>
      </w:r>
      <w:r>
        <w:t xml:space="preserve"> - C. Massey</w:t>
        <w:br/>
      </w:r>
    </w:p>
    <w:p>
      <w:pPr>
        <w:pStyle w:val="RecordBase"/>
      </w:pPr>
      <w:r>
        <w:t xml:space="preserve">	AN ACT relating to elections and declaring an emergency.</w:t>
      </w:r>
    </w:p>
    <w:p>
      <w:pPr>
        <w:pStyle w:val="RecordBase"/>
      </w:pPr>
      <w:r>
        <w:t xml:space="preserve">	Amend KRS 119.205 to prohibit payment to any person by a candidate or committee, or any person acting on behalf of a candidate or committee, for the purpose of transporting a voter to polls; make violation Class B misdemeanor; EMERGENCY.</w:t>
        <w:br/>
      </w:r>
    </w:p>
    <w:p>
      <w:pPr>
        <w:pStyle w:val="RecordBaseCenter"/>
      </w:pPr>
      <w:r>
        <w:rPr>
          <w:b/>
        </w:rPr>
        <w:t xml:space="preserve">HB527 - AMENDMENTS</w:t>
      </w:r>
    </w:p>
    <w:p>
      <w:pPr>
        <w:pStyle w:val="RecordBase"/>
      </w:pPr>
      <w:r>
        <w:t xml:space="preserve">HFA1</w:t>
      </w:r>
      <w:r>
        <w:t xml:space="preserve">(C. Massey)</w:t>
      </w:r>
      <w:r>
        <w:t xml:space="preserve"> - </w:t>
      </w:r>
      <w:r>
        <w:t xml:space="preserve">	Provide that no candidate or candidate's campaign committee shall pay any person to transport anyone to the polls on election day and provide that reimbursement of expenses actually incurred is not payment.</w:t>
        <w:br/>
      </w:r>
    </w:p>
    <w:p>
      <w:pPr>
        <w:pStyle w:val="RecordBase"/>
      </w:pPr>
      <w:r>
        <w:t xml:space="preserve">	Feb 27, 2020 - </w:t>
      </w:r>
      <w:r>
        <w:t xml:space="preserve">introduced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03,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r>
        <w:t xml:space="preserve">; </w:t>
      </w:r>
      <w:r>
        <w:t xml:space="preserve">posted for passage in the Regular Orders of the Day for Wednesday, March 18, 2020</w:t>
      </w:r>
    </w:p>
    <w:p>
      <w:pPr>
        <w:pStyle w:val="RecordBase"/>
      </w:pPr>
      <w:r>
        <w:t xml:space="preserve">	Mar 18, 2020 - </w:t>
      </w:r>
      <w:r>
        <w:t xml:space="preserve">floor amendment (1) filed</w:t>
      </w:r>
    </w:p>
    <w:p>
      <w:pPr>
        <w:pStyle w:val="RecordBase"/>
      </w:pPr>
      <w:r>
        <w:t xml:space="preserve">	Mar 19, 2020 - </w:t>
      </w:r>
      <w:r>
        <w:t xml:space="preserve">3rd reading, passed 73-9 with floor amendment (1)</w:t>
      </w:r>
      <w:r>
        <w:t xml:space="preserve">; </w:t>
      </w:r>
      <w:r>
        <w:t xml:space="preserve">received in Senate</w:t>
      </w:r>
    </w:p>
    <w:p>
      <w:pPr>
        <w:pStyle w:val="RecordBase"/>
      </w:pPr>
      <w:r>
        <w:t xml:space="preserve">	Mar 26, 2020 - </w:t>
      </w:r>
      <w:r>
        <w:t xml:space="preserve">to</w:t>
      </w:r>
      <w:r>
        <w:t xml:space="preserve"> State &amp; Local Government (S)</w:t>
        <w:br/>
      </w:r>
    </w:p>
    <w:p>
      <w:pPr>
        <w:pStyle w:val="RecordBase"/>
      </w:pPr>
      <w:r>
        <w:rPr>
          <w:b/>
        </w:rPr>
        <w:t xml:space="preserve">HB528 (BR1106)</w:t>
      </w:r>
      <w:r>
        <w:rPr>
          <w:b/>
        </w:rPr>
        <w:t xml:space="preserve"/>
      </w:r>
      <w:r>
        <w:t xml:space="preserve"> - M. Meredith</w:t>
      </w:r>
      <w:r>
        <w:t xml:space="preserve">, J. DuPlessis</w:t>
      </w:r>
      <w:r>
        <w:t xml:space="preserve">, M. Hart</w:t>
      </w:r>
      <w:r>
        <w:t xml:space="preserve">, S. Heavrin</w:t>
      </w:r>
      <w:r>
        <w:t xml:space="preserve">, A. Koenig</w:t>
      </w:r>
      <w:r>
        <w:t xml:space="preserve">, S. Miles</w:t>
      </w:r>
      <w:r>
        <w:t xml:space="preserve">, M. Prunty</w:t>
        <w:br/>
      </w:r>
    </w:p>
    <w:p>
      <w:pPr>
        <w:pStyle w:val="RecordBase"/>
      </w:pPr>
      <w:r>
        <w:t xml:space="preserve">	AN ACT relating to area development districts and declaring an emergency.</w:t>
      </w:r>
    </w:p>
    <w:p>
      <w:pPr>
        <w:pStyle w:val="RecordBase"/>
      </w:pPr>
      <w:r>
        <w:t xml:space="preserve">	Create a new section of KRS Chapter 147A to provide an allocation formula for the Joint Funding Administration Program administered by the Department for Local Government; amend KRS 147A.115 to require the Transportation Cabinet to report on the operations of the area development districts, modify the information submitted by the area development districts, and require a consistent reporting methodology and electronic format to be used by the area development districts; amend KRS 147A.116 to require the use of the state transparency porta; EMERGENCY.</w:t>
        <w:br/>
      </w:r>
    </w:p>
    <w:p>
      <w:pPr>
        <w:pStyle w:val="RecordBase"/>
      </w:pPr>
      <w:r>
        <w:t xml:space="preserve">	Feb 28, 2020 - </w:t>
      </w:r>
      <w:r>
        <w:t xml:space="preserve">introduced in House</w:t>
      </w:r>
    </w:p>
    <w:p>
      <w:pPr>
        <w:pStyle w:val="RecordBase"/>
      </w:pPr>
      <w:r>
        <w:t xml:space="preserve">	Mar 02, 2020 - </w:t>
      </w:r>
      <w:r>
        <w:t xml:space="preserve">to</w:t>
      </w:r>
      <w:r>
        <w:t xml:space="preserve"> Local Government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76-8</w:t>
      </w:r>
      <w:r>
        <w:t xml:space="preserve">; </w:t>
      </w:r>
      <w:r>
        <w:t xml:space="preserve">received in Senate</w:t>
      </w:r>
      <w:r>
        <w:t xml:space="preserve">; </w:t>
      </w:r>
      <w:r>
        <w:t xml:space="preserve">to</w:t>
      </w:r>
      <w:r>
        <w:t xml:space="preserve"> State &amp; Local Government (S)</w:t>
        <w:br/>
      </w:r>
    </w:p>
    <w:p>
      <w:pPr>
        <w:pStyle w:val="RecordBase"/>
      </w:pPr>
      <w:r>
        <w:rPr>
          <w:b/>
        </w:rPr>
        <w:t xml:space="preserve">HB529 (BR1718)</w:t>
      </w:r>
      <w:r>
        <w:rPr>
          <w:b/>
        </w:rPr>
        <w:t xml:space="preserve"/>
      </w:r>
      <w:r>
        <w:t xml:space="preserve"> - S. Maddox</w:t>
        <w:br/>
      </w:r>
    </w:p>
    <w:p>
      <w:pPr>
        <w:pStyle w:val="RecordBase"/>
      </w:pPr>
      <w:r>
        <w:t xml:space="preserve">	AN ACT relating to concealed deadly weapons.</w:t>
      </w:r>
    </w:p>
    <w:p>
      <w:pPr>
        <w:pStyle w:val="RecordBase"/>
      </w:pPr>
      <w:r>
        <w:t xml:space="preserve">	Repeal KRS 237.115 interpreting the application of the concealed carry deadly weapon licensing statute to postsecondary facilities and also permitting state and local governments to pass legislation limiting concealed carry in buildings controlled by that government; amend various sections to conform.</w:t>
        <w:br/>
      </w:r>
    </w:p>
    <w:p>
      <w:pPr>
        <w:pStyle w:val="RecordBase"/>
      </w:pPr>
      <w:r>
        <w:t xml:space="preserve">	Feb 28, 2020 - </w:t>
      </w:r>
      <w:r>
        <w:t xml:space="preserve">introduced in House</w:t>
      </w:r>
    </w:p>
    <w:p>
      <w:pPr>
        <w:pStyle w:val="RecordBase"/>
      </w:pPr>
      <w:r>
        <w:t xml:space="preserve">	Mar 02, 2020 - </w:t>
      </w:r>
      <w:r>
        <w:t xml:space="preserve">to</w:t>
      </w:r>
      <w:r>
        <w:t xml:space="preserve"> State Government (H)</w:t>
      </w:r>
    </w:p>
    <w:p>
      <w:pPr>
        <w:pStyle w:val="RecordBase"/>
      </w:pPr>
      <w:r>
        <w:t xml:space="preserve">	Mar 03, 2020 - </w:t>
      </w:r>
      <w:r>
        <w:t xml:space="preserve">posted in committee</w:t>
        <w:br/>
      </w:r>
    </w:p>
    <w:p>
      <w:pPr>
        <w:pStyle w:val="RecordBase"/>
      </w:pPr>
      <w:r>
        <w:rPr>
          <w:b/>
        </w:rPr>
        <w:t xml:space="preserve">HB530 (BR1913)</w:t>
      </w:r>
      <w:r>
        <w:t xml:space="preserve"> - M. Sorolis</w:t>
      </w:r>
    </w:p>
    <w:p>
      <w:pPr>
        <w:pStyle w:val="RecordBase"/>
      </w:pPr>
      <w:r>
        <w:t xml:space="preserve">Mar 04-WITHDRAWN</w:t>
        <w:br/>
      </w:r>
    </w:p>
    <w:p>
      <w:pPr>
        <w:pStyle w:val="RecordBase"/>
      </w:pPr>
      <w:r>
        <w:rPr>
          <w:b/>
        </w:rPr>
        <w:t xml:space="preserve">HB531 (BR1007)</w:t>
      </w:r>
      <w:r>
        <w:rPr>
          <w:b/>
        </w:rPr>
        <w:t xml:space="preserve"/>
      </w:r>
      <w:r>
        <w:t xml:space="preserve"> - A. Gentry</w:t>
        <w:br/>
      </w:r>
    </w:p>
    <w:p>
      <w:pPr>
        <w:pStyle w:val="RecordBase"/>
      </w:pPr>
      <w:r>
        <w:t xml:space="preserve">	AN ACT related to supported decision making.</w:t>
      </w:r>
    </w:p>
    <w:p>
      <w:pPr>
        <w:pStyle w:val="RecordBase"/>
      </w:pPr>
      <w:r>
        <w:t xml:space="preserve">	Create new sections of KRS Chapter 194A related to supported decision making; establish definitions; establish conditions when a person can and cannot be part of supported decision making; establish requirements of the persons involved in supported decision making; require the Cabinet for Health and Family Services to promulgate administrative regulations related to supported decision making.</w:t>
        <w:br/>
      </w:r>
    </w:p>
    <w:p>
      <w:pPr>
        <w:pStyle w:val="RecordBase"/>
      </w:pPr>
      <w:r>
        <w:t xml:space="preserve">	Feb 28, 2020 - </w:t>
      </w:r>
      <w:r>
        <w:t xml:space="preserve">introduced in House</w:t>
      </w:r>
    </w:p>
    <w:p>
      <w:pPr>
        <w:pStyle w:val="RecordBase"/>
      </w:pPr>
      <w:r>
        <w:t xml:space="preserve">	Mar 02, 2020 - </w:t>
      </w:r>
      <w:r>
        <w:t xml:space="preserve">to</w:t>
      </w:r>
      <w:r>
        <w:t xml:space="preserve"> Health and Family Services (H)</w:t>
        <w:br/>
      </w:r>
    </w:p>
    <w:p>
      <w:pPr>
        <w:pStyle w:val="RecordBase"/>
      </w:pPr>
      <w:r>
        <w:rPr>
          <w:b/>
        </w:rPr>
        <w:t xml:space="preserve">HB532 (BR1005)</w:t>
      </w:r>
      <w:r>
        <w:rPr>
          <w:b/>
        </w:rPr>
        <w:t xml:space="preserve">/HM</w:t>
      </w:r>
      <w:r>
        <w:t xml:space="preserve"> - A. Gentry</w:t>
        <w:br/>
      </w:r>
    </w:p>
    <w:p>
      <w:pPr>
        <w:pStyle w:val="RecordBase"/>
      </w:pPr>
      <w:r>
        <w:t xml:space="preserve">	AN ACT relating to coverage for prosthetics and orthotics.</w:t>
      </w:r>
    </w:p>
    <w:p>
      <w:pPr>
        <w:pStyle w:val="RecordBase"/>
      </w:pPr>
      <w:r>
        <w:t xml:space="preserve">	Create a new section of KRS Chapter 304, Subtitle 17A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2021.</w:t>
        <w:br/>
      </w:r>
    </w:p>
    <w:p>
      <w:pPr>
        <w:pStyle w:val="RecordBase"/>
      </w:pPr>
      <w:r>
        <w:t xml:space="preserve">	Feb 28,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HB533 (BR1506)</w:t>
      </w:r>
      <w:r>
        <w:rPr>
          <w:b/>
        </w:rPr>
        <w:t xml:space="preserve"/>
      </w:r>
      <w:r>
        <w:t xml:space="preserve"> - A. Hatton</w:t>
      </w:r>
      <w:r>
        <w:t xml:space="preserve">, M. Sorolis</w:t>
      </w:r>
      <w:r>
        <w:t xml:space="preserve">, M. Cantrell</w:t>
      </w:r>
      <w:r>
        <w:t xml:space="preserve">, K. Hinkle</w:t>
      </w:r>
      <w:r>
        <w:t xml:space="preserve">, C. Stevenson</w:t>
      </w:r>
      <w:r>
        <w:t xml:space="preserve">, L. Willner</w:t>
        <w:br/>
      </w:r>
    </w:p>
    <w:p>
      <w:pPr>
        <w:pStyle w:val="RecordBase"/>
      </w:pPr>
      <w:r>
        <w:t xml:space="preserve">	AN ACT relating to tax expenditures.</w:t>
      </w:r>
    </w:p>
    <w:p>
      <w:pPr>
        <w:pStyle w:val="RecordBase"/>
      </w:pPr>
      <w:r>
        <w:t xml:space="preserve">	Create a new section of KRS Chapter 6 to state definitions and require a 4-year maximum period for all new tax expenditures enacted after the effective date of this Act; create a new section of KRS Chapter 6 to require the Interim Joint Committee on Appropriations and Revenue to evaluate tax expenditures and make recommendations to the General Assembly during each odd-numbered year; amend KRS 154.12-2035 to include additional tax incentives within the current reports required to be made by the Cabinet for Economic Development; amend KRS 131.030 to require reporting by the Department of Revenue to the Cabinet for Economic Development; amend KRS 131.190 to allow the data to be reported by the Department of Revenue; create a new section of KRS Chapter 230 to require reporting by the Kentucky Horse Racing Commission; create a new section of KRS Chapter 139 to establish a refund process for the new and expanded industry exemption; amend KRS 139.480 to allow the refund process for the new and expanded industry exemption; amend KRS 141.434 to require reporting on the New Markets Development Program tax credit by the Department of Revenue to the Interim Joint Committee on Appropriations and Revenue; amend KRS 139.470 to conform; amendment to KRS 139.480 EFFECTIVE August 1, 2020.</w:t>
        <w:br/>
      </w:r>
    </w:p>
    <w:p>
      <w:pPr>
        <w:pStyle w:val="RecordBase"/>
      </w:pPr>
      <w:r>
        <w:t xml:space="preserve">	Feb 28, 2020 - </w:t>
      </w:r>
      <w:r>
        <w:t xml:space="preserve">introduced in House</w:t>
      </w:r>
    </w:p>
    <w:p>
      <w:pPr>
        <w:pStyle w:val="RecordBase"/>
      </w:pPr>
      <w:r>
        <w:t xml:space="preserve">	Mar 02, 2020 - </w:t>
      </w:r>
      <w:r>
        <w:t xml:space="preserve">to</w:t>
      </w:r>
      <w:r>
        <w:t xml:space="preserve"> Appropriations &amp; Revenue (H)</w:t>
        <w:br/>
      </w:r>
    </w:p>
    <w:p>
      <w:pPr>
        <w:pStyle w:val="RecordBase"/>
      </w:pPr>
      <w:r>
        <w:rPr>
          <w:b/>
        </w:rPr>
        <w:t xml:space="preserve">HB534 (BR1967)</w:t>
      </w:r>
      <w:r>
        <w:rPr>
          <w:b/>
        </w:rPr>
        <w:t xml:space="preserve"/>
      </w:r>
      <w:r>
        <w:t xml:space="preserve"> - M. Cantrell</w:t>
        <w:br/>
      </w:r>
    </w:p>
    <w:p>
      <w:pPr>
        <w:pStyle w:val="RecordBase"/>
      </w:pPr>
      <w:r>
        <w:t xml:space="preserve">	AN ACT relating to prohibited health care referral practices.</w:t>
      </w:r>
    </w:p>
    <w:p>
      <w:pPr>
        <w:pStyle w:val="RecordBase"/>
      </w:pPr>
      <w:r>
        <w:t xml:space="preserve">	Create a new section of KRS Chapter 216 to establish limitations on commissions, benefits, bonuses, rebates, kickbacks and bribes relating to health care services by any person including any provider or health care facility; include payment practice exceptions; establish violations as Class D, Class C, and Class B felonies and associated fines; permit a party bringing action to seek to recover reasonable expenses; provide that the provisions in this section are in addition to any other actions that may be taken.</w:t>
        <w:br/>
      </w:r>
    </w:p>
    <w:p>
      <w:pPr>
        <w:pStyle w:val="RecordBase"/>
      </w:pPr>
      <w:r>
        <w:t xml:space="preserve">	Feb 28,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HB535 (BR1787)</w:t>
      </w:r>
      <w:r>
        <w:rPr>
          <w:b/>
        </w:rPr>
        <w:t xml:space="preserve"/>
      </w:r>
      <w:r>
        <w:t xml:space="preserve"> - W. Thomas</w:t>
        <w:br/>
      </w:r>
    </w:p>
    <w:p>
      <w:pPr>
        <w:pStyle w:val="RecordBase"/>
      </w:pPr>
      <w:r>
        <w:t xml:space="preserve">	AN ACT relating to veterans.</w:t>
      </w:r>
    </w:p>
    <w:p>
      <w:pPr>
        <w:pStyle w:val="RecordBase"/>
      </w:pPr>
      <w:r>
        <w:t xml:space="preserve">	Amend KRS 148.0211 to make its language gender-neutral.</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HB536 (BR1943)</w:t>
      </w:r>
      <w:r>
        <w:rPr>
          <w:b/>
        </w:rPr>
        <w:t xml:space="preserve"/>
      </w:r>
      <w:r>
        <w:t xml:space="preserve"> - W. Thomas</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HB537 (BR1947)</w:t>
      </w:r>
      <w:r>
        <w:rPr>
          <w:b/>
        </w:rPr>
        <w:t xml:space="preserve"/>
      </w:r>
      <w:r>
        <w:t xml:space="preserve"> - W. Thomas</w:t>
        <w:br/>
      </w:r>
    </w:p>
    <w:p>
      <w:pPr>
        <w:pStyle w:val="RecordBase"/>
      </w:pPr>
      <w:r>
        <w:t xml:space="preserve">	AN ACT relating to public protection.</w:t>
      </w:r>
    </w:p>
    <w:p>
      <w:pPr>
        <w:pStyle w:val="RecordBase"/>
      </w:pPr>
      <w:r>
        <w:t xml:space="preserve">	Amend KRS 75.130 to fix a minor grammatical error.</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HB538 (BR1948)</w:t>
      </w:r>
      <w:r>
        <w:rPr>
          <w:b/>
        </w:rPr>
        <w:t xml:space="preserve"/>
      </w:r>
      <w:r>
        <w:t xml:space="preserve"> - W. Thomas</w:t>
        <w:br/>
      </w:r>
    </w:p>
    <w:p>
      <w:pPr>
        <w:pStyle w:val="RecordBase"/>
      </w:pPr>
      <w:r>
        <w:t xml:space="preserve">	AN ACT relating to public protection.</w:t>
      </w:r>
    </w:p>
    <w:p>
      <w:pPr>
        <w:pStyle w:val="RecordBase"/>
      </w:pPr>
      <w:r>
        <w:t xml:space="preserve">	Amend KRS 75.160 to make the language gender-neutral.</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HB539 (BR1944)</w:t>
      </w:r>
      <w:r>
        <w:rPr>
          <w:b/>
        </w:rPr>
        <w:t xml:space="preserve"/>
      </w:r>
      <w:r>
        <w:t xml:space="preserve"> - W. Thomas</w:t>
        <w:br/>
      </w:r>
    </w:p>
    <w:p>
      <w:pPr>
        <w:pStyle w:val="RecordBase"/>
      </w:pPr>
      <w:r>
        <w:t xml:space="preserve">	AN ACT relating to public protection.</w:t>
      </w:r>
    </w:p>
    <w:p>
      <w:pPr>
        <w:pStyle w:val="RecordBase"/>
      </w:pPr>
      <w:r>
        <w:t xml:space="preserve">	Amend KRS 75.170  to make the language gender-neutral.</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HB540 (BR1946)</w:t>
      </w:r>
      <w:r>
        <w:rPr>
          <w:b/>
        </w:rPr>
        <w:t xml:space="preserve"/>
      </w:r>
      <w:r>
        <w:t xml:space="preserve"> - W. Thomas</w:t>
        <w:br/>
      </w:r>
    </w:p>
    <w:p>
      <w:pPr>
        <w:pStyle w:val="RecordBase"/>
      </w:pPr>
      <w:r>
        <w:t xml:space="preserve">	AN ACT relating to public protection.</w:t>
      </w:r>
    </w:p>
    <w:p>
      <w:pPr>
        <w:pStyle w:val="RecordBase"/>
      </w:pPr>
      <w:r>
        <w:t xml:space="preserve">	Amend KRS 61.891 to make the language gender-neutral.</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HB541 (BR2101)</w:t>
      </w:r>
      <w:r>
        <w:rPr>
          <w:b/>
        </w:rPr>
        <w:t xml:space="preserve">/FN/LM</w:t>
      </w:r>
      <w:r>
        <w:t xml:space="preserve"> - J. Gooch Jr.</w:t>
      </w:r>
      <w:r>
        <w:t xml:space="preserve">, M. Dossett</w:t>
      </w:r>
      <w:r>
        <w:t xml:space="preserve">, M. Prunty</w:t>
        <w:br/>
      </w:r>
    </w:p>
    <w:p>
      <w:pPr>
        <w:pStyle w:val="RecordBase"/>
      </w:pPr>
      <w:r>
        <w:t xml:space="preserve">	AN ACT relating to air transportation, making an appropriation therefor, and declaring an emergency.</w:t>
      </w:r>
    </w:p>
    <w:p>
      <w:pPr>
        <w:pStyle w:val="RecordBase"/>
      </w:pPr>
      <w:r>
        <w:t xml:space="preserve">	Appropriate to the city of Madisonville General Fund moneys in the amount of $900,000 in fiscal year 2019-2020 for the purpose of building a hangar for the storage of helicopters; stipulate that authorized appropriations shall be paid from the General Fund Surplus Account or the Budget Reserve Trust Fund Account; APPROPRIATION; EMERGENCY.</w:t>
        <w:br/>
      </w:r>
    </w:p>
    <w:p>
      <w:pPr>
        <w:pStyle w:val="RecordBase"/>
      </w:pPr>
      <w:r>
        <w:t xml:space="preserve">	Feb 28, 2020 - </w:t>
      </w:r>
      <w:r>
        <w:t xml:space="preserve">introduced in House</w:t>
      </w:r>
    </w:p>
    <w:p>
      <w:pPr>
        <w:pStyle w:val="RecordBase"/>
      </w:pPr>
      <w:r>
        <w:t xml:space="preserve">	Mar 02, 2020 - </w:t>
      </w:r>
      <w:r>
        <w:t xml:space="preserve">to</w:t>
      </w:r>
      <w:r>
        <w:t xml:space="preserve"> Appropriations &amp; Revenue (H)</w:t>
        <w:br/>
      </w:r>
    </w:p>
    <w:p>
      <w:pPr>
        <w:pStyle w:val="RecordBase"/>
      </w:pPr>
      <w:r>
        <w:rPr>
          <w:b/>
        </w:rPr>
        <w:t xml:space="preserve">HB542 (BR2033)</w:t>
      </w:r>
      <w:r>
        <w:rPr>
          <w:b/>
        </w:rPr>
        <w:t xml:space="preserve">/FN</w:t>
      </w:r>
      <w:r>
        <w:t xml:space="preserve"> - N. Tate</w:t>
        <w:br/>
      </w:r>
    </w:p>
    <w:p>
      <w:pPr>
        <w:pStyle w:val="RecordBase"/>
      </w:pPr>
      <w:r>
        <w:t xml:space="preserve">	AN ACT relating to the disposition of postsecondary institution property.</w:t>
      </w:r>
    </w:p>
    <w:p>
      <w:pPr>
        <w:pStyle w:val="RecordBase"/>
      </w:pPr>
      <w:r>
        <w:t xml:space="preserve">	Amend KRS 164A.575 to permit a postsecondary governing board to sell or dispose property subject to the review and approval of the CPE, Capital Projects and Bond Oversight Committee, and Secretary of the Finance and Administration Cabinet; require the proceeds to be designated to the funding sources used for the acquisition of the property sold.</w:t>
        <w:br/>
      </w:r>
    </w:p>
    <w:p>
      <w:pPr>
        <w:pStyle w:val="RecordBase"/>
      </w:pPr>
      <w:r>
        <w:t xml:space="preserve">	Feb 28, 2020 - </w:t>
      </w:r>
      <w:r>
        <w:t xml:space="preserve">introduced in House</w:t>
      </w:r>
    </w:p>
    <w:p>
      <w:pPr>
        <w:pStyle w:val="RecordBase"/>
      </w:pPr>
      <w:r>
        <w:t xml:space="preserve">	Mar 02, 2020 - </w:t>
      </w:r>
      <w:r>
        <w:t xml:space="preserve">to</w:t>
      </w:r>
      <w:r>
        <w:t xml:space="preserve"> Appropriations &amp; Revenue (H)</w:t>
        <w:br/>
      </w:r>
    </w:p>
    <w:p>
      <w:pPr>
        <w:pStyle w:val="RecordBase"/>
      </w:pPr>
      <w:r>
        <w:rPr>
          <w:b/>
        </w:rPr>
        <w:t xml:space="preserve">HB543 (BR1775)</w:t>
      </w:r>
      <w:r>
        <w:rPr>
          <w:b/>
        </w:rPr>
        <w:t xml:space="preserve">/HM</w:t>
      </w:r>
      <w:r>
        <w:t xml:space="preserve"> - K. Moser</w:t>
        <w:br/>
      </w:r>
    </w:p>
    <w:p>
      <w:pPr>
        <w:pStyle w:val="RecordBase"/>
      </w:pPr>
      <w:r>
        <w:t xml:space="preserve">	AN ACT relating to mental health parity.</w:t>
      </w:r>
    </w:p>
    <w:p>
      <w:pPr>
        <w:pStyle w:val="RecordBase"/>
      </w:pPr>
      <w:r>
        <w:t xml:space="preserve">	Amend KRS 304.17A-660 to define "nonquantitative treatment limitation"; amend KRS 304.17A-661 to remove mental health parity exclusion; require mental health parity coverage for nonquantitative treatment limitations that is in compliance with federal law; require insurers to submit annual reports relating to the insurer's compliance with nonquantitative treatment limitation requirements; amend KRS 304.17A-669 to remove exemptions; amend KRS 18A.225 to require the state employee health plan to comply with Section 2 of the Act; provide that the Act shall apply to health benefit plans issued or renewed on or after the effective date of the Act.</w:t>
        <w:br/>
      </w:r>
    </w:p>
    <w:p>
      <w:pPr>
        <w:pStyle w:val="RecordBase"/>
      </w:pPr>
      <w:r>
        <w:t xml:space="preserve">	Feb 28,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HB544 (BR2088)</w:t>
      </w:r>
      <w:r>
        <w:rPr>
          <w:b/>
        </w:rPr>
        <w:t xml:space="preserve">/LM</w:t>
      </w:r>
      <w:r>
        <w:t xml:space="preserve"> - B. Reed</w:t>
        <w:br/>
      </w:r>
    </w:p>
    <w:p>
      <w:pPr>
        <w:pStyle w:val="RecordBase"/>
      </w:pPr>
      <w:r>
        <w:t xml:space="preserve">	AN ACT relating to rights-of-way on state roads.</w:t>
      </w:r>
    </w:p>
    <w:p>
      <w:pPr>
        <w:pStyle w:val="RecordBase"/>
      </w:pPr>
      <w:r>
        <w:t xml:space="preserve">	Amend KRS 177.106 to define "encroachment"; clarify the requirement for an encroachment permit, as well as the power of the Transportation Cabinet to order encroachments removed or remedied; allow for a civil fine for a person who encroaches upon the right-of-way of a state-maintained road without obtaining a permit; allow municipalities to collect fines for violations, and use the funds for public safety or infrastructure; repeal KRS 177.103</w:t>
        <w:br/>
      </w:r>
    </w:p>
    <w:p>
      <w:pPr>
        <w:pStyle w:val="RecordBase"/>
      </w:pPr>
      <w:r>
        <w:t xml:space="preserve">	Mar 02, 2020 - </w:t>
      </w:r>
      <w:r>
        <w:t xml:space="preserve">introduced in House</w:t>
      </w:r>
    </w:p>
    <w:p>
      <w:pPr>
        <w:pStyle w:val="RecordBase"/>
      </w:pPr>
      <w:r>
        <w:t xml:space="preserve">	Mar 04, 2020 - </w:t>
      </w:r>
      <w:r>
        <w:t xml:space="preserve">to</w:t>
      </w:r>
      <w:r>
        <w:t xml:space="preserve"> Transportation (H)</w:t>
      </w:r>
    </w:p>
    <w:p>
      <w:pPr>
        <w:pStyle w:val="RecordBase"/>
      </w:pPr>
      <w:r>
        <w:t xml:space="preserve">	Mar 17, 2020 - </w:t>
      </w:r>
      <w:r>
        <w:t xml:space="preserve">posted in committee</w:t>
        <w:br/>
      </w:r>
    </w:p>
    <w:p>
      <w:pPr>
        <w:pStyle w:val="RecordBase"/>
      </w:pPr>
      <w:r>
        <w:rPr>
          <w:b/>
        </w:rPr>
        <w:t xml:space="preserve">HB545 (BR1821)</w:t>
      </w:r>
      <w:r>
        <w:rPr>
          <w:b/>
        </w:rPr>
        <w:t xml:space="preserve"/>
      </w:r>
      <w:r>
        <w:t xml:space="preserve"> - R. Palumbo</w:t>
        <w:br/>
      </w:r>
    </w:p>
    <w:p>
      <w:pPr>
        <w:pStyle w:val="RecordBase"/>
      </w:pPr>
      <w:r>
        <w:t xml:space="preserve">	AN ACT relating to middle school athletics.</w:t>
      </w:r>
    </w:p>
    <w:p>
      <w:pPr>
        <w:pStyle w:val="RecordBase"/>
      </w:pPr>
      <w:r>
        <w:t xml:space="preserve">	Amend KRS 156.070 to allow a middle school student attending a school outside the student's attendance area for enrollment in a specific academic program to participate on a sports team of the high school the student would attend for continued participation in the academic program.</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HB546 (BR1768)</w:t>
      </w:r>
      <w:r>
        <w:rPr>
          <w:b/>
        </w:rPr>
        <w:t xml:space="preserve"/>
      </w:r>
      <w:r>
        <w:t xml:space="preserve"> - A. Koenig</w:t>
        <w:br/>
      </w:r>
    </w:p>
    <w:p>
      <w:pPr>
        <w:pStyle w:val="RecordBase"/>
      </w:pPr>
      <w:r>
        <w:t xml:space="preserve">	AN ACT related to possession of gambling devices.</w:t>
      </w:r>
    </w:p>
    <w:p>
      <w:pPr>
        <w:pStyle w:val="RecordBase"/>
      </w:pPr>
      <w:r>
        <w:t xml:space="preserve">	Amend KRS 528.080 to include gender 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HB547 (BR1767)</w:t>
      </w:r>
      <w:r>
        <w:rPr>
          <w:b/>
        </w:rPr>
        <w:t xml:space="preserve"/>
      </w:r>
      <w:r>
        <w:t xml:space="preserve"> - A. Koenig</w:t>
        <w:br/>
      </w:r>
    </w:p>
    <w:p>
      <w:pPr>
        <w:pStyle w:val="RecordBase"/>
      </w:pPr>
      <w:r>
        <w:t xml:space="preserve">	AN ACT related to alcoholic beverages.</w:t>
      </w:r>
    </w:p>
    <w:p>
      <w:pPr>
        <w:pStyle w:val="RecordBase"/>
      </w:pPr>
      <w:r>
        <w:t xml:space="preserve">	Amend KRS 242.360 to include gender 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HB548 (BR1766)</w:t>
      </w:r>
      <w:r>
        <w:rPr>
          <w:b/>
        </w:rPr>
        <w:t xml:space="preserve"/>
      </w:r>
      <w:r>
        <w:t xml:space="preserve"> - A. Koenig</w:t>
        <w:br/>
      </w:r>
    </w:p>
    <w:p>
      <w:pPr>
        <w:pStyle w:val="RecordBase"/>
      </w:pPr>
      <w:r>
        <w:t xml:space="preserve">	AN ACT relating to boards of professional licensure.</w:t>
      </w:r>
    </w:p>
    <w:p>
      <w:pPr>
        <w:pStyle w:val="RecordBase"/>
      </w:pPr>
      <w:r>
        <w:t xml:space="preserve">	Amend KRS 309.318, relating the the Kentucky Board of Interpreters for the Deaf and Hard of Hearing, to allow appeals to the Circuit Court where the aggrieved party resides; amend KRS 323.160, relating to the Kentucky Board of Architects, to apply gender 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HB549 (BR1945)</w:t>
      </w:r>
      <w:r>
        <w:rPr>
          <w:b/>
        </w:rPr>
        <w:t xml:space="preserve"/>
      </w:r>
      <w:r>
        <w:t xml:space="preserve"> - C. Massey</w:t>
        <w:br/>
      </w:r>
    </w:p>
    <w:p>
      <w:pPr>
        <w:pStyle w:val="RecordBase"/>
      </w:pPr>
      <w:r>
        <w:t xml:space="preserve">	AN ACT relating to limited X-ray machine operators.</w:t>
      </w:r>
    </w:p>
    <w:p>
      <w:pPr>
        <w:pStyle w:val="RecordBase"/>
      </w:pPr>
      <w:r>
        <w:t xml:space="preserve">	Amend KRS 311B.020 to change the definition of "limited X-ray machine operator" and "medical imaging technologist."</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HB550 (BR1004)</w:t>
      </w:r>
      <w:r>
        <w:rPr>
          <w:b/>
        </w:rPr>
        <w:t xml:space="preserve"/>
      </w:r>
      <w:r>
        <w:t xml:space="preserve"> - C. Massey</w:t>
        <w:br/>
      </w:r>
    </w:p>
    <w:p>
      <w:pPr>
        <w:pStyle w:val="RecordBase"/>
      </w:pPr>
      <w:r>
        <w:t xml:space="preserve">	AN ACT relating to mechanic's liens.</w:t>
      </w:r>
    </w:p>
    <w:p>
      <w:pPr>
        <w:pStyle w:val="RecordBase"/>
      </w:pPr>
      <w:r>
        <w:t xml:space="preserve">	Amend KRS 376.270 regarding the procedures and time frame for the assertion of a mechanic's lien; amend KRS 376.272 to change the notification requirements for the enforcement of a possessory lien on a boat; amend KRS 376.280 regarding the procedures for the sale of a vehicle pursuant to a mechanic's lien.</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HB551 (BR16)</w:t>
      </w:r>
      <w:r>
        <w:rPr>
          <w:b/>
        </w:rPr>
        <w:t xml:space="preserve"/>
      </w:r>
      <w:r>
        <w:t xml:space="preserve"> - C. Massey</w:t>
      </w:r>
      <w:r>
        <w:t xml:space="preserve">, J. Petrie</w:t>
        <w:br/>
      </w:r>
    </w:p>
    <w:p>
      <w:pPr>
        <w:pStyle w:val="RecordBase"/>
      </w:pPr>
      <w:r>
        <w:t xml:space="preserve">	AN ACT relating to civil actions.</w:t>
      </w:r>
    </w:p>
    <w:p>
      <w:pPr>
        <w:pStyle w:val="RecordBase"/>
      </w:pPr>
      <w:r>
        <w:t xml:space="preserve">	Create a new section of KRS Chapter 452 to set the venue for constitutional challenges to statutes, executive orders, and regulations; establish procedures for selecting a panel of three Circuit Judges to hear challenges, establish three districts from which panel judges can be drawn.</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HB552 (BR1466)</w:t>
      </w:r>
      <w:r>
        <w:rPr>
          <w:b/>
        </w:rPr>
        <w:t xml:space="preserve">/CI/LM</w:t>
      </w:r>
      <w:r>
        <w:t xml:space="preserve"> - C. Massey</w:t>
      </w:r>
      <w:r>
        <w:t xml:space="preserve">, J. Petrie</w:t>
        <w:br/>
      </w:r>
    </w:p>
    <w:p>
      <w:pPr>
        <w:pStyle w:val="RecordBase"/>
      </w:pPr>
      <w:r>
        <w:t xml:space="preserve">	AN ACT relating to crimes and punishments.</w:t>
      </w:r>
    </w:p>
    <w:p>
      <w:pPr>
        <w:pStyle w:val="RecordBase"/>
      </w:pPr>
      <w:r>
        <w:t xml:space="preserve">	Amend KRS 533.050 to require the court to considered all sanctions, including graduated sanctions adopted by the Department of Corrections for violations of the conditions of community supervision, before revoking a sentence of probation or conditional discharge; amend KRS 439.553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78-5</w:t>
      </w:r>
      <w:r>
        <w:t xml:space="preserve">; </w:t>
      </w:r>
      <w:r>
        <w:t xml:space="preserve">received in Senate</w:t>
      </w:r>
      <w:r>
        <w:t xml:space="preserve">; </w:t>
      </w:r>
      <w:r>
        <w:t xml:space="preserve">to</w:t>
      </w:r>
      <w:r>
        <w:t xml:space="preserve"> Judiciary (S)</w:t>
        <w:br/>
      </w:r>
    </w:p>
    <w:p>
      <w:pPr>
        <w:pStyle w:val="RecordBase"/>
      </w:pPr>
      <w:r>
        <w:rPr>
          <w:b/>
        </w:rPr>
        <w:t xml:space="preserve">HB553 (BR1793)</w:t>
      </w:r>
      <w:r>
        <w:rPr>
          <w:b/>
        </w:rPr>
        <w:t xml:space="preserve"/>
      </w:r>
      <w:r>
        <w:t xml:space="preserve"> - M. Hart</w:t>
        <w:br/>
      </w:r>
    </w:p>
    <w:p>
      <w:pPr>
        <w:pStyle w:val="RecordBase"/>
      </w:pPr>
      <w:r>
        <w:t xml:space="preserve">	AN ACT relating to sales and use taxes.</w:t>
      </w:r>
    </w:p>
    <w:p>
      <w:pPr>
        <w:pStyle w:val="RecordBase"/>
      </w:pPr>
      <w:r>
        <w:t xml:space="preserve">	Create a new section of KRS Chapter 139 to define terms; provide for a refund of taxes paid to providers of communications service, Internet access, and multichannel video programming services, or any combination thereof; require yearly report of refunds to the Legislative Research Commission for the effective calendar years of 2021 through 2024; amend KRS 131.190 to authorize the report from the Department of Revenue; make technical changes.</w:t>
        <w:br/>
      </w:r>
    </w:p>
    <w:p>
      <w:pPr>
        <w:pStyle w:val="RecordBase"/>
      </w:pPr>
      <w:r>
        <w:t xml:space="preserve">	Mar 02, 2020 - </w:t>
      </w:r>
      <w:r>
        <w:t xml:space="preserve">introduced in House</w:t>
      </w:r>
    </w:p>
    <w:p>
      <w:pPr>
        <w:pStyle w:val="RecordBase"/>
      </w:pPr>
      <w:r>
        <w:t xml:space="preserve">	Mar 04, 2020 - </w:t>
      </w:r>
      <w:r>
        <w:t xml:space="preserve">to</w:t>
      </w:r>
      <w:r>
        <w:t xml:space="preserve"> Appropriations &amp; Revenue (H)</w:t>
        <w:br/>
      </w:r>
    </w:p>
    <w:p>
      <w:pPr>
        <w:pStyle w:val="RecordBase"/>
      </w:pPr>
      <w:r>
        <w:rPr>
          <w:b/>
        </w:rPr>
        <w:t xml:space="preserve">HB554 (BR1235)</w:t>
      </w:r>
      <w:r>
        <w:rPr>
          <w:b/>
        </w:rPr>
        <w:t xml:space="preserve">/LM</w:t>
      </w:r>
      <w:r>
        <w:t xml:space="preserve"> - J. Blanton</w:t>
        <w:br/>
      </w:r>
    </w:p>
    <w:p>
      <w:pPr>
        <w:pStyle w:val="RecordBase"/>
      </w:pPr>
      <w:r>
        <w:t xml:space="preserve">	AN ACT relating to annexation by home rule cities.</w:t>
      </w:r>
    </w:p>
    <w:p>
      <w:pPr>
        <w:pStyle w:val="RecordBase"/>
      </w:pPr>
      <w:r>
        <w:t xml:space="preserve">	Amend KRS 81A.410 to require an area to be annexed to contain at least ten residents.</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r>
    </w:p>
    <w:p>
      <w:pPr>
        <w:pStyle w:val="RecordBase"/>
      </w:pPr>
      <w:r>
        <w:t xml:space="preserve">	Mar 05, 2020 - </w:t>
      </w:r>
      <w:r>
        <w:t xml:space="preserve">posted in committee</w:t>
        <w:br/>
      </w:r>
    </w:p>
    <w:p>
      <w:pPr>
        <w:pStyle w:val="RecordBase"/>
      </w:pPr>
      <w:r>
        <w:rPr>
          <w:b/>
        </w:rPr>
        <w:t xml:space="preserve">HB555 (BR2040)</w:t>
      </w:r>
      <w:r>
        <w:rPr>
          <w:b/>
        </w:rPr>
        <w:t xml:space="preserve"/>
      </w:r>
      <w:r>
        <w:t xml:space="preserve"> - K. Upchurch</w:t>
        <w:br/>
      </w:r>
    </w:p>
    <w:p>
      <w:pPr>
        <w:pStyle w:val="RecordBase"/>
      </w:pPr>
      <w:r>
        <w:t xml:space="preserve">	AN ACT related to vehicle license plates.</w:t>
      </w:r>
    </w:p>
    <w:p>
      <w:pPr>
        <w:pStyle w:val="RecordBase"/>
      </w:pPr>
      <w:r>
        <w:t xml:space="preserve">	Amend KRS 186.005 to eliminate requirement of three letters and three numerical digits on a vehicle license plate; amend KRS 186.240  to set forth requirements for vehicle license plates; amend KRS 186.060 and 186.061 for technical corrections.</w:t>
        <w:br/>
      </w:r>
    </w:p>
    <w:p>
      <w:pPr>
        <w:pStyle w:val="RecordBaseCenter"/>
      </w:pPr>
      <w:r>
        <w:rPr>
          <w:b/>
        </w:rPr>
        <w:t xml:space="preserve">HB555 - AMENDMENTS</w:t>
      </w:r>
    </w:p>
    <w:p>
      <w:pPr>
        <w:pStyle w:val="RecordBase"/>
      </w:pPr>
      <w:r>
        <w:t xml:space="preserve">HCS1</w:t>
      </w:r>
      <w:r>
        <w:t xml:space="preserve"> - </w:t>
      </w:r>
      <w:r>
        <w:t xml:space="preserve">Retain original provisions; except require the county name to appear on standard license plates and require the Transportation Cabinet to supply county clerks with a supply of standard non-commercial plates.</w:t>
        <w:br/>
      </w:r>
    </w:p>
    <w:p>
      <w:pPr>
        <w:pStyle w:val="RecordBase"/>
      </w:pPr>
      <w:r>
        <w:t xml:space="preserve">	Mar 02, 2020 - </w:t>
      </w:r>
      <w:r>
        <w:t xml:space="preserve">introduced in House</w:t>
      </w:r>
    </w:p>
    <w:p>
      <w:pPr>
        <w:pStyle w:val="RecordBase"/>
      </w:pPr>
      <w:r>
        <w:t xml:space="preserve">	Mar 04, 2020 - </w:t>
      </w:r>
      <w:r>
        <w:t xml:space="preserve">to</w:t>
      </w:r>
      <w:r>
        <w:t xml:space="preserve"> Transportation (H)</w:t>
      </w:r>
    </w:p>
    <w:p>
      <w:pPr>
        <w:pStyle w:val="RecordBase"/>
      </w:pPr>
      <w:r>
        <w:t xml:space="preserve">	Mar 06, 2020 - </w:t>
      </w:r>
      <w:r>
        <w:t xml:space="preserve">posted in committee</w:t>
      </w:r>
    </w:p>
    <w:p>
      <w:pPr>
        <w:pStyle w:val="RecordBase"/>
      </w:pPr>
      <w:r>
        <w:t xml:space="preserve">	Mar 10, 2020 - </w:t>
      </w:r>
      <w:r>
        <w:t xml:space="preserve">reported favorably, 1st reading, to Calendar with Committee Substitute (1)</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93-2 with Committee Substitute (1)</w:t>
      </w:r>
    </w:p>
    <w:p>
      <w:pPr>
        <w:pStyle w:val="RecordBase"/>
      </w:pPr>
      <w:r>
        <w:t xml:space="preserve">	Mar 17, 2020 - </w:t>
      </w:r>
      <w:r>
        <w:t xml:space="preserve">received in Senate</w:t>
      </w:r>
    </w:p>
    <w:p>
      <w:pPr>
        <w:pStyle w:val="RecordBase"/>
      </w:pPr>
      <w:r>
        <w:t xml:space="preserve">	Mar 18, 2020 - </w:t>
      </w:r>
      <w:r>
        <w:t xml:space="preserve">to</w:t>
      </w:r>
      <w:r>
        <w:t xml:space="preserve"> Transportation (S)</w:t>
        <w:br/>
      </w:r>
    </w:p>
    <w:p>
      <w:pPr>
        <w:pStyle w:val="RecordBase"/>
      </w:pPr>
      <w:r>
        <w:rPr>
          <w:b/>
        </w:rPr>
        <w:t xml:space="preserve">HB556 (BR1838)</w:t>
      </w:r>
      <w:r>
        <w:rPr>
          <w:b/>
        </w:rPr>
        <w:t xml:space="preserve">/FN/LM</w:t>
      </w:r>
      <w:r>
        <w:t xml:space="preserve"> - R. Goforth</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increase the homestead exemption from the current inflation-adjusted amount of $39,300 to the full assessed value of the real property for owners who are 65 years of age or older; add the continued biennial inflation indexing of the homestead exemption amount; make various typographical changes of a nonsubstantive nature; provide ballot language; submit to voters for ratification or rejection; apply to property assessed on and after the January 1st immediately following the date of ratification.</w:t>
        <w:br/>
      </w:r>
    </w:p>
    <w:p>
      <w:pPr>
        <w:pStyle w:val="RecordBase"/>
      </w:pPr>
      <w:r>
        <w:t xml:space="preserve">	Mar 02, 2020 - </w:t>
      </w:r>
      <w:r>
        <w:t xml:space="preserve">introduced in House</w:t>
      </w:r>
    </w:p>
    <w:p>
      <w:pPr>
        <w:pStyle w:val="RecordBase"/>
      </w:pPr>
      <w:r>
        <w:t xml:space="preserve">	Mar 04, 2020 - </w:t>
      </w:r>
      <w:r>
        <w:t xml:space="preserve">to</w:t>
      </w:r>
      <w:r>
        <w:t xml:space="preserve"> Appropriations &amp; Revenue (H)</w:t>
        <w:br/>
      </w:r>
    </w:p>
    <w:p>
      <w:pPr>
        <w:pStyle w:val="RecordBase"/>
      </w:pPr>
      <w:r>
        <w:rPr>
          <w:b/>
        </w:rPr>
        <w:t xml:space="preserve">HB557 (BR894)</w:t>
      </w:r>
      <w:r>
        <w:rPr>
          <w:b/>
        </w:rPr>
        <w:t xml:space="preserve"/>
      </w:r>
      <w:r>
        <w:t xml:space="preserve"> - R. Goforth</w:t>
      </w:r>
      <w:r>
        <w:t xml:space="preserve">, S. Riley</w:t>
        <w:br/>
      </w:r>
    </w:p>
    <w:p>
      <w:pPr>
        <w:pStyle w:val="RecordBase"/>
      </w:pPr>
      <w:r>
        <w:t xml:space="preserve">	AN ACT relating to school resource officers.</w:t>
      </w:r>
    </w:p>
    <w:p>
      <w:pPr>
        <w:pStyle w:val="RecordBase"/>
      </w:pPr>
      <w:r>
        <w:t xml:space="preserve">	Create a new section of KRS Chapter 158 to include school zones in the jurisdiction of a school resource officer.</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r>
    </w:p>
    <w:p>
      <w:pPr>
        <w:pStyle w:val="RecordBase"/>
      </w:pPr>
      <w:r>
        <w:t xml:space="preserve">	Mar 17, 2020 - </w:t>
      </w:r>
      <w:r>
        <w:t xml:space="preserve">posted in committee</w:t>
      </w:r>
    </w:p>
    <w:p>
      <w:pPr>
        <w:pStyle w:val="RecordBase"/>
      </w:pPr>
      <w:r>
        <w:t xml:space="preserve">	Mar 18, 2020 - </w:t>
      </w:r>
      <w:r>
        <w:t xml:space="preserve">reported favorably, 1st reading, to Calendar</w:t>
      </w:r>
    </w:p>
    <w:p>
      <w:pPr>
        <w:pStyle w:val="RecordBase"/>
      </w:pPr>
      <w:r>
        <w:t xml:space="preserve">	Mar 19, 2020 - </w:t>
      </w:r>
      <w:r>
        <w:t xml:space="preserve">2nd reading, to Rules</w:t>
        <w:br/>
      </w:r>
    </w:p>
    <w:p>
      <w:pPr>
        <w:pStyle w:val="RecordBase"/>
      </w:pPr>
      <w:r>
        <w:rPr>
          <w:b/>
        </w:rPr>
        <w:t xml:space="preserve">HB558 (BR464)</w:t>
      </w:r>
      <w:r>
        <w:rPr>
          <w:b/>
        </w:rPr>
        <w:t xml:space="preserve">/AA</w:t>
      </w:r>
      <w:r>
        <w:t xml:space="preserve"> - R. Goforth</w:t>
        <w:br/>
      </w:r>
    </w:p>
    <w:p>
      <w:pPr>
        <w:pStyle w:val="RecordBase"/>
      </w:pPr>
      <w:r>
        <w:t xml:space="preserve">	AN ACT relating to employees of agencies who cease participation in the Kentucky Retirement Systems.</w:t>
      </w:r>
    </w:p>
    <w:p>
      <w:pPr>
        <w:pStyle w:val="RecordBase"/>
      </w:pPr>
      <w:r>
        <w:t xml:space="preserve">	Amend KRS 61.595 and 61.559 to provide that vested Tier I and Tier II employees of an employer who, has ceased participation in the Kentucky Employees Retirement System (KERS) who based upon the employer's choice are no longer eligible to participate in KERS and are required to participate in an alternative retirement plan following the agency's cessation date, can use service credit earned in an alternative retirement to plan determine eligibility for retirement benefits from KERS, but not the amount of benefits, and for purposes of reducing early retirement penalties in the system.</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br/>
      </w:r>
    </w:p>
    <w:p>
      <w:pPr>
        <w:pStyle w:val="RecordBase"/>
      </w:pPr>
      <w:r>
        <w:rPr>
          <w:b/>
        </w:rPr>
        <w:t xml:space="preserve">HB559 (BR1200)</w:t>
      </w:r>
      <w:r>
        <w:rPr>
          <w:b/>
        </w:rPr>
        <w:t xml:space="preserve"/>
      </w:r>
      <w:r>
        <w:t xml:space="preserve"> - J. Petrie</w:t>
        <w:br/>
      </w:r>
    </w:p>
    <w:p>
      <w:pPr>
        <w:pStyle w:val="RecordBase"/>
      </w:pPr>
      <w:r>
        <w:t xml:space="preserve">	AN ACT relating to the judiciary.</w:t>
      </w:r>
    </w:p>
    <w:p>
      <w:pPr>
        <w:pStyle w:val="RecordBase"/>
      </w:pPr>
      <w:r>
        <w:t xml:space="preserve">	Amend KRS 452.485 to insert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posted in committee</w:t>
        <w:br/>
      </w:r>
    </w:p>
    <w:p>
      <w:pPr>
        <w:pStyle w:val="RecordBase"/>
      </w:pPr>
      <w:r>
        <w:rPr>
          <w:b/>
        </w:rPr>
        <w:t xml:space="preserve">HB560 (BR1201)</w:t>
      </w:r>
      <w:r>
        <w:rPr>
          <w:b/>
        </w:rPr>
        <w:t xml:space="preserve"/>
      </w:r>
      <w:r>
        <w:t xml:space="preserve"> - J. Petrie</w:t>
        <w:br/>
      </w:r>
    </w:p>
    <w:p>
      <w:pPr>
        <w:pStyle w:val="RecordBase"/>
      </w:pPr>
      <w:r>
        <w:t xml:space="preserve">	AN ACT relating to domestic relations.</w:t>
      </w:r>
    </w:p>
    <w:p>
      <w:pPr>
        <w:pStyle w:val="RecordBase"/>
      </w:pPr>
      <w:r>
        <w:t xml:space="preserve">	Amend KRS 403.220 to insert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posted in committee</w:t>
        <w:br/>
      </w:r>
    </w:p>
    <w:p>
      <w:pPr>
        <w:pStyle w:val="RecordBase"/>
      </w:pPr>
      <w:r>
        <w:rPr>
          <w:b/>
        </w:rPr>
        <w:t xml:space="preserve">HB561 (BR1199)</w:t>
      </w:r>
      <w:r>
        <w:rPr>
          <w:b/>
        </w:rPr>
        <w:t xml:space="preserve"/>
      </w:r>
      <w:r>
        <w:t xml:space="preserve"> - J. Petrie</w:t>
        <w:br/>
      </w:r>
    </w:p>
    <w:p>
      <w:pPr>
        <w:pStyle w:val="RecordBase"/>
      </w:pPr>
      <w:r>
        <w:t xml:space="preserve">	AN ACT relating to crimes and punishment.</w:t>
      </w:r>
    </w:p>
    <w:p>
      <w:pPr>
        <w:pStyle w:val="RecordBase"/>
      </w:pPr>
      <w:r>
        <w:t xml:space="preserve">	Amend KRS 514.140 to insert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posted in committee</w:t>
        <w:br/>
      </w:r>
    </w:p>
    <w:p>
      <w:pPr>
        <w:pStyle w:val="RecordBase"/>
      </w:pPr>
      <w:r>
        <w:rPr>
          <w:b/>
        </w:rPr>
        <w:t xml:space="preserve">HB562 (BR1726)</w:t>
      </w:r>
      <w:r>
        <w:rPr>
          <w:b/>
        </w:rPr>
        <w:t xml:space="preserve"/>
      </w:r>
      <w:r>
        <w:t xml:space="preserve"> - J. Petrie</w:t>
        <w:br/>
      </w:r>
    </w:p>
    <w:p>
      <w:pPr>
        <w:pStyle w:val="RecordBase"/>
      </w:pPr>
      <w:r>
        <w:t xml:space="preserve">	AN ACT relating to child support.</w:t>
      </w:r>
    </w:p>
    <w:p>
      <w:pPr>
        <w:pStyle w:val="RecordBase"/>
      </w:pPr>
      <w:r>
        <w:t xml:space="preserve">	Amend KRS 620.090 to require that a child support order be established or modified within 7 days of an order of temporary removal.</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posting withdrawn</w:t>
        <w:br/>
      </w:r>
    </w:p>
    <w:p>
      <w:pPr>
        <w:pStyle w:val="RecordBase"/>
      </w:pPr>
      <w:r>
        <w:rPr>
          <w:b/>
        </w:rPr>
        <w:t xml:space="preserve">HB563 (BR497)</w:t>
      </w:r>
      <w:r>
        <w:rPr>
          <w:b/>
        </w:rPr>
        <w:t xml:space="preserve">/CI/LM</w:t>
      </w:r>
      <w:r>
        <w:t xml:space="preserve"> - J. Petrie</w:t>
        <w:br/>
      </w:r>
    </w:p>
    <w:p>
      <w:pPr>
        <w:pStyle w:val="RecordBase"/>
      </w:pPr>
      <w:r>
        <w:t xml:space="preserve">	AN ACT relating to persistent felony offenders.</w:t>
      </w:r>
    </w:p>
    <w:p>
      <w:pPr>
        <w:pStyle w:val="RecordBase"/>
      </w:pPr>
      <w:r>
        <w:t xml:space="preserve">	Amend KRS 532.080 to specify that a jury may elect not to enhance punishment for a persistent felony offender.</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posting withdrawn</w:t>
        <w:br/>
      </w:r>
    </w:p>
    <w:p>
      <w:pPr>
        <w:pStyle w:val="RecordBase"/>
      </w:pPr>
      <w:r>
        <w:rPr>
          <w:b/>
        </w:rPr>
        <w:t xml:space="preserve">HB564 (BR1846)</w:t>
      </w:r>
      <w:r>
        <w:rPr>
          <w:b/>
        </w:rPr>
        <w:t xml:space="preserve"/>
      </w:r>
      <w:r>
        <w:t xml:space="preserve"> - D. Frazier</w:t>
      </w:r>
      <w:r>
        <w:t xml:space="preserve">, T. Bojanowski</w:t>
      </w:r>
      <w:r>
        <w:t xml:space="preserve">, T. Burch</w:t>
      </w:r>
      <w:r>
        <w:t xml:space="preserve">, M. Hart</w:t>
      </w:r>
      <w:r>
        <w:t xml:space="preserve">, S. Heavrin</w:t>
      </w:r>
      <w:r>
        <w:t xml:space="preserve">, N. Kulkarni</w:t>
      </w:r>
      <w:r>
        <w:t xml:space="preserve">, S. Lewis</w:t>
      </w:r>
      <w:r>
        <w:t xml:space="preserve">, M. Prunty</w:t>
      </w:r>
      <w:r>
        <w:t xml:space="preserve">, B. Rowland</w:t>
      </w:r>
      <w:r>
        <w:t xml:space="preserve">, R. Webber</w:t>
      </w:r>
      <w:r>
        <w:t xml:space="preserve">, L. Willner</w:t>
        <w:br/>
      </w:r>
    </w:p>
    <w:p>
      <w:pPr>
        <w:pStyle w:val="RecordBase"/>
      </w:pPr>
      <w:r>
        <w:t xml:space="preserve">	AN ACT relating to waiver programs.</w:t>
      </w:r>
    </w:p>
    <w:p>
      <w:pPr>
        <w:pStyle w:val="RecordBase"/>
      </w:pPr>
      <w:r>
        <w:t xml:space="preserve">	Create a new section of KRS Chapter 205 to require the Cabinet for Health and Family Services to ensure that home and community-based waiver programs provide certain services, including attendant care or non-skilled in-home care services across all waiver programs, skilled nursing visits for adult day health care and home health care providers, participant-directed services, and RN specialized respite; require the cabinet consolidate all home and community-based waiver application processes under the Department for Medicaid Services, including the Michelle P. waiver provider application process; require the cabinet to apply for and implement a Medicaid state plan benefit to establish health homes to coordinate care for people with Medicaid who have chronic conditions; require the cabinet to promulgate administrative regulations to implement this section.</w:t>
        <w:br/>
      </w:r>
    </w:p>
    <w:p>
      <w:pPr>
        <w:pStyle w:val="RecordBaseCenter"/>
      </w:pPr>
      <w:r>
        <w:rPr>
          <w:b/>
        </w:rPr>
        <w:t xml:space="preserve">HB564 - AMENDMENTS</w:t>
      </w:r>
    </w:p>
    <w:p>
      <w:pPr>
        <w:pStyle w:val="RecordBase"/>
      </w:pPr>
      <w:r>
        <w:t xml:space="preserve">HCS1</w:t>
      </w:r>
      <w:r>
        <w:t xml:space="preserve"> - </w:t>
      </w:r>
      <w:r>
        <w:t xml:space="preserve">Make technical correction.</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82-2 with Committee Substitute (1)</w:t>
      </w:r>
      <w:r>
        <w:t xml:space="preserve">; </w:t>
      </w:r>
      <w:r>
        <w:t xml:space="preserve">received in Senate</w:t>
      </w:r>
    </w:p>
    <w:p>
      <w:pPr>
        <w:pStyle w:val="RecordBase"/>
      </w:pPr>
      <w:r>
        <w:t xml:space="preserve">	Mar 26, 2020 -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Apr 01,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HB565 (BR1832)</w:t>
      </w:r>
      <w:r>
        <w:rPr>
          <w:b/>
        </w:rPr>
        <w:t xml:space="preserve"/>
      </w:r>
      <w:r>
        <w:t xml:space="preserve"> - S. Heavrin</w:t>
        <w:br/>
      </w:r>
    </w:p>
    <w:p>
      <w:pPr>
        <w:pStyle w:val="RecordBase"/>
      </w:pPr>
      <w:r>
        <w:t xml:space="preserve">	AN ACT relating to the Treasury.</w:t>
      </w:r>
    </w:p>
    <w:p>
      <w:pPr>
        <w:pStyle w:val="RecordBase"/>
      </w:pPr>
      <w:r>
        <w:t xml:space="preserve">	Amend KRS 41.010  to add definitions for "administrative body," "agency," "assistant," "check," "collateral," "secretary," "state depository," and "warrant"; amend definition for "bank"; amend KRS 41.060  to require the Assistant Treasurer to take an oath; provide for the Assistant Treasurer to discharge the duties of the Treasurer under certain conditions; provide for the Treasurer to set the salary of the assistant subject to KRS Chapter 18A; amend KRS 41.130 to require the Finance and Administration Cabinet to record all warrants in the unified and integrated system of accounts; require the Treasurer to maintain electronic records in the unified and integrated system of accounts using specific information and readily reconcilable with the warrants issued by the Finance and Administration Cabinet; amend KRS 41.280 to require the Commonwealth of Kentucky to establish and maintain a unified and integrated system of accounts to permit the Treasurer and the Finance and Administration Cabinet to determine the financial condition of the Commonwealth; require the Treasurer to make a report of all money received and disbursed annually; amend KRS 41.320 to certify in writing the accounts and inventory of the Treasury as of the last day in his or her office; repeal KRS 41.050, 41.140, 41.150, 41.170, and 41.340; amend various sections to conform.</w:t>
        <w:br/>
      </w:r>
    </w:p>
    <w:p>
      <w:pPr>
        <w:pStyle w:val="RecordBase"/>
      </w:pPr>
      <w:r>
        <w:t xml:space="preserve">	Mar 02, 2020 - </w:t>
      </w:r>
      <w:r>
        <w:t xml:space="preserve">introduced in House</w:t>
      </w:r>
    </w:p>
    <w:p>
      <w:pPr>
        <w:pStyle w:val="RecordBase"/>
      </w:pPr>
      <w:r>
        <w:t xml:space="preserve">	Mar 03, 2020 - </w:t>
      </w:r>
      <w:r>
        <w:t xml:space="preserve">to</w:t>
      </w:r>
      <w:r>
        <w:t xml:space="preserve"> State Government (H)</w:t>
      </w:r>
      <w:r>
        <w:t xml:space="preserve">; </w:t>
      </w:r>
      <w:r>
        <w:t xml:space="preserve">posted in committee</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12, 2020 - </w:t>
      </w:r>
      <w:r>
        <w:t xml:space="preserve">3rd reading, passed 86-8</w:t>
      </w:r>
    </w:p>
    <w:p>
      <w:pPr>
        <w:pStyle w:val="RecordBase"/>
      </w:pPr>
      <w:r>
        <w:t xml:space="preserve">	Mar 17, 2020 - </w:t>
      </w:r>
      <w:r>
        <w:t xml:space="preserve">received in Senate</w:t>
      </w:r>
    </w:p>
    <w:p>
      <w:pPr>
        <w:pStyle w:val="RecordBase"/>
      </w:pPr>
      <w:r>
        <w:t xml:space="preserve">	Mar 18, 2020 - </w:t>
      </w:r>
      <w:r>
        <w:t xml:space="preserve">to</w:t>
      </w:r>
      <w:r>
        <w:t xml:space="preserve"> State &amp; Local Government (S)</w:t>
        <w:br/>
      </w:r>
    </w:p>
    <w:p>
      <w:pPr>
        <w:pStyle w:val="RecordBase"/>
      </w:pPr>
      <w:r>
        <w:rPr>
          <w:b/>
        </w:rPr>
        <w:t xml:space="preserve">HB566 (BR1584)</w:t>
      </w:r>
      <w:r>
        <w:rPr>
          <w:b/>
        </w:rPr>
        <w:t xml:space="preserve"/>
      </w:r>
      <w:r>
        <w:t xml:space="preserve"> - B. Rowland</w:t>
        <w:br/>
      </w:r>
    </w:p>
    <w:p>
      <w:pPr>
        <w:pStyle w:val="RecordBase"/>
      </w:pPr>
      <w:r>
        <w:t xml:space="preserve">	AN ACT relating to the regulation of travel-related activities.</w:t>
      </w:r>
    </w:p>
    <w:p>
      <w:pPr>
        <w:pStyle w:val="RecordBase"/>
      </w:pPr>
      <w:r>
        <w:t xml:space="preserve">	Establish new Subtitle 52 in KRS Chapter 304 relating to travel insurance; define terms; provide for the classification and form of travel insurance; allow eligibility and underwriting standards for travel insurance to be developed based on travel protection plans; establish conduct relating to travel insurance constituting an unfair trade practice; establish  requirements for travel insurance insurers; establish requirements for the refund of certain travel protection plans; require certain notices and materials be provided to consumers; establish requirements for travel administrators; establish travel insurance producer licensing requirements; create a new section of KRS Chapter 365 to provide requirements for the offer and sale of travel protection plans; amend KRS 304.9-020, 304.9-080, 304.9-430, and 304.9-440 to conform; provide short title for Sections 1 to 6.</w:t>
        <w:br/>
      </w:r>
    </w:p>
    <w:p>
      <w:pPr>
        <w:pStyle w:val="RecordBase"/>
      </w:pPr>
      <w:r>
        <w:t xml:space="preserve">	Mar 02, 2020 - </w:t>
      </w:r>
      <w:r>
        <w:t xml:space="preserve">introduced in House</w:t>
      </w:r>
    </w:p>
    <w:p>
      <w:pPr>
        <w:pStyle w:val="RecordBase"/>
      </w:pPr>
      <w:r>
        <w:t xml:space="preserve">	Mar 04, 2020 - </w:t>
      </w:r>
      <w:r>
        <w:t xml:space="preserve">to</w:t>
      </w:r>
      <w:r>
        <w:t xml:space="preserve"> Banking &amp; Insurance (H)</w:t>
        <w:br/>
      </w:r>
    </w:p>
    <w:p>
      <w:pPr>
        <w:pStyle w:val="RecordBase"/>
      </w:pPr>
      <w:r>
        <w:rPr>
          <w:b/>
        </w:rPr>
        <w:t xml:space="preserve">HB567 (BR2031)</w:t>
      </w:r>
      <w:r>
        <w:rPr>
          <w:b/>
        </w:rPr>
        <w:t xml:space="preserve">/LM</w:t>
      </w:r>
      <w:r>
        <w:t xml:space="preserve"> - M. Sorolis</w:t>
        <w:br/>
      </w:r>
    </w:p>
    <w:p>
      <w:pPr>
        <w:pStyle w:val="RecordBase"/>
      </w:pPr>
      <w:r>
        <w:t xml:space="preserve">	AN ACT relating to elections.</w:t>
      </w:r>
    </w:p>
    <w:p>
      <w:pPr>
        <w:pStyle w:val="RecordBase"/>
      </w:pPr>
      <w:r>
        <w:t xml:space="preserve">	Create a new section of KRS Chapter 117 to provide for the establishment of designated voting locations by the county board of elections upon approval by the State Board of Elections.</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HB568 (BR867)</w:t>
      </w:r>
      <w:r>
        <w:rPr>
          <w:b/>
        </w:rPr>
        <w:t xml:space="preserve">/CI/LM</w:t>
      </w:r>
      <w:r>
        <w:t xml:space="preserve"> - M. Sorolis</w:t>
        <w:br/>
      </w:r>
    </w:p>
    <w:p>
      <w:pPr>
        <w:pStyle w:val="RecordBase"/>
      </w:pPr>
      <w:r>
        <w:t xml:space="preserve">	AN ACT relating to voting.</w:t>
      </w:r>
    </w:p>
    <w:p>
      <w:pPr>
        <w:pStyle w:val="RecordBase"/>
      </w:pPr>
      <w:r>
        <w:t xml:space="preserve">	Create new sections of KRS Chapter 117 to establish provisional voting when a person's eligibility to vote cannot be confirmed; establish procedures for provisional voting; amend KRS 117.375, 118.015, 118A.100, 119.005 and 120.005 to provide new definitions and conform existing definitions; amend KRS 117.995 to include matters relating to provisional voting; amend various other sections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HB569 (BR472)</w:t>
      </w:r>
      <w:r>
        <w:rPr>
          <w:b/>
        </w:rPr>
        <w:t xml:space="preserve"/>
      </w:r>
      <w:r>
        <w:t xml:space="preserve"> - J. Sims Jr</w:t>
        <w:br/>
      </w:r>
    </w:p>
    <w:p>
      <w:pPr>
        <w:pStyle w:val="RecordBase"/>
      </w:pPr>
      <w:r>
        <w:t xml:space="preserve">	AN ACT relating to average daily enrollment.</w:t>
      </w:r>
    </w:p>
    <w:p>
      <w:pPr>
        <w:pStyle w:val="RecordBase"/>
      </w:pPr>
      <w:r>
        <w:t xml:space="preserve">	Amend KRS 157.320 to replace the use of "average daily attendance" with "average daily enrollment" for funding purposes under the Support Education Excellence in Kentucky fund; amend various other sections of the Kentucky Revised Statutes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HB570 (BR1596)</w:t>
      </w:r>
      <w:r>
        <w:rPr>
          <w:b/>
        </w:rPr>
        <w:t xml:space="preserve"/>
      </w:r>
      <w:r>
        <w:t xml:space="preserve"> - M. Meredith</w:t>
        <w:br/>
      </w:r>
    </w:p>
    <w:p>
      <w:pPr>
        <w:pStyle w:val="RecordBase"/>
      </w:pPr>
      <w:r>
        <w:t xml:space="preserve">	AN ACT relating to interlocal cooperation agreements.</w:t>
      </w:r>
    </w:p>
    <w:p>
      <w:pPr>
        <w:pStyle w:val="RecordBase"/>
      </w:pPr>
      <w:r>
        <w:t xml:space="preserve">	Amend KRS 65.220, establishing the purpose of KRS 65.210 to 65.300, to allow public agencies to participate in Interlocal agreements; amend KRS 65.230 to define "interlocal agency," "local government," and "public agency"; create a new section of KRS 65.210 to 65.300 to set protocols for establishing an interlocal agreement; amend KRS 65.240 to establish that an interlocal agreement may be for sharing revenues, add certain utilities to the list subject to an interlocal agreement, and outline purposes for which schools may enter into agreements; amend KRS 65.242 to require agreements amended only to adjust participating parties, that the agreement be sent to the Secretary of State rather than to the Department for Local Government and the Attorney General; amend KRS 65.250 to specify the contents of the agreements themselves; create a new section of KRS 65.210 to 65.300 to specify the powers exercised by interlocal agencies; amend KRS 65.255 to make technical corrections to the authority of peace officers exercising powers outside their immediate jurisdiction; amend KRS 65.260 make technical changes and specify when the Attorney General and the Department for Local Government reviews agreements, and to establish a deadline for review; amend KRS 65.270 to specify the execution and sale of bonds by public agencies and remove language dealing with income pledging for bond issuance; amend KRS 65.290 to no longer require agreements to be filed with county clerks and provide that no additional filings are require for the addition or removal of parties to the agreement; amend KRS 65.300 to make technical corrections; amend KRS 68.200, 154.22.040, and 154.32.050 to conform; add a non-codified section to specify that amendments to the Act do not invalidate interlocal agreements entered into prior to the effective date of the Act; repeal KRS 65.245 and 65.280.</w:t>
        <w:br/>
      </w:r>
    </w:p>
    <w:p>
      <w:pPr>
        <w:pStyle w:val="RecordBaseCenter"/>
      </w:pPr>
      <w:r>
        <w:rPr>
          <w:b/>
        </w:rPr>
        <w:t xml:space="preserve">HB570 - AMENDMENTS</w:t>
      </w:r>
    </w:p>
    <w:p>
      <w:pPr>
        <w:pStyle w:val="RecordBase"/>
      </w:pPr>
      <w:r>
        <w:t xml:space="preserve">HCS1</w:t>
      </w:r>
      <w:r>
        <w:t xml:space="preserve"> - </w:t>
      </w:r>
      <w:r>
        <w:t xml:space="preserve">Retain original provisions of bill, but exempt entities from the definition of public agency that are noted in KRS 65A.010(9)6.; remove a reference to electric and gas in Section 4 of the bill; and specify that interlocal agencies are subject to open meetings and open records law.</w:t>
      </w:r>
    </w:p>
    <w:p>
      <w:pPr>
        <w:pStyle w:val="RecordBase"/>
      </w:pPr>
      <w:r>
        <w:t xml:space="preserve">HFA1</w:t>
      </w:r>
      <w:r>
        <w:t xml:space="preserve">(J. Graviss)</w:t>
      </w:r>
      <w:r>
        <w:t xml:space="preserve"> - </w:t>
      </w:r>
      <w:r>
        <w:t xml:space="preserve">Amend Section 2 to redefine "public agency" to exclude public charter schools or the programs or facilities from the definition of public agency; amend Section 4 to further prohibit a public charter school or program or facility of one from being a party to or recipient of funding from an interlocal agreement; amend Section 7 to prohibit an interlocal agency to be created for the purpose of receiving funding for or subsequently transferring funds to a public charter school, or any of its programs or facilities.</w:t>
      </w:r>
    </w:p>
    <w:p>
      <w:pPr>
        <w:pStyle w:val="RecordBase"/>
      </w:pPr>
      <w:r>
        <w:t xml:space="preserve">HFA2</w:t>
      </w:r>
      <w:r>
        <w:t xml:space="preserve">(J. Graviss)</w:t>
      </w:r>
      <w:r>
        <w:t xml:space="preserve"> - </w:t>
      </w:r>
      <w:r>
        <w:t xml:space="preserve">In Section 17 remove KRS 65.280 from the repealer section, add a new Section 16 amending KRS 65.280 to conform, and amend Section 6 of the Act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r>
    </w:p>
    <w:p>
      <w:pPr>
        <w:pStyle w:val="RecordBase"/>
      </w:pPr>
      <w:r>
        <w:t xml:space="preserve">	Mar 09,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posted for passage in the Regular Orders of the Day for Tuesday, March 17, 2020</w:t>
      </w:r>
      <w:r>
        <w:t xml:space="preserve">; </w:t>
      </w:r>
      <w:r>
        <w:t xml:space="preserve">floor amendment (1) filed to Committee Substitute </w:t>
      </w:r>
    </w:p>
    <w:p>
      <w:pPr>
        <w:pStyle w:val="RecordBase"/>
      </w:pPr>
      <w:r>
        <w:t xml:space="preserve">	Mar 17, 2020 - </w:t>
      </w:r>
      <w:r>
        <w:t xml:space="preserve">floor amendment (2) filed to Committee Substitute </w:t>
      </w:r>
      <w:r>
        <w:t xml:space="preserve">; </w:t>
      </w:r>
      <w:r>
        <w:t xml:space="preserve">3rd reading, passed 73-10 with Committee Substitute (1) and floor amendment (2)</w:t>
      </w:r>
    </w:p>
    <w:p>
      <w:pPr>
        <w:pStyle w:val="RecordBase"/>
      </w:pPr>
      <w:r>
        <w:t xml:space="preserve">	Mar 18, 2020 - </w:t>
      </w:r>
      <w:r>
        <w:t xml:space="preserve">received in Senate</w:t>
      </w:r>
    </w:p>
    <w:p>
      <w:pPr>
        <w:pStyle w:val="RecordBase"/>
      </w:pPr>
      <w:r>
        <w:t xml:space="preserve">	Mar 19, 2020 -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26, 2020 - </w:t>
      </w:r>
      <w:r>
        <w:t xml:space="preserve">reported favorably, 2nd reading, to Rules</w:t>
      </w:r>
      <w:r>
        <w:t xml:space="preserve"> as a consent bill</w:t>
        <w:br/>
      </w:r>
    </w:p>
    <w:p>
      <w:pPr>
        <w:pStyle w:val="RecordBase"/>
      </w:pPr>
      <w:r>
        <w:rPr>
          <w:b/>
        </w:rPr>
        <w:t xml:space="preserve">HB571 (BR2106)</w:t>
      </w:r>
      <w:r>
        <w:rPr>
          <w:b/>
        </w:rPr>
        <w:t xml:space="preserve"/>
      </w:r>
      <w:r>
        <w:t xml:space="preserve"> - C. Freeland</w:t>
        <w:br/>
      </w:r>
    </w:p>
    <w:p>
      <w:pPr>
        <w:pStyle w:val="RecordBase"/>
      </w:pPr>
      <w:r>
        <w:t xml:space="preserve">	AN ACT relating to direct primary care membership agreements.</w:t>
      </w:r>
    </w:p>
    <w:p>
      <w:pPr>
        <w:pStyle w:val="RecordBase"/>
      </w:pPr>
      <w:r>
        <w:t xml:space="preserve">	Amend KRS 311.6201 and 314.199  to allow for Medicaid recipients to be able to have a direct primary care membership agreement.</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HB572 (BR1806)</w:t>
      </w:r>
      <w:r>
        <w:rPr>
          <w:b/>
        </w:rPr>
        <w:t xml:space="preserve"/>
      </w:r>
      <w:r>
        <w:t xml:space="preserve"> - C. Freeland</w:t>
        <w:br/>
      </w:r>
    </w:p>
    <w:p>
      <w:pPr>
        <w:pStyle w:val="RecordBase"/>
      </w:pPr>
      <w:r>
        <w:t xml:space="preserve">	AN ACT relating to tourism development and incentives.</w:t>
      </w:r>
    </w:p>
    <w:p>
      <w:pPr>
        <w:pStyle w:val="RecordBase"/>
      </w:pPr>
      <w:r>
        <w:t xml:space="preserve">	Amend KRS 148.8531 to add further clarify criteria of a "lodging facility project" and a "tourism attraction project".</w:t>
        <w:br/>
      </w:r>
    </w:p>
    <w:p>
      <w:pPr>
        <w:pStyle w:val="RecordBase"/>
      </w:pPr>
      <w:r>
        <w:t xml:space="preserve">	Mar 02, 2020 - </w:t>
      </w:r>
      <w:r>
        <w:t xml:space="preserve">introduced in House</w:t>
      </w:r>
    </w:p>
    <w:p>
      <w:pPr>
        <w:pStyle w:val="RecordBase"/>
      </w:pPr>
      <w:r>
        <w:t xml:space="preserve">	Mar 04, 2020 - </w:t>
      </w:r>
      <w:r>
        <w:t xml:space="preserve">to</w:t>
      </w:r>
      <w:r>
        <w:t xml:space="preserve"> Tourism &amp; Outdoor Recreation (H)</w:t>
        <w:br/>
      </w:r>
    </w:p>
    <w:p>
      <w:pPr>
        <w:pStyle w:val="RecordBase"/>
      </w:pPr>
      <w:r>
        <w:rPr>
          <w:b/>
        </w:rPr>
        <w:t xml:space="preserve">HB573 (BR101)</w:t>
      </w:r>
      <w:r>
        <w:rPr>
          <w:b/>
        </w:rPr>
        <w:t xml:space="preserve"/>
      </w:r>
      <w:r>
        <w:t xml:space="preserve"> - S. Lee</w:t>
        <w:br/>
      </w:r>
    </w:p>
    <w:p>
      <w:pPr>
        <w:pStyle w:val="RecordBase"/>
      </w:pPr>
      <w:r>
        <w:t xml:space="preserve">	 AN ACT relating to the safety of health care workers.</w:t>
      </w:r>
    </w:p>
    <w:p>
      <w:pPr>
        <w:pStyle w:val="RecordBase"/>
      </w:pPr>
      <w:r>
        <w:t xml:space="preserve">	Create a new section of KRS Chapter 338 to define "health care facility," "health care worker," "workplace safety," and "'workplace violence";  to require a health care facility to annually perform workplace safety and workplace violence assessments; and have a workplace safety and workplace violence education program and reporting process for health care workers; bar retaliation or discrimination against health care workers who report workplace safety incidents.</w:t>
        <w:br/>
      </w:r>
    </w:p>
    <w:p>
      <w:pPr>
        <w:pStyle w:val="RecordBase"/>
      </w:pPr>
      <w:r>
        <w:t xml:space="preserve">	Mar 02, 2020 - </w:t>
      </w:r>
      <w:r>
        <w:t xml:space="preserve">introduced in House</w:t>
      </w:r>
    </w:p>
    <w:p>
      <w:pPr>
        <w:pStyle w:val="RecordBase"/>
      </w:pPr>
      <w:r>
        <w:t xml:space="preserve">	Mar 04, 2020 - </w:t>
      </w:r>
      <w:r>
        <w:t xml:space="preserve">to</w:t>
      </w:r>
      <w:r>
        <w:t xml:space="preserve"> Economic Development &amp; Workforce Investment (H)</w:t>
      </w:r>
    </w:p>
    <w:p>
      <w:pPr>
        <w:pStyle w:val="RecordBase"/>
      </w:pPr>
      <w:r>
        <w:t xml:space="preserve">	Mar 09, 2020 - </w:t>
      </w:r>
      <w:r>
        <w:t xml:space="preserve">posted in committee</w:t>
        <w:br/>
      </w:r>
    </w:p>
    <w:p>
      <w:pPr>
        <w:pStyle w:val="RecordBase"/>
      </w:pPr>
      <w:r>
        <w:rPr>
          <w:b/>
        </w:rPr>
        <w:t xml:space="preserve">HB574 (BR434)</w:t>
      </w:r>
      <w:r>
        <w:rPr>
          <w:b/>
        </w:rPr>
        <w:t xml:space="preserve">/LM</w:t>
      </w:r>
      <w:r>
        <w:t xml:space="preserve"> - S. Lee</w:t>
        <w:br/>
      </w:r>
    </w:p>
    <w:p>
      <w:pPr>
        <w:pStyle w:val="RecordBase"/>
      </w:pPr>
      <w:r>
        <w:t xml:space="preserve">	AN ACT relating to land use.</w:t>
      </w:r>
    </w:p>
    <w:p>
      <w:pPr>
        <w:pStyle w:val="RecordBase"/>
      </w:pPr>
      <w:r>
        <w:t xml:space="preserve">	Amend KRS 82.660 to require that before an overlay district can be enforced that a petition must be circulated that contains the signatures of at least 75% of the property owners within the area that is sought to be under the jurisdiction of the overlay district, and specify that once the overlay district is created that all property owners are to be notified by first-class mail that they may still opt out of the controls enforced by the overlay district, and set out the response procedure; create a new section of KRS Chapter 100 to require that before any zoning instrument is enacted that places controls over the historic or other aesthetic character of an area that a petition must be circulated that contains the signatures of at least 75% of the property owners within the area that is sought to be under the jurisdiction of the zone, and specify that once the zone is created, that all property owners are to be notified by first-class mail that they may still opt out of the controls enforced by the zoning instrument, and set out the response procedure.</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r>
    </w:p>
    <w:p>
      <w:pPr>
        <w:pStyle w:val="RecordBase"/>
      </w:pPr>
      <w:r>
        <w:t xml:space="preserve">	Mar 05, 2020 - </w:t>
      </w:r>
      <w:r>
        <w:t xml:space="preserve">posted in committee</w:t>
        <w:br/>
      </w:r>
    </w:p>
    <w:p>
      <w:pPr>
        <w:pStyle w:val="RecordBase"/>
      </w:pPr>
      <w:r>
        <w:rPr>
          <w:b/>
        </w:rPr>
        <w:t xml:space="preserve">HB575 (BR1833)</w:t>
      </w:r>
      <w:r>
        <w:rPr>
          <w:b/>
        </w:rPr>
        <w:t xml:space="preserve"/>
      </w:r>
      <w:r>
        <w:t xml:space="preserve"> - J. Gooch Jr.</w:t>
      </w:r>
      <w:r>
        <w:t xml:space="preserve">, S. Miles</w:t>
        <w:br/>
      </w:r>
    </w:p>
    <w:p>
      <w:pPr>
        <w:pStyle w:val="RecordBase"/>
      </w:pPr>
      <w:r>
        <w:t xml:space="preserve">	AN ACT relating to utility service.</w:t>
      </w:r>
    </w:p>
    <w:p>
      <w:pPr>
        <w:pStyle w:val="RecordBase"/>
      </w:pPr>
      <w:r>
        <w:t xml:space="preserve">	Create a new section of KRS Chapter 367 to define "energy source" and "utility service"; provide that the right of an individual customer to use any utility service shall not be infringed due to the energy source of the utility service to be delivered.</w:t>
        <w:br/>
      </w:r>
    </w:p>
    <w:p>
      <w:pPr>
        <w:pStyle w:val="RecordBaseCenter"/>
      </w:pPr>
      <w:r>
        <w:rPr>
          <w:b/>
        </w:rPr>
        <w:t xml:space="preserve">HB575 - AMENDMENTS</w:t>
      </w:r>
    </w:p>
    <w:p>
      <w:pPr>
        <w:pStyle w:val="RecordBase"/>
      </w:pPr>
      <w:r>
        <w:t xml:space="preserve">HCS1</w:t>
      </w:r>
      <w:r>
        <w:t xml:space="preserve"> - </w:t>
      </w:r>
      <w:r>
        <w:t xml:space="preserve">Retain original provisions; add definitions for "certified territory," "retail electric service," and "retail electric supplier"; prohibit a utility service from being infringed due to the energy source of a utility service to be delivered to the individual customer; specify that nothing in the section shall affect the exclusive right of a retail electric supplier to furnish retail electric service within its certified territory; specify that nothing in the section shall affect the authority or jurisdiction of the Public Service Commission under KRS Chapter 278.</w:t>
        <w:br/>
      </w:r>
    </w:p>
    <w:p>
      <w:pPr>
        <w:pStyle w:val="RecordBase"/>
      </w:pPr>
      <w:r>
        <w:t xml:space="preserve">	Mar 02, 2020 - </w:t>
      </w:r>
      <w:r>
        <w:t xml:space="preserve">introduced in House</w:t>
      </w:r>
    </w:p>
    <w:p>
      <w:pPr>
        <w:pStyle w:val="RecordBase"/>
      </w:pPr>
      <w:r>
        <w:t xml:space="preserve">	Mar 03, 2020 - </w:t>
      </w:r>
      <w:r>
        <w:t xml:space="preserve">to</w:t>
      </w:r>
      <w:r>
        <w:t xml:space="preserve"> Natural Resources &amp; Energy (H)</w:t>
      </w:r>
    </w:p>
    <w:p>
      <w:pPr>
        <w:pStyle w:val="RecordBase"/>
      </w:pPr>
      <w:r>
        <w:t xml:space="preserve">	Mar 04,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HB576 (BR858)</w:t>
      </w:r>
      <w:r>
        <w:rPr>
          <w:b/>
        </w:rPr>
        <w:t xml:space="preserve"/>
      </w:r>
      <w:r>
        <w:t xml:space="preserve"> - J. Miller</w:t>
        <w:br/>
      </w:r>
    </w:p>
    <w:p>
      <w:pPr>
        <w:pStyle w:val="RecordBase"/>
      </w:pPr>
      <w:r>
        <w:t xml:space="preserve">	AN ACT relating to the Teachers' Retirement System.</w:t>
      </w:r>
    </w:p>
    <w:p>
      <w:pPr>
        <w:pStyle w:val="RecordBase"/>
      </w:pPr>
      <w:r>
        <w:t xml:space="preserve">	Create new sections of KRS 161.220  to 161.716 to specify that new nonuniversity members of the Teachers' Retirement System (TRS) on or after January 1, 2021, shall receive a foundational benefit component, which shall be a traditional defined benefit plan, a supplemental benefit component which shall be a plan based upon the member's account balance, and retiree health benefits; provide that the cost of the foundational benefit for these new members shall be accessed annually in the actuarial valuation; provide that if the funding level of the foundational benefit component for new nonuniversity members falls below 90 percent, the TRS board shall make one or more changes to keep employer costs within the statutory fixed rate of eight percent for the foundational benefit component, including utilizing moneys in the stabilization reserve account from any excess contributions above costs of the new plan components for new nonuniversity members, utilizing prospective mandatory employee and employer contributions from the supplemental benefit component, or adjusting the regular interest rate, benefit factor, age and service requirements to retire, or COLAs for new nonuniversity members only; establish the supplemental benefit component for new nonuniversity members who enter TRS on or after January 1, 2021, that pays benefits based upon mandatory employee and employer contributions of two percent of pay, voluntary employee and employer contributions, and interest on the accounts; provide for vesting of employer contributions after five years; provide that a new nonuniversity member may take a refund, distribution, or annuitize their account balance into a monthly payment based upon assumptions established by the TRS board; amend KRS 161.155 to provide that new nonuniversity TRS members on or after January 1, 2021, shall not have any lump-sum sick leave payments added to their foundational benefit component calculation, but may have the payment deposited into the supplemental benefit component; repeal, reenact, and amend KRS 161.220 to establish definitions for the new foundational benefit component and supplemental benefit component for new nonuniversity employees and make technical amendments to conform to a recent court decision; provide that individuals who become nonuniversity members on or after January 1, 2021, shall have a final average salary based upon their highest eight years if retiring under age 65 and the highest five years if retiring at age 65 or older; repeal, reenact, and amend KRS 161.540 to specify that new nonuniversity TRS members on or after January 1, 2021, shall contribute 14.75 percent of pay with 9 percent going to fund the foundational benefit component, 2 percent to fund the supplemental benefit component, and 3.75 percent to fund retiree health benefits; repeal, reenact, and amend KRS 161.550 to specify that the maximum employer contribution rate for new nonuniversity members on or after January 1, 2021, shall be 11.75 percent with eight percent going to fund the foundational benefit component, two percent to fund the supplemental benefit component, and 0.75 percent to fund retiree health benefits; repeal, reenact, and amend KRS 161.600 to provide that new nonuniversity members on or after January 1, 2021, shall be eligible to retire upon attaining age 65 with five years of service or age 60 with ten years of service; repeal, reenact, and amend KRS 161.620 to provide that new nonuniversity TRS members shall receive a benefit factor of 1.50 percent up to 2.4 percent based upon the member's age and years of service; amend KRS 161.675 to provide that new nonuniversity members shall not be eligible for retiree health benefits until reaching age 60; amend KRS 161.605 to provide that TRS retirees who retire on or after January 1, 2021 shall not be eligible to earn a second retirement account upon reemployment; repeal, reenact, and amend or repeal and reenact or amend KRS 61.400, 161.420, 161.470, 161.480, 161.500, 161.507, 161.515, 161.520, 161.522, 161.525, 161.545, 161.5465, 161.547, 161.548, 161.549, 161.568, 161.580, 161.585, 161.590, 161.595, 161.605, 161.612, 161.615, 161.623, 161.630, 161.655, 161.661, 161.650, 161.700, and 161.714 to make technical and conforming amendments and to conform to a recent court decision.</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r>
    </w:p>
    <w:p>
      <w:pPr>
        <w:pStyle w:val="RecordBase"/>
      </w:pPr>
      <w:r>
        <w:t xml:space="preserve">	Mar 05, 2020 - </w:t>
      </w:r>
      <w:r>
        <w:t xml:space="preserve">posted in committee</w:t>
        <w:br/>
      </w:r>
    </w:p>
    <w:p>
      <w:pPr>
        <w:pStyle w:val="RecordBase"/>
      </w:pPr>
      <w:r>
        <w:rPr>
          <w:b/>
        </w:rPr>
        <w:t xml:space="preserve">HB577 (BR359)</w:t>
      </w:r>
      <w:r>
        <w:rPr>
          <w:b/>
        </w:rPr>
        <w:t xml:space="preserve">/HM</w:t>
      </w:r>
      <w:r>
        <w:t xml:space="preserve"> - C. Stevenson</w:t>
      </w:r>
      <w:r>
        <w:t xml:space="preserve">, M. Marzian</w:t>
      </w:r>
      <w:r>
        <w:t xml:space="preserve">, K. Hinkle</w:t>
        <w:br/>
      </w:r>
    </w:p>
    <w:p>
      <w:pPr>
        <w:pStyle w:val="RecordBase"/>
      </w:pPr>
      <w:r>
        <w:t xml:space="preserve">	AN ACT relating to epinephrine auto-injectors.</w:t>
      </w:r>
    </w:p>
    <w:p>
      <w:pPr>
        <w:pStyle w:val="RecordBase"/>
      </w:pPr>
      <w:r>
        <w:t xml:space="preserve">	Create a new section of Subtitle 17A of KRS Chapter 304 to require health benefits plans to cover epinephrine auto-injectors for persons 18 years of age and under; provide that the coverage shall not be subject to cost-sharing requirements; amend KRS 205.522 to apply the 18-and-under auto-injector coverage requirement to the Department of Medicaid Services and managed care organizations contracted to provide Medicaid benefits; amend KRS 205.6485  to require the Kentucky Children's Health Insurance Program to comply with the 18-and-under auto-injector coverage requirement; amend KRS 18A.225 to require the state employee health plan to comply the 18-and-under auto-injector coverage requirement; EFFECTIVE January 1, 2021.</w:t>
        <w:br/>
      </w:r>
    </w:p>
    <w:p>
      <w:pPr>
        <w:pStyle w:val="RecordBase"/>
      </w:pPr>
      <w:r>
        <w:t xml:space="preserve">	Mar 02, 2020 - </w:t>
      </w:r>
      <w:r>
        <w:t xml:space="preserve">introduced in House</w:t>
      </w:r>
    </w:p>
    <w:p>
      <w:pPr>
        <w:pStyle w:val="RecordBase"/>
      </w:pPr>
      <w:r>
        <w:t xml:space="preserve">	Mar 04, 2020 - </w:t>
      </w:r>
      <w:r>
        <w:t xml:space="preserve">to</w:t>
      </w:r>
      <w:r>
        <w:t xml:space="preserve"> Banking &amp; Insurance (H)</w:t>
        <w:br/>
      </w:r>
    </w:p>
    <w:p>
      <w:pPr>
        <w:pStyle w:val="RecordBase"/>
      </w:pPr>
      <w:r>
        <w:rPr>
          <w:b/>
        </w:rPr>
        <w:t xml:space="preserve">HB578 (BR476)</w:t>
      </w:r>
      <w:r>
        <w:rPr>
          <w:b/>
        </w:rPr>
        <w:t xml:space="preserve"/>
      </w:r>
      <w:r>
        <w:t xml:space="preserve"> - C. Stevenson</w:t>
      </w:r>
      <w:r>
        <w:t xml:space="preserve">, M. Marzian</w:t>
      </w:r>
      <w:r>
        <w:t xml:space="preserve">, T. Bojanowski</w:t>
      </w:r>
      <w:r>
        <w:t xml:space="preserve">, M. Cantrell</w:t>
      </w:r>
      <w:r>
        <w:t xml:space="preserve">, K. Flood</w:t>
      </w:r>
      <w:r>
        <w:t xml:space="preserve">, K. Hinkle</w:t>
      </w:r>
      <w:r>
        <w:t xml:space="preserve">, J. Jenkins</w:t>
      </w:r>
      <w:r>
        <w:t xml:space="preserve">, J. Raymond</w:t>
      </w:r>
      <w:r>
        <w:t xml:space="preserve">, R. Roberts</w:t>
      </w:r>
      <w:r>
        <w:t xml:space="preserve">, A. Scott</w:t>
      </w:r>
      <w:r>
        <w:t xml:space="preserve">, L. Willner</w:t>
        <w:br/>
      </w:r>
    </w:p>
    <w:p>
      <w:pPr>
        <w:pStyle w:val="RecordBase"/>
      </w:pPr>
      <w:r>
        <w:t xml:space="preserve">	AN ACT relating to sexual assault nurse examiners.</w:t>
      </w:r>
    </w:p>
    <w:p>
      <w:pPr>
        <w:pStyle w:val="RecordBase"/>
      </w:pPr>
      <w:r>
        <w:t xml:space="preserve">	Amend KRS 216B.400 to require that every hospital that provides emergency services have a sexual assault nurse examiner on duty 24 hours each day.</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HB579 (BR1684)</w:t>
      </w:r>
      <w:r>
        <w:rPr>
          <w:b/>
        </w:rPr>
        <w:t xml:space="preserve"/>
      </w:r>
      <w:r>
        <w:t xml:space="preserve"> - C. Stevenson</w:t>
        <w:br/>
      </w:r>
    </w:p>
    <w:p>
      <w:pPr>
        <w:pStyle w:val="RecordBase"/>
      </w:pPr>
      <w:r>
        <w:t xml:space="preserve">	AN ACT relating to mentally ill and intellectually disabled defendants.</w:t>
      </w:r>
    </w:p>
    <w:p>
      <w:pPr>
        <w:pStyle w:val="RecordBase"/>
      </w:pPr>
      <w:r>
        <w:t xml:space="preserve">	Amend various sections of KRS Chapter 504 regarding forensic psychiatric facilities to limit evaluation and treatment to persons charged or convicted of violent offenses, rather than for all felonies; specify that if there is no substantial probablity that the defendant will attain competency, charges are to be dismissed without prejudice prior to a hearing under KRS Chapter 202A or 202B; amend definitions in KRS 202A.011 and 202B.010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HB580 (BR850)</w:t>
      </w:r>
      <w:r>
        <w:rPr>
          <w:b/>
        </w:rPr>
        <w:t xml:space="preserve">/FN/LM</w:t>
      </w:r>
      <w:r>
        <w:t xml:space="preserve"> - S. Santoro</w:t>
      </w:r>
      <w:r>
        <w:t xml:space="preserve">, J. Sims Jr</w:t>
      </w:r>
      <w:r>
        <w:t xml:space="preserve">, D. Bentley</w:t>
      </w:r>
      <w:r>
        <w:t xml:space="preserve">, J. Blanton</w:t>
      </w:r>
      <w:r>
        <w:t xml:space="preserve">, R. Heath</w:t>
      </w:r>
      <w:r>
        <w:t xml:space="preserve">, C. Massey</w:t>
      </w:r>
      <w:r>
        <w:t xml:space="preserve">, R. Meyer</w:t>
      </w:r>
      <w:r>
        <w:t xml:space="preserve">, J. Miller</w:t>
      </w:r>
      <w:r>
        <w:t xml:space="preserve">, S. Westrom</w:t>
        <w:br/>
      </w:r>
    </w:p>
    <w:p>
      <w:pPr>
        <w:pStyle w:val="RecordBase"/>
      </w:pPr>
      <w:r>
        <w:t xml:space="preserve">	AN ACT relating to transportation, making an appropriation therefor, and declaring an emergency.</w:t>
      </w:r>
    </w:p>
    <w:p>
      <w:pPr>
        <w:pStyle w:val="RecordBase"/>
      </w:pPr>
      <w:r>
        <w:t xml:space="preserve">	Amend KRS 138.220 to set a single excise tax on gasoline and special fuels; set initial base rate at 34.4 cents per gallon (cpg); subject tax to annual adjustment; eliminate references to taxation on the average wholesale price of gasoline and the supplemental tax on gasoline and special fuels; require annual notification to motor fuel dealers of the adjusted rate of the excise tax on gasoline and special fuels for each upcoming fiscal year and annual notification to county clerks of the adjusted rate of highway user fees for electric vehicles; amend KRS 138.660 to set the initial base rate for the heavy equipment motor carrier surtax at 4.3 cpg for gasoline and 7.2 cpg for special fuels; subject the surtax to annual adjustment; create a new section of KRS Chapter 138 to define "taxes"; provide a mechanism for annual adjustment of the excise tax on gasoline and special fuels and the heavy equipment motor carrier surtax based on changes in the National Highway Construction Cost Index 2.0; allow these taxes to increase or decrease no more than 10 percent from one year to the next, subject to the statutory minimums; create a new section of KRS Chapter 186 to establish a base highway user fee for nonhybrid electric vehicles of $200; require the fee to be adjusted with any increase or decrease in the gasoline tax under Section 3 of the Act; establish an annual highway preservation fee of $5-$40 on all noncommercial vehicles based on the EPA mileage rating of the make model and year of the vehicle; require collection of both fees at the time of registration; require that both fees be transferred to the road fund; amend KRS 186.010 to define "nonhybrid electric vehicle"; amend KRS 186.018 to increase the fee for a driving history record from $3  to $6; amend KRS 186.020 to eliminate the requirement to present a vehicle's registration receipt when renewing the vehicle registration and allow mail or online registration renewal with no additional fee; amend KRS 186.040 to eliminate the $30 county clerk fee for motor carrier registrations on vehicles in excess of 44,000 pounds; increase the county clerk fee for motor vehicle registrations from $6 to $8; amend KRS 186.050 to increase to state fee for motor vehicle registrations from $11.50 to $22; require payment of the highway user fees for electric vehicles and the highway preservation fees at the time of registration or renewal; provide for a $10 late charge for vehicle registrations not renewed within 30 days of expiration; make technical correction; amend KRS 186.162, 186.180, and 186.240 to conform; amend KRS 186.440, 186.442, 186.450, and 186.531 to consolidate fees for driver license reinstatement, set reinstatement fee at $100, provide for distribution of funds, and provide for exceptions; amend KRS 281A.150 to increase reinstatement fees for suspended CDLs from $50 to $100; amend KRS 186A.130 and 186A.245 to set the fee for an initial title at $25, the fee for a duplicate or replacement title at $10, and the fee for a speed title at $40, and adjust the distribution of fees between the Cabinet and the county clerk; amend KRS 189.574 to increase to fee for state traffic school from $15 to $50; amend KRS 189.270 to increase fees for various overweight and overdimensional permits; create a new section of KRS Chapter 174 to create the multimodal transportation fund, specify allowable uses for moneys in the fund, and appropriate funds for those purposes; amend KRS 177.320 and 177.365, regarding allocation of a portion of fuel tax revenue to county road aid funds and municipal road aid funds, to change the revenue-sharing formula on the portion of fuel tax revenue available for revenue sharing which exceeds $825 million in any year from 18.3% to counties and 7.7% to cities to 13% for each fund; amend KRS 138.4603, regarding the determination of total consideration for the purpose of calculating retail price for motor vehicle use tax, to limit the trade in allowance on the purchase of new motor vehicles to $15,000; amend KRS 176.210 to prohibit the Department of Highways from revealing the identitites of eligible bidders on a project until the project bid letting; amend KRS 138.210 to delete the definitions for "average wholesale price" and "average wholesale floor price"; amend KRS 138.695, 138.270, 138.450, 42.409, 234.320, and 234.380 to conform; Repeal KRS 138.228, regarding the calculation of average wholesale price of gasoline, KRS 138.4602, regarding determination of total consideration on vehicles purchased between 2009 and 2014; and KRS 175.505 regarding the debt payment acceleration fund for turnpike authority debt; EMERGENCY Sections 1 to 3 and 22 to 25 are EFFECTIVE July 1, 2020; Sections 4, 5, and 7 to 12 of the Act are EFFECTIVE January 1, 2021; APPROPRIATION.</w:t>
        <w:br/>
      </w:r>
    </w:p>
    <w:p>
      <w:pPr>
        <w:pStyle w:val="RecordBase"/>
      </w:pPr>
      <w:r>
        <w:t xml:space="preserve">	Mar 02, 2020 - </w:t>
      </w:r>
      <w:r>
        <w:t xml:space="preserve">introduced in House</w:t>
      </w:r>
    </w:p>
    <w:p>
      <w:pPr>
        <w:pStyle w:val="RecordBase"/>
      </w:pPr>
      <w:r>
        <w:t xml:space="preserve">	Mar 04, 2020 - </w:t>
      </w:r>
      <w:r>
        <w:t xml:space="preserve">to</w:t>
      </w:r>
      <w:r>
        <w:t xml:space="preserve"> Appropriations &amp; Revenue (H)</w:t>
        <w:br/>
      </w:r>
    </w:p>
    <w:p>
      <w:pPr>
        <w:pStyle w:val="RecordBase"/>
      </w:pPr>
      <w:r>
        <w:rPr>
          <w:b/>
        </w:rPr>
        <w:t xml:space="preserve">HB581 (BR2045)</w:t>
      </w:r>
      <w:r>
        <w:rPr>
          <w:b/>
        </w:rPr>
        <w:t xml:space="preserve"/>
      </w:r>
      <w:r>
        <w:t xml:space="preserve"> - M. Meredith</w:t>
        <w:br/>
      </w:r>
    </w:p>
    <w:p>
      <w:pPr>
        <w:pStyle w:val="RecordBase"/>
      </w:pPr>
      <w:r>
        <w:t xml:space="preserve">	AN ACT relating to local government.</w:t>
      </w:r>
    </w:p>
    <w:p>
      <w:pPr>
        <w:pStyle w:val="RecordBase"/>
      </w:pPr>
      <w:r>
        <w:t xml:space="preserve">	Amend KRS 67.120 to make technical change.</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br/>
      </w:r>
    </w:p>
    <w:p>
      <w:pPr>
        <w:pStyle w:val="RecordBase"/>
      </w:pPr>
      <w:r>
        <w:rPr>
          <w:b/>
        </w:rPr>
        <w:t xml:space="preserve">HB582 (BR2046)</w:t>
      </w:r>
      <w:r>
        <w:rPr>
          <w:b/>
        </w:rPr>
        <w:t xml:space="preserve"/>
      </w:r>
      <w:r>
        <w:t xml:space="preserve"> - M. Meredith</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br/>
      </w:r>
    </w:p>
    <w:p>
      <w:pPr>
        <w:pStyle w:val="RecordBase"/>
      </w:pPr>
      <w:r>
        <w:rPr>
          <w:b/>
        </w:rPr>
        <w:t xml:space="preserve">HB583 (BR1210)</w:t>
      </w:r>
      <w:r>
        <w:rPr>
          <w:b/>
        </w:rPr>
        <w:t xml:space="preserve"/>
      </w:r>
      <w:r>
        <w:t xml:space="preserve"> - A. Tackett Laferty</w:t>
      </w:r>
      <w:r>
        <w:t xml:space="preserve">, R. Roberts</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Mar 02, 2020 - </w:t>
      </w:r>
      <w:r>
        <w:t xml:space="preserve">introduced in House</w:t>
      </w:r>
    </w:p>
    <w:p>
      <w:pPr>
        <w:pStyle w:val="RecordBase"/>
      </w:pPr>
      <w:r>
        <w:t xml:space="preserve">	Mar 04, 2020 - </w:t>
      </w:r>
      <w:r>
        <w:t xml:space="preserve">to</w:t>
      </w:r>
      <w:r>
        <w:t xml:space="preserve"> Economic Development &amp; Workforce Investment (H)</w:t>
        <w:br/>
      </w:r>
    </w:p>
    <w:p>
      <w:pPr>
        <w:pStyle w:val="RecordBase"/>
      </w:pPr>
      <w:r>
        <w:rPr>
          <w:b/>
        </w:rPr>
        <w:t xml:space="preserve">HB584 (BR855)</w:t>
      </w:r>
      <w:r>
        <w:rPr>
          <w:b/>
        </w:rPr>
        <w:t xml:space="preserve">/LM</w:t>
      </w:r>
      <w:r>
        <w:t xml:space="preserve"> - C. Harris</w:t>
        <w:br/>
      </w:r>
    </w:p>
    <w:p>
      <w:pPr>
        <w:pStyle w:val="RecordBase"/>
      </w:pPr>
      <w:r>
        <w:t xml:space="preserve">	AN ACT relating to public utilities.</w:t>
      </w:r>
    </w:p>
    <w:p>
      <w:pPr>
        <w:pStyle w:val="RecordBase"/>
      </w:pPr>
      <w:r>
        <w:t xml:space="preserve">	Create new section of KRS 278.010 to 278.450 to set a residential fixed customer charge to recover no more than fixed capital costs for metering, billing, service connections, and customer service for electric, natural gas, and water utilities; amend KRS 278.010 to define "customer charge"; amend KRS 278.030 to include affordability as a criterion for utility rates and to establish that the policy of the Commonwealth is to require costs to be reasonable and to provide for their recovery; require the Public Service Commission to balance the interests of the utility, investors, and consumer in establishing fair, just, reasonable, and affordable rates; amend KRS 278.183 to require that the costs paid through the environmental surcharge and subjected to two-year review are subject to apportionment of fixed, direct capital costs for metering, billing, connection, and service;  amend KRS 278.190 to allow the commission to examine the determination of costs and apply standards for rates that include affordability and balancing of interests of various parties affected by the rate; amend KRS 278.255 to require a management and operations audit beginning with revenue as of December 31, 2019, initial audits to be completed prior to January 1, 2023, and every five years thereafter, and to require the results of the audit be made available on the Public Service Commission's and each audited utility's Web site; exempt electric distribution cooperatives from the initial and periodic audit requirements; amend KRS 278.260 to require the Public Service Commission to give the Attorney General's Office of Rate Intervention notice of any investigation into unreasonable or discriminatory rates, measurements or practices by a utility under its jurisdiction; amend KRS 96.120 to require contracts entered into by a city with another city to furnish water or light service to be subject to review and regulation by the Public Service Commission; amend KRS 96.150 to require an extension by a city of its water or sewer system beyond its territory to be subject to review and regulation by the Public Service Commission; amend KRS 96.520 to require that the sale of capacity or energy surplus by a city or urban-county government to an electric or combination electric or gas utility shall be subject to review and regulation by the Public Service Commission.</w:t>
        <w:br/>
      </w:r>
    </w:p>
    <w:p>
      <w:pPr>
        <w:pStyle w:val="RecordBase"/>
      </w:pPr>
      <w:r>
        <w:t xml:space="preserve">	Mar 02, 2020 - </w:t>
      </w:r>
      <w:r>
        <w:t xml:space="preserve">introduced in House</w:t>
      </w:r>
    </w:p>
    <w:p>
      <w:pPr>
        <w:pStyle w:val="RecordBase"/>
      </w:pPr>
      <w:r>
        <w:t xml:space="preserve">	Mar 04, 2020 - </w:t>
      </w:r>
      <w:r>
        <w:t xml:space="preserve">to</w:t>
      </w:r>
      <w:r>
        <w:t xml:space="preserve"> Natural Resources &amp; Energy (H)</w:t>
        <w:br/>
      </w:r>
    </w:p>
    <w:p>
      <w:pPr>
        <w:pStyle w:val="RecordBase"/>
      </w:pPr>
      <w:r>
        <w:rPr>
          <w:b/>
        </w:rPr>
        <w:t xml:space="preserve">HB585 (BR1826)</w:t>
      </w:r>
      <w:r>
        <w:rPr>
          <w:b/>
        </w:rPr>
        <w:t xml:space="preserve"/>
      </w:r>
      <w:r>
        <w:t xml:space="preserve"> - C. Harris</w:t>
      </w:r>
      <w:r>
        <w:t xml:space="preserve">, R. Roberts</w:t>
        <w:br/>
      </w:r>
    </w:p>
    <w:p>
      <w:pPr>
        <w:pStyle w:val="RecordBase"/>
      </w:pPr>
      <w:r>
        <w:t xml:space="preserve">	AN ACT relating to employee privacy.</w:t>
      </w:r>
    </w:p>
    <w:p>
      <w:pPr>
        <w:pStyle w:val="RecordBase"/>
      </w:pPr>
      <w:r>
        <w:t xml:space="preserve">	Create a new section of KRS Chapter 336 to define "electronic monitoring," "employee," and "employer"; require an employer to provide prior written notice to its employees if it engages in electronic monitoring of employees; provide for the type and manner of notice to be provided; allow for electronic monitoring without prior written notice if the employer has reasonable grounds to believe an employee is engaged in illegal conduct; amend KRS 336.990 to provide a civil penalty.</w:t>
        <w:br/>
      </w:r>
    </w:p>
    <w:p>
      <w:pPr>
        <w:pStyle w:val="RecordBase"/>
      </w:pPr>
      <w:r>
        <w:t xml:space="preserve">	Mar 02, 2020 - </w:t>
      </w:r>
      <w:r>
        <w:t xml:space="preserve">introduced in House</w:t>
      </w:r>
    </w:p>
    <w:p>
      <w:pPr>
        <w:pStyle w:val="RecordBase"/>
      </w:pPr>
      <w:r>
        <w:t xml:space="preserve">	Mar 04, 2020 - </w:t>
      </w:r>
      <w:r>
        <w:t xml:space="preserve">to</w:t>
      </w:r>
      <w:r>
        <w:t xml:space="preserve"> Small Business &amp; Information Technology (H)</w:t>
        <w:br/>
      </w:r>
    </w:p>
    <w:p>
      <w:pPr>
        <w:pStyle w:val="RecordBase"/>
      </w:pPr>
      <w:r>
        <w:rPr>
          <w:b/>
        </w:rPr>
        <w:t xml:space="preserve">HB586 (BR452)</w:t>
      </w:r>
      <w:r>
        <w:rPr>
          <w:b/>
        </w:rPr>
        <w:t xml:space="preserve">/CI/LM</w:t>
      </w:r>
      <w:r>
        <w:t xml:space="preserve"> - J. Nemes</w:t>
      </w:r>
      <w:r>
        <w:t xml:space="preserve">, J. Petrie</w:t>
        <w:br/>
      </w:r>
    </w:p>
    <w:p>
      <w:pPr>
        <w:pStyle w:val="RecordBase"/>
      </w:pPr>
      <w:r>
        <w:t xml:space="preserve">	AN ACT relating to possession of a controlled substance.</w:t>
      </w:r>
    </w:p>
    <w:p>
      <w:pPr>
        <w:pStyle w:val="RecordBase"/>
      </w:pPr>
      <w:r>
        <w:t xml:space="preserve">	Amend KRS 218A.010 to add definitions of "trace amount" and "residue"; amend KRS 218A.1415, 218A.1416, and 218A.1417 to lower penalty for possession of a controlled substance when the substance is in a trace amount or is residue.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59-25</w:t>
      </w:r>
      <w:r>
        <w:t xml:space="preserve">; </w:t>
      </w:r>
      <w:r>
        <w:t xml:space="preserve">received in Senate</w:t>
      </w:r>
      <w:r>
        <w:t xml:space="preserve">; </w:t>
      </w:r>
      <w:r>
        <w:t xml:space="preserve">to</w:t>
      </w:r>
      <w:r>
        <w:t xml:space="preserve"> Judiciary (S)</w:t>
        <w:br/>
      </w:r>
    </w:p>
    <w:p>
      <w:pPr>
        <w:pStyle w:val="RecordBase"/>
      </w:pPr>
      <w:r>
        <w:rPr>
          <w:b/>
        </w:rPr>
        <w:t xml:space="preserve">HB587 (BR326)</w:t>
      </w:r>
      <w:r>
        <w:rPr>
          <w:b/>
        </w:rPr>
        <w:t xml:space="preserve"/>
      </w:r>
      <w:r>
        <w:t xml:space="preserve"> - T. Branham Clark</w:t>
      </w:r>
      <w:r>
        <w:t xml:space="preserve">, J. Jenkins</w:t>
      </w:r>
      <w:r>
        <w:t xml:space="preserve">, R. Roberts</w:t>
        <w:br/>
      </w:r>
    </w:p>
    <w:p>
      <w:pPr>
        <w:pStyle w:val="RecordBase"/>
      </w:pPr>
      <w:r>
        <w:t xml:space="preserve">	AN ACT relating to the misclassification of employees in the construction industry.</w:t>
      </w:r>
    </w:p>
    <w:p>
      <w:pPr>
        <w:pStyle w:val="RecordBase"/>
      </w:pPr>
      <w:r>
        <w:t xml:space="preserve">	Create new sections of KRS Chapter 337 to set forth legislative findings and declarations behind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to other interested state agencies; amend KRS 337.990 to establish penalties for violations; amend KRS 45A.485 to prohibit contractors with multiple violations from contracting with the state for two years; amend KRS 131.190 to require the Department of Revenue to provide copies to three other state agencies; create a new section of KRS Chapter 341 to require the Office of Employment and Training to provide copies of orders to three other state agencies; create a new section of KRS Chapter 342 to require the commissioner to provide copies to three other state agencies.</w:t>
        <w:br/>
      </w:r>
    </w:p>
    <w:p>
      <w:pPr>
        <w:pStyle w:val="RecordBase"/>
      </w:pPr>
      <w:r>
        <w:t xml:space="preserve">	Mar 02, 2020 - </w:t>
      </w:r>
      <w:r>
        <w:t xml:space="preserve">introduced in House</w:t>
      </w:r>
    </w:p>
    <w:p>
      <w:pPr>
        <w:pStyle w:val="RecordBase"/>
      </w:pPr>
      <w:r>
        <w:t xml:space="preserve">	Mar 04, 2020 - </w:t>
      </w:r>
      <w:r>
        <w:t xml:space="preserve">to</w:t>
      </w:r>
      <w:r>
        <w:t xml:space="preserve"> Economic Development &amp; Workforce Investment (H)</w:t>
        <w:br/>
      </w:r>
    </w:p>
    <w:p>
      <w:pPr>
        <w:pStyle w:val="RecordBase"/>
      </w:pPr>
      <w:r>
        <w:rPr>
          <w:b/>
        </w:rPr>
        <w:t xml:space="preserve">HB588 (BR1847)</w:t>
      </w:r>
      <w:r>
        <w:rPr>
          <w:b/>
        </w:rPr>
        <w:t xml:space="preserve"/>
      </w:r>
      <w:r>
        <w:t xml:space="preserve"> - P. Minter</w:t>
        <w:br/>
      </w:r>
    </w:p>
    <w:p>
      <w:pPr>
        <w:pStyle w:val="RecordBase"/>
      </w:pPr>
      <w:r>
        <w:t xml:space="preserve">	AN ACT relating to consumer protections in health insurance.</w:t>
      </w:r>
    </w:p>
    <w:p>
      <w:pPr>
        <w:pStyle w:val="RecordBase"/>
      </w:pPr>
      <w:r>
        <w:t xml:space="preserve">	Amend KRS 304.17A-0952 to establish premium rate requirements for health benefit plans originally issued on or after January 1, 2014, in the individual or small group market; create new sections of Subtitle 17A of KRS Chapter 304 to require health benefit plans to continue to make coverage available for adult children until the age of 26 and to cover preventive services; amend KRS 18A.225 to require the state employee health plan to comply with Sections 2 and 3 of the Act; amend various sections to conform; repeal KRS 304.17A-256.</w:t>
        <w:br/>
      </w:r>
    </w:p>
    <w:p>
      <w:pPr>
        <w:pStyle w:val="RecordBase"/>
      </w:pPr>
      <w:r>
        <w:t xml:space="preserve">	Mar 02, 2020 - </w:t>
      </w:r>
      <w:r>
        <w:t xml:space="preserve">introduced in House</w:t>
      </w:r>
    </w:p>
    <w:p>
      <w:pPr>
        <w:pStyle w:val="RecordBase"/>
      </w:pPr>
      <w:r>
        <w:t xml:space="preserve">	Mar 04, 2020 - </w:t>
      </w:r>
      <w:r>
        <w:t xml:space="preserve">to</w:t>
      </w:r>
      <w:r>
        <w:t xml:space="preserve"> Banking &amp; Insurance (H)</w:t>
        <w:br/>
      </w:r>
    </w:p>
    <w:p>
      <w:pPr>
        <w:pStyle w:val="RecordBase"/>
      </w:pPr>
      <w:r>
        <w:rPr>
          <w:b/>
        </w:rPr>
        <w:t xml:space="preserve">HB589 (BR1603)</w:t>
      </w:r>
      <w:r>
        <w:rPr>
          <w:b/>
        </w:rPr>
        <w:t xml:space="preserve"/>
      </w:r>
      <w:r>
        <w:t xml:space="preserve"> - J. Graviss</w:t>
        <w:br/>
      </w:r>
    </w:p>
    <w:p>
      <w:pPr>
        <w:pStyle w:val="RecordBase"/>
      </w:pPr>
      <w:r>
        <w:t xml:space="preserve">	AN ACT relating to retail package alcohol sales.</w:t>
      </w:r>
    </w:p>
    <w:p>
      <w:pPr>
        <w:pStyle w:val="RecordBase"/>
      </w:pPr>
      <w:r>
        <w:t xml:space="preserve">	Amend KRS 243.084 to allow a hotel or restaurant to sell up to 2,000 bottles of package sales annually to its patrons under its NQ2 license; amend KRS 243.086 to allow a private club to sell up to 2,000 bottles of package sales annually to its members under its NQ3 license.</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HB590 (BR891)</w:t>
      </w:r>
      <w:r>
        <w:rPr>
          <w:b/>
        </w:rPr>
        <w:t xml:space="preserve"/>
      </w:r>
      <w:r>
        <w:t xml:space="preserve"> - J. Graviss</w:t>
        <w:br/>
      </w:r>
    </w:p>
    <w:p>
      <w:pPr>
        <w:pStyle w:val="RecordBase"/>
      </w:pPr>
      <w:r>
        <w:t xml:space="preserve">	AN ACT relating to behavioral health services benefits in the Medicaid program.</w:t>
      </w:r>
    </w:p>
    <w:p>
      <w:pPr>
        <w:pStyle w:val="RecordBase"/>
      </w:pPr>
      <w:r>
        <w:t xml:space="preserve">	Create a new section of KRS Chapter 205 to require the Department for Medicaid Services to directly administer behavioral health services benefits; prohibit the Department of Medicaid Services from entering into or renewing  contracts that allow any entity other than the department to administer behavioral health service benefits to recipients; reduce costs of future Medicaid managed care contracts by costs of all behavioral health service benefits as they existed on January 1, 2019; amend KRS 205.527, 205.560, 205.6311, and 304.38-240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HB591 (BR1907)</w:t>
      </w:r>
      <w:r>
        <w:rPr>
          <w:b/>
        </w:rPr>
        <w:t xml:space="preserve"/>
      </w:r>
      <w:r>
        <w:t xml:space="preserve"> - J. Graviss</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Mar 02, 2020 - </w:t>
      </w:r>
      <w:r>
        <w:t xml:space="preserve">introduced in House</w:t>
      </w:r>
    </w:p>
    <w:p>
      <w:pPr>
        <w:pStyle w:val="RecordBase"/>
      </w:pPr>
      <w:r>
        <w:t xml:space="preserve">	Mar 04, 2020 - </w:t>
      </w:r>
      <w:r>
        <w:t xml:space="preserve">to</w:t>
      </w:r>
      <w:r>
        <w:t xml:space="preserve"> Natural Resources &amp; Energy (H)</w:t>
        <w:br/>
      </w:r>
    </w:p>
    <w:p>
      <w:pPr>
        <w:pStyle w:val="RecordBase"/>
      </w:pPr>
      <w:r>
        <w:rPr>
          <w:b/>
        </w:rPr>
        <w:t xml:space="preserve">HB592 (BR1637)</w:t>
      </w:r>
      <w:r>
        <w:rPr>
          <w:b/>
        </w:rPr>
        <w:t xml:space="preserve">/AA/LM</w:t>
      </w:r>
      <w:r>
        <w:t xml:space="preserve"> - J. Graviss</w:t>
        <w:br/>
      </w:r>
    </w:p>
    <w:p>
      <w:pPr>
        <w:pStyle w:val="RecordBase"/>
      </w:pPr>
      <w:r>
        <w:t xml:space="preserve">	AN ACT relating to Kentucky Retirement Systems employers.</w:t>
      </w:r>
    </w:p>
    <w:p>
      <w:pPr>
        <w:pStyle w:val="RecordBase"/>
      </w:pPr>
      <w:r>
        <w:t xml:space="preserve">	Amend KRS 61.522 to move the one-time window where quasi-governmental agencies may voluntarily cease participation in the Kentucky Employees Retirement System (KERS) ahead one year from June 30, 2020, to June 30, 2021, and to move all other corresponding timelines for the window ahead one year.</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br/>
      </w:r>
    </w:p>
    <w:p>
      <w:pPr>
        <w:pStyle w:val="RecordBase"/>
      </w:pPr>
      <w:r>
        <w:rPr>
          <w:b/>
        </w:rPr>
        <w:t xml:space="preserve">HB593 (BR959)</w:t>
      </w:r>
      <w:r>
        <w:rPr>
          <w:b/>
        </w:rPr>
        <w:t xml:space="preserve"/>
      </w:r>
      <w:r>
        <w:t xml:space="preserve"> - J. Graviss</w:t>
      </w:r>
      <w:r>
        <w:t xml:space="preserve">, R. Heath</w:t>
      </w:r>
      <w:r>
        <w:t xml:space="preserve">, K. Moser</w:t>
        <w:br/>
      </w:r>
    </w:p>
    <w:p>
      <w:pPr>
        <w:pStyle w:val="RecordBase"/>
      </w:pPr>
      <w:r>
        <w:t xml:space="preserve">	AN ACT relating to cannabidiol products.</w:t>
      </w:r>
    </w:p>
    <w:p>
      <w:pPr>
        <w:pStyle w:val="RecordBase"/>
      </w:pPr>
      <w:r>
        <w:t xml:space="preserve">	Create a new section of KRS Chapter 217.005 to 217.215 to establish labeling requirements for cannabidiol products.</w:t>
        <w:br/>
      </w:r>
    </w:p>
    <w:p>
      <w:pPr>
        <w:pStyle w:val="RecordBaseCenter"/>
      </w:pPr>
      <w:r>
        <w:rPr>
          <w:b/>
        </w:rPr>
        <w:t xml:space="preserve">HB593 - AMENDMENTS</w:t>
      </w:r>
    </w:p>
    <w:p>
      <w:pPr>
        <w:pStyle w:val="RecordBase"/>
      </w:pPr>
      <w:r>
        <w:t xml:space="preserve">HFA1</w:t>
      </w:r>
      <w:r>
        <w:t xml:space="preserve">(R. Heath)</w:t>
      </w:r>
      <w:r>
        <w:t xml:space="preserve"> - </w:t>
      </w:r>
      <w:r>
        <w:t xml:space="preserve">Retain original provisions; specify that cannabidiol product labeling or advertising material shall not bear any claims that the product can diagnose, treat, cure or prevent any disease, unless otherwise approved by the United States Food and Drug Administration.</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w:t>
      </w:r>
      <w:r>
        <w:t xml:space="preserve">; </w:t>
      </w:r>
      <w:r>
        <w:t xml:space="preserve">floor amendment (1) filed</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floor amendment (1) withdrawn</w:t>
      </w:r>
      <w:r>
        <w:t xml:space="preserve">; </w:t>
      </w:r>
      <w:r>
        <w:t xml:space="preserve">3rd reading, passed  44-40</w:t>
      </w:r>
      <w:r>
        <w:t xml:space="preserve">; </w:t>
      </w:r>
      <w:r>
        <w:t xml:space="preserve">received in Senate</w:t>
      </w:r>
    </w:p>
    <w:p>
      <w:pPr>
        <w:pStyle w:val="RecordBase"/>
      </w:pPr>
      <w:r>
        <w:t xml:space="preserve">	Mar 26, 2020 - </w:t>
      </w:r>
      <w:r>
        <w:t xml:space="preserve">to</w:t>
      </w:r>
      <w:r>
        <w:t xml:space="preserve"> Health &amp; Welfare (S)</w:t>
        <w:br/>
      </w:r>
    </w:p>
    <w:p>
      <w:pPr>
        <w:pStyle w:val="RecordBase"/>
      </w:pPr>
      <w:r>
        <w:rPr>
          <w:b/>
        </w:rPr>
        <w:t xml:space="preserve">HB594 (BR348)</w:t>
      </w:r>
      <w:r>
        <w:rPr>
          <w:b/>
        </w:rPr>
        <w:t xml:space="preserve">/LM</w:t>
      </w:r>
      <w:r>
        <w:t xml:space="preserve"> - J. Graviss</w:t>
        <w:br/>
      </w:r>
    </w:p>
    <w:p>
      <w:pPr>
        <w:pStyle w:val="RecordBase"/>
      </w:pPr>
      <w:r>
        <w:t xml:space="preserve">	AN ACT relating to public water and wastewater.</w:t>
      </w:r>
    </w:p>
    <w:p>
      <w:pPr>
        <w:pStyle w:val="RecordBase"/>
      </w:pPr>
      <w:r>
        <w:t xml:space="preserve">	Create new sections of KRS Chapter 74 to define "appointing authority," "board," "commissioner," "governing body," "joint commissioner," "joint water commission," "public service commission," "public water or wastewater system," "water association", and "water district"; establish eligibility requirements for members of a water district, water association, and joint water commission; require online training and continuing education hours for water commissioners; require the Kentucky Public Service Commission to develop best management practices for governing bodies of public water and wastewater utilities; establish penalties for failure to meet training and eligibility requirements; create new sections of KRS 224.70 to establish the Public Water and Wastewater Working Group; identify the members and responsibilities of the working group; allow for the creation of stakeholder advisory groups; report to the Legislative Research Commission by November 1 of each year; develop methods to identify failing public water and wastewater utilities; create a Kentucky Public Water and Wastewater System Protection Panel and name executive branch members of the panel; require the panel to develop metrics to identify systems at risk of insolvency, develop a priority list for intervention by the panel, and promulgate administrative regulations to develop comprehensive criteria for sanctions against governing bodies at risk of failure; identify remedies for failing system and interventions; amend KRS 65.007 to add misfeasance and nonfeasance to reasons for removal by an appointing authority; amend KRS 74.012 to clarify entities and conform to definitions; amend KRS 74.020 to clarify definitions and require commissioners to comply with initial and continuing education; increase initial hours from six to nine; require twelve hours of continuing education every three years; amend KRS 74.025 to allow removal for failure to complete training; amend KRS 74.030 to change reference from commission to board to conform with chapter definitions; amend KRS 74.040 to establish requirements for the chief executive officer and update duties to include financial and water loss audit, rate and operations review, and infrastructure improvement plan and conform definitions; amend KRS 74.080 to update board duties and responsibilities regarding rates, procedures, audits, and planning; allow the commission to review rates on its own motion and require rate adjustment for full cost recovery; amend KRS 74.100 to require a comprehensive infrastructure improvement plan and conform definitions; amend KRS 74.110 to require notice to the commission when annexing or striking district territory; amend KRS 74.177 to clarify agricultural district; amend KRS 74.240 to update requirements of the district and require qualified infrastructure improvement plan filed and approved by the commission; amend KRS 74.050, 74.070,74.280, 74.090, 74.120, 74.130, 74.140, 74.150, 74.160, 74.180, 74.190, 74.200, 74.220 74.290, 74.300, 74.330 to conform definitions; amend KRS 74.361 to authorize the commission to investigate merger of water districts after repeated water loss or failure to perform audits; amend KRS 74.370 to clarify the commission's authority over water districts; amend KRS 74.395 to allow recovery through a surcharge for improvements designed to reduce water loss and specify range over 15 percent; require improvement plan and water loss audit be submitted for surcharge; amend KRS 74.430, 74.440, 74.460, 74.470, 74.480, 74.490, 74.500, 74.510, 74.520, and 74.990 to clarify distinction between joint water commissions and joint commissioners; amend KRS 74.450 to establish eligibility to serve as joint commissioner; amend KRS 91A.040 to require the auditor to obtain a copy of an audit performed on any public water or wastewater system owned by the city; include in the audit report whether the city is compliant in performing the audit and report to Department for Local Government and Kentucky Infrastructure Authority if noncompliant; amend KRS 96.172 to establish eligibility to serve on municipal board of public utilities; amend KRS 96.173 to require expenses incurred to be prudent and reasonable in order to be payable from revenues; amend KRS 96.176 to require financial practices be consistent with best management practices developed by the Kentucky Public Service Commission; amend KRS 96.181 to require board finances be consistent with best management practices and GAAP to facilitate audit; amend KRS 96.182 to restrict use of rate receipts for anything not related to the provision of service by the electric and water plant; amend KRS 96.190 to require initial training and continuing education; amend KRS 96.200 to require conformity to best management practices; amend KRS 96.240 to establish requirements for appointees to board of waterworks; amend KRS 96.320 to establish requirements for appointees to cities owning waterworks; amend KRS 96.351 to establish qualifications for members of waterworks commission and waterworks and sewerage commission.</w:t>
        <w:br/>
      </w:r>
    </w:p>
    <w:p>
      <w:pPr>
        <w:pStyle w:val="RecordBase"/>
      </w:pPr>
      <w:r>
        <w:t xml:space="preserve">	Mar 02, 2020 - </w:t>
      </w:r>
      <w:r>
        <w:t xml:space="preserve">introduced in House</w:t>
      </w:r>
    </w:p>
    <w:p>
      <w:pPr>
        <w:pStyle w:val="RecordBase"/>
      </w:pPr>
      <w:r>
        <w:t xml:space="preserve">	Mar 04, 2020 - </w:t>
      </w:r>
      <w:r>
        <w:t xml:space="preserve">to</w:t>
      </w:r>
      <w:r>
        <w:t xml:space="preserve"> Natural Resources &amp; Energy (H)</w:t>
        <w:br/>
      </w:r>
    </w:p>
    <w:p>
      <w:pPr>
        <w:pStyle w:val="RecordBase"/>
      </w:pPr>
      <w:r>
        <w:rPr>
          <w:b/>
        </w:rPr>
        <w:t xml:space="preserve">HB595 (BR1689)</w:t>
      </w:r>
      <w:r>
        <w:rPr>
          <w:b/>
        </w:rPr>
        <w:t xml:space="preserve">/CI/LM</w:t>
      </w:r>
      <w:r>
        <w:t xml:space="preserve"> - S. Westrom</w:t>
        <w:br/>
      </w:r>
    </w:p>
    <w:p>
      <w:pPr>
        <w:pStyle w:val="RecordBase"/>
      </w:pPr>
      <w:r>
        <w:t xml:space="preserve">	AN ACT relating to violation of a protective order.</w:t>
      </w:r>
    </w:p>
    <w:p>
      <w:pPr>
        <w:pStyle w:val="RecordBase"/>
      </w:pPr>
      <w:r>
        <w:t xml:space="preserve">	Amend KRS 403.763 to make subsequent violations of a protective order a Class D felony.</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HB596 (BR1619)</w:t>
      </w:r>
      <w:r>
        <w:rPr>
          <w:b/>
        </w:rPr>
        <w:t xml:space="preserve">/LM</w:t>
      </w:r>
      <w:r>
        <w:t xml:space="preserve"> - J. Nemes</w:t>
        <w:br/>
      </w:r>
    </w:p>
    <w:p>
      <w:pPr>
        <w:pStyle w:val="RecordBase"/>
      </w:pPr>
      <w:r>
        <w:t xml:space="preserve">	AN ACT relating to elections.</w:t>
      </w:r>
    </w:p>
    <w:p>
      <w:pPr>
        <w:pStyle w:val="RecordBase"/>
      </w:pPr>
      <w:r>
        <w:t xml:space="preserve">	Create a new section of KRS Chapter 117 to provide for voting centers upon approval by the State Board of Elections under certain conditions; amend KRS 116.045 and 116.055  to change the last date for voter registration to 21 days before any primary or election and adjust the time requirements for party registration for voting in a primary; amend KRS 117.045 to expand the voters who can serve as precinct election officers; permit county clerks to appoint precinct election officers under certain circumstances; provide that precinct election officers may serve not more than six and a half hours under certain guidelines; amend KRS 117.066 to permit the designation of one voting location for more than one precinct; amend KRS 117.077 to include children and parents as voters who can request a mail-in absentee ballot in a medical emergency; amend KRS 117.085 to provide that voters who cannot vote on election day due to classification as essential personnel or due to employment conflicts, injury or illness of a family member, or bereavement may vote an absentee ballot;  amend KRS 118.035 to extend the hours the polls are open from 6 p.m. prevailing time to 7 p.m. prevailing time; amend KRS 117.195. 117.205, 117.175, and 117.355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17, 2020 - </w:t>
      </w:r>
      <w:r>
        <w:t xml:space="preserve">posted in committee</w:t>
        <w:br/>
      </w:r>
    </w:p>
    <w:p>
      <w:pPr>
        <w:pStyle w:val="RecordBase"/>
      </w:pPr>
      <w:r>
        <w:rPr>
          <w:b/>
        </w:rPr>
        <w:t xml:space="preserve">HB597 (BR1719)</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HB598 (BR1720)</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HB599 (BR2065)</w:t>
      </w:r>
      <w:r>
        <w:rPr>
          <w:b/>
        </w:rPr>
        <w:t xml:space="preserve"/>
      </w:r>
      <w:r>
        <w:t xml:space="preserve"> - R. Huff</w:t>
        <w:br/>
      </w:r>
    </w:p>
    <w:p>
      <w:pPr>
        <w:pStyle w:val="RecordBase"/>
      </w:pPr>
      <w:r>
        <w:t xml:space="preserve">	AN ACT relating to school facilities.</w:t>
      </w:r>
    </w:p>
    <w:p>
      <w:pPr>
        <w:pStyle w:val="RecordBase"/>
      </w:pPr>
      <w:r>
        <w:t xml:space="preserve">	Amend KRS 162.062 to delete requirements for the number of school water filling stations and water fountains; amend KRS 158.162 to allow a district to update its district facilities plan to meet school building safety requirements without convening the local planning committee; amend KRS 157.455 to remove the Kentucky efficient school design trust fund and the efficient school design reporting requirement; repeal KRS 157.450.</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HB600 (BR1372)</w:t>
      </w:r>
      <w:r>
        <w:rPr>
          <w:b/>
        </w:rPr>
        <w:t xml:space="preserve"/>
      </w:r>
      <w:r>
        <w:t xml:space="preserve"> - R. Huff</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amend KRS 355.9-513A to conform; confirm Secretary of State Executive Order 2019-01.</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r>
    </w:p>
    <w:p>
      <w:pPr>
        <w:pStyle w:val="RecordBase"/>
      </w:pPr>
      <w:r>
        <w:t xml:space="preserve">	Mar 05,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64-20</w:t>
      </w:r>
      <w:r>
        <w:t xml:space="preserve">; </w:t>
      </w:r>
      <w:r>
        <w:t xml:space="preserve">received in Senate</w:t>
      </w:r>
      <w:r>
        <w:t xml:space="preserve">; </w:t>
      </w:r>
      <w:r>
        <w:t xml:space="preserve">to</w:t>
      </w:r>
      <w:r>
        <w:t xml:space="preserve"> State &amp; Local Government (S)</w:t>
        <w:br/>
      </w:r>
    </w:p>
    <w:p>
      <w:pPr>
        <w:pStyle w:val="RecordBase"/>
      </w:pPr>
      <w:r>
        <w:rPr>
          <w:b/>
        </w:rPr>
        <w:t xml:space="preserve">HB601 (BR934)</w:t>
      </w:r>
      <w:r>
        <w:rPr>
          <w:b/>
        </w:rPr>
        <w:t xml:space="preserve"/>
      </w:r>
      <w:r>
        <w:t xml:space="preserve"> - J. Donohue</w:t>
        <w:br/>
      </w:r>
    </w:p>
    <w:p>
      <w:pPr>
        <w:pStyle w:val="RecordBase"/>
      </w:pPr>
      <w:r>
        <w:t xml:space="preserve">	AN ACT relating to funding for parks and making an appropriation therefor.</w:t>
      </w:r>
    </w:p>
    <w:p>
      <w:pPr>
        <w:pStyle w:val="RecordBase"/>
      </w:pPr>
      <w:r>
        <w:t xml:space="preserve">	Amend KRS 142.400 to impose a 1% statewide transient room surtax; deposit surtax revenue in the park capital maintenance and renovation fund; amend various statutes to conform; EFFECTIVE August 1, 2020.</w:t>
        <w:br/>
      </w:r>
    </w:p>
    <w:p>
      <w:pPr>
        <w:pStyle w:val="RecordBase"/>
      </w:pPr>
      <w:r>
        <w:t xml:space="preserve">	Mar 02, 2020 - </w:t>
      </w:r>
      <w:r>
        <w:t xml:space="preserve">introduced in House</w:t>
      </w:r>
    </w:p>
    <w:p>
      <w:pPr>
        <w:pStyle w:val="RecordBase"/>
      </w:pPr>
      <w:r>
        <w:t xml:space="preserve">	Mar 04, 2020 - </w:t>
      </w:r>
      <w:r>
        <w:t xml:space="preserve">to</w:t>
      </w:r>
      <w:r>
        <w:t xml:space="preserve"> Appropriations &amp; Revenue (H)</w:t>
        <w:br/>
      </w:r>
    </w:p>
    <w:p>
      <w:pPr>
        <w:pStyle w:val="RecordBase"/>
      </w:pPr>
      <w:r>
        <w:rPr>
          <w:b/>
        </w:rPr>
        <w:t xml:space="preserve">HB602 (BR1753)</w:t>
      </w:r>
      <w:r>
        <w:rPr>
          <w:b/>
        </w:rPr>
        <w:t xml:space="preserve"/>
      </w:r>
      <w:r>
        <w:t xml:space="preserve"> - K. Bratcher</w:t>
        <w:br/>
      </w:r>
    </w:p>
    <w:p>
      <w:pPr>
        <w:pStyle w:val="RecordBase"/>
      </w:pPr>
      <w:r>
        <w:t xml:space="preserve">	AN ACT relating to elections.</w:t>
      </w:r>
    </w:p>
    <w:p>
      <w:pPr>
        <w:pStyle w:val="RecordBase"/>
      </w:pPr>
      <w:r>
        <w:t xml:space="preserve">	Amend KRS 117.995 to make a technical correction relating to members of a county board of elections.</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HB603 (BR1754)</w:t>
      </w:r>
      <w:r>
        <w:rPr>
          <w:b/>
        </w:rPr>
        <w:t xml:space="preserve"/>
      </w:r>
      <w:r>
        <w:t xml:space="preserve"> - K. Bratcher</w:t>
        <w:br/>
      </w:r>
    </w:p>
    <w:p>
      <w:pPr>
        <w:pStyle w:val="RecordBase"/>
      </w:pPr>
      <w:r>
        <w:t xml:space="preserve">	AN ACT relating to elections.</w:t>
      </w:r>
    </w:p>
    <w:p>
      <w:pPr>
        <w:pStyle w:val="RecordBase"/>
      </w:pPr>
      <w:r>
        <w:t xml:space="preserve">	Amend KRS 118.385 to provide clarifying language relating to records.</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HB604 (BR1370)</w:t>
      </w:r>
      <w:r>
        <w:rPr>
          <w:b/>
        </w:rPr>
        <w:t xml:space="preserve"/>
      </w:r>
      <w:r>
        <w:t xml:space="preserve"> - K. Bratcher</w:t>
        <w:br/>
      </w:r>
    </w:p>
    <w:p>
      <w:pPr>
        <w:pStyle w:val="RecordBase"/>
      </w:pPr>
      <w:r>
        <w:t xml:space="preserve">	AN ACT relating to elections.</w:t>
      </w:r>
    </w:p>
    <w:p>
      <w:pPr>
        <w:pStyle w:val="RecordBase"/>
      </w:pPr>
      <w:r>
        <w:t xml:space="preserve">	Amend KRS 83A.040, 83A.045, 83A.170, and 83A.175 to correct internal citations and language; amend KRS 117.085 to specify address to which mail-in absentee ballots are to the sent; amend KRS 117.145 to conform with other election statutes regarding the time ballots for a special election are to be printed; amend KRS 117.187 to provide that a county attorney or representative may attend the training of precinct election officers; amend KRS 117.255 to elucidate procedure for voter assistance; amend KRS 117.375, 118.015, 118A.010, 119.005, and 120.005 to remove obsolete definitional terms; amend KRS 118.205 to requrie records to be kept for 22 months in conformity with other election records; amend KRS 242.030 to conform the filing deadline for a local option petition; amend various other sections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19, 2020 - </w:t>
      </w:r>
      <w:r>
        <w:t xml:space="preserve">reported favorably, 1st reading, to Calendar</w:t>
      </w:r>
    </w:p>
    <w:p>
      <w:pPr>
        <w:pStyle w:val="RecordBase"/>
      </w:pPr>
      <w:r>
        <w:t xml:space="preserve">	Mar 26, 2020 - </w:t>
      </w:r>
      <w:r>
        <w:t xml:space="preserve">2nd reading, to Rules</w:t>
        <w:br/>
      </w:r>
    </w:p>
    <w:p>
      <w:pPr>
        <w:pStyle w:val="RecordBase"/>
      </w:pPr>
      <w:r>
        <w:rPr>
          <w:b/>
        </w:rPr>
        <w:t xml:space="preserve">HB605 (BR2032)</w:t>
      </w:r>
      <w:r>
        <w:rPr>
          <w:b/>
        </w:rPr>
        <w:t xml:space="preserve"/>
      </w:r>
      <w:r>
        <w:t xml:space="preserve"> - S. Lee</w:t>
      </w:r>
      <w:r>
        <w:t xml:space="preserve">, J. DuPlessis</w:t>
        <w:br/>
      </w:r>
    </w:p>
    <w:p>
      <w:pPr>
        <w:pStyle w:val="RecordBase"/>
      </w:pPr>
      <w:r>
        <w:t xml:space="preserve">	AN ACT relating to elections.</w:t>
      </w:r>
    </w:p>
    <w:p>
      <w:pPr>
        <w:pStyle w:val="RecordBase"/>
      </w:pPr>
      <w:r>
        <w:t xml:space="preserve">	Create a new section of KRS Chapter 67C to provide for the election of a mayor and members of a legislative body in a consolidated local government on a nonpartisan basis; amend KRS 67C.103 and 67C.105 to conform: amend KRS 83A.045 to provide that mayors and members of the legislative body of any city shall be elected on a nonpartisan basis; amend KRS 83A.040, 83A.165, 83A.170, 83A.175, 118.225, and 118.367 to conform; repeal KRS 83A.050; effective November 4, 2020.</w:t>
        <w:br/>
      </w:r>
    </w:p>
    <w:p>
      <w:pPr>
        <w:pStyle w:val="RecordBaseCenter"/>
      </w:pPr>
      <w:r>
        <w:rPr>
          <w:b/>
        </w:rPr>
        <w:t xml:space="preserve">HB605 - AMENDMENTS</w:t>
      </w:r>
    </w:p>
    <w:p>
      <w:pPr>
        <w:pStyle w:val="RecordBase"/>
      </w:pPr>
      <w:r>
        <w:t xml:space="preserve">HCS1</w:t>
      </w:r>
      <w:r>
        <w:t xml:space="preserve"> - </w:t>
      </w:r>
      <w:r>
        <w:t xml:space="preserve">Retain original provisions; create a new section of KRS 67C to provide that a consolidated local government can require partisan elections by ordinance approved by 3/4 of the membership of the consolidated local council; restore KRS 83A.050 to provide that cities can require partisan elections by ordinance approved by 3/4 of the membership of the legislative body.</w:t>
      </w:r>
    </w:p>
    <w:p>
      <w:pPr>
        <w:pStyle w:val="RecordBase"/>
      </w:pPr>
      <w:r>
        <w:t xml:space="preserve">HFA1</w:t>
      </w:r>
      <w:r>
        <w:t xml:space="preserve">(M. Marzian)</w:t>
      </w:r>
      <w:r>
        <w:t xml:space="preserve"> - </w:t>
      </w:r>
      <w:r>
        <w:t xml:space="preserve">Delete original provisions; propose to amend Sections 70 and 91 of the Kentucky Constitution to make the election of the Governor, Lieutenant Governor, Treasurer, Auditor of Public Accounts, Commissioner of Agriculture, Labor and Statistics, Secretary of State, and Attorney General nonpartisan.</w:t>
      </w:r>
    </w:p>
    <w:p>
      <w:pPr>
        <w:pStyle w:val="RecordBase"/>
      </w:pPr>
      <w:r>
        <w:t xml:space="preserve">HFA2</w:t>
      </w:r>
      <w:r>
        <w:t xml:space="preserve">(M. Marzian)</w:t>
      </w:r>
      <w:r>
        <w:t xml:space="preserve"> - </w:t>
      </w:r>
      <w:r>
        <w:t xml:space="preserve">Make title amendment.</w:t>
      </w:r>
    </w:p>
    <w:p>
      <w:pPr>
        <w:pStyle w:val="RecordBase"/>
      </w:pPr>
      <w:r>
        <w:t xml:space="preserve">HFA3</w:t>
      </w:r>
      <w:r>
        <w:t xml:space="preserve">(M. Marzian)</w:t>
      </w:r>
      <w:r>
        <w:t xml:space="preserve"> - </w:t>
      </w:r>
      <w:r>
        <w:t xml:space="preserve">	Create a new section of KRS Chapter 67C establishing procedures for the dissolution of all cities in a county containing a consolidated local government in existence on July 1, 2020; amend KRS 67C.145 to conform; make provisions of Sections 1 to 8 effective November 4, 2020.</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12, 2020 - </w:t>
      </w:r>
      <w:r>
        <w:t xml:space="preserve">reported favorably, 1st reading, to Calendar with Committee Substitute (1)</w:t>
      </w:r>
      <w:r>
        <w:t xml:space="preserve">; </w:t>
      </w:r>
      <w:r>
        <w:t xml:space="preserve">floor amendments (1) and (3) filed to Committee Substitute, floor amendment (2-title) filed to bill</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HB606 (BR1910)</w:t>
      </w:r>
      <w:r>
        <w:rPr>
          <w:b/>
        </w:rPr>
        <w:t xml:space="preserve"/>
      </w:r>
      <w:r>
        <w:t xml:space="preserve"> - C. Fugate</w:t>
      </w:r>
      <w:r>
        <w:t xml:space="preserve">, B. McCool</w:t>
        <w:br/>
      </w:r>
    </w:p>
    <w:p>
      <w:pPr>
        <w:pStyle w:val="RecordBase"/>
      </w:pPr>
      <w:r>
        <w:t xml:space="preserve">	AN ACT relating to wage payment.</w:t>
      </w:r>
    </w:p>
    <w:p>
      <w:pPr>
        <w:pStyle w:val="RecordBase"/>
      </w:pPr>
      <w:r>
        <w:t xml:space="preserve">	Create a new section of KRS Chapter 514 to create the offense of theft of wages and establish penalties; define "employer," "employee," and "wages"; amend KRS 336.080 to indicate the secretary may enter places of employment without unreasonable delay to inspect a place of employment; amend KRS 337.020 to allow the commissioner to charge and collect past due wages; amend KRS 337.070 to require certain employers to include rate of pay, the number of hours worked, and the total amount of gross pay earned on wage statements provided to employees; amend KRS 337.200 to create an additional wage payment bond requirement for employers engaged in the severance, preparation, or transportation of minerals; amend KRS 337.295 to include reference to wage payment bonds; create a new section of KRS Chapter 337 to provide a cause of action for unpaid wages due; amend KRS 337.320 to require employers to keep record for three years of the name, address, and occupation of each employee, the rate of pay and amount paid to each employee, a list of personnel policies provided to the employees, and a copy of the wage statement provided to each employee; create a new section of Chapter 337 to require employers to provide to an employee a written notice at the time of hire that sets forth the rate and method of pay, the employees employment status, accruals of time, deductions that may be made from pay, and the name and address of the employer; require the employer to keep a copy of the notice signed by the employee; amend KRS 337.990 to include a civil penalty for failure to provide the written notice to employee and maintain a copy of the signed notice; amend KRS 337.994 to require the commissioner of the Department of Workplace Standards to conduct investigations to verify compliance with wage payment bond requirements; to create a civil penalty for violations of the wage payment bond provisions.</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HB607 (BR2070)</w:t>
      </w:r>
      <w:r>
        <w:rPr>
          <w:b/>
        </w:rPr>
        <w:t xml:space="preserve"/>
      </w:r>
      <w:r>
        <w:t xml:space="preserve"> - K. King</w:t>
        <w:br/>
      </w:r>
    </w:p>
    <w:p>
      <w:pPr>
        <w:pStyle w:val="RecordBase"/>
      </w:pPr>
      <w:r>
        <w:t xml:space="preserve">	AN ACT relating to pari-mutuel tax.</w:t>
      </w:r>
    </w:p>
    <w:p>
      <w:pPr>
        <w:pStyle w:val="RecordBase"/>
      </w:pPr>
      <w:r>
        <w:t xml:space="preserve">	Amend KRS 138.510 to impose a 1.5% surtax on historical horse races, on or after October 1, 2020; amend KRS 138.513 to impose a 2.5% surtax on advance deposit account wagers; amend KRS 138.530 and 230.750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HB608 (BR2036)</w:t>
      </w:r>
      <w:r>
        <w:rPr>
          <w:b/>
        </w:rPr>
        <w:t xml:space="preserve"/>
      </w:r>
      <w:r>
        <w:t xml:space="preserve"> - S. Sheldon</w:t>
        <w:br/>
      </w:r>
    </w:p>
    <w:p>
      <w:pPr>
        <w:pStyle w:val="RecordBase"/>
      </w:pPr>
      <w:r>
        <w:t xml:space="preserve">	AN ACT relating to pharmacy benefit managers.</w:t>
      </w:r>
    </w:p>
    <w:p>
      <w:pPr>
        <w:pStyle w:val="RecordBase"/>
      </w:pPr>
      <w:r>
        <w:t xml:space="preserve">	Amend KRS 205.647 to require the Department for Medicaid Services to set or create pharmacy benefit reimbursement rates.</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HB609 (BR2037)</w:t>
      </w:r>
      <w:r>
        <w:rPr>
          <w:b/>
        </w:rPr>
        <w:t xml:space="preserve"/>
      </w:r>
      <w:r>
        <w:t xml:space="preserve"> - S. Sheldon</w:t>
        <w:br/>
      </w:r>
    </w:p>
    <w:p>
      <w:pPr>
        <w:pStyle w:val="RecordBase"/>
      </w:pPr>
      <w:r>
        <w:t xml:space="preserve">	AN ACT relating to pharmacy benefit managers.</w:t>
      </w:r>
    </w:p>
    <w:p>
      <w:pPr>
        <w:pStyle w:val="RecordBase"/>
      </w:pPr>
      <w:r>
        <w:t xml:space="preserve">	Amend KRS 205.647 to permit the Department for Medicaid Services to deny a contract between a pharmacy benefit manager and a pharmacy or an entity which contracts on behalf of a pharmacy.</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HB610 (BR1054)</w:t>
      </w:r>
      <w:r>
        <w:rPr>
          <w:b/>
        </w:rPr>
        <w:t xml:space="preserve"/>
      </w:r>
      <w:r>
        <w:t xml:space="preserve"> - R. Goforth</w:t>
        <w:br/>
      </w:r>
    </w:p>
    <w:p>
      <w:pPr>
        <w:pStyle w:val="RecordBase"/>
      </w:pPr>
      <w:r>
        <w:t xml:space="preserve">	AN ACT relating to concealed deadly weapons.</w:t>
      </w:r>
    </w:p>
    <w:p>
      <w:pPr>
        <w:pStyle w:val="RecordBase"/>
      </w:pPr>
      <w:r>
        <w:t xml:space="preserve">	Amend KRS 183.8811, 527.020, and 527.070 to permit concealed carry deadly weapon licensees to carry concealed deadly weapons in all locations, except private property, federal property, jails, courtrooms, and sheriff or police offices.</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HB611 (BR1494)</w:t>
      </w:r>
      <w:r>
        <w:rPr>
          <w:b/>
        </w:rPr>
        <w:t xml:space="preserve"/>
      </w:r>
      <w:r>
        <w:t xml:space="preserve"> - P. Minter</w:t>
        <w:br/>
      </w:r>
    </w:p>
    <w:p>
      <w:pPr>
        <w:pStyle w:val="RecordBase"/>
      </w:pPr>
      <w:r>
        <w:t xml:space="preserve">	AN ACT relating to statistical data.</w:t>
      </w:r>
    </w:p>
    <w:p>
      <w:pPr>
        <w:pStyle w:val="RecordBase"/>
      </w:pPr>
      <w:r>
        <w:t xml:space="preserve">	Direct the Kentucky Department of Veterans Affairs to enter into data sharing agreements with the Transportation Cabinet, Cabinet for Health and Family Services, the Secretary of State, the Personnel Cabinet, each county clerk, and each circuit clerk to share demographic information.</w:t>
        <w:br/>
      </w:r>
    </w:p>
    <w:p>
      <w:pPr>
        <w:pStyle w:val="RecordBase"/>
      </w:pPr>
      <w:r>
        <w:t xml:space="preserve">	Mar 02, 2020 - </w:t>
      </w:r>
      <w:r>
        <w:t xml:space="preserve">introduced in House</w:t>
      </w:r>
    </w:p>
    <w:p>
      <w:pPr>
        <w:pStyle w:val="RecordBase"/>
      </w:pPr>
      <w:r>
        <w:t xml:space="preserve">	Mar 04, 2020 - </w:t>
      </w:r>
      <w:r>
        <w:t xml:space="preserve">to</w:t>
      </w:r>
      <w:r>
        <w:t xml:space="preserve"> Veterans, Military Affairs, and Public Protection (H)</w:t>
        <w:br/>
      </w:r>
    </w:p>
    <w:p>
      <w:pPr>
        <w:pStyle w:val="RecordBase"/>
      </w:pPr>
      <w:r>
        <w:rPr>
          <w:b/>
        </w:rPr>
        <w:t xml:space="preserve">HB612 (BR1971)</w:t>
      </w:r>
      <w:r>
        <w:rPr>
          <w:b/>
        </w:rPr>
        <w:t xml:space="preserve">/LM</w:t>
      </w:r>
      <w:r>
        <w:t xml:space="preserve"> - J. Tipton</w:t>
        <w:br/>
      </w:r>
    </w:p>
    <w:p>
      <w:pPr>
        <w:pStyle w:val="RecordBase"/>
      </w:pPr>
      <w:r>
        <w:t xml:space="preserve">	AN ACT relating to registration fees payable to county clerks.</w:t>
      </w:r>
    </w:p>
    <w:p>
      <w:pPr>
        <w:pStyle w:val="RecordBase"/>
      </w:pPr>
      <w:r>
        <w:t xml:space="preserve">	Amend KRS 186.040 to have the specified funds available for distribution to county clerks from vehicle registration fees be distributed equally to county clerks in counties containing no new motor vehicle dealers, as defined in KRS 190.010, rather than to counties containing populations of less than 20,000, and specify that the payment is to be made directly to each qualified county clerk's office.</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r>
    </w:p>
    <w:p>
      <w:pPr>
        <w:pStyle w:val="RecordBase"/>
      </w:pPr>
      <w:r>
        <w:t xml:space="preserve">	Mar 05, 2020 - </w:t>
      </w:r>
      <w:r>
        <w:t xml:space="preserve">posted in committee</w:t>
        <w:br/>
      </w:r>
    </w:p>
    <w:p>
      <w:pPr>
        <w:pStyle w:val="RecordBase"/>
      </w:pPr>
      <w:r>
        <w:rPr>
          <w:b/>
        </w:rPr>
        <w:t xml:space="preserve">HB613 (BR1970)</w:t>
      </w:r>
      <w:r>
        <w:rPr>
          <w:b/>
        </w:rPr>
        <w:t xml:space="preserve">/AA</w:t>
      </w:r>
      <w:r>
        <w:t xml:space="preserve"> - J. Tipton</w:t>
      </w:r>
      <w:r>
        <w:t xml:space="preserve">, C. Massey</w:t>
        <w:br/>
      </w:r>
    </w:p>
    <w:p>
      <w:pPr>
        <w:pStyle w:val="RecordBase"/>
      </w:pPr>
      <w:r>
        <w:t xml:space="preserve">	AN ACT relating to the Teachers' Retirement System.</w:t>
      </w:r>
    </w:p>
    <w:p>
      <w:pPr>
        <w:pStyle w:val="RecordBase"/>
      </w:pPr>
      <w:r>
        <w:t xml:space="preserve">	Create new sections of KRS 161.220  to 161.716 to specify that new university members of the Teachers' Retirement System (TRS) on or after January 1, 2021, shall receive a foundational benefit component, which shall be a traditional defined benefit plan, a supplemental benefit component which shall be a plan based upon the member's account balance, and retiree health benefits; provide that the cost of the foundational benefit for these new members shall be accessed annually in the actuarial valuation; provide that if the funding level of the foundational benefit component for new university members falls below 90 percent, the TRS board shall make one or more changes to keep employer costs within the statutory fixed rate of 5.775 percent for the foundational benefit component including utilizing: moneys in the stabilization reserve account from any excess contributions above costs of the new plan components for new university members, utilizing prospective mandatory employee and employer contributions from the supplemental benefit component, or adjusting the regular interest rate, benefit factor, age and service requirements to retire, or COLAs for new university members only; establish the supplemental benefit component for new university members who enter TRS on or after January 1, 2021, that pays benefits based upon mandatory employee and employer contributions of percent of pay, voluntary employee and employer contributions, and interest on the accounts; provide for vesting of employer contributions after five years; provide that a new university member may take a refund, distribution, or annuitize their account balance into a monthly payment based upon assumptions established by the TRS board; repeal, reenact, and amend KRS 161.220 to establish definitions for the new foundational benefit component and supplemental benefit component for new university employees and make technical amendments to conform to a recent court decision; specify that the high-3 final average salary provisions shall not apply to new university members who enter the system on or after January 1, 2021; repeal, reenact, and amend KRS 161.540 to specify that new university TRS members on or after January 1, 2021, shall contribute 9.775 percent of pay with 5 percent going to fund the foundational benefit component, two percent to fund the supplemental benefit component, and 2.775 percent to fund retiree health benefits; repeal, reenact, and amend KRS 161.550 to specify that the maximum employer contribution rate for new university members on or after January 1, 2021, shall be 9.775 percent with 5.775 percent going to fund the foundational benefit component, two percent to fund the supplemental benefit component, and two percent to fund retiree health benefits; conform to a recent court decision; repeal, reenact, and amend KRS 161.600 to provide that new university members on or after January 1, 2021, shall be eligible to retire upon attaining age 65 with five years of service or age 55 with ten years of service; repeal, reenact, and amend KRS 161.620 to provide that new university TRS members shall receive a benefit factor of 0.85 percent up to 1.5 percent based upon the member's age and years of service; increase the life insurance benefit for new university members on or after January 1, 2021, from $2,000 and $5,000 for active and retired respectively to $5,000 and $10,000 respectively; amend KRS 161.675 to provide that new university members shall not be eligible for retiree health benefits until reaching age 60; repeal, reenact, and amend or repeal and reenact or amend KRS 61.400, 161.420, 161.470, 161.480, 161.500, 161.507, 161.515, 161.520, 161.522, 161.525, 161.545, 161.5465, 161.547, 161.548, 161.549, 161.568, 161.580, 161.585, 161.590, 161.595, 161.605, 161.612, 161.615, 161.623, 161.630, 161.661, 161.650, 161.700, and 161.714 to make technical and conforming amendments and to conform to a recent court decision.</w:t>
        <w:br/>
      </w:r>
    </w:p>
    <w:p>
      <w:pPr>
        <w:pStyle w:val="RecordBaseCenter"/>
      </w:pPr>
      <w:r>
        <w:rPr>
          <w:b/>
        </w:rPr>
        <w:t xml:space="preserve">HB613 - AMENDMENTS</w:t>
      </w:r>
    </w:p>
    <w:p>
      <w:pPr>
        <w:pStyle w:val="RecordBase"/>
      </w:pPr>
      <w:r>
        <w:t xml:space="preserve">HCS1/AA</w:t>
      </w:r>
      <w:r>
        <w:t xml:space="preserve"> - </w:t>
      </w:r>
      <w:r>
        <w:t xml:space="preserve">Retain original provisions except to: remove requirements that new university members who enter the system on or after 1/1/2021 must be at least age 60 in order to be eligible for retiree health subsidies; amend KRS 161.220 to set the annual interest rate on the supplemental benefit component from the 30-year treasury rate to a rolling five-year treasury rate; provide that TRS shall determine the disability benefit for new university members via administrative regulation; make technical and clarifying amendments.</w:t>
        <w:br/>
      </w:r>
    </w:p>
    <w:p>
      <w:pPr>
        <w:pStyle w:val="RecordBase"/>
      </w:pPr>
      <w:r>
        <w:t xml:space="preserve">	Mar 02, 2020 - </w:t>
      </w:r>
      <w:r>
        <w:t xml:space="preserve">introduced in House</w:t>
      </w:r>
    </w:p>
    <w:p>
      <w:pPr>
        <w:pStyle w:val="RecordBase"/>
      </w:pPr>
      <w:r>
        <w:t xml:space="preserve">	Mar 03, 2020 - </w:t>
      </w:r>
      <w:r>
        <w:t xml:space="preserve">to</w:t>
      </w:r>
      <w:r>
        <w:t xml:space="preserve"> State Government (H)</w:t>
      </w:r>
      <w:r>
        <w:t xml:space="preserve">; </w:t>
      </w:r>
      <w:r>
        <w:t xml:space="preserve">posted in committee</w:t>
      </w:r>
    </w:p>
    <w:p>
      <w:pPr>
        <w:pStyle w:val="RecordBase"/>
      </w:pPr>
      <w:r>
        <w:t xml:space="preserve">	Mar 09, 2020 - </w:t>
      </w:r>
      <w:r>
        <w:t xml:space="preserve">reported favorably, 1st reading, to Calendar with Committee Substitute (1)</w:t>
      </w:r>
    </w:p>
    <w:p>
      <w:pPr>
        <w:pStyle w:val="RecordBase"/>
      </w:pPr>
      <w:r>
        <w:t xml:space="preserve">	Mar 10, 2020 - </w:t>
      </w:r>
      <w:r>
        <w:t xml:space="preserve">2nd reading, to Rules</w:t>
      </w:r>
      <w:r>
        <w:t xml:space="preserve">; </w:t>
      </w:r>
      <w:r>
        <w:t xml:space="preserve">posted for passage in the Regular Orders of the Day for Wednesday, March 11, 2020</w:t>
      </w:r>
    </w:p>
    <w:p>
      <w:pPr>
        <w:pStyle w:val="RecordBase"/>
      </w:pPr>
      <w:r>
        <w:t xml:space="preserve">	Mar 11, 2020 - </w:t>
      </w:r>
      <w:r>
        <w:t xml:space="preserve">3rd reading, passed 65-31 with Committee Substitute (1)</w:t>
      </w:r>
    </w:p>
    <w:p>
      <w:pPr>
        <w:pStyle w:val="RecordBase"/>
      </w:pPr>
      <w:r>
        <w:t xml:space="preserve">	Mar 12, 2020 - </w:t>
      </w:r>
      <w:r>
        <w:t xml:space="preserve">received in Senate</w:t>
      </w:r>
    </w:p>
    <w:p>
      <w:pPr>
        <w:pStyle w:val="RecordBase"/>
      </w:pPr>
      <w:r>
        <w:t xml:space="preserve">	Mar 17, 2020 - </w:t>
      </w:r>
      <w:r>
        <w:t xml:space="preserve">to</w:t>
      </w:r>
      <w:r>
        <w:t xml:space="preserve"> State &amp; Local Government (S)</w:t>
        <w:br/>
      </w:r>
    </w:p>
    <w:p>
      <w:pPr>
        <w:pStyle w:val="RecordBase"/>
      </w:pPr>
      <w:r>
        <w:rPr>
          <w:b/>
        </w:rPr>
        <w:t xml:space="preserve">HB614 (BR34)</w:t>
      </w:r>
      <w:r>
        <w:rPr>
          <w:b/>
        </w:rPr>
        <w:t xml:space="preserve"/>
      </w:r>
      <w:r>
        <w:t xml:space="preserve"> - J. Graviss</w:t>
        <w:br/>
      </w:r>
    </w:p>
    <w:p>
      <w:pPr>
        <w:pStyle w:val="RecordBase"/>
      </w:pPr>
      <w:r>
        <w:t xml:space="preserve">	AN ACT relating to on-site sewage disposal systems.</w:t>
      </w:r>
    </w:p>
    <w:p>
      <w:pPr>
        <w:pStyle w:val="RecordBase"/>
      </w:pPr>
      <w:r>
        <w:t xml:space="preserve">	Amend KRS 211.350 to require the department to notify property owners with on-site sewage disposal systems by mail every two years of the need to maintain the system; require department to conduct information campaign to increase public awareness at least once every two years; require department to promulgate regulation to outline policy to maintain list of properties serviced by on-site sewage disposal systems.</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HB615 (BR84)</w:t>
      </w:r>
      <w:r>
        <w:rPr>
          <w:b/>
        </w:rPr>
        <w:t xml:space="preserve"/>
      </w:r>
      <w:r>
        <w:t xml:space="preserve"> - M. Prunty</w:t>
      </w:r>
      <w:r>
        <w:t xml:space="preserve">, J. Petrie</w:t>
        <w:br/>
      </w:r>
    </w:p>
    <w:p>
      <w:pPr>
        <w:pStyle w:val="RecordBase"/>
      </w:pPr>
      <w:r>
        <w:t xml:space="preserve">	AN ACT relating to child support.</w:t>
      </w:r>
    </w:p>
    <w:p>
      <w:pPr>
        <w:pStyle w:val="RecordBase"/>
      </w:pPr>
      <w:r>
        <w:t xml:space="preserve">	Amend KRS 403.212 to update the child support table.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posting withdrawn</w:t>
        <w:br/>
      </w:r>
    </w:p>
    <w:p>
      <w:pPr>
        <w:pStyle w:val="RecordBase"/>
      </w:pPr>
      <w:r>
        <w:rPr>
          <w:b/>
        </w:rPr>
        <w:t xml:space="preserve">HB616 (BR55)</w:t>
      </w:r>
      <w:r>
        <w:rPr>
          <w:b/>
        </w:rPr>
        <w:t xml:space="preserve"/>
      </w:r>
      <w:r>
        <w:t xml:space="preserve"> - L. Bechler</w:t>
      </w:r>
      <w:r>
        <w:t xml:space="preserve">, J. Petrie</w:t>
      </w:r>
      <w:r>
        <w:t xml:space="preserve">, M. Prunty</w:t>
        <w:br/>
      </w:r>
    </w:p>
    <w:p>
      <w:pPr>
        <w:pStyle w:val="RecordBase"/>
      </w:pPr>
      <w:r>
        <w:t xml:space="preserve">	AN ACT relating to child dependency, neglect, or abuse.</w:t>
      </w:r>
    </w:p>
    <w:p>
      <w:pPr>
        <w:pStyle w:val="RecordBase"/>
      </w:pPr>
      <w:r>
        <w:t xml:space="preserve">	Amend KRS 620.145, 620.180, and 620.240 to establish a 30-day case review to be submitted to a court for a child who is in the custody of the Cabinet for Health and Family Services.</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72-12</w:t>
      </w:r>
      <w:r>
        <w:t xml:space="preserve">; </w:t>
      </w:r>
      <w:r>
        <w:t xml:space="preserve">received in Senate</w:t>
      </w:r>
      <w:r>
        <w:t xml:space="preserve">; </w:t>
      </w:r>
      <w:r>
        <w:t xml:space="preserve">to</w:t>
      </w:r>
      <w:r>
        <w:t xml:space="preserve"> Health &amp; Welfare (S)</w:t>
        <w:br/>
      </w:r>
    </w:p>
    <w:p>
      <w:pPr>
        <w:pStyle w:val="RecordBase"/>
      </w:pPr>
      <w:r>
        <w:rPr>
          <w:b/>
        </w:rPr>
        <w:t xml:space="preserve">HB617 (BR962)</w:t>
      </w:r>
      <w:r>
        <w:rPr>
          <w:b/>
        </w:rPr>
        <w:t xml:space="preserve"/>
      </w:r>
      <w:r>
        <w:t xml:space="preserve"> - J. Petrie</w:t>
      </w:r>
      <w:r>
        <w:t xml:space="preserve">, D. Osborne</w:t>
        <w:br/>
      </w:r>
    </w:p>
    <w:p>
      <w:pPr>
        <w:pStyle w:val="RecordBase"/>
      </w:pPr>
      <w:r>
        <w:t xml:space="preserve">	AN ACT relating to crime victims' rights.</w:t>
      </w:r>
    </w:p>
    <w:p>
      <w:pPr>
        <w:pStyle w:val="RecordBase"/>
      </w:pPr>
      <w:r>
        <w:t xml:space="preserve">	Repeal and reenact or repeal, reenact, and amend various sections of KRS 421.500 to 421.575,  the Crime Victim Bill of Rights, to change statutory provisions of crime victims' rights.</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br/>
      </w:r>
    </w:p>
    <w:p>
      <w:pPr>
        <w:pStyle w:val="RecordBase"/>
      </w:pPr>
      <w:r>
        <w:rPr>
          <w:b/>
        </w:rPr>
        <w:t xml:space="preserve">HB618 (BR1884)</w:t>
      </w:r>
      <w:r>
        <w:rPr>
          <w:b/>
        </w:rPr>
        <w:t xml:space="preserve"/>
      </w:r>
      <w:r>
        <w:t xml:space="preserve"> - K. Moser</w:t>
        <w:br/>
      </w:r>
    </w:p>
    <w:p>
      <w:pPr>
        <w:pStyle w:val="RecordBase"/>
      </w:pPr>
      <w:r>
        <w:t xml:space="preserve">	AN ACT relating to children in the custody of the state.</w:t>
      </w:r>
    </w:p>
    <w:p>
      <w:pPr>
        <w:pStyle w:val="RecordBase"/>
      </w:pPr>
      <w:r>
        <w:t xml:space="preserve">	Amend KRS 194A.146 related to the membership of the Statewide Strategic Planning Committee for Children in Placement.</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HB619 (BR1881)</w:t>
      </w:r>
      <w:r>
        <w:rPr>
          <w:b/>
        </w:rPr>
        <w:t xml:space="preserve"/>
      </w:r>
      <w:r>
        <w:t xml:space="preserve"> - K. Moser</w:t>
        <w:br/>
      </w:r>
    </w:p>
    <w:p>
      <w:pPr>
        <w:pStyle w:val="RecordBase"/>
      </w:pPr>
      <w:r>
        <w:t xml:space="preserve">	AN ACT relating to confidential treatment of records.</w:t>
      </w:r>
    </w:p>
    <w:p>
      <w:pPr>
        <w:pStyle w:val="RecordBase"/>
      </w:pPr>
      <w:r>
        <w:t xml:space="preserve">	Amend KRS 205.175 to make a technical correction with respect to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HB620 (BR1776)</w:t>
      </w:r>
      <w:r>
        <w:rPr>
          <w:b/>
        </w:rPr>
        <w:t xml:space="preserve"/>
      </w:r>
      <w:r>
        <w:t xml:space="preserve"> - K. Moser</w:t>
        <w:br/>
      </w:r>
    </w:p>
    <w:p>
      <w:pPr>
        <w:pStyle w:val="RecordBase"/>
      </w:pPr>
      <w:r>
        <w:t xml:space="preserve">	AN ACT relating to prescribing controlled substances.</w:t>
      </w:r>
    </w:p>
    <w:p>
      <w:pPr>
        <w:pStyle w:val="RecordBase"/>
      </w:pPr>
      <w:r>
        <w:t xml:space="preserve">	Create a new section of KRS Chapter 218A to establish the Controlled Substance Prescribing Review and Enforcement Advisory Council to provide advice, guidance, and recommendations to state licensing boards charged with enforcing and reviewing prescribing practices; establish membership, terms of office, and duties of the council; require the council to work in cooperation with affected entities; require the Cabinet for Health and Family Services to provide staff, facilities, and resources for the meetings of the council; require other entities to cooperate with the council; amend KRS 218A.205 to require every state licensing board to promulgate administrative regulations relating to reviewing, investigating, and enforcing violations of prescribing practices; create a new section of KRS Chapter 311 to require the State Board of Medical Licensure to promulgate administrative regulations relating to approving licenses and reviewing, investigating, and enforcing violations of prescribing practices of advanced practice registered nurses; amend KRS 314.011 to refine"advanced practice registered nurse" and "advanced practice registered nursing"; create a new section of KRS Chapter 314 to require approval of a license and reviewing, investigating, and enforcing violations of prescribing practices for an advanced practice registered nurse by the State Board of Medical Licensure; make it unlawful for an advanced practice registered nurse to prescribe without State Board of Medical Licensure approval.
 .</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HB621 (BR1882)</w:t>
      </w:r>
      <w:r>
        <w:rPr>
          <w:b/>
        </w:rPr>
        <w:t xml:space="preserve"/>
      </w:r>
      <w:r>
        <w:t xml:space="preserve"> - K. Moser</w:t>
        <w:br/>
      </w:r>
    </w:p>
    <w:p>
      <w:pPr>
        <w:pStyle w:val="RecordBase"/>
      </w:pPr>
      <w:r>
        <w:t xml:space="preserve">	AN ACT relating to child care.</w:t>
      </w:r>
    </w:p>
    <w:p>
      <w:pPr>
        <w:pStyle w:val="RecordBase"/>
      </w:pPr>
      <w:r>
        <w:t xml:space="preserve">	Amend KRS 199.8983 related to the designee members of the Kentucky Child Care Advisory Council.</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HB622 (BR1883)</w:t>
      </w:r>
      <w:r>
        <w:rPr>
          <w:b/>
        </w:rPr>
        <w:t xml:space="preserve"/>
      </w:r>
      <w:r>
        <w:t xml:space="preserve"> - K. Moser</w:t>
      </w:r>
      <w:r>
        <w:t xml:space="preserve">, S. Westrom</w:t>
        <w:br/>
      </w:r>
    </w:p>
    <w:p>
      <w:pPr>
        <w:pStyle w:val="RecordBase"/>
      </w:pPr>
      <w:r>
        <w:t xml:space="preserve">	AN ACT relating to assisted-living communities.</w:t>
      </w:r>
    </w:p>
    <w:p>
      <w:pPr>
        <w:pStyle w:val="RecordBase"/>
      </w:pPr>
      <w:r>
        <w:t xml:space="preserve">	Amend KRS 194A.75 related to clients in assisted-living communities.</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HB623 (BR304)</w:t>
      </w:r>
      <w:r>
        <w:rPr>
          <w:b/>
        </w:rPr>
        <w:t xml:space="preserve">/CI/LM</w:t>
      </w:r>
      <w:r>
        <w:t xml:space="preserve"> - B. Reed</w:t>
      </w:r>
      <w:r>
        <w:t xml:space="preserve">, J. Petrie</w:t>
        <w:br/>
      </w:r>
    </w:p>
    <w:p>
      <w:pPr>
        <w:pStyle w:val="RecordBase"/>
      </w:pPr>
      <w:r>
        <w:t xml:space="preserve">	AN ACT relating to school safety.</w:t>
      </w:r>
    </w:p>
    <w:p>
      <w:pPr>
        <w:pStyle w:val="RecordBase"/>
      </w:pPr>
      <w:r>
        <w:t xml:space="preserve">	Create a new section of KRS Chapter 158 to require that an individual on school district property provide government-issued photo identification if requested by a school employee, school resource officer, or law enforcement officer; provide that the individual may be required to leave the property if they refuse or are unable to comply; amend KRS 511.070, relating to criminal trespass in the second degree, to make trespassing in a school building or upon school premises to which notice against trespass is given a Class A misdemeanor; amend KRS 511.080, relating to criminal trespass in the third degree, to make trespassing upon school premises a Class B misdemeanor; amend KRS 511.090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09, 2020 - </w:t>
      </w:r>
      <w:r>
        <w:t xml:space="preserve">posted in committee</w:t>
      </w:r>
    </w:p>
    <w:p>
      <w:pPr>
        <w:pStyle w:val="RecordBase"/>
      </w:pPr>
      <w:r>
        <w:t xml:space="preserve">	Mar 12, 2020 - </w:t>
      </w:r>
      <w:r>
        <w:t xml:space="preserve">posting withdrawn</w:t>
        <w:br/>
      </w:r>
    </w:p>
    <w:p>
      <w:pPr>
        <w:pStyle w:val="RecordBase"/>
      </w:pPr>
      <w:r>
        <w:rPr>
          <w:b/>
        </w:rPr>
        <w:t xml:space="preserve">HB624 (BR352)</w:t>
      </w:r>
      <w:r>
        <w:rPr>
          <w:b/>
        </w:rPr>
        <w:t xml:space="preserve"/>
      </w:r>
      <w:r>
        <w:t xml:space="preserve"> - B. Reed</w:t>
        <w:br/>
      </w:r>
    </w:p>
    <w:p>
      <w:pPr>
        <w:pStyle w:val="RecordBase"/>
      </w:pPr>
      <w:r>
        <w:t xml:space="preserve">	AN ACT relating to health services in schools.</w:t>
      </w:r>
    </w:p>
    <w:p>
      <w:pPr>
        <w:pStyle w:val="RecordBase"/>
      </w:pPr>
      <w:r>
        <w:t xml:space="preserve">	Amend KRS 156.502 to include a definition of "medication" and "sunscreen"; require local boards of education to adopt policy allowing students to carry and self-administer sunscreen; provide that the policy may permit school employees to voluntarily assist with application of sunscreen; include voluntarily assisting with the application of sunscreen in liability protection for school employees.</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HB625 (BR1861)</w:t>
      </w:r>
      <w:r>
        <w:rPr>
          <w:b/>
        </w:rPr>
        <w:t xml:space="preserve"/>
      </w:r>
      <w:r>
        <w:t xml:space="preserve"> - R. Bridges</w:t>
        <w:br/>
      </w:r>
    </w:p>
    <w:p>
      <w:pPr>
        <w:pStyle w:val="RecordBase"/>
      </w:pPr>
      <w:r>
        <w:t xml:space="preserve">	AN ACT relating to underage purchasers of age-restricted products.</w:t>
      </w:r>
    </w:p>
    <w:p>
      <w:pPr>
        <w:pStyle w:val="RecordBase"/>
      </w:pPr>
      <w:r>
        <w:t xml:space="preserve">	Amend KRS 244.085 and 438.311 to make an underage person who purchases or accepts an alcoholic beverage, tobacco product, alternative nicotine product, or vapor product subject to a fine of up to $500; require the underage person's parent or guardian to attend any court hearings and pay the fine plus any court costs if the violator is under 18 years of age; direct the underage person to attend the hearings and pay the costs for an alcoholic beverage offense if the violator is between 18 and 20 years of age; set the same hearings and costs for a tobacco product, alternative nicotine product, or vapor product offense if the violator is between 18 and 20 years of age if an applicable state or federal law or ruling had raised the minimum age of sale to 21 years of age; expunge the offense from the violator's record after the earlier of four years or through established expungement procedures.</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09, 2020 - </w:t>
      </w:r>
      <w:r>
        <w:t xml:space="preserve">posted in committee</w:t>
      </w:r>
    </w:p>
    <w:p>
      <w:pPr>
        <w:pStyle w:val="RecordBase"/>
      </w:pPr>
      <w:r>
        <w:t xml:space="preserve">	Mar 12, 2020 - </w:t>
      </w:r>
      <w:r>
        <w:t xml:space="preserve">posting withdrawn</w:t>
        <w:br/>
      </w:r>
    </w:p>
    <w:p>
      <w:pPr>
        <w:pStyle w:val="RecordBase"/>
      </w:pPr>
      <w:r>
        <w:rPr>
          <w:b/>
        </w:rPr>
        <w:t xml:space="preserve">HB626 (BR2038)</w:t>
      </w:r>
      <w:r>
        <w:rPr>
          <w:b/>
        </w:rPr>
        <w:t xml:space="preserve">/CI/LM</w:t>
      </w:r>
      <w:r>
        <w:t xml:space="preserve"> - R. Bridges</w:t>
        <w:br/>
      </w:r>
    </w:p>
    <w:p>
      <w:pPr>
        <w:pStyle w:val="RecordBase"/>
      </w:pPr>
      <w:r>
        <w:t xml:space="preserve">	AN ACT relating to the conduct of local elected officials.</w:t>
      </w:r>
    </w:p>
    <w:p>
      <w:pPr>
        <w:pStyle w:val="RecordBase"/>
      </w:pPr>
      <w:r>
        <w:t xml:space="preserve">	Create a new section of KRS Chapter 117 to prohibit certain conduct of local elected officials; amend KRS 117.995 to provide a Class A misdemeanor criminal charge against those local elected officials who engage in the prohibited conduct.</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HB627 (BR2096)</w:t>
      </w:r>
      <w:r>
        <w:rPr>
          <w:b/>
        </w:rPr>
        <w:t xml:space="preserve">/LM</w:t>
      </w:r>
      <w:r>
        <w:t xml:space="preserve"> - L. Elkins</w:t>
        <w:br/>
      </w:r>
    </w:p>
    <w:p>
      <w:pPr>
        <w:pStyle w:val="RecordBase"/>
      </w:pPr>
      <w:r>
        <w:t xml:space="preserve">	AN ACT relating to annexation.</w:t>
      </w:r>
    </w:p>
    <w:p>
      <w:pPr>
        <w:pStyle w:val="RecordBase"/>
      </w:pPr>
      <w:r>
        <w:t xml:space="preserve">	Create a new section of KRS Chapter 81A to require compensation from a city to the county for the economic loss sustained from annexation; unless otherwise agreed, the loss would be calculated by the sum of fees and taxes collected by the county for the annexed area from insurance companies, businesses, trades, occupations and professions; economic loss payments by the city to the county are due by the 30th of the month after each calendar quarter; any challenge to the calculation of compensation or, to compel payment, shall be made in Franklin Circuit Court.</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br/>
      </w:r>
    </w:p>
    <w:p>
      <w:pPr>
        <w:pStyle w:val="RecordBase"/>
      </w:pPr>
      <w:r>
        <w:rPr>
          <w:b/>
        </w:rPr>
        <w:t xml:space="preserve">HB628 (BR1303)</w:t>
      </w:r>
      <w:r>
        <w:rPr>
          <w:b/>
        </w:rPr>
        <w:t xml:space="preserve"/>
      </w:r>
      <w:r>
        <w:t xml:space="preserve"> - D. Meade </w:t>
      </w:r>
      <w:r>
        <w:t xml:space="preserve">, S. Heavrin</w:t>
      </w:r>
      <w:r>
        <w:t xml:space="preserve">, D. Lewis</w:t>
      </w:r>
      <w:r>
        <w:t xml:space="preserve">, M. Prunty</w:t>
        <w:br/>
      </w:r>
    </w:p>
    <w:p>
      <w:pPr>
        <w:pStyle w:val="RecordBase"/>
      </w:pPr>
      <w:r>
        <w:t xml:space="preserve">	AN ACT relating to child welfare.</w:t>
      </w:r>
    </w:p>
    <w:p>
      <w:pPr>
        <w:pStyle w:val="RecordBase"/>
      </w:pPr>
      <w:r>
        <w:t xml:space="preserve">	Amend KRS 620.100 to establish a requirement that ensures that separate counsel is available to advise a cabinet employee in court anytime that the cabinet employee is required to be in court; amend KRS 620.142 to establish custodial, permanency, and service options available to a relative or fictive kin caregiver; amend KRS 620.360 to clarify that all components of a foster parent’s approval are effective for three years and that when reevaluation is required after that three years that all courses be offered online and in-person and allow the foster parent to choose the format they want for reevaluation; amend KRS 620.365 to establish requirements related to when a child has been in the same foster family home for a period of nine months.</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Mar 26,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HB629 (BR2067)</w:t>
      </w:r>
      <w:r>
        <w:rPr>
          <w:b/>
        </w:rPr>
        <w:t xml:space="preserve">/LM</w:t>
      </w:r>
      <w:r>
        <w:t xml:space="preserve"> - J. Glenn</w:t>
      </w:r>
      <w:r>
        <w:t xml:space="preserve">, K. Flood</w:t>
        <w:br/>
      </w:r>
    </w:p>
    <w:p>
      <w:pPr>
        <w:pStyle w:val="RecordBase"/>
      </w:pPr>
      <w:r>
        <w:t xml:space="preserve">	AN ACT relating to public safety.</w:t>
      </w:r>
    </w:p>
    <w:p>
      <w:pPr>
        <w:pStyle w:val="RecordBase"/>
      </w:pPr>
      <w:r>
        <w:t xml:space="preserve">	Create a new section of KRS Chapter 17 to establish the Office of Violence Prevention and detail requirements thereof.</w:t>
        <w:br/>
      </w:r>
    </w:p>
    <w:p>
      <w:pPr>
        <w:pStyle w:val="RecordBase"/>
      </w:pPr>
      <w:r>
        <w:t xml:space="preserve">	Mar 02, 2020 - </w:t>
      </w:r>
      <w:r>
        <w:t xml:space="preserve">introduced in House</w:t>
      </w:r>
    </w:p>
    <w:p>
      <w:pPr>
        <w:pStyle w:val="RecordBase"/>
      </w:pPr>
      <w:r>
        <w:t xml:space="preserve">	Mar 04, 2020 - </w:t>
      </w:r>
      <w:r>
        <w:t xml:space="preserve">to</w:t>
      </w:r>
      <w:r>
        <w:t xml:space="preserve"> Veterans, Military Affairs, and Public Protection (H)</w:t>
        <w:br/>
      </w:r>
    </w:p>
    <w:p>
      <w:pPr>
        <w:pStyle w:val="RecordBase"/>
      </w:pPr>
      <w:r>
        <w:rPr>
          <w:b/>
        </w:rPr>
        <w:t xml:space="preserve">HB630 (BR2094)</w:t>
      </w:r>
      <w:r>
        <w:rPr>
          <w:b/>
        </w:rPr>
        <w:t xml:space="preserve">/FN</w:t>
      </w:r>
      <w:r>
        <w:t xml:space="preserve"> - J. Nemes</w:t>
        <w:br/>
      </w:r>
    </w:p>
    <w:p>
      <w:pPr>
        <w:pStyle w:val="RecordBase"/>
      </w:pPr>
      <w:r>
        <w:t xml:space="preserve">	AN ACT relating to wastewater for judicial facilities.</w:t>
      </w:r>
    </w:p>
    <w:p>
      <w:pPr>
        <w:pStyle w:val="RecordBase"/>
      </w:pPr>
      <w:r>
        <w:t xml:space="preserve">	Amend KRS 67.140 to authorize a fiscal court to provide for wastewater services to courts in its jurisdiction as part of its custodial responsibilities for courthouses and their grounds.</w:t>
        <w:br/>
      </w:r>
    </w:p>
    <w:p>
      <w:pPr>
        <w:pStyle w:val="RecordBase"/>
      </w:pPr>
      <w:r>
        <w:t xml:space="preserve">	Mar 02, 2020 - </w:t>
      </w:r>
      <w:r>
        <w:t xml:space="preserve">introduced in House</w:t>
      </w:r>
    </w:p>
    <w:p>
      <w:pPr>
        <w:pStyle w:val="RecordBase"/>
      </w:pPr>
      <w:r>
        <w:t xml:space="preserve">	Mar 04, 2020 - </w:t>
      </w:r>
      <w:r>
        <w:t xml:space="preserve">to</w:t>
      </w:r>
      <w:r>
        <w:t xml:space="preserve"> Appropriations &amp; Revenue (H)</w:t>
        <w:br/>
      </w:r>
    </w:p>
    <w:p>
      <w:pPr>
        <w:pStyle w:val="RecordBase"/>
      </w:pPr>
      <w:r>
        <w:rPr>
          <w:b/>
        </w:rPr>
        <w:t xml:space="preserve">HB631 (BR1018)</w:t>
      </w:r>
      <w:r>
        <w:rPr>
          <w:b/>
        </w:rPr>
        <w:t xml:space="preserve"/>
      </w:r>
      <w:r>
        <w:t xml:space="preserve"> - D. Meade </w:t>
      </w:r>
      <w:r>
        <w:t xml:space="preserve">, M. Prunty</w:t>
        <w:br/>
      </w:r>
    </w:p>
    <w:p>
      <w:pPr>
        <w:pStyle w:val="RecordBase"/>
      </w:pPr>
      <w:r>
        <w:t xml:space="preserve">	AN ACT relating to peace officer certification.</w:t>
      </w:r>
    </w:p>
    <w:p>
      <w:pPr>
        <w:pStyle w:val="RecordBase"/>
      </w:pPr>
      <w:r>
        <w:t xml:space="preserve">	Amend KRS 15.440 to allow the Kentucky Law Enforcement Council to approve basic training credit for police officers seeking certification who meet certain experience and training levels.</w:t>
        <w:br/>
      </w:r>
    </w:p>
    <w:p>
      <w:pPr>
        <w:pStyle w:val="RecordBase"/>
      </w:pPr>
      <w:r>
        <w:t xml:space="preserve">	Mar 02, 2020 - </w:t>
      </w:r>
      <w:r>
        <w:t xml:space="preserve">introduced in House</w:t>
      </w:r>
    </w:p>
    <w:p>
      <w:pPr>
        <w:pStyle w:val="RecordBase"/>
      </w:pPr>
      <w:r>
        <w:t xml:space="preserve">	Mar 04, 2020 - </w:t>
      </w:r>
      <w:r>
        <w:t xml:space="preserve">to</w:t>
      </w:r>
      <w:r>
        <w:t xml:space="preserve"> Veterans, Military Affairs, and Public Protection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w:t>
      </w:r>
      <w:r>
        <w:t xml:space="preserve">; </w:t>
      </w:r>
      <w:r>
        <w:t xml:space="preserve">received in Senate</w:t>
      </w:r>
      <w:r>
        <w:t xml:space="preserve">; </w:t>
      </w:r>
      <w:r>
        <w:t xml:space="preserve">to</w:t>
      </w:r>
      <w:r>
        <w:t xml:space="preserve"> Judiciary (S)</w:t>
        <w:br/>
      </w:r>
    </w:p>
    <w:p>
      <w:pPr>
        <w:pStyle w:val="RecordBase"/>
      </w:pPr>
      <w:r>
        <w:rPr>
          <w:b/>
        </w:rPr>
        <w:t xml:space="preserve">HB632 (BR1356)</w:t>
      </w:r>
      <w:r>
        <w:rPr>
          <w:b/>
        </w:rPr>
        <w:t xml:space="preserve"/>
      </w:r>
      <w:r>
        <w:t xml:space="preserve"> - A. Scott</w:t>
      </w:r>
      <w:r>
        <w:t xml:space="preserve">, C. Booker</w:t>
      </w:r>
      <w:r>
        <w:t xml:space="preserve">, N. Kulkarni</w:t>
      </w:r>
      <w:r>
        <w:t xml:space="preserve">, C. Stevenson</w:t>
        <w:br/>
      </w:r>
    </w:p>
    <w:p>
      <w:pPr>
        <w:pStyle w:val="RecordBase"/>
      </w:pPr>
      <w:r>
        <w:t xml:space="preserve">	AN ACT relating to student journalist freedom.</w:t>
      </w:r>
    </w:p>
    <w:p>
      <w:pPr>
        <w:pStyle w:val="RecordBase"/>
      </w:pPr>
      <w:r>
        <w:t xml:space="preserve">	Create a new section of KRS Chapter 158 to make legislative findings; establish definitions; provide additional free speech protections for student reporters;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HB633 (BR2099)</w:t>
      </w:r>
      <w:r>
        <w:rPr>
          <w:b/>
        </w:rPr>
        <w:t xml:space="preserve"/>
      </w:r>
      <w:r>
        <w:t xml:space="preserve"> - T. Branham Clark</w:t>
        <w:br/>
      </w:r>
    </w:p>
    <w:p>
      <w:pPr>
        <w:pStyle w:val="RecordBase"/>
      </w:pPr>
      <w:r>
        <w:t xml:space="preserve">	AN ACT relating to intercollegiate athletics.</w:t>
      </w:r>
    </w:p>
    <w:p>
      <w:pPr>
        <w:pStyle w:val="RecordBase"/>
      </w:pPr>
      <w:r>
        <w:t xml:space="preserve">	Create a new section of KRS Chapter 164 to limit a postsecondary educational institution or an organization with authority over intercollegiate athletics from preventing a student athlete from earning compensation as a result of the use of the student's name, image, or likeness; forbid compensation of a prospective student athlete; establish conditions for a student athlete to engage professional representation; establish that scholarships are not compensation for the purposes of the section; establish conditions to student athletes earning compensation; establish cause of action for violation of the section; EFFECTIVE July 1, 2023.</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HB634 (BR2076)</w:t>
      </w:r>
      <w:r>
        <w:rPr>
          <w:b/>
        </w:rPr>
        <w:t xml:space="preserve"/>
      </w:r>
      <w:r>
        <w:t xml:space="preserve"> - A. Bowling</w:t>
        <w:br/>
      </w:r>
    </w:p>
    <w:p>
      <w:pPr>
        <w:pStyle w:val="RecordBase"/>
      </w:pPr>
      <w:r>
        <w:t xml:space="preserve">	AN ACT relating to unemployment insurance.</w:t>
      </w:r>
    </w:p>
    <w:p>
      <w:pPr>
        <w:pStyle w:val="RecordBase"/>
      </w:pPr>
      <w:r>
        <w:t xml:space="preserve">	Create a new section of KRS Chapter 341 to allow for training extension benefits for eligible claimants; define "declining occupation," "high-demand occupation," and "high-technology occupation."</w:t>
        <w:br/>
      </w:r>
    </w:p>
    <w:p>
      <w:pPr>
        <w:pStyle w:val="RecordBase"/>
      </w:pPr>
      <w:r>
        <w:t xml:space="preserve">	Mar 02, 2020 - </w:t>
      </w:r>
      <w:r>
        <w:t xml:space="preserve">introduced in House</w:t>
      </w:r>
    </w:p>
    <w:p>
      <w:pPr>
        <w:pStyle w:val="RecordBase"/>
      </w:pPr>
      <w:r>
        <w:t xml:space="preserve">	Mar 04, 2020 - </w:t>
      </w:r>
      <w:r>
        <w:t xml:space="preserve">to</w:t>
      </w:r>
      <w:r>
        <w:t xml:space="preserve"> Economic Development &amp; Workforce Investment (H)</w:t>
        <w:br/>
      </w:r>
    </w:p>
    <w:p>
      <w:pPr>
        <w:pStyle w:val="RecordBase"/>
      </w:pPr>
      <w:r>
        <w:rPr>
          <w:b/>
        </w:rPr>
        <w:t xml:space="preserve">HB635 (BR2087)</w:t>
      </w:r>
      <w:r>
        <w:rPr>
          <w:b/>
        </w:rPr>
        <w:t xml:space="preserve"/>
      </w:r>
      <w:r>
        <w:t xml:space="preserve"> - D. Meade </w:t>
        <w:br/>
      </w:r>
    </w:p>
    <w:p>
      <w:pPr>
        <w:pStyle w:val="RecordBase"/>
      </w:pPr>
      <w:r>
        <w:t xml:space="preserve">	AN ACT relating to elections.</w:t>
      </w:r>
    </w:p>
    <w:p>
      <w:pPr>
        <w:pStyle w:val="RecordBase"/>
      </w:pPr>
      <w:r>
        <w:t xml:space="preserve">	Amend KRS 118A.060 and 118A.100  to remove provisions that judicial elections shall be conducted on a nonpartisan basis; provide that elections for an office of the Court of Justice shall be conducted in accordance with KRS Chapter 118; repeal KRS 118A.090, 118A.150, and 118A.190; Effective November 3, 2020, only if voters ratify a proposed constitutional amendment providing for the partisan election of justices and judges.</w:t>
        <w:br/>
      </w:r>
    </w:p>
    <w:p>
      <w:pPr>
        <w:pStyle w:val="RecordBase"/>
      </w:pPr>
      <w:r>
        <w:t xml:space="preserve">	Mar 02, 2020 - </w:t>
      </w:r>
      <w:r>
        <w:t xml:space="preserve">introduced in House</w:t>
      </w:r>
    </w:p>
    <w:p>
      <w:pPr>
        <w:pStyle w:val="RecordBase"/>
      </w:pPr>
      <w:r>
        <w:t xml:space="preserve">	Mar 05, 2020 - </w:t>
      </w:r>
      <w:r>
        <w:t xml:space="preserve">to</w:t>
      </w:r>
      <w:r>
        <w:t xml:space="preserve"> Elections, Const. Amendments &amp; Intergovernmental Affairs (H)</w:t>
      </w:r>
    </w:p>
    <w:p>
      <w:pPr>
        <w:pStyle w:val="RecordBase"/>
      </w:pPr>
      <w:r>
        <w:t xml:space="preserve">	Mar 06, 2020 -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br/>
      </w:r>
    </w:p>
    <w:p>
      <w:pPr>
        <w:pStyle w:val="RecordBase"/>
      </w:pPr>
      <w:r>
        <w:rPr>
          <w:b/>
        </w:rPr>
        <w:t xml:space="preserve">HB636 (BR852)</w:t>
      </w:r>
      <w:r>
        <w:rPr>
          <w:b/>
        </w:rPr>
        <w:t xml:space="preserve"/>
      </w:r>
      <w:r>
        <w:t xml:space="preserve"> - J. Tipton</w:t>
      </w:r>
      <w:r>
        <w:t xml:space="preserve">, J. Raymond</w:t>
        <w:br/>
      </w:r>
    </w:p>
    <w:p>
      <w:pPr>
        <w:pStyle w:val="RecordBase"/>
      </w:pPr>
      <w:r>
        <w:t xml:space="preserve">	AN ACT relating to kindergarten and making an appropriation therefor.</w:t>
      </w:r>
    </w:p>
    <w:p>
      <w:pPr>
        <w:pStyle w:val="RecordBase"/>
      </w:pPr>
      <w:r>
        <w:t xml:space="preserve">	Create a new section of KRS Chapter 157 to establish a full-day kindergarten grant fund; create a new section of KRS Chapter 157 to require the Kentucky Department of Education  to administer the grant fund and define eligibility for funds; amend KRS 157.320, 157.360,158.031, and 158.060 to require districts to provide full-day kindergarten and SEEK to include funds for full-day kindergarten beginning July 1, 2026; APPROPRIATION.</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HB637 (BR1930)</w:t>
      </w:r>
      <w:r>
        <w:rPr>
          <w:b/>
        </w:rPr>
        <w:t xml:space="preserve"/>
      </w:r>
      <w:r>
        <w:t xml:space="preserve"> - M. Koch</w:t>
        <w:br/>
      </w:r>
    </w:p>
    <w:p>
      <w:pPr>
        <w:pStyle w:val="RecordBase"/>
      </w:pPr>
      <w:r>
        <w:t xml:space="preserve">	AN ACT relating to public protection.</w:t>
      </w:r>
    </w:p>
    <w:p>
      <w:pPr>
        <w:pStyle w:val="RecordBase"/>
      </w:pPr>
      <w:r>
        <w:t xml:space="preserve">	Amend KRS 304.50-160 to change the Governor's reporting duties of the status of workers' compensation self-insured groups from the Labor and Industry Interim Joint Committee to the Economic Development and Workforce Investment Interim Joint Committee.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br/>
      </w:r>
    </w:p>
    <w:p>
      <w:pPr>
        <w:pStyle w:val="RecordBase"/>
      </w:pPr>
      <w:r>
        <w:rPr>
          <w:b/>
        </w:rPr>
        <w:t xml:space="preserve">HB638 (BR1046)</w:t>
      </w:r>
      <w:r>
        <w:rPr>
          <w:b/>
        </w:rPr>
        <w:t xml:space="preserve">/LM</w:t>
      </w:r>
      <w:r>
        <w:t xml:space="preserve"> - N. Tate</w:t>
      </w:r>
      <w:r>
        <w:t xml:space="preserve">, M. Prunty</w:t>
        <w:br/>
      </w:r>
    </w:p>
    <w:p>
      <w:pPr>
        <w:pStyle w:val="RecordBase"/>
      </w:pPr>
      <w:r>
        <w:t xml:space="preserve">	AN ACT relating to elections.</w:t>
      </w:r>
    </w:p>
    <w:p>
      <w:pPr>
        <w:pStyle w:val="RecordBase"/>
      </w:pPr>
      <w:r>
        <w:t xml:space="preserve">	Omnibus paper ballots bill.</w:t>
        <w:br/>
      </w:r>
    </w:p>
    <w:p>
      <w:pPr>
        <w:pStyle w:val="RecordBaseCenter"/>
      </w:pPr>
      <w:r>
        <w:rPr>
          <w:b/>
        </w:rPr>
        <w:t xml:space="preserve">HB638 - AMENDMENTS</w:t>
      </w:r>
    </w:p>
    <w:p>
      <w:pPr>
        <w:pStyle w:val="RecordBase"/>
      </w:pPr>
      <w:r>
        <w:t xml:space="preserve">HCS1/LM</w:t>
      </w:r>
      <w:r>
        <w:t xml:space="preserve"> - </w:t>
      </w:r>
      <w:r>
        <w:t xml:space="preserve">Retain original provisions; remove the requirement for the State Board of Elections to promulgate an administrative regulation regarding the size of the ballots.</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19, 2020 - </w:t>
      </w:r>
      <w:r>
        <w:t xml:space="preserve">reported favorably, 1st reading, to Calendar with Committee Substitute (1)</w:t>
      </w:r>
    </w:p>
    <w:p>
      <w:pPr>
        <w:pStyle w:val="RecordBase"/>
      </w:pPr>
      <w:r>
        <w:t xml:space="preserve">	Mar 26, 2020 - </w:t>
      </w:r>
      <w:r>
        <w:t xml:space="preserve">2nd reading, to Rules</w:t>
        <w:br/>
      </w:r>
    </w:p>
    <w:p>
      <w:pPr>
        <w:pStyle w:val="RecordBase"/>
      </w:pPr>
      <w:r>
        <w:rPr>
          <w:b/>
        </w:rPr>
        <w:t xml:space="preserve">HB639 (BR1755)</w:t>
      </w:r>
      <w:r>
        <w:rPr>
          <w:b/>
        </w:rPr>
        <w:t xml:space="preserve"/>
      </w:r>
      <w:r>
        <w:t xml:space="preserve"> - K. Bratcher</w:t>
        <w:br/>
      </w:r>
    </w:p>
    <w:p>
      <w:pPr>
        <w:pStyle w:val="RecordBase"/>
      </w:pPr>
      <w:r>
        <w:t xml:space="preserve">	AN ACT relating to elections.</w:t>
      </w:r>
    </w:p>
    <w:p>
      <w:pPr>
        <w:pStyle w:val="RecordBase"/>
      </w:pPr>
      <w:r>
        <w:t xml:space="preserve">	Amend KRS 117.225 to provide current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HB640 (BR1340)</w:t>
      </w:r>
      <w:r>
        <w:rPr>
          <w:b/>
        </w:rPr>
        <w:t xml:space="preserve">/LM</w:t>
      </w:r>
      <w:r>
        <w:t xml:space="preserve"> - N. Tate</w:t>
        <w:br/>
      </w:r>
    </w:p>
    <w:p>
      <w:pPr>
        <w:pStyle w:val="RecordBase"/>
      </w:pPr>
      <w:r>
        <w:t xml:space="preserve">	AN ACT relating to elections.</w:t>
      </w:r>
    </w:p>
    <w:p>
      <w:pPr>
        <w:pStyle w:val="RecordBase"/>
      </w:pPr>
      <w:r>
        <w:t xml:space="preserve">	Amend KRS 117.383 to require the State Board of Elections to develop procedures for conducting election procedure audits and post-election audits evaluating the accuracy and security of voting systems in operation in this state.</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17, 2020 - </w:t>
      </w:r>
      <w:r>
        <w:t xml:space="preserve">posted in committee</w:t>
        <w:br/>
      </w:r>
    </w:p>
    <w:p>
      <w:pPr>
        <w:pStyle w:val="RecordBase"/>
      </w:pPr>
      <w:r>
        <w:rPr>
          <w:b/>
        </w:rPr>
        <w:t xml:space="preserve">HB641 (BR1373)</w:t>
      </w:r>
      <w:r>
        <w:rPr>
          <w:b/>
        </w:rPr>
        <w:t xml:space="preserve"/>
      </w:r>
      <w:r>
        <w:t xml:space="preserve"> - P. Minter</w:t>
        <w:br/>
      </w:r>
    </w:p>
    <w:p>
      <w:pPr>
        <w:pStyle w:val="RecordBase"/>
      </w:pPr>
      <w:r>
        <w:t xml:space="preserve">	AN ACT relating to a Veterans' Bill of Rights.</w:t>
      </w:r>
    </w:p>
    <w:p>
      <w:pPr>
        <w:pStyle w:val="RecordBase"/>
      </w:pPr>
      <w:r>
        <w:t xml:space="preserve">	Create a new section of KRS Chapter 40 to establish the Veterans' Bill of Rights; direct the Education and Workforce Development Cabinet to produce monthly reports of workforce need projections; direct the Department of Transportation to take necessary steps to increase the number of veterans using the Federal Motor Carrier Safety Administration's Military Skills Test Waiver Program; direct the Kentucky Board of Emergency Medical Services to review licensing practices and take appropriate steps to increase recognition of military training and experience toward in-state licensing; direct the Kentucky Board of Medical Licensure to review all licensing practices and take appropriate steps to increase recognition of military training and experience toward in-state licensing; direct the Transportation Cabinet to review all state licenses for which military members may have relevant training or experience; direct the Council on Postsecondary Education in Kentucky to adopt procedures necessary to implement the section and to promulgate administrative regulations requiring public postsecondary institutions to provide credit for military training and experience; provide that public postsecondary institutions that offer early course registration for any segment of the student population shall have a process in place to offer early course registration to students who are veterans or members of the United States Armed Forces; require that certain students called to active duty in the United States Armed Forces shall be given full credit for each course in which the student has a grade of C or better and that students called to active duty who do not meet attendance requirements sufficient to earn a grade shall be entitled to a 100 percent refund of tuition and fees; require that veterans with no previous college experience shall be permitted to file applications up to the end of registration, be allowed to begin classes pending completion of their application, and, upon return from active duty, register even after normal registration periods end without fees or penalties; direct the Education and Workforce Development Cabinet to review vocational programs focused on providing job training and placement to returning military service members and veterans; direct the Education and Workforce Development Cabinet to provide an annual report to the General Assembly and the Governor to be used in annual budget decisions.</w:t>
        <w:br/>
      </w:r>
    </w:p>
    <w:p>
      <w:pPr>
        <w:pStyle w:val="RecordBase"/>
      </w:pPr>
      <w:r>
        <w:t xml:space="preserve">	Mar 02, 2020 - </w:t>
      </w:r>
      <w:r>
        <w:t xml:space="preserve">introduced in House</w:t>
      </w:r>
    </w:p>
    <w:p>
      <w:pPr>
        <w:pStyle w:val="RecordBase"/>
      </w:pPr>
      <w:r>
        <w:t xml:space="preserve">	Mar 04, 2020 - </w:t>
      </w:r>
      <w:r>
        <w:t xml:space="preserve">to</w:t>
      </w:r>
      <w:r>
        <w:t xml:space="preserve"> Veterans, Military Affairs, and Public Protection (H)</w:t>
        <w:br/>
      </w:r>
    </w:p>
    <w:p>
      <w:pPr>
        <w:pStyle w:val="RecordBase"/>
      </w:pPr>
      <w:r>
        <w:rPr>
          <w:b/>
        </w:rPr>
        <w:t xml:space="preserve">HB642 (BR1698)</w:t>
      </w:r>
      <w:r>
        <w:rPr>
          <w:b/>
        </w:rPr>
        <w:t xml:space="preserve"/>
      </w:r>
      <w:r>
        <w:t xml:space="preserve"> - K. Upchurch</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Mar 02, 2020 - </w:t>
      </w:r>
      <w:r>
        <w:t xml:space="preserve">introduced in House</w:t>
      </w:r>
    </w:p>
    <w:p>
      <w:pPr>
        <w:pStyle w:val="RecordBase"/>
      </w:pPr>
      <w:r>
        <w:t xml:space="preserve">	Mar 04, 2020 - </w:t>
      </w:r>
      <w:r>
        <w:t xml:space="preserve">to</w:t>
      </w:r>
      <w:r>
        <w:t xml:space="preserve"> Transportation (H)</w:t>
      </w:r>
    </w:p>
    <w:p>
      <w:pPr>
        <w:pStyle w:val="RecordBase"/>
      </w:pPr>
      <w:r>
        <w:t xml:space="preserve">	Mar 06, 2020 - </w:t>
      </w:r>
      <w:r>
        <w:t xml:space="preserve">posted in committee</w:t>
        <w:br/>
      </w:r>
    </w:p>
    <w:p>
      <w:pPr>
        <w:pStyle w:val="RecordBase"/>
      </w:pPr>
      <w:r>
        <w:rPr>
          <w:b/>
        </w:rPr>
        <w:t xml:space="preserve">HB643 (BR1697)</w:t>
      </w:r>
      <w:r>
        <w:rPr>
          <w:b/>
        </w:rPr>
        <w:t xml:space="preserve"/>
      </w:r>
      <w:r>
        <w:t xml:space="preserve"> - K. Upchurch</w:t>
        <w:br/>
      </w:r>
    </w:p>
    <w:p>
      <w:pPr>
        <w:pStyle w:val="RecordBase"/>
      </w:pPr>
      <w:r>
        <w:t xml:space="preserve">	AN ACT relating to aviation.</w:t>
      </w:r>
    </w:p>
    <w:p>
      <w:pPr>
        <w:pStyle w:val="RecordBase"/>
      </w:pPr>
      <w:r>
        <w:t xml:space="preserve">	Amend KRS 183.050 the insert gender 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Transportation (H)</w:t>
      </w:r>
    </w:p>
    <w:p>
      <w:pPr>
        <w:pStyle w:val="RecordBase"/>
      </w:pPr>
      <w:r>
        <w:t xml:space="preserve">	Mar 06, 2020 - </w:t>
      </w:r>
      <w:r>
        <w:t xml:space="preserve">posted in committee</w:t>
        <w:br/>
      </w:r>
    </w:p>
    <w:p>
      <w:pPr>
        <w:pStyle w:val="RecordBase"/>
      </w:pPr>
      <w:r>
        <w:rPr>
          <w:b/>
        </w:rPr>
        <w:t xml:space="preserve">HB644 (BR2030)</w:t>
      </w:r>
      <w:r>
        <w:rPr>
          <w:b/>
        </w:rPr>
        <w:t xml:space="preserve">/AA</w:t>
      </w:r>
      <w:r>
        <w:t xml:space="preserve"> - D. Osborne</w:t>
      </w:r>
      <w:r>
        <w:t xml:space="preserve">, C. McCoy</w:t>
      </w:r>
      <w:r>
        <w:t xml:space="preserve">, D. Meade </w:t>
      </w:r>
      <w:r>
        <w:t xml:space="preserve">, M. Meredith</w:t>
        <w:br/>
      </w:r>
    </w:p>
    <w:p>
      <w:pPr>
        <w:pStyle w:val="RecordBase"/>
      </w:pPr>
      <w:r>
        <w:t xml:space="preserve">	AN ACT relating to forfeiture of retirement benefits upon conviction of a sexual offense against a minor.</w:t>
      </w:r>
    </w:p>
    <w:p>
      <w:pPr>
        <w:pStyle w:val="RecordBase"/>
      </w:pPr>
      <w:r>
        <w:t xml:space="preserve">	Create a new section of KRS Chapter 21 to provide that any current or former judge or justice with an account in the Judicial Retirement Plan, who is convicted of or enters into a plea agreement to avoid conviction of a felony or misdemeanor relating to his or her duties or for engaging in sex with a minor, including rape, sodomy, sexual abuse, and sexual misconduct, shall cease membership in the Judicial Retirement Plan and forfeit all rights and benefits earned in the Judicial Retirement Plan, except for return of his or her individual contributions and any interest; amend KRS 6.696 to provide that any current or former legislator convicted of a felony or misdemeanor or entering a plea agreement to avoid conviction of a felony or misdemeanor for engaging in sex with a minor,  including rape, sodomy, sexual abuse, and sexual misconduct, shall forfeit all rights and benefits under the state-administered plan to which the legislator has made contributions for his or her service, except for return of his or her individual contributions and any interest; amend KRS 16.652, 61.535, and 78.852 to provide that any member of the retirement systems administered by the Kentucky Retirement Systems who is convicted of or enters into a plea agreement to avoid conviction of a felony or misdemeanor for engaging in sex with a minor, including rape, sodomy, sexual abuse, and sexual misconduct, shall cease membership in the retirement system to which the member has made contributions and forfeit all rights and benefits earned in that system, except for return of his or her individual contributions and any interest; amend KRS 161.700 to provide that any member of the Teachers' Retirement System who is convicted of or enters into a plea agreement to avoid conviction of a felony or misdemeanor for engaging in sex with a minor, including rape, sodomy, sexual abuse, and sexual misconduct, shall cease membership in the Teachers' Retirement System and forfeit all rights and benefits earned in that system, except for return of his or her individual contributions and any interest; amend KRS 6.505, 21.360, 21.470, 21.480, 61.692, 161.700, and 161.714 to conform; and specify in noncodified language that this Act shall only apply to felonies, misdemeanors, and plea agreements entered into on or after the effective date of this Act.</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r>
    </w:p>
    <w:p>
      <w:pPr>
        <w:pStyle w:val="RecordBase"/>
      </w:pPr>
      <w:r>
        <w:t xml:space="preserve">	Mar 05, 2020 - </w:t>
      </w:r>
      <w:r>
        <w:t xml:space="preserve">posted in committee</w:t>
        <w:br/>
      </w:r>
    </w:p>
    <w:p>
      <w:pPr>
        <w:pStyle w:val="RecordBase"/>
      </w:pPr>
      <w:r>
        <w:rPr>
          <w:b/>
        </w:rPr>
        <w:t xml:space="preserve">HB645 (BR1909)</w:t>
      </w:r>
      <w:r>
        <w:rPr>
          <w:b/>
        </w:rPr>
        <w:t xml:space="preserve"/>
      </w:r>
      <w:r>
        <w:t xml:space="preserve"> - D. Osborne</w:t>
        <w:br/>
      </w:r>
    </w:p>
    <w:p>
      <w:pPr>
        <w:pStyle w:val="RecordBase"/>
      </w:pPr>
      <w:r>
        <w:t xml:space="preserve">	AN ACT relating to fiduciary duties.</w:t>
      </w:r>
    </w:p>
    <w:p>
      <w:pPr>
        <w:pStyle w:val="RecordBase"/>
      </w:pPr>
      <w:r>
        <w:t xml:space="preserve">	Amend KRS 61.645 to make language gender-neutral.</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r>
    </w:p>
    <w:p>
      <w:pPr>
        <w:pStyle w:val="RecordBase"/>
      </w:pPr>
      <w:r>
        <w:t xml:space="preserve">	Mar 05, 2020 - </w:t>
      </w:r>
      <w:r>
        <w:t xml:space="preserve">posted in committee</w:t>
        <w:br/>
      </w:r>
    </w:p>
    <w:p>
      <w:pPr>
        <w:pStyle w:val="RecordBase"/>
      </w:pPr>
      <w:r>
        <w:rPr>
          <w:b/>
        </w:rPr>
        <w:t xml:space="preserve">HB646 (BR2055)</w:t>
      </w:r>
      <w:r>
        <w:rPr>
          <w:b/>
        </w:rPr>
        <w:t xml:space="preserve"/>
      </w:r>
      <w:r>
        <w:t xml:space="preserve"> - D. Osborne</w:t>
        <w:br/>
      </w:r>
    </w:p>
    <w:p>
      <w:pPr>
        <w:pStyle w:val="RecordBase"/>
      </w:pPr>
      <w:r>
        <w:t xml:space="preserve">	AN ACT relating to jockeys fees.</w:t>
      </w:r>
    </w:p>
    <w:p>
      <w:pPr>
        <w:pStyle w:val="RecordBase"/>
      </w:pPr>
      <w:r>
        <w:t xml:space="preserve">	Create a new section of KRS Chapter 230 to establish jockey losing mount fees; require jockey losing mount fees to be adjusted every two years to no less than the average increase of contiguous states.</w:t>
        <w:br/>
      </w:r>
    </w:p>
    <w:p>
      <w:pPr>
        <w:pStyle w:val="RecordBaseCenter"/>
      </w:pPr>
      <w:r>
        <w:rPr>
          <w:b/>
        </w:rPr>
        <w:t xml:space="preserve">HB646 - AMENDMENTS</w:t>
      </w:r>
    </w:p>
    <w:p>
      <w:pPr>
        <w:pStyle w:val="RecordBase"/>
      </w:pPr>
      <w:r>
        <w:t xml:space="preserve">HFA1</w:t>
      </w:r>
      <w:r>
        <w:t xml:space="preserve">(D. Osborne)</w:t>
      </w:r>
      <w:r>
        <w:t xml:space="preserve"> - </w:t>
      </w:r>
      <w:r>
        <w:t xml:space="preserve">Increase losing mount fees.</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r>
      <w:r>
        <w:t xml:space="preserve">; </w:t>
      </w:r>
      <w:r>
        <w:t xml:space="preserve">floor amendment (1) filed</w:t>
        <w:br/>
      </w:r>
    </w:p>
    <w:p>
      <w:pPr>
        <w:pStyle w:val="RecordBase"/>
      </w:pPr>
      <w:r>
        <w:rPr>
          <w:b/>
        </w:rPr>
        <w:t xml:space="preserve">HB647 (BR1917)</w:t>
      </w:r>
      <w:r>
        <w:rPr>
          <w:b/>
        </w:rPr>
        <w:t xml:space="preserve"/>
      </w:r>
      <w:r>
        <w:t xml:space="preserve"> - D. Osborne</w:t>
        <w:br/>
      </w:r>
    </w:p>
    <w:p>
      <w:pPr>
        <w:pStyle w:val="RecordBase"/>
      </w:pPr>
      <w:r>
        <w:t xml:space="preserve">	AN ACT proposing to amend Sections 36 and 42 of the Constitution of Kentucky relating to sessions of the General Assembly.</w:t>
      </w:r>
    </w:p>
    <w:p>
      <w:pPr>
        <w:pStyle w:val="RecordBase"/>
      </w:pPr>
      <w:r>
        <w:t xml:space="preserve">	Propose to amend Sections 36 and 42 of the Constitution of Kentucky to provide that the General Assembly may call itself into extraordinary session upon the issuance of a joint proclamation by the President of the Senate and the Speaker of the House of Representatives, but only if the General Assembly has reserved at least one day from its regular session in that year, with limitations; provide ballot language; submit to voters for ratification or rejection.</w:t>
        <w:br/>
      </w:r>
    </w:p>
    <w:p>
      <w:pPr>
        <w:pStyle w:val="RecordBaseCenter"/>
      </w:pPr>
      <w:r>
        <w:rPr>
          <w:b/>
        </w:rPr>
        <w:t xml:space="preserve">HB647 - AMENDMENTS</w:t>
      </w:r>
    </w:p>
    <w:p>
      <w:pPr>
        <w:pStyle w:val="RecordBase"/>
      </w:pPr>
      <w:r>
        <w:t xml:space="preserve">HCS1</w:t>
      </w:r>
      <w:r>
        <w:t xml:space="preserve"> - </w:t>
      </w:r>
      <w:r>
        <w:t xml:space="preserve">Delete original provisions; propose to amend Sections 36 and 42 of the Kentucky Constitution to provide that the General Assembly may extend the length of its legislative sessions by 10 days upon the vote of 3/5 of the membership of each House.</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17, 2020 -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r>
        <w:t xml:space="preserve">; </w:t>
      </w:r>
      <w:r>
        <w:t xml:space="preserve">posting waived</w:t>
      </w:r>
    </w:p>
    <w:p>
      <w:pPr>
        <w:pStyle w:val="RecordBase"/>
      </w:pPr>
      <w:r>
        <w:t xml:space="preserve">	Mar 18, 2020 - </w:t>
      </w:r>
      <w:r>
        <w:t xml:space="preserve">taken from</w:t>
      </w:r>
      <w:r>
        <w:t xml:space="preserve"> Elections, Const. Amendments &amp; Intergovernmental Affairs (H)</w:t>
      </w:r>
      <w:r>
        <w:t xml:space="preserve">; </w:t>
      </w:r>
      <w:r>
        <w:t xml:space="preserve">2nd reading</w:t>
      </w:r>
      <w:r>
        <w:t xml:space="preserve">; </w:t>
      </w:r>
      <w:r>
        <w:t xml:space="preserve">returned to</w:t>
      </w:r>
      <w:r>
        <w:t xml:space="preserve"> Elections, Const. Amendments &amp; Intergovernmental Affairs (H)</w:t>
      </w:r>
    </w:p>
    <w:p>
      <w:pPr>
        <w:pStyle w:val="RecordBase"/>
      </w:pPr>
      <w:r>
        <w:t xml:space="preserve">	Mar 19, 2020 - </w:t>
      </w:r>
      <w:r>
        <w:t xml:space="preserve">reported favorably, to Rules with Committee Substitute (1)</w:t>
        <w:br/>
      </w:r>
    </w:p>
    <w:p>
      <w:pPr>
        <w:pStyle w:val="RecordHeading1"/>
      </w:pPr>
      <w:r>
        <w:rPr>
          <w:b/>
        </w:rPr>
        <w:t xml:space="preserve">House Resolutions</w:t>
        <w:br/>
      </w:r>
    </w:p>
    <w:p>
      <w:pPr>
        <w:pStyle w:val="RecordBase"/>
      </w:pPr>
      <w:r>
        <w:rPr>
          <w:b/>
        </w:rPr>
        <w:t xml:space="preserve">HR1 (BR1121)</w:t>
      </w:r>
      <w:r>
        <w:rPr>
          <w:b/>
        </w:rPr>
        <w:t xml:space="preserve"/>
      </w:r>
      <w:r>
        <w:t xml:space="preserve"> - D. Osborne</w:t>
        <w:br/>
      </w:r>
    </w:p>
    <w:p>
      <w:pPr>
        <w:pStyle w:val="RecordBase"/>
      </w:pPr>
      <w:r>
        <w:t xml:space="preserve">	Establish the membership of the 2020 Kentucky House of Representatives.</w:t>
        <w:br/>
      </w:r>
    </w:p>
    <w:p>
      <w:pPr>
        <w:pStyle w:val="RecordBase"/>
      </w:pPr>
      <w:r>
        <w:t xml:space="preserve">	Jan 07, 2020 - </w:t>
      </w:r>
      <w:r>
        <w:t xml:space="preserve">introduced in House</w:t>
      </w:r>
      <w:r>
        <w:t xml:space="preserve">; </w:t>
      </w:r>
      <w:r>
        <w:t xml:space="preserve">adopted by voice vote</w:t>
        <w:br/>
      </w:r>
    </w:p>
    <w:p>
      <w:pPr>
        <w:pStyle w:val="RecordBase"/>
      </w:pPr>
      <w:r>
        <w:rPr>
          <w:b/>
        </w:rPr>
        <w:t xml:space="preserve">HR2 (BR869)</w:t>
      </w:r>
      <w:r>
        <w:rPr>
          <w:b/>
        </w:rPr>
        <w:t xml:space="preserve"/>
      </w:r>
      <w:r>
        <w:t xml:space="preserve"> - D. Osborne</w:t>
        <w:br/>
      </w:r>
    </w:p>
    <w:p>
      <w:pPr>
        <w:pStyle w:val="RecordBase"/>
      </w:pPr>
      <w:r>
        <w:t xml:space="preserve">	Adopt the Rules of Procedure for the 2020 Regular Session of the House of Representatives.</w:t>
        <w:br/>
      </w:r>
    </w:p>
    <w:p>
      <w:pPr>
        <w:pStyle w:val="RecordBase"/>
      </w:pPr>
      <w:r>
        <w:t xml:space="preserve">	Jan 07, 2020 - </w:t>
      </w:r>
      <w:r>
        <w:t xml:space="preserve">introduced in House</w:t>
      </w:r>
      <w:r>
        <w:t xml:space="preserve">; </w:t>
      </w:r>
      <w:r>
        <w:t xml:space="preserve">adopted</w:t>
      </w:r>
      <w:r>
        <w:t xml:space="preserve"> 81-10</w:t>
        <w:br/>
      </w:r>
    </w:p>
    <w:p>
      <w:pPr>
        <w:pStyle w:val="RecordBase"/>
      </w:pPr>
      <w:r>
        <w:rPr>
          <w:b/>
        </w:rPr>
        <w:t xml:space="preserve">HR3 (BR1115)</w:t>
      </w:r>
      <w:r>
        <w:rPr>
          <w:b/>
        </w:rPr>
        <w:t xml:space="preserve"/>
      </w:r>
      <w:r>
        <w:t xml:space="preserve"> - D. Osborne</w:t>
      </w:r>
      <w:r>
        <w:t xml:space="preserve">, C. McCoy</w:t>
        <w:br/>
      </w:r>
    </w:p>
    <w:p>
      <w:pPr>
        <w:pStyle w:val="RecordBase"/>
      </w:pPr>
      <w:r>
        <w:t xml:space="preserve">	Extend an invitation to the pastors of Frankfort churches to open sessions of the 2020 Regular Session with prayer.</w:t>
        <w:br/>
      </w:r>
    </w:p>
    <w:p>
      <w:pPr>
        <w:pStyle w:val="RecordBase"/>
      </w:pPr>
      <w:r>
        <w:t xml:space="preserve">	Jan 07, 2020 - </w:t>
      </w:r>
      <w:r>
        <w:t xml:space="preserve">introduced in House</w:t>
      </w:r>
      <w:r>
        <w:t xml:space="preserve">; </w:t>
      </w:r>
      <w:r>
        <w:t xml:space="preserve">adopted by voice vote</w:t>
        <w:br/>
      </w:r>
    </w:p>
    <w:p>
      <w:pPr>
        <w:pStyle w:val="RecordBase"/>
      </w:pPr>
      <w:r>
        <w:rPr>
          <w:b/>
        </w:rPr>
        <w:t xml:space="preserve">HCR4 (BR1010)</w:t>
      </w:r>
      <w:r>
        <w:rPr>
          <w:b/>
        </w:rPr>
        <w:t xml:space="preserve"/>
      </w:r>
      <w:r>
        <w:t xml:space="preserve"> - R. Wiederstein</w:t>
        <w:br/>
      </w:r>
    </w:p>
    <w:p>
      <w:pPr>
        <w:pStyle w:val="RecordBase"/>
      </w:pPr>
      <w:r>
        <w:t xml:space="preserve">	Urge the United States Congress to enact the Lower Health Care Costs Act.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HCR5 (BR1011)</w:t>
      </w:r>
      <w:r>
        <w:rPr>
          <w:b/>
        </w:rPr>
        <w:t xml:space="preserve"/>
      </w:r>
      <w:r>
        <w:t xml:space="preserve"> - D. Bentley</w:t>
      </w:r>
      <w:r>
        <w:t xml:space="preserve">, A. Bowling</w:t>
      </w:r>
      <w:r>
        <w:t xml:space="preserve">, D. Frazier</w:t>
      </w:r>
      <w:r>
        <w:t xml:space="preserve">, K. King</w:t>
      </w:r>
      <w:r>
        <w:t xml:space="preserve">, K. Moser</w:t>
      </w:r>
      <w:r>
        <w:t xml:space="preserve">, M. Prunty</w:t>
        <w:br/>
      </w:r>
    </w:p>
    <w:p>
      <w:pPr>
        <w:pStyle w:val="RecordBase"/>
      </w:pPr>
      <w:r>
        <w:t xml:space="preserve">	Urge federal policymakers to expedite research regarding the safety and efficacy of the use of marijuana for medical purposes.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30, 2020 - </w:t>
      </w:r>
      <w:r>
        <w:t xml:space="preserve">3rd reading, passed 89-2</w:t>
      </w:r>
    </w:p>
    <w:p>
      <w:pPr>
        <w:pStyle w:val="RecordBase"/>
      </w:pPr>
      <w:r>
        <w:t xml:space="preserve">	Jan 31, 2020 - </w:t>
      </w:r>
      <w:r>
        <w:t xml:space="preserve">received in Senate</w:t>
      </w:r>
    </w:p>
    <w:p>
      <w:pPr>
        <w:pStyle w:val="RecordBase"/>
      </w:pPr>
      <w:r>
        <w:t xml:space="preserve">	Feb 03, 2020 - </w:t>
      </w:r>
      <w:r>
        <w:t xml:space="preserve">to</w:t>
      </w:r>
      <w:r>
        <w:t xml:space="preserve"> Health &amp; Welfare (S)</w:t>
      </w:r>
    </w:p>
    <w:p>
      <w:pPr>
        <w:pStyle w:val="RecordBase"/>
      </w:pPr>
      <w:r>
        <w:t xml:space="preserve">	Feb 26, 2020 - </w:t>
      </w:r>
      <w:r>
        <w:t xml:space="preserve">reported favorably, to Rules</w:t>
      </w:r>
    </w:p>
    <w:p>
      <w:pPr>
        <w:pStyle w:val="RecordBase"/>
      </w:pPr>
      <w:r>
        <w:t xml:space="preserve">	Feb 27, 2020 - </w:t>
      </w:r>
      <w:r>
        <w:t xml:space="preserve">posted for passage in the Regular Orders of the Day for Tuesday, March 3, 2020</w:t>
      </w:r>
    </w:p>
    <w:p>
      <w:pPr>
        <w:pStyle w:val="RecordBase"/>
      </w:pPr>
      <w:r>
        <w:t xml:space="preserve">	Mar 03, 2020 - </w:t>
      </w:r>
      <w:r>
        <w:t xml:space="preserve">3rd reading, passed 35-0</w:t>
      </w:r>
      <w:r>
        <w:t xml:space="preserve">; </w:t>
      </w:r>
      <w:r>
        <w:t xml:space="preserve">received in House</w:t>
      </w:r>
    </w:p>
    <w:p>
      <w:pPr>
        <w:pStyle w:val="RecordBase"/>
      </w:pPr>
      <w:r>
        <w:t xml:space="preserve">	Mar 04,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09, 2020 - </w:t>
      </w:r>
      <w:r>
        <w:t xml:space="preserve">signed by Governor (Acts ch. 6)</w:t>
        <w:br/>
      </w:r>
    </w:p>
    <w:p>
      <w:pPr>
        <w:pStyle w:val="RecordBase"/>
      </w:pPr>
      <w:r>
        <w:rPr>
          <w:b/>
        </w:rPr>
        <w:t xml:space="preserve">HCR6 (BR813)</w:t>
      </w:r>
      <w:r>
        <w:rPr>
          <w:b/>
        </w:rPr>
        <w:t xml:space="preserve"/>
      </w:r>
      <w:r>
        <w:t xml:space="preserve"> - R. Wiederstein</w:t>
        <w:br/>
      </w:r>
    </w:p>
    <w:p>
      <w:pPr>
        <w:pStyle w:val="RecordBase"/>
      </w:pPr>
      <w:r>
        <w:t xml:space="preserve">	Create the Using the Neonatal Intensive Care Unit Wisely Task Force to study and make recommendations related to the utilization, effectiveness, and cost of Kentucky's Neonatal Intensive Care Units; outline task force membership; require the task force to meet at least three times during the 2020 interim and to submit findings and recommendations to the Legislative Research Commission by December 1, 2020.</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HJR7 (BR109)</w:t>
      </w:r>
      <w:r>
        <w:rPr>
          <w:b/>
        </w:rPr>
        <w:t xml:space="preserve"/>
      </w:r>
      <w:r>
        <w:t xml:space="preserve"> - R. Huff</w:t>
        <w:br/>
      </w:r>
    </w:p>
    <w:p>
      <w:pPr>
        <w:pStyle w:val="RecordBase"/>
      </w:pPr>
      <w:r>
        <w:t xml:space="preserve">	Direct the Transportation Cabinet to designate mile-point 22 on Interstate 75, in Whitley County as the "Veterans Suicide Memorial Mile"; erect the appropriate signage denoting this designation.</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HJR8 (BR808)</w:t>
      </w:r>
      <w:r>
        <w:rPr>
          <w:b/>
        </w:rPr>
        <w:t xml:space="preserve"/>
      </w:r>
      <w:r>
        <w:t xml:space="preserve"> - T. Huff</w:t>
      </w:r>
      <w:r>
        <w:t xml:space="preserve">, K. Bratcher</w:t>
      </w:r>
      <w:r>
        <w:t xml:space="preserve">, J. Miller</w:t>
      </w:r>
      <w:r>
        <w:t xml:space="preserve">, J. Nemes</w:t>
      </w:r>
      <w:r>
        <w:t xml:space="preserve">, J. Tipton</w:t>
      </w:r>
      <w:r>
        <w:t xml:space="preserve">, R. Webber</w:t>
        <w:br/>
      </w:r>
    </w:p>
    <w:p>
      <w:pPr>
        <w:pStyle w:val="RecordBase"/>
      </w:pPr>
      <w:r>
        <w:t xml:space="preserve">	Direct the Energy and Environment Cabinet and the Louisville Metro Air Pollution Control District to determine the environmental benefits, related costs, and potential alternatives to the federal reformulated gasoline requirements currently imposed in Jefferson County and partial areas in Bullitt and Oldham Counties.</w:t>
        <w:br/>
      </w:r>
    </w:p>
    <w:p>
      <w:pPr>
        <w:pStyle w:val="RecordBaseCenter"/>
      </w:pPr>
      <w:r>
        <w:rPr>
          <w:b/>
        </w:rPr>
        <w:t xml:space="preserve">HJR8 - AMENDMENTS</w:t>
      </w:r>
    </w:p>
    <w:p>
      <w:pPr>
        <w:pStyle w:val="RecordBase"/>
      </w:pPr>
      <w:r>
        <w:t xml:space="preserve">HCA1</w:t>
      </w:r>
      <w:r>
        <w:t xml:space="preserve">(J. Gooch Jr.)</w:t>
      </w:r>
      <w:r>
        <w:t xml:space="preserve"> - </w:t>
      </w:r>
      <w:r>
        <w:t xml:space="preserve">Make technical correction.</w:t>
      </w:r>
    </w:p>
    <w:p>
      <w:pPr>
        <w:pStyle w:val="RecordBase"/>
      </w:pPr>
      <w:r>
        <w:t xml:space="preserve">HFA1</w:t>
      </w:r>
      <w:r>
        <w:t xml:space="preserve">(T. Huff)</w:t>
      </w:r>
      <w:r>
        <w:t xml:space="preserve"> - </w:t>
      </w:r>
      <w:r>
        <w:t xml:space="preserve">Require 180 days after the United States EPA approves the revision of the state implementation plan, the requirement to use reformulated gasoline in Jefferson county nonattainment area will be suspended.</w:t>
        <w:br/>
      </w:r>
    </w:p>
    <w:p>
      <w:pPr>
        <w:pStyle w:val="RecordBase"/>
      </w:pPr>
      <w:r>
        <w:t xml:space="preserve">	Oct 10,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amendment (1)</w:t>
      </w:r>
      <w:r>
        <w:t xml:space="preserve">; </w:t>
      </w:r>
      <w:r>
        <w:t xml:space="preserve">floor amendment (1) filed</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23, 2020 - </w:t>
      </w:r>
      <w:r>
        <w:t xml:space="preserve">3rd reading, passed 79-10 with committee amendment (1) and floor amendment (1)</w:t>
      </w:r>
    </w:p>
    <w:p>
      <w:pPr>
        <w:pStyle w:val="RecordBase"/>
      </w:pPr>
      <w:r>
        <w:t xml:space="preserve">	Jan 24, 2020 - </w:t>
      </w:r>
      <w:r>
        <w:t xml:space="preserve">received in Senate</w:t>
      </w:r>
    </w:p>
    <w:p>
      <w:pPr>
        <w:pStyle w:val="RecordBase"/>
      </w:pPr>
      <w:r>
        <w:t xml:space="preserve">	Jan 27, 2020 - </w:t>
      </w:r>
      <w:r>
        <w:t xml:space="preserve">to</w:t>
      </w:r>
      <w:r>
        <w:t xml:space="preserve"> Natural Resources &amp; Energy (S)</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05, 2020 - </w:t>
      </w:r>
      <w:r>
        <w:t xml:space="preserve">posted for passage in the Regular Orders of the Day for Thursday, February 6, 2020</w:t>
      </w:r>
    </w:p>
    <w:p>
      <w:pPr>
        <w:pStyle w:val="RecordBase"/>
      </w:pPr>
      <w:r>
        <w:t xml:space="preserve">	Feb 06, 2020 - </w:t>
      </w:r>
      <w:r>
        <w:t xml:space="preserve">3rd reading, passed 35-1</w:t>
      </w:r>
      <w:r>
        <w:t xml:space="preserve">; </w:t>
      </w:r>
      <w:r>
        <w:t xml:space="preserve">received in House</w:t>
      </w:r>
      <w:r>
        <w:t xml:space="preserve">; </w:t>
      </w:r>
      <w:r>
        <w:t xml:space="preserve">enrolled, signed by Speaker of the House</w:t>
      </w:r>
    </w:p>
    <w:p>
      <w:pPr>
        <w:pStyle w:val="RecordBase"/>
      </w:pPr>
      <w:r>
        <w:t xml:space="preserve">	Feb 07, 2020 - </w:t>
      </w:r>
      <w:r>
        <w:t xml:space="preserve">enrolled, signed by President of the Senate</w:t>
      </w:r>
      <w:r>
        <w:t xml:space="preserve">; </w:t>
      </w:r>
      <w:r>
        <w:t xml:space="preserve">delivered to Governor</w:t>
      </w:r>
    </w:p>
    <w:p>
      <w:pPr>
        <w:pStyle w:val="RecordBase"/>
      </w:pPr>
      <w:r>
        <w:t xml:space="preserve">	Feb 20, 2020 - </w:t>
      </w:r>
      <w:r>
        <w:t xml:space="preserve">became effective without Governor's Signature (Acts ch. 3)</w:t>
        <w:br/>
      </w:r>
    </w:p>
    <w:p>
      <w:pPr>
        <w:pStyle w:val="RecordBase"/>
      </w:pPr>
      <w:r>
        <w:rPr>
          <w:b/>
        </w:rPr>
        <w:t xml:space="preserve">HJR9 (BR371)</w:t>
      </w:r>
      <w:r>
        <w:t xml:space="preserve"> - R. Wiederstein</w:t>
      </w:r>
    </w:p>
    <w:p>
      <w:pPr>
        <w:pStyle w:val="RecordBase"/>
      </w:pPr>
      <w:r>
        <w:t xml:space="preserve">Feb 12-WITHDRAWN</w:t>
        <w:br/>
      </w:r>
    </w:p>
    <w:p>
      <w:pPr>
        <w:pStyle w:val="RecordBase"/>
      </w:pPr>
      <w:r>
        <w:rPr>
          <w:b/>
        </w:rPr>
        <w:t xml:space="preserve">HJR10 (BR467)</w:t>
      </w:r>
      <w:r>
        <w:rPr>
          <w:b/>
        </w:rPr>
        <w:t xml:space="preserve"/>
      </w:r>
      <w:r>
        <w:t xml:space="preserve"> - J. Graviss</w:t>
      </w:r>
      <w:r>
        <w:t xml:space="preserve">, D. Frazier</w:t>
      </w:r>
      <w:r>
        <w:t xml:space="preserve">, M. Sorolis</w:t>
        <w:br/>
      </w:r>
    </w:p>
    <w:p>
      <w:pPr>
        <w:pStyle w:val="RecordBase"/>
      </w:pPr>
      <w:r>
        <w:t xml:space="preserve">	Directs the Secretary of Personnel to remove the midpoint pay restrictions for the nursing staff of veterans centers operated by the Office of Kentucky Veterans Centers.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14, 2020 - </w:t>
      </w:r>
      <w:r>
        <w:t xml:space="preserve">posting withdrawn</w:t>
        <w:br/>
      </w:r>
    </w:p>
    <w:p>
      <w:pPr>
        <w:pStyle w:val="RecordBase"/>
      </w:pPr>
      <w:r>
        <w:rPr>
          <w:b/>
        </w:rPr>
        <w:t xml:space="preserve">HR11 (BR285)</w:t>
      </w:r>
      <w:r>
        <w:rPr>
          <w:b/>
        </w:rPr>
        <w:t xml:space="preserve"/>
      </w:r>
      <w:r>
        <w:t xml:space="preserve"> - J. DuPlessis</w:t>
        <w:br/>
      </w:r>
    </w:p>
    <w:p>
      <w:pPr>
        <w:pStyle w:val="RecordBase"/>
      </w:pPr>
      <w:r>
        <w:t xml:space="preserve">	Urge Congress to require car manufacturers to install safety features to help prevent children from being left in hot cars.</w:t>
        <w:br/>
      </w:r>
    </w:p>
    <w:p>
      <w:pPr>
        <w:pStyle w:val="RecordBase"/>
      </w:pPr>
      <w:r>
        <w:t xml:space="preserve">	Sep 06,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r>
    </w:p>
    <w:p>
      <w:pPr>
        <w:pStyle w:val="RecordBase"/>
      </w:pPr>
      <w:r>
        <w:t xml:space="preserve">	Jan 14, 2020 - </w:t>
      </w:r>
      <w:r>
        <w:t xml:space="preserve">reported favorably, 1st reading, to Calendar</w:t>
      </w:r>
    </w:p>
    <w:p>
      <w:pPr>
        <w:pStyle w:val="RecordBase"/>
      </w:pPr>
      <w:r>
        <w:t xml:space="preserve">	Jan 15, 2020 - </w:t>
      </w:r>
      <w:r>
        <w:t xml:space="preserve">2nd reading, to Rules</w:t>
      </w:r>
    </w:p>
    <w:p>
      <w:pPr>
        <w:pStyle w:val="RecordBase"/>
      </w:pPr>
      <w:r>
        <w:t xml:space="preserve">	Jan 16, 2020 - </w:t>
      </w:r>
      <w:r>
        <w:t xml:space="preserve">posted for passage in the Regular Orders of the Day for Friday, January 17, 2020</w:t>
      </w:r>
    </w:p>
    <w:p>
      <w:pPr>
        <w:pStyle w:val="RecordBase"/>
      </w:pPr>
      <w:r>
        <w:t xml:space="preserve">	Jan 21, 2020 - </w:t>
      </w:r>
      <w:r>
        <w:t xml:space="preserve">taken from the Orders of the Day</w:t>
      </w:r>
      <w:r>
        <w:t xml:space="preserve">; </w:t>
      </w:r>
      <w:r>
        <w:t xml:space="preserve">to House Floor</w:t>
      </w:r>
      <w:r>
        <w:t xml:space="preserve">; </w:t>
      </w:r>
      <w:r>
        <w:t xml:space="preserve">adopted by voice vote</w:t>
        <w:br/>
      </w:r>
    </w:p>
    <w:p>
      <w:pPr>
        <w:pStyle w:val="RecordBase"/>
      </w:pPr>
      <w:r>
        <w:rPr>
          <w:b/>
        </w:rPr>
        <w:t xml:space="preserve">HR12 (BR482)</w:t>
      </w:r>
      <w:r>
        <w:rPr>
          <w:b/>
        </w:rPr>
        <w:t xml:space="preserve"/>
      </w:r>
      <w:r>
        <w:t xml:space="preserve"> - R. Huff</w:t>
        <w:br/>
      </w:r>
    </w:p>
    <w:p>
      <w:pPr>
        <w:pStyle w:val="RecordBase"/>
      </w:pPr>
      <w:r>
        <w:t xml:space="preserve">	Declare May 2020 to be Ehlers-Danlos Syndrome Awareness Month.</w:t>
        <w:br/>
      </w:r>
    </w:p>
    <w:p>
      <w:pPr>
        <w:pStyle w:val="RecordBase"/>
      </w:pPr>
      <w:r>
        <w:t xml:space="preserve">	Oct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27, 2020 - </w:t>
      </w:r>
      <w:r>
        <w:t xml:space="preserve">taken from the Orders of the Day</w:t>
      </w:r>
      <w:r>
        <w:t xml:space="preserve">; </w:t>
      </w:r>
      <w:r>
        <w:t xml:space="preserve">to House Floor</w:t>
      </w:r>
    </w:p>
    <w:p>
      <w:pPr>
        <w:pStyle w:val="RecordBase"/>
      </w:pPr>
      <w:r>
        <w:t xml:space="preserve">	Feb 10, 2020 - </w:t>
      </w:r>
      <w:r>
        <w:t xml:space="preserve">adopted by voice vote</w:t>
        <w:br/>
      </w:r>
    </w:p>
    <w:p>
      <w:pPr>
        <w:pStyle w:val="RecordBase"/>
      </w:pPr>
      <w:r>
        <w:rPr>
          <w:b/>
        </w:rPr>
        <w:t xml:space="preserve">HR13 (BR486)</w:t>
      </w:r>
      <w:r>
        <w:rPr>
          <w:b/>
        </w:rPr>
        <w:t xml:space="preserve"/>
      </w:r>
      <w:r>
        <w:t xml:space="preserve"> - A. Scott</w:t>
      </w:r>
      <w:r>
        <w:t xml:space="preserve">, T. Bojanowski</w:t>
      </w:r>
      <w:r>
        <w:t xml:space="preserve">, C. Booker</w:t>
      </w:r>
      <w:r>
        <w:t xml:space="preserve">, G. Brown Jr</w:t>
      </w:r>
      <w:r>
        <w:t xml:space="preserve">, J. Glenn</w:t>
      </w:r>
      <w:r>
        <w:t xml:space="preserve">, D. Graham</w:t>
      </w:r>
      <w:r>
        <w:t xml:space="preserve">, N. Kulkarni</w:t>
      </w:r>
      <w:r>
        <w:t xml:space="preserve">, R. Meeks</w:t>
      </w:r>
      <w:r>
        <w:t xml:space="preserve">, S. Miles</w:t>
        <w:br/>
      </w:r>
    </w:p>
    <w:p>
      <w:pPr>
        <w:pStyle w:val="RecordBase"/>
      </w:pPr>
      <w:r>
        <w:t xml:space="preserve">	Urge the Kentucky Department of Education to create a task force to consider ways to improve diversity in STEAM education.</w:t>
        <w:br/>
      </w:r>
    </w:p>
    <w:p>
      <w:pPr>
        <w:pStyle w:val="RecordBase"/>
      </w:pPr>
      <w:r>
        <w:t xml:space="preserve">	Oct 23,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HR14 (BR886)</w:t>
      </w:r>
      <w:r>
        <w:rPr>
          <w:b/>
        </w:rPr>
        <w:t xml:space="preserve"/>
      </w:r>
      <w:r>
        <w:t xml:space="preserve"> - D. Bentley</w:t>
      </w:r>
      <w:r>
        <w:t xml:space="preserve">, D. Frazier</w:t>
      </w:r>
      <w:r>
        <w:t xml:space="preserve">, R. Goforth</w:t>
      </w:r>
      <w:r>
        <w:t xml:space="preserve">, K. King</w:t>
      </w:r>
      <w:r>
        <w:t xml:space="preserve">, P. Minter</w:t>
      </w:r>
      <w:r>
        <w:t xml:space="preserve">, M. Prunty</w:t>
        <w:br/>
      </w:r>
    </w:p>
    <w:p>
      <w:pPr>
        <w:pStyle w:val="RecordBase"/>
      </w:pPr>
      <w:r>
        <w:t xml:space="preserve">	Proclaim April 26, 2020, to be Diabetic Ketoacidosis Awareness Day.</w:t>
        <w:br/>
      </w:r>
    </w:p>
    <w:p>
      <w:pPr>
        <w:pStyle w:val="RecordBase"/>
      </w:pPr>
      <w:r>
        <w:t xml:space="preserve">	Nov 20,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23, 2020 - </w:t>
      </w:r>
      <w:r>
        <w:t xml:space="preserve">taken from the Orders of the Day</w:t>
      </w:r>
      <w:r>
        <w:t xml:space="preserve">; </w:t>
      </w:r>
      <w:r>
        <w:t xml:space="preserve">to House Floor</w:t>
      </w:r>
      <w:r>
        <w:t xml:space="preserve">; </w:t>
      </w:r>
      <w:r>
        <w:t xml:space="preserve">adopted by voice vote</w:t>
        <w:br/>
      </w:r>
    </w:p>
    <w:p>
      <w:pPr>
        <w:pStyle w:val="RecordBase"/>
      </w:pPr>
      <w:r>
        <w:rPr>
          <w:b/>
        </w:rPr>
        <w:t xml:space="preserve">HR15 (BR1160)</w:t>
      </w:r>
      <w:r>
        <w:rPr>
          <w:b/>
        </w:rPr>
        <w:t xml:space="preserve"/>
      </w:r>
      <w:r>
        <w:t xml:space="preserve"> - J. Hoover</w:t>
      </w:r>
      <w:r>
        <w:t xml:space="preserve">, T. Turner</w:t>
      </w:r>
      <w:r>
        <w:t xml:space="preserve">, A. Bowling</w:t>
      </w:r>
      <w:r>
        <w:t xml:space="preserve">, D. Frazier</w:t>
      </w:r>
      <w:r>
        <w:t xml:space="preserve">, S. Riley</w:t>
      </w:r>
      <w:r>
        <w:t xml:space="preserve">, S. Rudy</w:t>
        <w:br/>
      </w:r>
    </w:p>
    <w:p>
      <w:pPr>
        <w:pStyle w:val="RecordBase"/>
      </w:pPr>
      <w:r>
        <w:t xml:space="preserve">	Honor Representative John "Bam" Carney and extend get well wishes.</w:t>
        <w:br/>
      </w:r>
    </w:p>
    <w:p>
      <w:pPr>
        <w:pStyle w:val="RecordBase"/>
      </w:pPr>
      <w:r>
        <w:t xml:space="preserve">	Jan 07, 2020 - </w:t>
      </w:r>
      <w:r>
        <w:t xml:space="preserve">introduced in House</w:t>
      </w:r>
    </w:p>
    <w:p>
      <w:pPr>
        <w:pStyle w:val="RecordBase"/>
      </w:pPr>
      <w:r>
        <w:t xml:space="preserve">	Jan 09, 2020 - </w:t>
      </w:r>
      <w:r>
        <w:t xml:space="preserve">to House Floor</w:t>
        <w:br/>
      </w:r>
    </w:p>
    <w:p>
      <w:pPr>
        <w:pStyle w:val="RecordBase"/>
      </w:pPr>
      <w:r>
        <w:rPr>
          <w:b/>
        </w:rPr>
        <w:t xml:space="preserve">HR16 (BR1116)</w:t>
      </w:r>
      <w:r>
        <w:rPr>
          <w:b/>
        </w:rPr>
        <w:t xml:space="preserve"/>
      </w:r>
      <w:r>
        <w:t xml:space="preserve"> - D. Osborne</w:t>
        <w:br/>
      </w:r>
    </w:p>
    <w:p>
      <w:pPr>
        <w:pStyle w:val="RecordBase"/>
      </w:pPr>
      <w:r>
        <w:t xml:space="preserve">	Appoint a committee to wait upon the Governor.</w:t>
        <w:br/>
      </w:r>
    </w:p>
    <w:p>
      <w:pPr>
        <w:pStyle w:val="RecordBase"/>
      </w:pPr>
      <w:r>
        <w:t xml:space="preserve">	Jan 07, 2020 - </w:t>
      </w:r>
      <w:r>
        <w:t xml:space="preserve">introduced in House</w:t>
      </w:r>
    </w:p>
    <w:p>
      <w:pPr>
        <w:pStyle w:val="RecordBase"/>
      </w:pPr>
      <w:r>
        <w:t xml:space="preserve">	Jan 09, 2020 - </w:t>
      </w:r>
      <w:r>
        <w:t xml:space="preserve">to House Floor</w:t>
      </w:r>
    </w:p>
    <w:p>
      <w:pPr>
        <w:pStyle w:val="RecordBase"/>
      </w:pPr>
      <w:r>
        <w:t xml:space="preserve">	Jan 14, 2020 - </w:t>
      </w:r>
      <w:r>
        <w:t xml:space="preserve">adopted by voice vote</w:t>
        <w:br/>
      </w:r>
    </w:p>
    <w:p>
      <w:pPr>
        <w:pStyle w:val="RecordBase"/>
      </w:pPr>
      <w:r>
        <w:rPr>
          <w:b/>
        </w:rPr>
        <w:t xml:space="preserve">HR17 (BR1015)</w:t>
      </w:r>
      <w:r>
        <w:rPr>
          <w:b/>
        </w:rPr>
        <w:t xml:space="preserve"/>
      </w:r>
      <w:r>
        <w:t xml:space="preserve"> - R. Heath</w:t>
      </w:r>
      <w:r>
        <w:t xml:space="preserve">, C. Freeland</w:t>
      </w:r>
      <w:r>
        <w:t xml:space="preserve">, M. Hart</w:t>
      </w:r>
      <w:r>
        <w:t xml:space="preserve">, K. King</w:t>
      </w:r>
      <w:r>
        <w:t xml:space="preserve">, B. Reed</w:t>
        <w:br/>
      </w:r>
    </w:p>
    <w:p>
      <w:pPr>
        <w:pStyle w:val="RecordBase"/>
      </w:pPr>
      <w:r>
        <w:t xml:space="preserve">	Declare January 15, 2020, to be Hunger Free Kentucky Day.</w:t>
        <w:br/>
      </w:r>
    </w:p>
    <w:p>
      <w:pPr>
        <w:pStyle w:val="RecordBase"/>
      </w:pPr>
      <w:r>
        <w:t xml:space="preserve">	Jan 07, 2020 - </w:t>
      </w:r>
      <w:r>
        <w:t xml:space="preserve">introduced in House</w:t>
      </w:r>
    </w:p>
    <w:p>
      <w:pPr>
        <w:pStyle w:val="RecordBase"/>
      </w:pPr>
      <w:r>
        <w:t xml:space="preserve">	Jan 09, 2020 - </w:t>
      </w:r>
      <w:r>
        <w:t xml:space="preserve">to</w:t>
      </w:r>
      <w:r>
        <w:t xml:space="preserve"> Agriculture (H)</w:t>
      </w:r>
    </w:p>
    <w:p>
      <w:pPr>
        <w:pStyle w:val="RecordBase"/>
      </w:pPr>
      <w:r>
        <w:t xml:space="preserve">	Jan 13, 2020 - </w:t>
      </w:r>
      <w:r>
        <w:t xml:space="preserve">posted in committee</w:t>
      </w:r>
    </w:p>
    <w:p>
      <w:pPr>
        <w:pStyle w:val="RecordBase"/>
      </w:pPr>
      <w:r>
        <w:t xml:space="preserve">	Jan 15, 2020 - </w:t>
      </w:r>
      <w:r>
        <w:t xml:space="preserve">reported favorably</w:t>
      </w:r>
      <w:r>
        <w:t xml:space="preserve">; </w:t>
      </w:r>
      <w:r>
        <w:t xml:space="preserve">to House Floor</w:t>
      </w:r>
      <w:r>
        <w:t xml:space="preserve">; </w:t>
      </w:r>
      <w:r>
        <w:t xml:space="preserve">adopted by voice vote</w:t>
        <w:br/>
      </w:r>
    </w:p>
    <w:p>
      <w:pPr>
        <w:pStyle w:val="RecordBase"/>
      </w:pPr>
      <w:r>
        <w:rPr>
          <w:b/>
        </w:rPr>
        <w:t xml:space="preserve">HR18 (BR1133)</w:t>
      </w:r>
      <w:r>
        <w:rPr>
          <w:b/>
        </w:rPr>
        <w:t xml:space="preserve"/>
      </w:r>
      <w:r>
        <w:t xml:space="preserve"> - J. Tipton</w:t>
        <w:br/>
      </w:r>
    </w:p>
    <w:p>
      <w:pPr>
        <w:pStyle w:val="RecordBase"/>
      </w:pPr>
      <w:r>
        <w:t xml:space="preserve">	Request the House of Representatives to begin each legislative day during the 2020 Regular Session of the Kentucky General Assembly with the pledge of allegiance to the state flag of Kentucky as provided in KRS 2.035.</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r>
    </w:p>
    <w:p>
      <w:pPr>
        <w:pStyle w:val="RecordBase"/>
      </w:pPr>
      <w:r>
        <w:t xml:space="preserve">	Jan 13, 2020 - </w:t>
      </w:r>
      <w:r>
        <w:t xml:space="preserve">posted in committee</w:t>
      </w:r>
    </w:p>
    <w:p>
      <w:pPr>
        <w:pStyle w:val="RecordBase"/>
      </w:pPr>
      <w:r>
        <w:t xml:space="preserve">	Jan 14, 2020 - </w:t>
      </w:r>
      <w:r>
        <w:t xml:space="preserve">posting withdrawn</w:t>
        <w:br/>
      </w:r>
    </w:p>
    <w:p>
      <w:pPr>
        <w:pStyle w:val="RecordBase"/>
      </w:pPr>
      <w:r>
        <w:rPr>
          <w:b/>
        </w:rPr>
        <w:t xml:space="preserve">HJR19 (BR489)</w:t>
      </w:r>
      <w:r>
        <w:rPr>
          <w:b/>
        </w:rPr>
        <w:t xml:space="preserve"/>
      </w:r>
      <w:r>
        <w:t xml:space="preserve"> - B. McCool</w:t>
        <w:br/>
      </w:r>
    </w:p>
    <w:p>
      <w:pPr>
        <w:pStyle w:val="RecordBase"/>
      </w:pPr>
      <w:r>
        <w:t xml:space="preserve">	Designate the Ballard Shepherd Memorial Bridge in Johnson County.</w:t>
        <w:br/>
      </w:r>
    </w:p>
    <w:p>
      <w:pPr>
        <w:pStyle w:val="RecordBase"/>
      </w:pPr>
      <w:r>
        <w:t xml:space="preserve">	Jan 07, 2020 - </w:t>
      </w:r>
      <w:r>
        <w:t xml:space="preserve">introduced in House</w:t>
      </w:r>
    </w:p>
    <w:p>
      <w:pPr>
        <w:pStyle w:val="RecordBase"/>
      </w:pPr>
      <w:r>
        <w:t xml:space="preserve">	Jan 09, 2020 - </w:t>
      </w:r>
      <w:r>
        <w:t xml:space="preserve">to</w:t>
      </w:r>
      <w:r>
        <w:t xml:space="preserve"> Transportation (H)</w:t>
        <w:br/>
      </w:r>
    </w:p>
    <w:p>
      <w:pPr>
        <w:pStyle w:val="RecordBase"/>
      </w:pPr>
      <w:r>
        <w:rPr>
          <w:b/>
        </w:rPr>
        <w:t xml:space="preserve">HR20 (BR826)</w:t>
      </w:r>
      <w:r>
        <w:rPr>
          <w:b/>
        </w:rPr>
        <w:t xml:space="preserve"/>
      </w:r>
      <w:r>
        <w:t xml:space="preserve"> - R. Meeks</w:t>
      </w:r>
      <w:r>
        <w:t xml:space="preserve">, A. Scott</w:t>
        <w:br/>
      </w:r>
    </w:p>
    <w:p>
      <w:pPr>
        <w:pStyle w:val="RecordBase"/>
      </w:pPr>
      <w:r>
        <w:t xml:space="preserve">	Recognize the second Monday of October of each year as Indigenous Peoples' Day in Kentucky.</w:t>
        <w:br/>
      </w:r>
    </w:p>
    <w:p>
      <w:pPr>
        <w:pStyle w:val="RecordBaseCenter"/>
      </w:pPr>
      <w:r>
        <w:rPr>
          <w:b/>
        </w:rPr>
        <w:t xml:space="preserve">HR20 - AMENDMENTS</w:t>
      </w:r>
    </w:p>
    <w:p>
      <w:pPr>
        <w:pStyle w:val="RecordBase"/>
      </w:pPr>
      <w:r>
        <w:t xml:space="preserve">HCS1</w:t>
      </w:r>
      <w:r>
        <w:t xml:space="preserve"> - </w:t>
      </w:r>
      <w:r>
        <w:t xml:space="preserve">Retain original provisions, except delete reference to Columbus Day.</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 with Committee Substitute (1)</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adopted 93-0 with Committee Substitute (1)</w:t>
        <w:br/>
      </w:r>
    </w:p>
    <w:p>
      <w:pPr>
        <w:pStyle w:val="RecordBase"/>
      </w:pPr>
      <w:r>
        <w:rPr>
          <w:b/>
        </w:rPr>
        <w:t xml:space="preserve">HR21 (BR349)</w:t>
      </w:r>
      <w:r>
        <w:rPr>
          <w:b/>
        </w:rPr>
        <w:t xml:space="preserve"/>
      </w:r>
      <w:r>
        <w:t xml:space="preserve"> - A. Scott</w:t>
      </w:r>
      <w:r>
        <w:t xml:space="preserve">, R. Meeks</w:t>
        <w:br/>
      </w:r>
    </w:p>
    <w:p>
      <w:pPr>
        <w:pStyle w:val="RecordBase"/>
      </w:pPr>
      <w:r>
        <w:t xml:space="preserve">	Adjourn in honor and loving memory of Lindsay Eugene Hearn Sr.</w:t>
        <w:br/>
      </w:r>
    </w:p>
    <w:p>
      <w:pPr>
        <w:pStyle w:val="RecordBase"/>
      </w:pPr>
      <w:r>
        <w:t xml:space="preserve">	Jan 08, 2020 - </w:t>
      </w:r>
      <w:r>
        <w:t xml:space="preserve">introduced in House</w:t>
      </w:r>
    </w:p>
    <w:p>
      <w:pPr>
        <w:pStyle w:val="RecordBase"/>
      </w:pPr>
      <w:r>
        <w:t xml:space="preserve">	Jan 09, 2020 - </w:t>
      </w:r>
      <w:r>
        <w:t xml:space="preserve">to House Floor</w:t>
      </w:r>
    </w:p>
    <w:p>
      <w:pPr>
        <w:pStyle w:val="RecordBase"/>
      </w:pPr>
      <w:r>
        <w:t xml:space="preserve">	Jan 10, 2020 - </w:t>
      </w:r>
      <w:r>
        <w:t xml:space="preserve">adopted by voice vote</w:t>
        <w:br/>
      </w:r>
    </w:p>
    <w:p>
      <w:pPr>
        <w:pStyle w:val="RecordBase"/>
      </w:pPr>
      <w:r>
        <w:rPr>
          <w:b/>
        </w:rPr>
        <w:t xml:space="preserve">HR22 (BR1172)</w:t>
      </w:r>
      <w:r>
        <w:rPr>
          <w:b/>
        </w:rPr>
        <w:t xml:space="preserve"/>
      </w:r>
      <w:r>
        <w:t xml:space="preserve"> - M. Cantrell</w:t>
      </w:r>
      <w:r>
        <w:t xml:space="preserve">, A. Hatton</w:t>
      </w:r>
      <w:r>
        <w:t xml:space="preserve">, T. Bojanowski</w:t>
      </w:r>
      <w:r>
        <w:t xml:space="preserve">, T. Branham Clark</w:t>
      </w:r>
      <w:r>
        <w:t xml:space="preserve">, K. Flood</w:t>
      </w:r>
      <w:r>
        <w:t xml:space="preserve">, C. Harris</w:t>
      </w:r>
      <w:r>
        <w:t xml:space="preserve">, K. Hinkle</w:t>
      </w:r>
      <w:r>
        <w:t xml:space="preserve">, J. Jenkins</w:t>
      </w:r>
      <w:r>
        <w:t xml:space="preserve">, N. Kulkarni</w:t>
      </w:r>
      <w:r>
        <w:t xml:space="preserve">, S. Lewis</w:t>
      </w:r>
      <w:r>
        <w:t xml:space="preserve">, M. Marzian</w:t>
      </w:r>
      <w:r>
        <w:t xml:space="preserve">, P. Minter</w:t>
      </w:r>
      <w:r>
        <w:t xml:space="preserve">, R. Palumbo</w:t>
      </w:r>
      <w:r>
        <w:t xml:space="preserve">, J. Raymond</w:t>
      </w:r>
      <w:r>
        <w:t xml:space="preserve">, A. Scott</w:t>
      </w:r>
      <w:r>
        <w:t xml:space="preserve">, M. Sorolis</w:t>
      </w:r>
      <w:r>
        <w:t xml:space="preserve">, C. Stevenson</w:t>
      </w:r>
      <w:r>
        <w:t xml:space="preserve">, L. Willner</w:t>
        <w:br/>
      </w:r>
    </w:p>
    <w:p>
      <w:pPr>
        <w:pStyle w:val="RecordBase"/>
      </w:pPr>
      <w:r>
        <w:t xml:space="preserve">	Commemorate Human Trafficking Awareness Day on January 11, 2020.</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HR23 (BR77)</w:t>
      </w:r>
      <w:r>
        <w:rPr>
          <w:b/>
        </w:rPr>
        <w:t xml:space="preserve"/>
      </w:r>
      <w:r>
        <w:t xml:space="preserve"> - R. Meeks</w:t>
        <w:br/>
      </w:r>
    </w:p>
    <w:p>
      <w:pPr>
        <w:pStyle w:val="RecordBase"/>
      </w:pPr>
      <w:r>
        <w:t xml:space="preserve">	Urge the United States Congress to direct the removal of United States Armed Forces from hostilities in the Republic of Yemen.</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br/>
      </w:r>
    </w:p>
    <w:p>
      <w:pPr>
        <w:pStyle w:val="RecordBase"/>
      </w:pPr>
      <w:r>
        <w:rPr>
          <w:b/>
        </w:rPr>
        <w:t xml:space="preserve">HJR24 (BR1141)</w:t>
      </w:r>
      <w:r>
        <w:rPr>
          <w:b/>
        </w:rPr>
        <w:t xml:space="preserve"/>
      </w:r>
      <w:r>
        <w:t xml:space="preserve"> - C. Booker</w:t>
        <w:br/>
      </w:r>
    </w:p>
    <w:p>
      <w:pPr>
        <w:pStyle w:val="RecordBase"/>
      </w:pPr>
      <w:r>
        <w:t xml:space="preserve">	Direct the Transportation Cabinet to designate a portion of Interstate 64 in Jefferson County in honor and memory of Louisville Metro Police Detective Deidre Irene Mengedoht; erect the appropriate signage.</w:t>
        <w:br/>
      </w:r>
    </w:p>
    <w:p>
      <w:pPr>
        <w:pStyle w:val="RecordBase"/>
      </w:pPr>
      <w:r>
        <w:t xml:space="preserve">	Jan 08, 2020 - </w:t>
      </w:r>
      <w:r>
        <w:t xml:space="preserve">introduced in House</w:t>
      </w:r>
    </w:p>
    <w:p>
      <w:pPr>
        <w:pStyle w:val="RecordBase"/>
      </w:pPr>
      <w:r>
        <w:t xml:space="preserve">	Jan 10, 2020 - </w:t>
      </w:r>
      <w:r>
        <w:t xml:space="preserve">to</w:t>
      </w:r>
      <w:r>
        <w:t xml:space="preserve"> Transportation (H)</w:t>
        <w:br/>
      </w:r>
    </w:p>
    <w:p>
      <w:pPr>
        <w:pStyle w:val="RecordBase"/>
      </w:pPr>
      <w:r>
        <w:rPr>
          <w:b/>
        </w:rPr>
        <w:t xml:space="preserve">HJR25 (BR1109)</w:t>
      </w:r>
      <w:r>
        <w:rPr>
          <w:b/>
        </w:rPr>
        <w:t xml:space="preserve"/>
      </w:r>
      <w:r>
        <w:t xml:space="preserve"> - B. Rowland</w:t>
        <w:br/>
      </w:r>
    </w:p>
    <w:p>
      <w:pPr>
        <w:pStyle w:val="RecordBase"/>
      </w:pPr>
      <w:r>
        <w:t xml:space="preserve">	Direct the Transportation Cabinet to designate a portion of Kentucky Route 869 in Metcalfe County in honor and memory of Sheriff Ricky Monroe Brooks; erect the appropriate signage.</w:t>
        <w:br/>
      </w:r>
    </w:p>
    <w:p>
      <w:pPr>
        <w:pStyle w:val="RecordBase"/>
      </w:pPr>
      <w:r>
        <w:t xml:space="preserve">	Jan 09, 2020 - </w:t>
      </w:r>
      <w:r>
        <w:t xml:space="preserve">introduced in House</w:t>
      </w:r>
    </w:p>
    <w:p>
      <w:pPr>
        <w:pStyle w:val="RecordBase"/>
      </w:pPr>
      <w:r>
        <w:t xml:space="preserve">	Jan 13, 2020 - </w:t>
      </w:r>
      <w:r>
        <w:t xml:space="preserve">to</w:t>
      </w:r>
      <w:r>
        <w:t xml:space="preserve"> Transportation (H)</w:t>
        <w:br/>
      </w:r>
    </w:p>
    <w:p>
      <w:pPr>
        <w:pStyle w:val="RecordBase"/>
      </w:pPr>
      <w:r>
        <w:rPr>
          <w:b/>
        </w:rPr>
        <w:t xml:space="preserve">HR26 (BR401)</w:t>
      </w:r>
      <w:r>
        <w:rPr>
          <w:b/>
        </w:rPr>
        <w:t xml:space="preserve"/>
      </w:r>
      <w:r>
        <w:t xml:space="preserve"> - B. Reed</w:t>
      </w:r>
      <w:r>
        <w:t xml:space="preserve">, K. King</w:t>
      </w:r>
      <w:r>
        <w:t xml:space="preserve">, J. Tipton</w:t>
        <w:br/>
      </w:r>
    </w:p>
    <w:p>
      <w:pPr>
        <w:pStyle w:val="RecordBase"/>
      </w:pPr>
      <w:r>
        <w:t xml:space="preserve">	Recognize February 22 to 29, 2020, as FFA Week in Kentucky.</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to House Floor</w:t>
      </w:r>
    </w:p>
    <w:p>
      <w:pPr>
        <w:pStyle w:val="RecordBase"/>
      </w:pPr>
      <w:r>
        <w:t xml:space="preserve">	Feb 28, 2020 - </w:t>
      </w:r>
      <w:r>
        <w:t xml:space="preserve">adopted by voice vote</w:t>
        <w:br/>
      </w:r>
    </w:p>
    <w:p>
      <w:pPr>
        <w:pStyle w:val="RecordBase"/>
      </w:pPr>
      <w:r>
        <w:rPr>
          <w:b/>
        </w:rPr>
        <w:t xml:space="preserve">HR27 (BR399)</w:t>
      </w:r>
      <w:r>
        <w:rPr>
          <w:b/>
        </w:rPr>
        <w:t xml:space="preserve"/>
      </w:r>
      <w:r>
        <w:t xml:space="preserve"> - B. Reed</w:t>
      </w:r>
      <w:r>
        <w:t xml:space="preserve">, K. King</w:t>
      </w:r>
      <w:r>
        <w:t xml:space="preserve">, J. Tipton</w:t>
        <w:br/>
      </w:r>
    </w:p>
    <w:p>
      <w:pPr>
        <w:pStyle w:val="RecordBase"/>
      </w:pPr>
      <w:r>
        <w:t xml:space="preserve">	Recognize April 2020 as National Soybean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to House Floor</w:t>
        <w:br/>
      </w:r>
    </w:p>
    <w:p>
      <w:pPr>
        <w:pStyle w:val="RecordBase"/>
      </w:pPr>
      <w:r>
        <w:rPr>
          <w:b/>
        </w:rPr>
        <w:t xml:space="preserve">HR28 (BR398)</w:t>
      </w:r>
      <w:r>
        <w:rPr>
          <w:b/>
        </w:rPr>
        <w:t xml:space="preserve"/>
      </w:r>
      <w:r>
        <w:t xml:space="preserve"> - B. Reed</w:t>
      </w:r>
      <w:r>
        <w:t xml:space="preserve">, K. King</w:t>
      </w:r>
      <w:r>
        <w:t xml:space="preserve">, J. Tipton</w:t>
        <w:br/>
      </w:r>
    </w:p>
    <w:p>
      <w:pPr>
        <w:pStyle w:val="RecordBase"/>
      </w:pPr>
      <w:r>
        <w:t xml:space="preserve">	Recognize January 11, 2020, as National Milk Day.</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to House Floor</w:t>
        <w:br/>
      </w:r>
    </w:p>
    <w:p>
      <w:pPr>
        <w:pStyle w:val="RecordBase"/>
      </w:pPr>
      <w:r>
        <w:rPr>
          <w:b/>
        </w:rPr>
        <w:t xml:space="preserve">HR29 (BR400)</w:t>
      </w:r>
      <w:r>
        <w:rPr>
          <w:b/>
        </w:rPr>
        <w:t xml:space="preserve"/>
      </w:r>
      <w:r>
        <w:t xml:space="preserve"> - B. Reed</w:t>
      </w:r>
      <w:r>
        <w:t xml:space="preserve">, K. King</w:t>
      </w:r>
      <w:r>
        <w:t xml:space="preserve">, J. Tipton</w:t>
        <w:br/>
      </w:r>
    </w:p>
    <w:p>
      <w:pPr>
        <w:pStyle w:val="RecordBase"/>
      </w:pPr>
      <w:r>
        <w:t xml:space="preserve">	Recognize May 2020 as National Beef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to House Floor</w:t>
        <w:br/>
      </w:r>
    </w:p>
    <w:p>
      <w:pPr>
        <w:pStyle w:val="RecordBase"/>
      </w:pPr>
      <w:r>
        <w:rPr>
          <w:b/>
        </w:rPr>
        <w:t xml:space="preserve">HR30 (BR402)</w:t>
      </w:r>
      <w:r>
        <w:rPr>
          <w:b/>
        </w:rPr>
        <w:t xml:space="preserve"/>
      </w:r>
      <w:r>
        <w:t xml:space="preserve"> - B. Reed</w:t>
      </w:r>
      <w:r>
        <w:t xml:space="preserve">, K. King</w:t>
        <w:br/>
      </w:r>
    </w:p>
    <w:p>
      <w:pPr>
        <w:pStyle w:val="RecordBase"/>
      </w:pPr>
      <w:r>
        <w:t xml:space="preserve">	Recognize October 2020 as National Pork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taken from Rules</w:t>
      </w:r>
      <w:r>
        <w:t xml:space="preserve">; </w:t>
      </w:r>
      <w:r>
        <w:t xml:space="preserve">to House Floor</w:t>
      </w:r>
    </w:p>
    <w:p>
      <w:pPr>
        <w:pStyle w:val="RecordBase"/>
      </w:pPr>
      <w:r>
        <w:t xml:space="preserve">	Feb 11, 2020 - </w:t>
      </w:r>
      <w:r>
        <w:t xml:space="preserve">adopted by voice vote</w:t>
        <w:br/>
      </w:r>
    </w:p>
    <w:p>
      <w:pPr>
        <w:pStyle w:val="RecordBase"/>
      </w:pPr>
      <w:r>
        <w:rPr>
          <w:b/>
        </w:rPr>
        <w:t xml:space="preserve">HR31 (BR385)</w:t>
      </w:r>
      <w:r>
        <w:rPr>
          <w:b/>
        </w:rPr>
        <w:t xml:space="preserve"/>
      </w:r>
      <w:r>
        <w:t xml:space="preserve"> - B. Reed</w:t>
        <w:br/>
      </w:r>
    </w:p>
    <w:p>
      <w:pPr>
        <w:pStyle w:val="RecordBase"/>
      </w:pPr>
      <w:r>
        <w:t xml:space="preserve">	Celebrate the 211th birthday of Abraham Lincoln.</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to House Floor</w:t>
      </w:r>
    </w:p>
    <w:p>
      <w:pPr>
        <w:pStyle w:val="RecordBase"/>
      </w:pPr>
      <w:r>
        <w:t xml:space="preserve">	Feb 12, 2020 - </w:t>
      </w:r>
      <w:r>
        <w:t xml:space="preserve">adopted by voice vote</w:t>
        <w:br/>
      </w:r>
    </w:p>
    <w:p>
      <w:pPr>
        <w:pStyle w:val="RecordBase"/>
      </w:pPr>
      <w:r>
        <w:rPr>
          <w:b/>
        </w:rPr>
        <w:t xml:space="preserve">HR32 (BR386)</w:t>
      </w:r>
      <w:r>
        <w:rPr>
          <w:b/>
        </w:rPr>
        <w:t xml:space="preserve"/>
      </w:r>
      <w:r>
        <w:t xml:space="preserve"> - B. Reed</w:t>
        <w:br/>
      </w:r>
    </w:p>
    <w:p>
      <w:pPr>
        <w:pStyle w:val="RecordBase"/>
      </w:pPr>
      <w:r>
        <w:t xml:space="preserve">	Recognize March as Traumatic Brain Injury Awareness Month.</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to House Floor</w:t>
        <w:br/>
      </w:r>
    </w:p>
    <w:p>
      <w:pPr>
        <w:pStyle w:val="RecordBase"/>
      </w:pPr>
      <w:r>
        <w:rPr>
          <w:b/>
        </w:rPr>
        <w:t xml:space="preserve">HR33 (BR387)</w:t>
      </w:r>
      <w:r>
        <w:rPr>
          <w:b/>
        </w:rPr>
        <w:t xml:space="preserve"/>
      </w:r>
      <w:r>
        <w:t xml:space="preserve"> - B. Reed</w:t>
        <w:br/>
      </w:r>
    </w:p>
    <w:p>
      <w:pPr>
        <w:pStyle w:val="RecordBase"/>
      </w:pPr>
      <w:r>
        <w:t xml:space="preserve">	Designate June 27, 2020, as Post-Traumatic Stress Injury Awareness Day and designate June 2020 as Post-Traumatic Stress Injury Month.</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to House Floor</w:t>
        <w:br/>
      </w:r>
    </w:p>
    <w:p>
      <w:pPr>
        <w:pStyle w:val="RecordBase"/>
      </w:pPr>
      <w:r>
        <w:rPr>
          <w:b/>
        </w:rPr>
        <w:t xml:space="preserve">HCR34 (BR1218)</w:t>
      </w:r>
      <w:r>
        <w:rPr>
          <w:b/>
        </w:rPr>
        <w:t xml:space="preserve"/>
      </w:r>
      <w:r>
        <w:t xml:space="preserve"> - R. Goforth</w:t>
      </w:r>
      <w:r>
        <w:t xml:space="preserve">, M. Hart</w:t>
        <w:br/>
      </w:r>
    </w:p>
    <w:p>
      <w:pPr>
        <w:pStyle w:val="RecordBase"/>
      </w:pPr>
      <w:r>
        <w:t xml:space="preserve">	Urge the President of the United States and Congress to constitute Easter as a national holiday.</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HCR35 (BR479)</w:t>
      </w:r>
      <w:r>
        <w:rPr>
          <w:b/>
        </w:rPr>
        <w:t xml:space="preserve"/>
      </w:r>
      <w:r>
        <w:t xml:space="preserve"> - D. Osborne</w:t>
      </w:r>
      <w:r>
        <w:t xml:space="preserve">, J. Graviss</w:t>
        <w:br/>
      </w:r>
    </w:p>
    <w:p>
      <w:pPr>
        <w:pStyle w:val="RecordBase"/>
      </w:pPr>
      <w:r>
        <w:t xml:space="preserve">	Urge local governments in Kentucky to partner and establish the support of school-based outreach programs and nonprofit community-based organizations in order to localize census efforts.</w:t>
        <w:br/>
      </w:r>
    </w:p>
    <w:p>
      <w:pPr>
        <w:pStyle w:val="RecordBaseCenter"/>
      </w:pPr>
      <w:r>
        <w:rPr>
          <w:b/>
        </w:rPr>
        <w:t xml:space="preserve">HCR35 - AMENDMENTS</w:t>
      </w:r>
    </w:p>
    <w:p>
      <w:pPr>
        <w:pStyle w:val="RecordBase"/>
      </w:pPr>
      <w:r>
        <w:t xml:space="preserve">HCS1</w:t>
      </w:r>
      <w:r>
        <w:t xml:space="preserve"> - </w:t>
      </w:r>
      <w:r>
        <w:t xml:space="preserve">Retain original provisions; update name of Governor.</w:t>
        <w:br/>
      </w:r>
    </w:p>
    <w:p>
      <w:pPr>
        <w:pStyle w:val="RecordBase"/>
      </w:pPr>
      <w:r>
        <w:t xml:space="preserve">	Jan 10, 2020 - </w:t>
      </w:r>
      <w:r>
        <w:t xml:space="preserve">introduced in House</w:t>
      </w:r>
    </w:p>
    <w:p>
      <w:pPr>
        <w:pStyle w:val="RecordBase"/>
      </w:pPr>
      <w:r>
        <w:t xml:space="preserve">	Jan 14,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 with Committee Substitute (1)</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27, 2020 - </w:t>
      </w:r>
      <w:r>
        <w:t xml:space="preserve">3rd reading, passed 91-0 with Committee Substitute (1)</w:t>
      </w:r>
    </w:p>
    <w:p>
      <w:pPr>
        <w:pStyle w:val="RecordBase"/>
      </w:pPr>
      <w:r>
        <w:t xml:space="preserve">	Jan 28, 2020 - </w:t>
      </w:r>
      <w:r>
        <w:t xml:space="preserve">received in Senate</w:t>
      </w:r>
    </w:p>
    <w:p>
      <w:pPr>
        <w:pStyle w:val="RecordBase"/>
      </w:pPr>
      <w:r>
        <w:t xml:space="preserve">	Jan 30, 2020 - </w:t>
      </w:r>
      <w:r>
        <w:t xml:space="preserve">to</w:t>
      </w:r>
      <w:r>
        <w:t xml:space="preserve"> State &amp; Local Government (S)</w:t>
        <w:br/>
      </w:r>
    </w:p>
    <w:p>
      <w:pPr>
        <w:pStyle w:val="RecordBase"/>
      </w:pPr>
      <w:r>
        <w:rPr>
          <w:b/>
        </w:rPr>
        <w:t xml:space="preserve">HR36 (BR1215)</w:t>
      </w:r>
      <w:r>
        <w:t xml:space="preserve"> - C. Stevenson</w:t>
      </w:r>
    </w:p>
    <w:p>
      <w:pPr>
        <w:pStyle w:val="RecordBase"/>
      </w:pPr>
      <w:r>
        <w:t xml:space="preserve">Jan 15-WITHDRAWN</w:t>
        <w:br/>
      </w:r>
    </w:p>
    <w:p>
      <w:pPr>
        <w:pStyle w:val="RecordBase"/>
      </w:pPr>
      <w:r>
        <w:rPr>
          <w:b/>
        </w:rPr>
        <w:t xml:space="preserve">HR37 (BR861)</w:t>
      </w:r>
      <w:r>
        <w:rPr>
          <w:b/>
        </w:rPr>
        <w:t xml:space="preserve"/>
      </w:r>
      <w:r>
        <w:t xml:space="preserve"> - J. Tipton</w:t>
      </w:r>
      <w:r>
        <w:t xml:space="preserve">, J. Graviss</w:t>
        <w:br/>
      </w:r>
    </w:p>
    <w:p>
      <w:pPr>
        <w:pStyle w:val="RecordBase"/>
      </w:pPr>
      <w:r>
        <w:t xml:space="preserve">	Encourage restoration and maintenance of the Kentucky River to ensure full navigability of the river for economic and tourism development purposes.</w:t>
        <w:br/>
      </w:r>
    </w:p>
    <w:p>
      <w:pPr>
        <w:pStyle w:val="RecordBase"/>
      </w:pPr>
      <w:r>
        <w:t xml:space="preserve">	Jan 10, 2020 - </w:t>
      </w:r>
      <w:r>
        <w:t xml:space="preserve">introduced in House</w:t>
      </w:r>
    </w:p>
    <w:p>
      <w:pPr>
        <w:pStyle w:val="RecordBase"/>
      </w:pPr>
      <w:r>
        <w:t xml:space="preserve">	Jan 14, 2020 - </w:t>
      </w:r>
      <w:r>
        <w:t xml:space="preserve">to</w:t>
      </w:r>
      <w:r>
        <w:t xml:space="preserve"> Natural Resources &amp; Energy (H)</w:t>
      </w:r>
    </w:p>
    <w:p>
      <w:pPr>
        <w:pStyle w:val="RecordBase"/>
      </w:pPr>
      <w:r>
        <w:t xml:space="preserve">	Jan 27,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to House Floor</w:t>
      </w:r>
    </w:p>
    <w:p>
      <w:pPr>
        <w:pStyle w:val="RecordBase"/>
      </w:pPr>
      <w:r>
        <w:t xml:space="preserve">	Feb 07, 2020 - </w:t>
      </w:r>
      <w:r>
        <w:t xml:space="preserve">adopted by voice vote</w:t>
        <w:br/>
      </w:r>
    </w:p>
    <w:p>
      <w:pPr>
        <w:pStyle w:val="RecordBase"/>
      </w:pPr>
      <w:r>
        <w:rPr>
          <w:b/>
        </w:rPr>
        <w:t xml:space="preserve">HR38 (BR1245)</w:t>
      </w:r>
      <w:r>
        <w:rPr>
          <w:b/>
        </w:rPr>
        <w:t xml:space="preserve"/>
      </w:r>
      <w:r>
        <w:t xml:space="preserve"> - N. Kulkarni</w:t>
      </w:r>
      <w:r>
        <w:t xml:space="preserve">, T. Branham Clark</w:t>
      </w:r>
      <w:r>
        <w:t xml:space="preserve">, T. Bojanowski</w:t>
        <w:br/>
      </w:r>
    </w:p>
    <w:p>
      <w:pPr>
        <w:pStyle w:val="RecordBase"/>
      </w:pPr>
      <w:r>
        <w:t xml:space="preserve">	Declare February 27, 2020, to be Kentucky Rare Disease Day.</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w:t>
      </w:r>
      <w:r>
        <w:t xml:space="preserve">; </w:t>
      </w:r>
      <w:r>
        <w:t xml:space="preserve">to House Floor</w:t>
      </w:r>
      <w:r>
        <w:t xml:space="preserve">; </w:t>
      </w:r>
      <w:r>
        <w:t xml:space="preserve">adopted by voice vote</w:t>
        <w:br/>
      </w:r>
    </w:p>
    <w:p>
      <w:pPr>
        <w:pStyle w:val="RecordBase"/>
      </w:pPr>
      <w:r>
        <w:rPr>
          <w:b/>
        </w:rPr>
        <w:t xml:space="preserve">HCR39 (BR1026)</w:t>
      </w:r>
      <w:r>
        <w:rPr>
          <w:b/>
        </w:rPr>
        <w:t xml:space="preserve"/>
      </w:r>
      <w:r>
        <w:t xml:space="preserve"> - J. Graviss</w:t>
      </w:r>
      <w:r>
        <w:t xml:space="preserve">, K. Hinkle</w:t>
      </w:r>
      <w:r>
        <w:t xml:space="preserve">, L. Willner</w:t>
        <w:br/>
      </w:r>
    </w:p>
    <w:p>
      <w:pPr>
        <w:pStyle w:val="RecordBase"/>
      </w:pPr>
      <w:r>
        <w:t xml:space="preserve">	Establish the Aerospace and Aviation Caucus within the Kentucky General Assembly.</w:t>
        <w:br/>
      </w:r>
    </w:p>
    <w:p>
      <w:pPr>
        <w:pStyle w:val="RecordBaseCenter"/>
      </w:pPr>
      <w:r>
        <w:rPr>
          <w:b/>
        </w:rPr>
        <w:t xml:space="preserve">HCR39 - AMENDMENTS</w:t>
      </w:r>
    </w:p>
    <w:p>
      <w:pPr>
        <w:pStyle w:val="RecordBase"/>
      </w:pPr>
      <w:r>
        <w:t xml:space="preserve">HFA1</w:t>
      </w:r>
      <w:r>
        <w:t xml:space="preserve">(L. Bechler)</w:t>
      </w:r>
      <w:r>
        <w:t xml:space="preserve"> - </w:t>
      </w:r>
      <w:r>
        <w:t xml:space="preserve">Add the Kentucky Department of Aviation to the list of agencies the caucus shall work closely with to achieve its goals.</w:t>
        <w:br/>
      </w:r>
    </w:p>
    <w:p>
      <w:pPr>
        <w:pStyle w:val="RecordBase"/>
      </w:pPr>
      <w:r>
        <w:t xml:space="preserve">	Jan 14, 2020 - </w:t>
      </w:r>
      <w:r>
        <w:t xml:space="preserve">introduced in House</w:t>
      </w:r>
    </w:p>
    <w:p>
      <w:pPr>
        <w:pStyle w:val="RecordBase"/>
      </w:pPr>
      <w:r>
        <w:t xml:space="preserve">	Jan 16, 2020 - </w:t>
      </w:r>
      <w:r>
        <w:t xml:space="preserve">to</w:t>
      </w:r>
      <w:r>
        <w:t xml:space="preserve"> Small Business &amp; Information Technology (H)</w:t>
      </w:r>
    </w:p>
    <w:p>
      <w:pPr>
        <w:pStyle w:val="RecordBase"/>
      </w:pPr>
      <w:r>
        <w:t xml:space="preserve">	Jan 27,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floor amendment (1) filed</w:t>
      </w:r>
    </w:p>
    <w:p>
      <w:pPr>
        <w:pStyle w:val="RecordBase"/>
      </w:pPr>
      <w:r>
        <w:t xml:space="preserve">	Feb 06, 2020 - </w:t>
      </w:r>
      <w:r>
        <w:t xml:space="preserve">recommitted to</w:t>
      </w:r>
      <w:r>
        <w:t xml:space="preserve"> Small Business &amp; Information Technology (H)</w:t>
        <w:br/>
      </w:r>
    </w:p>
    <w:p>
      <w:pPr>
        <w:pStyle w:val="RecordBase"/>
      </w:pPr>
      <w:r>
        <w:rPr>
          <w:b/>
        </w:rPr>
        <w:t xml:space="preserve">HCR40 (BR969)</w:t>
      </w:r>
      <w:r>
        <w:rPr>
          <w:b/>
        </w:rPr>
        <w:t xml:space="preserve"/>
      </w:r>
      <w:r>
        <w:t xml:space="preserve"> - R. Rothenburger</w:t>
      </w:r>
      <w:r>
        <w:t xml:space="preserve">, W. Thomas</w:t>
      </w:r>
      <w:r>
        <w:t xml:space="preserve">, D. Bentley</w:t>
        <w:br/>
      </w:r>
    </w:p>
    <w:p>
      <w:pPr>
        <w:pStyle w:val="RecordBase"/>
      </w:pPr>
      <w:r>
        <w:t xml:space="preserve">	Declare it fitting and proper that public safety telecommunicators be included as a protective service occupation under the federal Standard Occupational Classification system; urge Congress to enact the Supporting Accurate Views of Emergency Services Acts of 2019.</w:t>
        <w:br/>
      </w:r>
    </w:p>
    <w:p>
      <w:pPr>
        <w:pStyle w:val="RecordBase"/>
      </w:pPr>
      <w:r>
        <w:t xml:space="preserve">	Jan 14, 2020 - </w:t>
      </w:r>
      <w:r>
        <w:t xml:space="preserve">introduced in House</w:t>
      </w:r>
    </w:p>
    <w:p>
      <w:pPr>
        <w:pStyle w:val="RecordBase"/>
      </w:pPr>
      <w:r>
        <w:t xml:space="preserve">	Jan 16, 2020 - </w:t>
      </w:r>
      <w:r>
        <w:t xml:space="preserve">to</w:t>
      </w:r>
      <w:r>
        <w:t xml:space="preserve"> Local Government (H)</w:t>
      </w:r>
    </w:p>
    <w:p>
      <w:pPr>
        <w:pStyle w:val="RecordBase"/>
      </w:pPr>
      <w:r>
        <w:t xml:space="preserve">	Jan 17,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28, 2020 - </w:t>
      </w:r>
      <w:r>
        <w:t xml:space="preserve">posted for passage in the Regular Orders of the Day for Wednesday, January 29, 2020</w:t>
      </w:r>
    </w:p>
    <w:p>
      <w:pPr>
        <w:pStyle w:val="RecordBase"/>
      </w:pPr>
      <w:r>
        <w:t xml:space="preserve">	Jan 29, 2020 - </w:t>
      </w:r>
      <w:r>
        <w:t xml:space="preserve">3rd reading, passed 90-0</w:t>
      </w:r>
    </w:p>
    <w:p>
      <w:pPr>
        <w:pStyle w:val="RecordBase"/>
      </w:pPr>
      <w:r>
        <w:t xml:space="preserve">	Jan 30, 2020 - </w:t>
      </w:r>
      <w:r>
        <w:t xml:space="preserve">received in Senate</w:t>
      </w:r>
    </w:p>
    <w:p>
      <w:pPr>
        <w:pStyle w:val="RecordBase"/>
      </w:pPr>
      <w:r>
        <w:t xml:space="preserve">	Feb 03, 2020 - </w:t>
      </w:r>
      <w:r>
        <w:t xml:space="preserve">to</w:t>
      </w:r>
      <w:r>
        <w:t xml:space="preserve"> State &amp; Local Government (S)</w:t>
        <w:br/>
      </w:r>
    </w:p>
    <w:p>
      <w:pPr>
        <w:pStyle w:val="RecordBase"/>
      </w:pPr>
      <w:r>
        <w:rPr>
          <w:b/>
        </w:rPr>
        <w:t xml:space="preserve">HCR41 (BR1183)</w:t>
      </w:r>
      <w:r>
        <w:rPr>
          <w:b/>
        </w:rPr>
        <w:t xml:space="preserve"/>
      </w:r>
      <w:r>
        <w:t xml:space="preserve"> - M. Koch</w:t>
      </w:r>
      <w:r>
        <w:t xml:space="preserve">, R. Palumbo</w:t>
      </w:r>
      <w:r>
        <w:t xml:space="preserve">, S. Westrom</w:t>
        <w:br/>
      </w:r>
    </w:p>
    <w:p>
      <w:pPr>
        <w:pStyle w:val="RecordBase"/>
      </w:pPr>
      <w:r>
        <w:t xml:space="preserve">	Celebrate Secretariat's 50th birthday, and acknowledge Secretariat’s 50th Celebration: A Legends of Bourbon County Festival, Claiborne Farm, and the community of Paris, Kentucky, for keeping his legacy alive.</w:t>
        <w:br/>
      </w:r>
    </w:p>
    <w:p>
      <w:pPr>
        <w:pStyle w:val="RecordBaseCenter"/>
      </w:pPr>
      <w:r>
        <w:rPr>
          <w:b/>
        </w:rPr>
        <w:t xml:space="preserve">HCR41 - AMENDMENTS</w:t>
      </w:r>
    </w:p>
    <w:p>
      <w:pPr>
        <w:pStyle w:val="RecordBase"/>
      </w:pPr>
      <w:r>
        <w:t xml:space="preserve">HCS1</w:t>
      </w:r>
      <w:r>
        <w:t xml:space="preserve"> - </w:t>
      </w:r>
      <w:r>
        <w:t xml:space="preserve">Retain original provisions; except change the name of Secretariat's 50th birthday celebration event to Big Red Gala: A celebration of Secretariat's 50th Birthday, and specify the date range of the event.</w:t>
        <w:br/>
      </w:r>
    </w:p>
    <w:p>
      <w:pPr>
        <w:pStyle w:val="RecordBase"/>
      </w:pPr>
      <w:r>
        <w:t xml:space="preserve">	Jan 14, 2020 - </w:t>
      </w:r>
      <w:r>
        <w:t xml:space="preserve">introduced in House</w:t>
      </w:r>
    </w:p>
    <w:p>
      <w:pPr>
        <w:pStyle w:val="RecordBase"/>
      </w:pPr>
      <w:r>
        <w:t xml:space="preserve">	Jan 16, 2020 - </w:t>
      </w:r>
      <w:r>
        <w:t xml:space="preserve">to</w:t>
      </w:r>
      <w:r>
        <w:t xml:space="preserve"> Agriculture (H)</w:t>
      </w:r>
    </w:p>
    <w:p>
      <w:pPr>
        <w:pStyle w:val="RecordBase"/>
      </w:pPr>
      <w:r>
        <w:t xml:space="preserve">	Jan 21, 2020 - </w:t>
      </w:r>
      <w:r>
        <w:t xml:space="preserve">posted in committee</w:t>
      </w:r>
    </w:p>
    <w:p>
      <w:pPr>
        <w:pStyle w:val="RecordBase"/>
      </w:pPr>
      <w:r>
        <w:t xml:space="preserve">	Feb 26, 2020 - </w:t>
      </w:r>
      <w:r>
        <w:t xml:space="preserve">reported favorably, 1st reading, to Calendar with Committee Substitute (1)</w:t>
      </w:r>
    </w:p>
    <w:p>
      <w:pPr>
        <w:pStyle w:val="RecordBase"/>
      </w:pPr>
      <w:r>
        <w:t xml:space="preserve">	Feb 27, 2020 - </w:t>
      </w:r>
      <w:r>
        <w:t xml:space="preserve">2nd reading, to Rules</w:t>
      </w:r>
      <w:r>
        <w:t xml:space="preserve">; </w:t>
      </w:r>
      <w:r>
        <w:t xml:space="preserve">posted for passage in the Regular Orders of the Day for Friday, February 28, 2020</w:t>
      </w:r>
    </w:p>
    <w:p>
      <w:pPr>
        <w:pStyle w:val="RecordBase"/>
      </w:pPr>
      <w:r>
        <w:t xml:space="preserve">	Mar 02, 2020 - </w:t>
      </w:r>
      <w:r>
        <w:t xml:space="preserve">3rd reading, passed 93-0 with Committee Substitute (1)</w:t>
      </w:r>
    </w:p>
    <w:p>
      <w:pPr>
        <w:pStyle w:val="RecordBase"/>
      </w:pPr>
      <w:r>
        <w:t xml:space="preserve">	Mar 03, 2020 - </w:t>
      </w:r>
      <w:r>
        <w:t xml:space="preserve">received in Senate</w:t>
      </w:r>
    </w:p>
    <w:p>
      <w:pPr>
        <w:pStyle w:val="RecordBase"/>
      </w:pPr>
      <w:r>
        <w:t xml:space="preserve">	Mar 05, 2020 - </w:t>
      </w:r>
      <w:r>
        <w:t xml:space="preserve">to Senate Floor</w:t>
        <w:br/>
      </w:r>
    </w:p>
    <w:p>
      <w:pPr>
        <w:pStyle w:val="RecordBase"/>
      </w:pPr>
      <w:r>
        <w:rPr>
          <w:b/>
        </w:rPr>
        <w:t xml:space="preserve">HR42 (BR1249)</w:t>
      </w:r>
      <w:r>
        <w:rPr>
          <w:b/>
        </w:rPr>
        <w:t xml:space="preserve"/>
      </w:r>
      <w:r>
        <w:t xml:space="preserve"> - S. Westrom</w:t>
      </w:r>
      <w:r>
        <w:t xml:space="preserve">, T. Bojanowski</w:t>
      </w:r>
      <w:r>
        <w:t xml:space="preserve">, J. Jenkins</w:t>
      </w:r>
      <w:r>
        <w:t xml:space="preserve">, P. Minter</w:t>
      </w:r>
      <w:r>
        <w:t xml:space="preserve">, A. Scott</w:t>
      </w:r>
      <w:r>
        <w:t xml:space="preserve">, M. Sorolis</w:t>
      </w:r>
      <w:r>
        <w:t xml:space="preserve">, C. Stevenson</w:t>
      </w:r>
      <w:r>
        <w:t xml:space="preserve">, L. Willner</w:t>
        <w:br/>
      </w:r>
    </w:p>
    <w:p>
      <w:pPr>
        <w:pStyle w:val="RecordBase"/>
      </w:pPr>
      <w:r>
        <w:t xml:space="preserve">	Support Muslim Day at the State Capitol on January 22, 2020.</w:t>
        <w:br/>
      </w:r>
    </w:p>
    <w:p>
      <w:pPr>
        <w:pStyle w:val="RecordBase"/>
      </w:pPr>
      <w:r>
        <w:t xml:space="preserve">	Jan 14, 2020 - </w:t>
      </w:r>
      <w:r>
        <w:t xml:space="preserve">introduced in House</w:t>
      </w:r>
    </w:p>
    <w:p>
      <w:pPr>
        <w:pStyle w:val="RecordBase"/>
      </w:pPr>
      <w:r>
        <w:t xml:space="preserve">	Jan 16, 2020 - </w:t>
      </w:r>
      <w:r>
        <w:t xml:space="preserve">to</w:t>
      </w:r>
      <w:r>
        <w:t xml:space="preserve"> State Government (H)</w:t>
        <w:br/>
      </w:r>
    </w:p>
    <w:p>
      <w:pPr>
        <w:pStyle w:val="RecordBase"/>
      </w:pPr>
      <w:r>
        <w:rPr>
          <w:b/>
        </w:rPr>
        <w:t xml:space="preserve">HJR43 (BR1157)</w:t>
      </w:r>
      <w:r>
        <w:rPr>
          <w:b/>
        </w:rPr>
        <w:t xml:space="preserve"/>
      </w:r>
      <w:r>
        <w:t xml:space="preserve"> - M. Prunty</w:t>
        <w:br/>
      </w:r>
    </w:p>
    <w:p>
      <w:pPr>
        <w:pStyle w:val="RecordBase"/>
      </w:pPr>
      <w:r>
        <w:t xml:space="preserve">	Designate the Representative Charles "Preacher" Nelson Memorial Highway in Muhlenberg County.</w:t>
        <w:br/>
      </w:r>
    </w:p>
    <w:p>
      <w:pPr>
        <w:pStyle w:val="RecordBase"/>
      </w:pPr>
      <w:r>
        <w:t xml:space="preserve">	Jan 14, 2020 - </w:t>
      </w:r>
      <w:r>
        <w:t xml:space="preserve">introduced in House</w:t>
      </w:r>
    </w:p>
    <w:p>
      <w:pPr>
        <w:pStyle w:val="RecordBase"/>
      </w:pPr>
      <w:r>
        <w:t xml:space="preserve">	Jan 16, 2020 - </w:t>
      </w:r>
      <w:r>
        <w:t xml:space="preserve">to</w:t>
      </w:r>
      <w:r>
        <w:t xml:space="preserve"> Transportation (H)</w:t>
        <w:br/>
      </w:r>
    </w:p>
    <w:p>
      <w:pPr>
        <w:pStyle w:val="RecordBase"/>
      </w:pPr>
      <w:r>
        <w:rPr>
          <w:b/>
        </w:rPr>
        <w:t xml:space="preserve">HR44 (BR1282)</w:t>
      </w:r>
      <w:r>
        <w:rPr>
          <w:b/>
        </w:rPr>
        <w:t xml:space="preserve"/>
      </w:r>
      <w:r>
        <w:t xml:space="preserve"> - D. Meade </w:t>
      </w:r>
      <w:r>
        <w:t xml:space="preserve">, K. Banta</w:t>
      </w:r>
      <w:r>
        <w:t xml:space="preserve">, L. Bechler</w:t>
      </w:r>
      <w:r>
        <w:t xml:space="preserve">, D. Bentley</w:t>
      </w:r>
      <w:r>
        <w:t xml:space="preserve">, J. Blanton</w:t>
      </w:r>
      <w:r>
        <w:t xml:space="preserve">, T. Bojanowski</w:t>
      </w:r>
      <w:r>
        <w:t xml:space="preserve">, A. Bowling</w:t>
      </w:r>
      <w:r>
        <w:t xml:space="preserve">, T. Branham Clark</w:t>
      </w:r>
      <w:r>
        <w:t xml:space="preserve">, R. Brenda</w:t>
      </w:r>
      <w:r>
        <w:t xml:space="preserve">, R. Bridges</w:t>
      </w:r>
      <w:r>
        <w:t xml:space="preserve">, G. Brown Jr</w:t>
      </w:r>
      <w:r>
        <w:t xml:space="preserve">, M. Cantrell</w:t>
      </w:r>
      <w:r>
        <w:t xml:space="preserve">, J. Donohue</w:t>
      </w:r>
      <w:r>
        <w:t xml:space="preserve">, M. Dossett</w:t>
      </w:r>
      <w:r>
        <w:t xml:space="preserve">, J. DuPlessis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S. Heavrin</w:t>
      </w:r>
      <w:r>
        <w:t xml:space="preserve">, R. Huff</w:t>
      </w:r>
      <w:r>
        <w:t xml:space="preserve">, T. Huff</w:t>
      </w:r>
      <w:r>
        <w:t xml:space="preserve">, J. Jenkins</w:t>
      </w:r>
      <w:r>
        <w:t xml:space="preserve">, K. King</w:t>
      </w:r>
      <w:r>
        <w:t xml:space="preserve">, M. Koch</w:t>
      </w:r>
      <w:r>
        <w:t xml:space="preserve">, N. Kulkarni</w:t>
      </w:r>
      <w:r>
        <w:t xml:space="preserve">, S. Lewis</w:t>
      </w:r>
      <w:r>
        <w:t xml:space="preserve">, S. Maddox</w:t>
      </w:r>
      <w:r>
        <w:t xml:space="preserve">, M. Marzian</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the Blueprint for Kentucky's Children and adjourn in honor of Children's Advocacy Day on January 23, 2020.</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w:t>
      </w:r>
      <w:r>
        <w:t xml:space="preserve">; </w:t>
      </w:r>
      <w:r>
        <w:t xml:space="preserve">to House Floor</w:t>
      </w:r>
      <w:r>
        <w:t xml:space="preserve">; </w:t>
      </w:r>
      <w:r>
        <w:t xml:space="preserve">adopted by voice vote</w:t>
        <w:br/>
      </w:r>
    </w:p>
    <w:p>
      <w:pPr>
        <w:pStyle w:val="RecordBase"/>
      </w:pPr>
      <w:r>
        <w:rPr>
          <w:b/>
        </w:rPr>
        <w:t xml:space="preserve">HR45 (BR918)</w:t>
      </w:r>
      <w:r>
        <w:rPr>
          <w:b/>
        </w:rPr>
        <w:t xml:space="preserve"/>
      </w:r>
      <w:r>
        <w:t xml:space="preserve"> - S. Maddox</w:t>
      </w:r>
      <w:r>
        <w:t xml:space="preserve">, M. Hart</w:t>
      </w:r>
      <w:r>
        <w:t xml:space="preserve">, C. Freeland</w:t>
      </w:r>
      <w:r>
        <w:t xml:space="preserve">, T. Huff</w:t>
      </w:r>
      <w:r>
        <w:t xml:space="preserve">, K. King</w:t>
      </w:r>
      <w:r>
        <w:t xml:space="preserve">, D. Lewis</w:t>
      </w:r>
      <w:r>
        <w:t xml:space="preserve">, M. Meredith</w:t>
      </w:r>
      <w:r>
        <w:t xml:space="preserve">, B. Reed</w:t>
      </w:r>
      <w:r>
        <w:t xml:space="preserve">, B. Rowland</w:t>
      </w:r>
      <w:r>
        <w:t xml:space="preserve">, S. Rudy</w:t>
      </w:r>
      <w:r>
        <w:t xml:space="preserve">, D. Schamore</w:t>
      </w:r>
      <w:r>
        <w:t xml:space="preserve">, N. Tate</w:t>
      </w:r>
      <w:r>
        <w:t xml:space="preserve">, K. Upchurch</w:t>
      </w:r>
      <w:r>
        <w:t xml:space="preserve">, R. Webber</w:t>
      </w:r>
      <w:r>
        <w:t xml:space="preserve">, L. Yates</w:t>
        <w:br/>
      </w:r>
    </w:p>
    <w:p>
      <w:pPr>
        <w:pStyle w:val="RecordBase"/>
      </w:pPr>
      <w:r>
        <w:t xml:space="preserve">	Urge the General Assembly to oppose the adoption of a "Red Flag" law or other legislation infringing on the right to keep and bear arms.</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HR46 (BR1291)</w:t>
      </w:r>
      <w:r>
        <w:rPr>
          <w:b/>
        </w:rPr>
        <w:t xml:space="preserve"/>
      </w:r>
      <w:r>
        <w:t xml:space="preserve"> - C. Stevenson</w:t>
        <w:br/>
      </w:r>
    </w:p>
    <w:p>
      <w:pPr>
        <w:pStyle w:val="RecordBase"/>
      </w:pPr>
      <w:r>
        <w:t xml:space="preserve">	Recognize November as Epilepsy Awareness Month.</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taken from</w:t>
      </w:r>
      <w:r>
        <w:t xml:space="preserve"> Rules (H)</w:t>
      </w:r>
      <w:r>
        <w:t xml:space="preserve">; </w:t>
      </w:r>
      <w:r>
        <w:t xml:space="preserve">to House Floor</w:t>
      </w:r>
    </w:p>
    <w:p>
      <w:pPr>
        <w:pStyle w:val="RecordBase"/>
      </w:pPr>
      <w:r>
        <w:t xml:space="preserve">	Feb 25, 2020 - </w:t>
      </w:r>
      <w:r>
        <w:t xml:space="preserve">adopted by voice vote</w:t>
        <w:br/>
      </w:r>
    </w:p>
    <w:p>
      <w:pPr>
        <w:pStyle w:val="RecordBase"/>
      </w:pPr>
      <w:r>
        <w:rPr>
          <w:b/>
        </w:rPr>
        <w:t xml:space="preserve">HR47 (BR1315)</w:t>
      </w:r>
      <w:r>
        <w:t xml:space="preserve"> - D. Lewis</w:t>
      </w:r>
    </w:p>
    <w:p>
      <w:pPr>
        <w:pStyle w:val="RecordBase"/>
      </w:pPr>
      <w:r>
        <w:t xml:space="preserve">Jan 21-WITHDRAWN</w:t>
        <w:br/>
      </w:r>
    </w:p>
    <w:p>
      <w:pPr>
        <w:pStyle w:val="RecordBase"/>
      </w:pPr>
      <w:r>
        <w:rPr>
          <w:b/>
        </w:rPr>
        <w:t xml:space="preserve">HR48 (BR1090)</w:t>
      </w:r>
      <w:r>
        <w:rPr>
          <w:b/>
        </w:rPr>
        <w:t xml:space="preserve"/>
      </w:r>
      <w:r>
        <w:t xml:space="preserve"> - S. Lee</w:t>
      </w:r>
      <w:r>
        <w:t xml:space="preserve">, J. Graviss</w:t>
      </w:r>
      <w:r>
        <w:t xml:space="preserve">, K. King</w:t>
      </w:r>
      <w:r>
        <w:t xml:space="preserve">, R. Palumbo</w:t>
      </w:r>
      <w:r>
        <w:t xml:space="preserve">, M. Prunty</w:t>
        <w:br/>
      </w:r>
    </w:p>
    <w:p>
      <w:pPr>
        <w:pStyle w:val="RecordBase"/>
      </w:pPr>
      <w:r>
        <w:t xml:space="preserve">	Recognize and celebrate the Aviation Museum of Kentucky for its contributions to the Commonwealth on its twenty-fifth anniversary.</w:t>
        <w:br/>
      </w:r>
    </w:p>
    <w:p>
      <w:pPr>
        <w:pStyle w:val="RecordBase"/>
      </w:pPr>
      <w:r>
        <w:t xml:space="preserve">	Jan 15, 2020 - </w:t>
      </w:r>
      <w:r>
        <w:t xml:space="preserve">introduced in House</w:t>
      </w:r>
    </w:p>
    <w:p>
      <w:pPr>
        <w:pStyle w:val="RecordBase"/>
      </w:pPr>
      <w:r>
        <w:t xml:space="preserve">	Jan 17, 2020 - </w:t>
      </w:r>
      <w:r>
        <w:t xml:space="preserve">to</w:t>
      </w:r>
      <w:r>
        <w:t xml:space="preserve"> Transportation (H)</w:t>
      </w:r>
    </w:p>
    <w:p>
      <w:pPr>
        <w:pStyle w:val="RecordBase"/>
      </w:pPr>
      <w:r>
        <w:t xml:space="preserve">	Jan 22,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r>
        <w:t xml:space="preserve">; </w:t>
      </w:r>
      <w:r>
        <w:t xml:space="preserve">to House Floor</w:t>
      </w:r>
    </w:p>
    <w:p>
      <w:pPr>
        <w:pStyle w:val="RecordBase"/>
      </w:pPr>
      <w:r>
        <w:t xml:space="preserve">	Feb 27, 2020 - </w:t>
      </w:r>
      <w:r>
        <w:t xml:space="preserve">adopted by voice vote</w:t>
        <w:br/>
      </w:r>
    </w:p>
    <w:p>
      <w:pPr>
        <w:pStyle w:val="RecordBase"/>
      </w:pPr>
      <w:r>
        <w:rPr>
          <w:b/>
        </w:rPr>
        <w:t xml:space="preserve">HCR49 (BR1257)</w:t>
      </w:r>
      <w:r>
        <w:rPr>
          <w:b/>
        </w:rPr>
        <w:t xml:space="preserve"/>
      </w:r>
      <w:r>
        <w:t xml:space="preserve"> - K. Moser</w:t>
      </w:r>
      <w:r>
        <w:t xml:space="preserve">, K. Banta</w:t>
      </w:r>
      <w:r>
        <w:t xml:space="preserve">, T. Bojanowski</w:t>
      </w:r>
      <w:r>
        <w:t xml:space="preserve">, K. King</w:t>
      </w:r>
      <w:r>
        <w:t xml:space="preserve">, R. Palumbo</w:t>
        <w:br/>
      </w:r>
    </w:p>
    <w:p>
      <w:pPr>
        <w:pStyle w:val="RecordBase"/>
      </w:pPr>
      <w:r>
        <w:t xml:space="preserve">	Create the Severe Mental Illness Task Force to study the provision of mental health services to adults with a severe mental illness; outline task force membership; require the task force to meet monthly during the 2020 Interim and to submit findings and recommendations to the Legislative Research Commission by December 1, 2020.</w:t>
        <w:br/>
      </w:r>
    </w:p>
    <w:p>
      <w:pPr>
        <w:pStyle w:val="RecordBaseCenter"/>
      </w:pPr>
      <w:r>
        <w:rPr>
          <w:b/>
        </w:rPr>
        <w:t xml:space="preserve">HCR49 - AMENDMENTS</w:t>
      </w:r>
    </w:p>
    <w:p>
      <w:pPr>
        <w:pStyle w:val="RecordBase"/>
      </w:pPr>
      <w:r>
        <w:t xml:space="preserve">HCS1</w:t>
      </w:r>
      <w:r>
        <w:t xml:space="preserve"> - </w:t>
      </w:r>
      <w:r>
        <w:t xml:space="preserve">Retain original provisions; amend preamble; amend the duties of the task force; and amend the membership of the task force.</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 with Committee Substitute (1)</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94-0 with Committee Substitute (1)</w:t>
      </w:r>
    </w:p>
    <w:p>
      <w:pPr>
        <w:pStyle w:val="RecordBase"/>
      </w:pPr>
      <w:r>
        <w:t xml:space="preserve">	Feb 06, 2020 - </w:t>
      </w:r>
      <w:r>
        <w:t xml:space="preserve">received in Senate</w:t>
      </w:r>
    </w:p>
    <w:p>
      <w:pPr>
        <w:pStyle w:val="RecordBase"/>
      </w:pPr>
      <w:r>
        <w:t xml:space="preserve">	Feb 10, 2020 - </w:t>
      </w:r>
      <w:r>
        <w:t xml:space="preserve">to</w:t>
      </w:r>
      <w:r>
        <w:t xml:space="preserve"> Health &amp; Welfare (S)</w:t>
        <w:br/>
      </w:r>
    </w:p>
    <w:p>
      <w:pPr>
        <w:pStyle w:val="RecordBase"/>
      </w:pPr>
      <w:r>
        <w:rPr>
          <w:b/>
        </w:rPr>
        <w:t xml:space="preserve">HR50 (BR1190)</w:t>
      </w:r>
      <w:r>
        <w:rPr>
          <w:b/>
        </w:rPr>
        <w:t xml:space="preserve"/>
      </w:r>
      <w:r>
        <w:t xml:space="preserve"> - P. Minter</w:t>
      </w:r>
      <w:r>
        <w:t xml:space="preserve">, C. Booker</w:t>
      </w:r>
      <w:r>
        <w:t xml:space="preserve">, M. Cantrell</w:t>
      </w:r>
      <w:r>
        <w:t xml:space="preserve">, J. Donohue</w:t>
      </w:r>
      <w:r>
        <w:t xml:space="preserve">, D. Graham</w:t>
      </w:r>
      <w:r>
        <w:t xml:space="preserve">, J. Graviss</w:t>
      </w:r>
      <w:r>
        <w:t xml:space="preserve">, C. Harris</w:t>
      </w:r>
      <w:r>
        <w:t xml:space="preserve">, A. Hatton</w:t>
      </w:r>
      <w:r>
        <w:t xml:space="preserve">, J. Jenkins</w:t>
      </w:r>
      <w:r>
        <w:t xml:space="preserve">, N. Kulkarni</w:t>
      </w:r>
      <w:r>
        <w:t xml:space="preserve">, M. Marzian</w:t>
      </w:r>
      <w:r>
        <w:t xml:space="preserve">, C. Miller</w:t>
      </w:r>
      <w:r>
        <w:t xml:space="preserve">, J. Raymond</w:t>
      </w:r>
      <w:r>
        <w:t xml:space="preserve">, A. Scott</w:t>
      </w:r>
      <w:r>
        <w:t xml:space="preserve">, J. Sims Jr</w:t>
      </w:r>
      <w:r>
        <w:t xml:space="preserve">, M. Sorolis</w:t>
      </w:r>
      <w:r>
        <w:t xml:space="preserve">, W. Stone</w:t>
      </w:r>
      <w:r>
        <w:t xml:space="preserve">, A. Tackett Laferty</w:t>
      </w:r>
      <w:r>
        <w:t xml:space="preserve">, S. Westrom</w:t>
      </w:r>
      <w:r>
        <w:t xml:space="preserve">, B. Wheatley</w:t>
      </w:r>
      <w:r>
        <w:t xml:space="preserve">, L. Willner</w:t>
        <w:br/>
      </w:r>
    </w:p>
    <w:p>
      <w:pPr>
        <w:pStyle w:val="RecordBase"/>
      </w:pPr>
      <w:r>
        <w:t xml:space="preserve">	Commemorate the centennial anniversary of Kentucky's ratification of the 19th Amendment on January 6, 1920.</w:t>
        <w:br/>
      </w:r>
    </w:p>
    <w:p>
      <w:pPr>
        <w:pStyle w:val="RecordBase"/>
      </w:pPr>
      <w:r>
        <w:t xml:space="preserve">	Jan 16, 2020 - </w:t>
      </w:r>
      <w:r>
        <w:t xml:space="preserve">introduced in House</w:t>
      </w:r>
    </w:p>
    <w:p>
      <w:pPr>
        <w:pStyle w:val="RecordBase"/>
      </w:pPr>
      <w:r>
        <w:t xml:space="preserve">	Jan 21, 2020 - </w:t>
      </w:r>
      <w:r>
        <w:t xml:space="preserve">to</w:t>
      </w:r>
      <w:r>
        <w:t xml:space="preserve"> Elections, Const. Amendments &amp; Intergovernmental Affairs (H)</w:t>
      </w:r>
    </w:p>
    <w:p>
      <w:pPr>
        <w:pStyle w:val="RecordBase"/>
      </w:pPr>
      <w:r>
        <w:t xml:space="preserve">	Jan 22, 2020 - </w:t>
      </w:r>
      <w:r>
        <w:t xml:space="preserve">posted in committee</w:t>
      </w:r>
    </w:p>
    <w:p>
      <w:pPr>
        <w:pStyle w:val="RecordBase"/>
      </w:pPr>
      <w:r>
        <w:t xml:space="preserve">	Jan 29, 2020 - </w:t>
      </w:r>
      <w:r>
        <w:t xml:space="preserve">posted in committee</w:t>
      </w:r>
    </w:p>
    <w:p>
      <w:pPr>
        <w:pStyle w:val="RecordBase"/>
      </w:pPr>
      <w:r>
        <w:t xml:space="preserve">	Feb 11, 2020 - </w:t>
      </w:r>
      <w:r>
        <w:t xml:space="preserve">posting withdrawn</w:t>
        <w:br/>
      </w:r>
    </w:p>
    <w:p>
      <w:pPr>
        <w:pStyle w:val="RecordBase"/>
      </w:pPr>
      <w:r>
        <w:rPr>
          <w:b/>
        </w:rPr>
        <w:t xml:space="preserve">HR51 (BR1325)</w:t>
      </w:r>
      <w:r>
        <w:rPr>
          <w:b/>
        </w:rPr>
        <w:t xml:space="preserve"/>
      </w:r>
      <w:r>
        <w:t xml:space="preserve"> - N. Tate</w:t>
      </w:r>
      <w:r>
        <w:t xml:space="preserve">, L. Bechler</w:t>
        <w:br/>
      </w:r>
    </w:p>
    <w:p>
      <w:pPr>
        <w:pStyle w:val="RecordBase"/>
      </w:pPr>
      <w:r>
        <w:t xml:space="preserve">	Designate February 20, 2020, as Sarcoidosis Awareness Day.</w:t>
        <w:br/>
      </w:r>
    </w:p>
    <w:p>
      <w:pPr>
        <w:pStyle w:val="RecordBase"/>
      </w:pPr>
      <w:r>
        <w:t xml:space="preserve">	Jan 21, 2020 - </w:t>
      </w:r>
      <w:r>
        <w:t xml:space="preserve">introduced in House</w:t>
      </w:r>
    </w:p>
    <w:p>
      <w:pPr>
        <w:pStyle w:val="RecordBase"/>
      </w:pPr>
      <w:r>
        <w:t xml:space="preserve">	Jan 23, 2020 - </w:t>
      </w:r>
      <w:r>
        <w:t xml:space="preserve">to House Floor</w:t>
        <w:br/>
      </w:r>
    </w:p>
    <w:p>
      <w:pPr>
        <w:pStyle w:val="RecordBase"/>
      </w:pPr>
      <w:r>
        <w:rPr>
          <w:b/>
        </w:rPr>
        <w:t xml:space="preserve">HCR52 (BR267)</w:t>
      </w:r>
      <w:r>
        <w:rPr>
          <w:b/>
        </w:rPr>
        <w:t xml:space="preserve"/>
      </w:r>
      <w:r>
        <w:t xml:space="preserve"> - J. Raymond</w:t>
      </w:r>
      <w:r>
        <w:t xml:space="preserve">, S. Sheldon</w:t>
      </w:r>
      <w:r>
        <w:t xml:space="preserve">, K. Banta</w:t>
      </w:r>
      <w:r>
        <w:t xml:space="preserve">, T. Bojanowski</w:t>
      </w:r>
      <w:r>
        <w:t xml:space="preserve">, R. Bridges</w:t>
      </w:r>
      <w:r>
        <w:t xml:space="preserve">, M. Cantrell</w:t>
      </w:r>
      <w:r>
        <w:t xml:space="preserve">, J. Donohue</w:t>
      </w:r>
      <w:r>
        <w:t xml:space="preserve">, J. Glenn</w:t>
      </w:r>
      <w:r>
        <w:t xml:space="preserve">, D. Graham</w:t>
      </w:r>
      <w:r>
        <w:t xml:space="preserve">, M. Hart</w:t>
      </w:r>
      <w:r>
        <w:t xml:space="preserve">, S. Heavrin</w:t>
      </w:r>
      <w:r>
        <w:t xml:space="preserve">, D. Lewis</w:t>
      </w:r>
      <w:r>
        <w:t xml:space="preserve">, S. Lewis</w:t>
      </w:r>
      <w:r>
        <w:t xml:space="preserve">, M. Marzian</w:t>
      </w:r>
      <w:r>
        <w:t xml:space="preserve">, C. Massey</w:t>
      </w:r>
      <w:r>
        <w:t xml:space="preserve">, B. McCool</w:t>
      </w:r>
      <w:r>
        <w:t xml:space="preserve">, R. Meeks</w:t>
      </w:r>
      <w:r>
        <w:t xml:space="preserve">, C. Miller</w:t>
      </w:r>
      <w:r>
        <w:t xml:space="preserve">, P. Minter</w:t>
      </w:r>
      <w:r>
        <w:t xml:space="preserve">, K. Moser</w:t>
      </w:r>
      <w:r>
        <w:t xml:space="preserve">, R. Palumbo</w:t>
      </w:r>
      <w:r>
        <w:t xml:space="preserve">, M. Prunty</w:t>
      </w:r>
      <w:r>
        <w:t xml:space="preserve">, S. Riley</w:t>
      </w:r>
      <w:r>
        <w:t xml:space="preserve">, A. Scott</w:t>
      </w:r>
      <w:r>
        <w:t xml:space="preserve">, J. Sims Jr</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Direct the Legislative Research Commission to establish the Kentucky Preschool Program Task Force to study preschool programs; require findings and recommendations to be reported by November 30, 2020.</w:t>
        <w:br/>
      </w:r>
    </w:p>
    <w:p>
      <w:pPr>
        <w:pStyle w:val="RecordBase"/>
      </w:pPr>
      <w:r>
        <w:t xml:space="preserve">	Jan 22, 2020 - </w:t>
      </w:r>
      <w:r>
        <w:t xml:space="preserve">introduced in House</w:t>
      </w:r>
    </w:p>
    <w:p>
      <w:pPr>
        <w:pStyle w:val="RecordBase"/>
      </w:pPr>
      <w:r>
        <w:t xml:space="preserve">	Jan 24, 2020 - </w:t>
      </w:r>
      <w:r>
        <w:t xml:space="preserve">to</w:t>
      </w:r>
      <w:r>
        <w:t xml:space="preserve"> Education (H)</w:t>
      </w:r>
    </w:p>
    <w:p>
      <w:pPr>
        <w:pStyle w:val="RecordBase"/>
      </w:pPr>
      <w:r>
        <w:t xml:space="preserve">	Mar 09, 2020 - </w:t>
      </w:r>
      <w:r>
        <w:t xml:space="preserve">posted in committee</w:t>
        <w:br/>
      </w:r>
    </w:p>
    <w:p>
      <w:pPr>
        <w:pStyle w:val="RecordBase"/>
      </w:pPr>
      <w:r>
        <w:rPr>
          <w:b/>
        </w:rPr>
        <w:t xml:space="preserve">HCR53 (BR1335)</w:t>
      </w:r>
      <w:r>
        <w:rPr>
          <w:b/>
        </w:rPr>
        <w:t xml:space="preserve"/>
      </w:r>
      <w:r>
        <w:t xml:space="preserve"> - B. Reed</w:t>
      </w:r>
      <w:r>
        <w:t xml:space="preserve">, B. Rowland</w:t>
      </w:r>
      <w:r>
        <w:t xml:space="preserve">, T. Huff</w:t>
      </w:r>
      <w:r>
        <w:t xml:space="preserve">, K. King</w:t>
      </w:r>
      <w:r>
        <w:t xml:space="preserve">, D. Schamore</w:t>
        <w:br/>
      </w:r>
    </w:p>
    <w:p>
      <w:pPr>
        <w:pStyle w:val="RecordBase"/>
      </w:pPr>
      <w:r>
        <w:t xml:space="preserve">	Urge the United States Congress to enact legislation allowing states to permanently adopt daylight saving time.</w:t>
        <w:br/>
      </w:r>
    </w:p>
    <w:p>
      <w:pPr>
        <w:pStyle w:val="RecordBase"/>
      </w:pPr>
      <w:r>
        <w:t xml:space="preserve">	Jan 22, 2020 - </w:t>
      </w:r>
      <w:r>
        <w:t xml:space="preserve">introduced in House</w:t>
      </w:r>
    </w:p>
    <w:p>
      <w:pPr>
        <w:pStyle w:val="RecordBase"/>
      </w:pPr>
      <w:r>
        <w:t xml:space="preserve">	Jan 24, 2020 - </w:t>
      </w:r>
      <w:r>
        <w:t xml:space="preserve">to</w:t>
      </w:r>
      <w:r>
        <w:t xml:space="preserve"> State Government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92-2</w:t>
      </w:r>
    </w:p>
    <w:p>
      <w:pPr>
        <w:pStyle w:val="RecordBase"/>
      </w:pPr>
      <w:r>
        <w:t xml:space="preserve">	Feb 06, 2020 - </w:t>
      </w:r>
      <w:r>
        <w:t xml:space="preserve">received in Senate</w:t>
      </w:r>
    </w:p>
    <w:p>
      <w:pPr>
        <w:pStyle w:val="RecordBase"/>
      </w:pPr>
      <w:r>
        <w:t xml:space="preserve">	Feb 10, 2020 - </w:t>
      </w:r>
      <w:r>
        <w:t xml:space="preserve">to</w:t>
      </w:r>
      <w:r>
        <w:t xml:space="preserve"> State &amp; Local Government (S)</w:t>
        <w:br/>
      </w:r>
    </w:p>
    <w:p>
      <w:pPr>
        <w:pStyle w:val="RecordBase"/>
      </w:pPr>
      <w:r>
        <w:rPr>
          <w:b/>
        </w:rPr>
        <w:t xml:space="preserve">HJR54 (BR1326)</w:t>
      </w:r>
      <w:r>
        <w:rPr>
          <w:b/>
        </w:rPr>
        <w:t xml:space="preserve"/>
      </w:r>
      <w:r>
        <w:t xml:space="preserve"> - D. Lewis</w:t>
        <w:br/>
      </w:r>
    </w:p>
    <w:p>
      <w:pPr>
        <w:pStyle w:val="RecordBase"/>
      </w:pPr>
      <w:r>
        <w:t xml:space="preserve">	Direct the Transportation Cabinet to place signs on United States Highway 421 in Clay County honoring Bailey Hubbard, Kentucky's Miss Golf 2016.</w:t>
        <w:br/>
      </w:r>
    </w:p>
    <w:p>
      <w:pPr>
        <w:pStyle w:val="RecordBase"/>
      </w:pPr>
      <w:r>
        <w:t xml:space="preserve">	Jan 22, 2020 - </w:t>
      </w:r>
      <w:r>
        <w:t xml:space="preserve">introduced in House</w:t>
      </w:r>
    </w:p>
    <w:p>
      <w:pPr>
        <w:pStyle w:val="RecordBase"/>
      </w:pPr>
      <w:r>
        <w:t xml:space="preserve">	Jan 24, 2020 - </w:t>
      </w:r>
      <w:r>
        <w:t xml:space="preserve">to</w:t>
      </w:r>
      <w:r>
        <w:t xml:space="preserve"> Transportation (H)</w:t>
        <w:br/>
      </w:r>
    </w:p>
    <w:p>
      <w:pPr>
        <w:pStyle w:val="RecordBase"/>
      </w:pPr>
      <w:r>
        <w:rPr>
          <w:b/>
        </w:rPr>
        <w:t xml:space="preserve">HCR55 (BR1324)</w:t>
      </w:r>
      <w:r>
        <w:rPr>
          <w:b/>
        </w:rPr>
        <w:t xml:space="preserve"/>
      </w:r>
      <w:r>
        <w:t xml:space="preserve"> - R. Brenda</w:t>
        <w:br/>
      </w:r>
    </w:p>
    <w:p>
      <w:pPr>
        <w:pStyle w:val="RecordBase"/>
      </w:pPr>
      <w:r>
        <w:t xml:space="preserve">	Urge Congress to fully implement the Adam Walsh Child Protection and Safety Act of 2006.</w:t>
        <w:br/>
      </w:r>
    </w:p>
    <w:p>
      <w:pPr>
        <w:pStyle w:val="RecordBase"/>
      </w:pPr>
      <w:r>
        <w:t xml:space="preserve">	Jan 23, 2020 - </w:t>
      </w:r>
      <w:r>
        <w:t xml:space="preserve">introduced in House</w:t>
      </w:r>
    </w:p>
    <w:p>
      <w:pPr>
        <w:pStyle w:val="RecordBase"/>
      </w:pPr>
      <w:r>
        <w:t xml:space="preserve">	Jan 27, 2020 - </w:t>
      </w:r>
      <w:r>
        <w:t xml:space="preserve">to</w:t>
      </w:r>
      <w:r>
        <w:t xml:space="preserve"> Judiciary (H)</w:t>
      </w:r>
    </w:p>
    <w:p>
      <w:pPr>
        <w:pStyle w:val="RecordBase"/>
      </w:pPr>
      <w:r>
        <w:t xml:space="preserve">	Jan 31, 2020 - </w:t>
      </w:r>
      <w:r>
        <w:t xml:space="preserve">posted in committee</w:t>
        <w:br/>
      </w:r>
    </w:p>
    <w:p>
      <w:pPr>
        <w:pStyle w:val="RecordBase"/>
      </w:pPr>
      <w:r>
        <w:rPr>
          <w:b/>
        </w:rPr>
        <w:t xml:space="preserve">HR56 (BR1274)</w:t>
      </w:r>
      <w:r>
        <w:rPr>
          <w:b/>
        </w:rPr>
        <w:t xml:space="preserve"/>
      </w:r>
      <w:r>
        <w:t xml:space="preserve"> - S. Westrom</w:t>
        <w:br/>
      </w:r>
    </w:p>
    <w:p>
      <w:pPr>
        <w:pStyle w:val="RecordBase"/>
      </w:pPr>
      <w:r>
        <w:t xml:space="preserve">	Urge the Secretary of the Kentucky Cabinet for Health and Family Services to apply for grants for social worker and human services professional safety.</w:t>
        <w:br/>
      </w:r>
    </w:p>
    <w:p>
      <w:pPr>
        <w:pStyle w:val="RecordBase"/>
      </w:pPr>
      <w:r>
        <w:t xml:space="preserve">	Jan 23, 2020 - </w:t>
      </w:r>
      <w:r>
        <w:t xml:space="preserve">introduced in House</w:t>
      </w:r>
    </w:p>
    <w:p>
      <w:pPr>
        <w:pStyle w:val="RecordBase"/>
      </w:pPr>
      <w:r>
        <w:t xml:space="preserve">	Jan 27, 2020 - </w:t>
      </w:r>
      <w:r>
        <w:t xml:space="preserve">to</w:t>
      </w:r>
      <w:r>
        <w:t xml:space="preserve"> Health and Family Services (H)</w:t>
        <w:br/>
      </w:r>
    </w:p>
    <w:p>
      <w:pPr>
        <w:pStyle w:val="RecordBase"/>
      </w:pPr>
      <w:r>
        <w:rPr>
          <w:b/>
        </w:rPr>
        <w:t xml:space="preserve">HCR57 (BR1417)</w:t>
      </w:r>
      <w:r>
        <w:rPr>
          <w:b/>
        </w:rPr>
        <w:t xml:space="preserve"/>
      </w:r>
      <w:r>
        <w:t xml:space="preserve"> - R. Heath</w:t>
      </w:r>
      <w:r>
        <w:t xml:space="preserve">, M. Hart</w:t>
        <w:br/>
      </w:r>
    </w:p>
    <w:p>
      <w:pPr>
        <w:pStyle w:val="RecordBase"/>
      </w:pPr>
      <w:r>
        <w:t xml:space="preserve">	Urge Congress to reassess the federal definition of hemp, allowing the product to contain up to one percent (1%) delta-9  tetrahydrocannabinol (THC).</w:t>
        <w:br/>
      </w:r>
    </w:p>
    <w:p>
      <w:pPr>
        <w:pStyle w:val="RecordBase"/>
      </w:pPr>
      <w:r>
        <w:t xml:space="preserve">	Jan 24, 2020 - </w:t>
      </w:r>
      <w:r>
        <w:t xml:space="preserve">introduced in House</w:t>
      </w:r>
    </w:p>
    <w:p>
      <w:pPr>
        <w:pStyle w:val="RecordBase"/>
      </w:pPr>
      <w:r>
        <w:t xml:space="preserve">	Jan 28, 2020 - </w:t>
      </w:r>
      <w:r>
        <w:t xml:space="preserve">to</w:t>
      </w:r>
      <w:r>
        <w:t xml:space="preserve"> Agriculture (H)</w:t>
      </w:r>
    </w:p>
    <w:p>
      <w:pPr>
        <w:pStyle w:val="RecordBase"/>
      </w:pPr>
      <w:r>
        <w:t xml:space="preserve">	Jan 31,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90-1</w:t>
      </w:r>
    </w:p>
    <w:p>
      <w:pPr>
        <w:pStyle w:val="RecordBase"/>
      </w:pPr>
      <w:r>
        <w:t xml:space="preserve">	Feb 12, 2020 - </w:t>
      </w:r>
      <w:r>
        <w:t xml:space="preserve">received in Senate</w:t>
      </w:r>
    </w:p>
    <w:p>
      <w:pPr>
        <w:pStyle w:val="RecordBase"/>
      </w:pPr>
      <w:r>
        <w:t xml:space="preserve">	Feb 14, 2020 - </w:t>
      </w:r>
      <w:r>
        <w:t xml:space="preserve">to</w:t>
      </w:r>
      <w:r>
        <w:t xml:space="preserve"> Agriculture (S)</w:t>
        <w:br/>
      </w:r>
    </w:p>
    <w:p>
      <w:pPr>
        <w:pStyle w:val="RecordBase"/>
      </w:pPr>
      <w:r>
        <w:rPr>
          <w:b/>
        </w:rPr>
        <w:t xml:space="preserve">HJR58 (BR1309)</w:t>
      </w:r>
      <w:r>
        <w:rPr>
          <w:b/>
        </w:rPr>
        <w:t xml:space="preserve"/>
      </w:r>
      <w:r>
        <w:t xml:space="preserve"> - J. Sims Jr</w:t>
        <w:br/>
      </w:r>
    </w:p>
    <w:p>
      <w:pPr>
        <w:pStyle w:val="RecordBase"/>
      </w:pPr>
      <w:r>
        <w:t xml:space="preserve">	Designate the Elbert Eugene 'Gene' Staggs Memorial Highway in Fleming County</w:t>
        <w:br/>
      </w:r>
    </w:p>
    <w:p>
      <w:pPr>
        <w:pStyle w:val="RecordBase"/>
      </w:pPr>
      <w:r>
        <w:t xml:space="preserve">	Jan 27, 2020 - </w:t>
      </w:r>
      <w:r>
        <w:t xml:space="preserve">introduced in House</w:t>
      </w:r>
    </w:p>
    <w:p>
      <w:pPr>
        <w:pStyle w:val="RecordBase"/>
      </w:pPr>
      <w:r>
        <w:t xml:space="preserve">	Jan 29, 2020 - </w:t>
      </w:r>
      <w:r>
        <w:t xml:space="preserve">to</w:t>
      </w:r>
      <w:r>
        <w:t xml:space="preserve"> Transportation (H)</w:t>
        <w:br/>
      </w:r>
    </w:p>
    <w:p>
      <w:pPr>
        <w:pStyle w:val="RecordBase"/>
      </w:pPr>
      <w:r>
        <w:rPr>
          <w:b/>
        </w:rPr>
        <w:t xml:space="preserve">HJR59 (BR1308)</w:t>
      </w:r>
      <w:r>
        <w:rPr>
          <w:b/>
        </w:rPr>
        <w:t xml:space="preserve"/>
      </w:r>
      <w:r>
        <w:t xml:space="preserve"> - J. Blanton</w:t>
        <w:br/>
      </w:r>
    </w:p>
    <w:p>
      <w:pPr>
        <w:pStyle w:val="RecordBase"/>
      </w:pPr>
      <w:r>
        <w:t xml:space="preserve">	Designate the Private Donald Douglas Gibson Memorial Bridge in Knott County.</w:t>
        <w:br/>
      </w:r>
    </w:p>
    <w:p>
      <w:pPr>
        <w:pStyle w:val="RecordBase"/>
      </w:pPr>
      <w:r>
        <w:t xml:space="preserve">	Jan 27, 2020 - </w:t>
      </w:r>
      <w:r>
        <w:t xml:space="preserve">introduced in House</w:t>
      </w:r>
    </w:p>
    <w:p>
      <w:pPr>
        <w:pStyle w:val="RecordBase"/>
      </w:pPr>
      <w:r>
        <w:t xml:space="preserve">	Jan 29, 2020 - </w:t>
      </w:r>
      <w:r>
        <w:t xml:space="preserve">to</w:t>
      </w:r>
      <w:r>
        <w:t xml:space="preserve"> Transportation (H)</w:t>
        <w:br/>
      </w:r>
    </w:p>
    <w:p>
      <w:pPr>
        <w:pStyle w:val="RecordBase"/>
      </w:pPr>
      <w:r>
        <w:rPr>
          <w:b/>
        </w:rPr>
        <w:t xml:space="preserve">HJR60 (BR1307)</w:t>
      </w:r>
      <w:r>
        <w:rPr>
          <w:b/>
        </w:rPr>
        <w:t xml:space="preserve"/>
      </w:r>
      <w:r>
        <w:t xml:space="preserve"> - J. Blanton</w:t>
        <w:br/>
      </w:r>
    </w:p>
    <w:p>
      <w:pPr>
        <w:pStyle w:val="RecordBase"/>
      </w:pPr>
      <w:r>
        <w:t xml:space="preserve">	Designate the Oscar Green Memorial Highway in Magoffin County.</w:t>
        <w:br/>
      </w:r>
    </w:p>
    <w:p>
      <w:pPr>
        <w:pStyle w:val="RecordBase"/>
      </w:pPr>
      <w:r>
        <w:t xml:space="preserve">	Jan 27, 2020 - </w:t>
      </w:r>
      <w:r>
        <w:t xml:space="preserve">introduced in House</w:t>
      </w:r>
    </w:p>
    <w:p>
      <w:pPr>
        <w:pStyle w:val="RecordBase"/>
      </w:pPr>
      <w:r>
        <w:t xml:space="preserve">	Jan 29, 2020 - </w:t>
      </w:r>
      <w:r>
        <w:t xml:space="preserve">to</w:t>
      </w:r>
      <w:r>
        <w:t xml:space="preserve"> Transportation (H)</w:t>
        <w:br/>
      </w:r>
    </w:p>
    <w:p>
      <w:pPr>
        <w:pStyle w:val="RecordBase"/>
      </w:pPr>
      <w:r>
        <w:rPr>
          <w:b/>
        </w:rPr>
        <w:t xml:space="preserve">HCR61 (BR1236)</w:t>
      </w:r>
      <w:r>
        <w:rPr>
          <w:b/>
        </w:rPr>
        <w:t xml:space="preserve"/>
      </w:r>
      <w:r>
        <w:t xml:space="preserve"> - M. Hart</w:t>
        <w:br/>
      </w:r>
    </w:p>
    <w:p>
      <w:pPr>
        <w:pStyle w:val="RecordBase"/>
      </w:pPr>
      <w:r>
        <w:t xml:space="preserve">	Urge Congress to adopt the Higher Education Loan Payment and Enhanced Retirement Act.</w:t>
        <w:br/>
      </w:r>
    </w:p>
    <w:p>
      <w:pPr>
        <w:pStyle w:val="RecordBase"/>
      </w:pPr>
      <w:r>
        <w:t xml:space="preserve">	Jan 28, 2020 - </w:t>
      </w:r>
      <w:r>
        <w:t xml:space="preserve">introduced in House</w:t>
      </w:r>
    </w:p>
    <w:p>
      <w:pPr>
        <w:pStyle w:val="RecordBase"/>
      </w:pPr>
      <w:r>
        <w:t xml:space="preserve">	Jan 30, 2020 - </w:t>
      </w:r>
      <w:r>
        <w:t xml:space="preserve">to</w:t>
      </w:r>
      <w:r>
        <w:t xml:space="preserve"> Education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70-14</w:t>
      </w:r>
      <w:r>
        <w:t xml:space="preserve">; </w:t>
      </w:r>
      <w:r>
        <w:t xml:space="preserve">received in Senate</w:t>
      </w:r>
    </w:p>
    <w:p>
      <w:pPr>
        <w:pStyle w:val="RecordBase"/>
      </w:pPr>
      <w:r>
        <w:t xml:space="preserve">	Mar 26, 2020 - </w:t>
      </w:r>
      <w:r>
        <w:t xml:space="preserve">to</w:t>
      </w:r>
      <w:r>
        <w:t xml:space="preserve"> Education (S)</w:t>
        <w:br/>
      </w:r>
    </w:p>
    <w:p>
      <w:pPr>
        <w:pStyle w:val="RecordBase"/>
      </w:pPr>
      <w:r>
        <w:rPr>
          <w:b/>
        </w:rPr>
        <w:t xml:space="preserve">HJR62 (BR406)</w:t>
      </w:r>
      <w:r>
        <w:rPr>
          <w:b/>
        </w:rPr>
        <w:t xml:space="preserve"/>
      </w:r>
      <w:r>
        <w:t xml:space="preserve"> - W. Thomas</w:t>
        <w:br/>
      </w:r>
    </w:p>
    <w:p>
      <w:pPr>
        <w:pStyle w:val="RecordBase"/>
      </w:pPr>
      <w:r>
        <w:t xml:space="preserve">	Designate the Between the Rivers Bridge in Trigg County.</w:t>
        <w:br/>
      </w:r>
    </w:p>
    <w:p>
      <w:pPr>
        <w:pStyle w:val="RecordBase"/>
      </w:pPr>
      <w:r>
        <w:t xml:space="preserve">	Jan 28, 2020 - </w:t>
      </w:r>
      <w:r>
        <w:t xml:space="preserve">introduced in House</w:t>
      </w:r>
    </w:p>
    <w:p>
      <w:pPr>
        <w:pStyle w:val="RecordBase"/>
      </w:pPr>
      <w:r>
        <w:t xml:space="preserve">	Jan 30, 2020 - </w:t>
      </w:r>
      <w:r>
        <w:t xml:space="preserve">to</w:t>
      </w:r>
      <w:r>
        <w:t xml:space="preserve"> Transportation (H)</w:t>
        <w:br/>
      </w:r>
    </w:p>
    <w:p>
      <w:pPr>
        <w:pStyle w:val="RecordBase"/>
      </w:pPr>
      <w:r>
        <w:rPr>
          <w:b/>
        </w:rPr>
        <w:t xml:space="preserve">HJR63 (BR1476)</w:t>
      </w:r>
      <w:r>
        <w:rPr>
          <w:b/>
        </w:rPr>
        <w:t xml:space="preserve"/>
      </w:r>
      <w:r>
        <w:t xml:space="preserve"> - D. Frazier</w:t>
      </w:r>
      <w:r>
        <w:t xml:space="preserve">, M. Meredith</w:t>
        <w:br/>
      </w:r>
    </w:p>
    <w:p>
      <w:pPr>
        <w:pStyle w:val="RecordBase"/>
      </w:pPr>
      <w:r>
        <w:t xml:space="preserve">	Direct the Secretary of Personnel to remove the midpoint pay restrictions for the nursing staff of veterans centers operated by the Office of Kentucky Veterans Centers.</w:t>
        <w:br/>
      </w:r>
    </w:p>
    <w:p>
      <w:pPr>
        <w:pStyle w:val="RecordBase"/>
      </w:pPr>
      <w:r>
        <w:t xml:space="preserve">	Jan 28, 2020 - </w:t>
      </w:r>
      <w:r>
        <w:t xml:space="preserve">introduced in House</w:t>
      </w:r>
    </w:p>
    <w:p>
      <w:pPr>
        <w:pStyle w:val="RecordBase"/>
      </w:pPr>
      <w:r>
        <w:t xml:space="preserve">	Jan 30, 2020 - </w:t>
      </w:r>
      <w:r>
        <w:t xml:space="preserve">to</w:t>
      </w:r>
      <w:r>
        <w:t xml:space="preserve"> State Government (H)</w:t>
      </w:r>
    </w:p>
    <w:p>
      <w:pPr>
        <w:pStyle w:val="RecordBase"/>
      </w:pPr>
      <w:r>
        <w:t xml:space="preserve">	Feb 04, 2020 - </w:t>
      </w:r>
      <w:r>
        <w:t xml:space="preserve">posted in committee</w:t>
      </w:r>
    </w:p>
    <w:p>
      <w:pPr>
        <w:pStyle w:val="RecordBase"/>
      </w:pPr>
      <w:r>
        <w:t xml:space="preserve">	Feb 18, 2020 - </w:t>
      </w:r>
      <w:r>
        <w:t xml:space="preserve">posting withdrawn</w:t>
        <w:br/>
      </w:r>
    </w:p>
    <w:p>
      <w:pPr>
        <w:pStyle w:val="RecordBase"/>
      </w:pPr>
      <w:r>
        <w:rPr>
          <w:b/>
        </w:rPr>
        <w:t xml:space="preserve">HJR64 (BR1279)</w:t>
      </w:r>
      <w:r>
        <w:rPr>
          <w:b/>
        </w:rPr>
        <w:t xml:space="preserve"/>
      </w:r>
      <w:r>
        <w:t xml:space="preserve"> - W. Stone</w:t>
        <w:br/>
      </w:r>
    </w:p>
    <w:p>
      <w:pPr>
        <w:pStyle w:val="RecordBase"/>
      </w:pPr>
      <w:r>
        <w:t xml:space="preserve">	Direct the Transportation Cabinet to designate a bridge on Kentucky Route 100 in Allen County, Kentucky, in honor of former Scottsville mayor and educator Rob H. Cline; erect appropriate signage.</w:t>
        <w:br/>
      </w:r>
    </w:p>
    <w:p>
      <w:pPr>
        <w:pStyle w:val="RecordBase"/>
      </w:pPr>
      <w:r>
        <w:t xml:space="preserve">	Jan 28, 2020 - </w:t>
      </w:r>
      <w:r>
        <w:t xml:space="preserve">introduced in House</w:t>
      </w:r>
    </w:p>
    <w:p>
      <w:pPr>
        <w:pStyle w:val="RecordBase"/>
      </w:pPr>
      <w:r>
        <w:t xml:space="preserve">	Jan 30, 2020 - </w:t>
      </w:r>
      <w:r>
        <w:t xml:space="preserve">to</w:t>
      </w:r>
      <w:r>
        <w:t xml:space="preserve"> Transportation (H)</w:t>
        <w:br/>
      </w:r>
    </w:p>
    <w:p>
      <w:pPr>
        <w:pStyle w:val="RecordBase"/>
      </w:pPr>
      <w:r>
        <w:rPr>
          <w:b/>
        </w:rPr>
        <w:t xml:space="preserve">HR65 (BR1428)</w:t>
      </w:r>
      <w:r>
        <w:rPr>
          <w:b/>
        </w:rPr>
        <w:t xml:space="preserve"/>
      </w:r>
      <w:r>
        <w:t xml:space="preserve"> - S. Miles</w:t>
      </w:r>
      <w:r>
        <w:t xml:space="preserve">, K. Banta</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Donohue</w:t>
      </w:r>
      <w:r>
        <w:t xml:space="preserve">, M. Dossett</w:t>
      </w:r>
      <w:r>
        <w:t xml:space="preserve">, J. DuPlessis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S. Heavrin</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C. Massey</w:t>
      </w:r>
      <w:r>
        <w:t xml:space="preserve">, B. McCool</w:t>
      </w:r>
      <w:r>
        <w:t xml:space="preserve">, C. McCoy</w:t>
      </w:r>
      <w:r>
        <w:t xml:space="preserve">, D. Meade </w:t>
      </w:r>
      <w:r>
        <w:t xml:space="preserve">, R. Meeks</w:t>
      </w:r>
      <w:r>
        <w:t xml:space="preserve">, M. Meredith</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S. Rudy</w:t>
      </w:r>
      <w:r>
        <w:t xml:space="preserve">, S. Santoro</w:t>
      </w:r>
      <w:r>
        <w:t xml:space="preserve">, D. Schamore</w:t>
      </w:r>
      <w:r>
        <w:t xml:space="preserve">, S. Sheldon</w:t>
      </w:r>
      <w:r>
        <w:t xml:space="preserve">, J. Sims Jr</w:t>
      </w:r>
      <w:r>
        <w:t xml:space="preserve">, M. Sorolis</w:t>
      </w:r>
      <w:r>
        <w:t xml:space="preserve">, C. Stevenson</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Pledge civility on the floor and outside the chambers of the House of Representatives.</w:t>
        <w:br/>
      </w:r>
    </w:p>
    <w:p>
      <w:pPr>
        <w:pStyle w:val="RecordBase"/>
      </w:pPr>
      <w:r>
        <w:t xml:space="preserve">	Jan 29, 2020 - </w:t>
      </w:r>
      <w:r>
        <w:t xml:space="preserve">introduced in House</w:t>
      </w:r>
    </w:p>
    <w:p>
      <w:pPr>
        <w:pStyle w:val="RecordBase"/>
      </w:pPr>
      <w:r>
        <w:t xml:space="preserve">	Jan 31, 2020 - </w:t>
      </w:r>
      <w:r>
        <w:t xml:space="preserve">to House Floor</w:t>
      </w:r>
      <w:r>
        <w:t xml:space="preserve">; </w:t>
      </w:r>
      <w:r>
        <w:t xml:space="preserve">adopted by voice vote</w:t>
        <w:br/>
      </w:r>
    </w:p>
    <w:p>
      <w:pPr>
        <w:pStyle w:val="RecordBase"/>
      </w:pPr>
      <w:r>
        <w:rPr>
          <w:b/>
        </w:rPr>
        <w:t xml:space="preserve">HJR66 (BR1073)</w:t>
      </w:r>
      <w:r>
        <w:rPr>
          <w:b/>
        </w:rPr>
        <w:t xml:space="preserve"/>
      </w:r>
      <w:r>
        <w:t xml:space="preserve"> - S. Rudy</w:t>
      </w:r>
      <w:r>
        <w:t xml:space="preserve">, S. Santoro</w:t>
        <w:br/>
      </w:r>
    </w:p>
    <w:p>
      <w:pPr>
        <w:pStyle w:val="RecordBase"/>
      </w:pPr>
      <w:r>
        <w:t xml:space="preserve">	Provide that the General Assembly shall adopt the last four years of the six year road plan as a joint resolution.</w:t>
        <w:br/>
      </w:r>
    </w:p>
    <w:p>
      <w:pPr>
        <w:pStyle w:val="RecordBaseCenter"/>
      </w:pPr>
      <w:r>
        <w:rPr>
          <w:b/>
        </w:rPr>
        <w:t xml:space="preserve">HJR66 - AMENDMENTS</w:t>
      </w:r>
    </w:p>
    <w:p>
      <w:pPr>
        <w:pStyle w:val="RecordBase"/>
      </w:pPr>
      <w:r>
        <w:t xml:space="preserve">HCS1</w:t>
      </w:r>
      <w:r>
        <w:t xml:space="preserve"> - </w:t>
      </w:r>
      <w:r>
        <w:t xml:space="preserve">Set out the last four years of the six year road plan.</w:t>
      </w:r>
    </w:p>
    <w:p>
      <w:pPr>
        <w:pStyle w:val="RecordBase"/>
      </w:pPr>
      <w:r>
        <w:t xml:space="preserve">SCS1</w:t>
      </w:r>
      <w:r>
        <w:t xml:space="preserve"> - </w:t>
      </w:r>
      <w:r>
        <w:t xml:space="preserve">Set out the last four years of the six year road plan.</w:t>
        <w:br/>
      </w:r>
    </w:p>
    <w:p>
      <w:pPr>
        <w:pStyle w:val="RecordBase"/>
      </w:pPr>
      <w:r>
        <w:t xml:space="preserve">	Jan 30, 2020 - </w:t>
      </w:r>
      <w:r>
        <w:t xml:space="preserve">introduced in House</w:t>
      </w:r>
    </w:p>
    <w:p>
      <w:pPr>
        <w:pStyle w:val="RecordBase"/>
      </w:pPr>
      <w:r>
        <w:t xml:space="preserve">	Jan 31,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12,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17, 2020 - </w:t>
      </w:r>
      <w:r>
        <w:t xml:space="preserve">reported favorably, 2nd reading, to Rules with Committee Substitute (1)</w:t>
      </w:r>
      <w:r>
        <w:t xml:space="preserve">; </w:t>
      </w:r>
      <w:r>
        <w:t xml:space="preserve">taken from Rules</w:t>
      </w:r>
      <w:r>
        <w:t xml:space="preserve">; </w:t>
      </w:r>
      <w:r>
        <w:t xml:space="preserve">placed in the Orders of the Day</w:t>
      </w:r>
    </w:p>
    <w:p>
      <w:pPr>
        <w:pStyle w:val="RecordBase"/>
      </w:pPr>
      <w:r>
        <w:t xml:space="preserve">	Mar 18, 2020 - </w:t>
      </w:r>
      <w:r>
        <w:t xml:space="preserve">3rd reading, passed 74-10 with Committee Substitute (1)</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26,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3rd reading, passed 31-0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w:t>
      </w:r>
      <w:r>
        <w:t xml:space="preserve">; </w:t>
      </w:r>
      <w:r>
        <w:t xml:space="preserve">House concurred in Senate Committee Substitute (1)</w:t>
      </w:r>
      <w:r>
        <w:t xml:space="preserve">; </w:t>
      </w:r>
      <w:r>
        <w:t xml:space="preserve">passed  81-9</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13, 2020 - </w:t>
      </w:r>
      <w:r>
        <w:t xml:space="preserve">signed by Governor (Acts Ch. 83)</w:t>
        <w:br/>
      </w:r>
    </w:p>
    <w:p>
      <w:pPr>
        <w:pStyle w:val="RecordBase"/>
      </w:pPr>
      <w:r>
        <w:rPr>
          <w:b/>
        </w:rPr>
        <w:t xml:space="preserve">HJR67 (BR1492)</w:t>
      </w:r>
      <w:r>
        <w:rPr>
          <w:b/>
        </w:rPr>
        <w:t xml:space="preserve"/>
      </w:r>
      <w:r>
        <w:t xml:space="preserve"> - R. Brenda</w:t>
        <w:br/>
      </w:r>
    </w:p>
    <w:p>
      <w:pPr>
        <w:pStyle w:val="RecordBase"/>
      </w:pPr>
      <w:r>
        <w:t xml:space="preserve">	Direct the Transportation Cabinet to place signs in Rockastle County honoring Conner "Smoke" Ford, 2019 National Drive, Chip, and Putt Champion.</w:t>
        <w:br/>
      </w:r>
    </w:p>
    <w:p>
      <w:pPr>
        <w:pStyle w:val="RecordBase"/>
      </w:pPr>
      <w:r>
        <w:t xml:space="preserve">	Jan 31, 2020 - </w:t>
      </w:r>
      <w:r>
        <w:t xml:space="preserve">introduced in House</w:t>
      </w:r>
    </w:p>
    <w:p>
      <w:pPr>
        <w:pStyle w:val="RecordBase"/>
      </w:pPr>
      <w:r>
        <w:t xml:space="preserve">	Feb 03, 2020 - </w:t>
      </w:r>
      <w:r>
        <w:t xml:space="preserve">to</w:t>
      </w:r>
      <w:r>
        <w:t xml:space="preserve"> Transportation (H)</w:t>
        <w:br/>
      </w:r>
    </w:p>
    <w:p>
      <w:pPr>
        <w:pStyle w:val="RecordBase"/>
      </w:pPr>
      <w:r>
        <w:rPr>
          <w:b/>
        </w:rPr>
        <w:t xml:space="preserve">HJR68 (BR1493)</w:t>
      </w:r>
      <w:r>
        <w:rPr>
          <w:b/>
        </w:rPr>
        <w:t xml:space="preserve"/>
      </w:r>
      <w:r>
        <w:t xml:space="preserve"> - R. Brenda</w:t>
        <w:br/>
      </w:r>
    </w:p>
    <w:p>
      <w:pPr>
        <w:pStyle w:val="RecordBase"/>
      </w:pPr>
      <w:r>
        <w:t xml:space="preserve">	Direct the Transportation Cabinet to erect signs on United States Highway 27 and Kentucky Route 52 in Garrard County at the Lancaster city limits that read, "Home of the Kentucky Motion Picture Hall of Fame."</w:t>
        <w:br/>
      </w:r>
    </w:p>
    <w:p>
      <w:pPr>
        <w:pStyle w:val="RecordBase"/>
      </w:pPr>
      <w:r>
        <w:t xml:space="preserve">	Feb 03, 2020 - </w:t>
      </w:r>
      <w:r>
        <w:t xml:space="preserve">introduced in House</w:t>
      </w:r>
    </w:p>
    <w:p>
      <w:pPr>
        <w:pStyle w:val="RecordBase"/>
      </w:pPr>
      <w:r>
        <w:t xml:space="preserve">	Feb 05, 2020 - </w:t>
      </w:r>
      <w:r>
        <w:t xml:space="preserve">to</w:t>
      </w:r>
      <w:r>
        <w:t xml:space="preserve"> Transportation (H)</w:t>
        <w:br/>
      </w:r>
    </w:p>
    <w:p>
      <w:pPr>
        <w:pStyle w:val="RecordBase"/>
      </w:pPr>
      <w:r>
        <w:rPr>
          <w:b/>
        </w:rPr>
        <w:t xml:space="preserve">HR69 (BR1552)</w:t>
      </w:r>
      <w:r>
        <w:rPr>
          <w:b/>
        </w:rPr>
        <w:t xml:space="preserve"/>
      </w:r>
      <w:r>
        <w:t xml:space="preserve"> - R. Heath</w:t>
      </w:r>
      <w:r>
        <w:t xml:space="preserve">, K. King</w:t>
        <w:br/>
      </w:r>
    </w:p>
    <w:p>
      <w:pPr>
        <w:pStyle w:val="RecordBase"/>
      </w:pPr>
      <w:r>
        <w:t xml:space="preserve">	Honor Kentucky farmers and recognize February 2 to 8, 2020, as Food Check-Out Week</w:t>
        <w:br/>
      </w:r>
    </w:p>
    <w:p>
      <w:pPr>
        <w:pStyle w:val="RecordBase"/>
      </w:pPr>
      <w:r>
        <w:t xml:space="preserve">	Feb 03, 2020 - </w:t>
      </w:r>
      <w:r>
        <w:t xml:space="preserve">introduced in House</w:t>
      </w:r>
    </w:p>
    <w:p>
      <w:pPr>
        <w:pStyle w:val="RecordBase"/>
      </w:pPr>
      <w:r>
        <w:t xml:space="preserve">	Feb 04, 2020 - </w:t>
      </w:r>
      <w:r>
        <w:t xml:space="preserve">to</w:t>
      </w:r>
      <w:r>
        <w:t xml:space="preserve"> Agriculture (H)</w:t>
      </w:r>
      <w:r>
        <w:t xml:space="preserve">; </w:t>
      </w:r>
      <w:r>
        <w:t xml:space="preserve">posting waived</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taken from Rules</w:t>
      </w:r>
      <w:r>
        <w:t xml:space="preserve">; </w:t>
      </w:r>
      <w:r>
        <w:t xml:space="preserve">to House Floor</w:t>
      </w:r>
      <w:r>
        <w:t xml:space="preserve">; </w:t>
      </w:r>
      <w:r>
        <w:t xml:space="preserve">adopted by voice vote</w:t>
        <w:br/>
      </w:r>
    </w:p>
    <w:p>
      <w:pPr>
        <w:pStyle w:val="RecordBase"/>
      </w:pPr>
      <w:r>
        <w:rPr>
          <w:b/>
        </w:rPr>
        <w:t xml:space="preserve">HR70 (BR1560)</w:t>
      </w:r>
      <w:r>
        <w:rPr>
          <w:b/>
        </w:rPr>
        <w:t xml:space="preserve"/>
      </w:r>
      <w:r>
        <w:t xml:space="preserve"> - M. Marzian</w:t>
        <w:br/>
      </w:r>
    </w:p>
    <w:p>
      <w:pPr>
        <w:pStyle w:val="RecordBase"/>
      </w:pPr>
      <w:r>
        <w:t xml:space="preserve">	Recognize February 4, 2020, as Kentucky Nurses Day in the Commonwealth.</w:t>
        <w:br/>
      </w:r>
    </w:p>
    <w:p>
      <w:pPr>
        <w:pStyle w:val="RecordBase"/>
      </w:pPr>
      <w:r>
        <w:t xml:space="preserve">	Feb 03, 2020 - </w:t>
      </w:r>
      <w:r>
        <w:t xml:space="preserve">introduced in House</w:t>
      </w:r>
      <w:r>
        <w:t xml:space="preserve">; </w:t>
      </w:r>
      <w:r>
        <w:t xml:space="preserve">to House Floor</w:t>
      </w:r>
    </w:p>
    <w:p>
      <w:pPr>
        <w:pStyle w:val="RecordBase"/>
      </w:pPr>
      <w:r>
        <w:t xml:space="preserve">	Feb 04, 2020 - </w:t>
      </w:r>
      <w:r>
        <w:t xml:space="preserve">adopted by voice vote</w:t>
        <w:br/>
      </w:r>
    </w:p>
    <w:p>
      <w:pPr>
        <w:pStyle w:val="RecordBase"/>
      </w:pPr>
      <w:r>
        <w:rPr>
          <w:b/>
        </w:rPr>
        <w:t xml:space="preserve">HJR71 (BR1485)</w:t>
      </w:r>
      <w:r>
        <w:rPr>
          <w:b/>
        </w:rPr>
        <w:t xml:space="preserve"/>
      </w:r>
      <w:r>
        <w:t xml:space="preserve"> - K. Hinkle</w:t>
        <w:br/>
      </w:r>
    </w:p>
    <w:p>
      <w:pPr>
        <w:pStyle w:val="RecordBase"/>
      </w:pPr>
      <w:r>
        <w:t xml:space="preserve">	Direct the Transportation Cabinet to place signs honoring country music artist Tyler Childers on US Highway 23 and to add him to the Country Music Highway in Lawrence County.</w:t>
        <w:br/>
      </w:r>
    </w:p>
    <w:p>
      <w:pPr>
        <w:pStyle w:val="RecordBase"/>
      </w:pPr>
      <w:r>
        <w:t xml:space="preserve">	Feb 03, 2020 - </w:t>
      </w:r>
      <w:r>
        <w:t xml:space="preserve">introduced in House</w:t>
      </w:r>
    </w:p>
    <w:p>
      <w:pPr>
        <w:pStyle w:val="RecordBase"/>
      </w:pPr>
      <w:r>
        <w:t xml:space="preserve">	Feb 05, 2020 - </w:t>
      </w:r>
      <w:r>
        <w:t xml:space="preserve">to</w:t>
      </w:r>
      <w:r>
        <w:t xml:space="preserve"> Transportation (H)</w:t>
        <w:br/>
      </w:r>
    </w:p>
    <w:p>
      <w:pPr>
        <w:pStyle w:val="RecordBase"/>
      </w:pPr>
      <w:r>
        <w:rPr>
          <w:b/>
        </w:rPr>
        <w:t xml:space="preserve">HR72 (BR1548)</w:t>
      </w:r>
      <w:r>
        <w:rPr>
          <w:b/>
        </w:rPr>
        <w:t xml:space="preserve"/>
      </w:r>
      <w:r>
        <w:t xml:space="preserve"> - R. Webber</w:t>
        <w:br/>
      </w:r>
    </w:p>
    <w:p>
      <w:pPr>
        <w:pStyle w:val="RecordBase"/>
      </w:pPr>
      <w:r>
        <w:t xml:space="preserve">	Declare February 5, 2020, Advanced Practice Registered Nurse Day in the Commonwealth of Kentucky.</w:t>
        <w:br/>
      </w:r>
    </w:p>
    <w:p>
      <w:pPr>
        <w:pStyle w:val="RecordBase"/>
      </w:pPr>
      <w:r>
        <w:t xml:space="preserve">	Feb 04, 2020 - </w:t>
      </w:r>
      <w:r>
        <w:t xml:space="preserve">introduced in House</w:t>
      </w:r>
    </w:p>
    <w:p>
      <w:pPr>
        <w:pStyle w:val="RecordBase"/>
      </w:pPr>
      <w:r>
        <w:t xml:space="preserve">	Feb 06, 2020 - </w:t>
      </w:r>
      <w:r>
        <w:t xml:space="preserve">to House Floor</w:t>
        <w:br/>
      </w:r>
    </w:p>
    <w:p>
      <w:pPr>
        <w:pStyle w:val="RecordBase"/>
      </w:pPr>
      <w:r>
        <w:rPr>
          <w:b/>
        </w:rPr>
        <w:t xml:space="preserve">HR73 (BR1570)</w:t>
      </w:r>
      <w:r>
        <w:rPr>
          <w:b/>
        </w:rPr>
        <w:t xml:space="preserve"/>
      </w:r>
      <w:r>
        <w:t xml:space="preserve"> - K. Hinkle</w:t>
        <w:br/>
      </w:r>
    </w:p>
    <w:p>
      <w:pPr>
        <w:pStyle w:val="RecordBase"/>
      </w:pPr>
      <w:r>
        <w:t xml:space="preserve">	Designate January 23rd of each year as Maternal Health Awareness Day in Kentucky.</w:t>
        <w:br/>
      </w:r>
    </w:p>
    <w:p>
      <w:pPr>
        <w:pStyle w:val="RecordBase"/>
      </w:pPr>
      <w:r>
        <w:t xml:space="preserve">	Feb 05, 2020 - </w:t>
      </w:r>
      <w:r>
        <w:t xml:space="preserve">introduced in House</w:t>
      </w:r>
    </w:p>
    <w:p>
      <w:pPr>
        <w:pStyle w:val="RecordBase"/>
      </w:pPr>
      <w:r>
        <w:t xml:space="preserve">	Feb 07,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taken from</w:t>
      </w:r>
      <w:r>
        <w:t xml:space="preserve"> Rules (H)</w:t>
      </w:r>
      <w:r>
        <w:t xml:space="preserve">; </w:t>
      </w:r>
      <w:r>
        <w:t xml:space="preserve">to House Floor</w:t>
      </w:r>
    </w:p>
    <w:p>
      <w:pPr>
        <w:pStyle w:val="RecordBase"/>
      </w:pPr>
      <w:r>
        <w:t xml:space="preserve">	Feb 27, 2020 - </w:t>
      </w:r>
      <w:r>
        <w:t xml:space="preserve">adopted by voice vote</w:t>
        <w:br/>
      </w:r>
    </w:p>
    <w:p>
      <w:pPr>
        <w:pStyle w:val="RecordBase"/>
      </w:pPr>
      <w:r>
        <w:rPr>
          <w:b/>
        </w:rPr>
        <w:t xml:space="preserve">HR74 (BR1598)</w:t>
      </w:r>
      <w:r>
        <w:rPr>
          <w:b/>
        </w:rPr>
        <w:t xml:space="preserve"/>
      </w:r>
      <w:r>
        <w:t xml:space="preserve"> - K. Upchurch</w:t>
        <w:br/>
      </w:r>
    </w:p>
    <w:p>
      <w:pPr>
        <w:pStyle w:val="RecordBase"/>
      </w:pPr>
      <w:r>
        <w:t xml:space="preserve">	Recognize February as Career and Technical Education Month in Kentucky.</w:t>
        <w:br/>
      </w:r>
    </w:p>
    <w:p>
      <w:pPr>
        <w:pStyle w:val="RecordBase"/>
      </w:pPr>
      <w:r>
        <w:t xml:space="preserve">	Feb 06, 2020 - </w:t>
      </w:r>
      <w:r>
        <w:t xml:space="preserve">introduced in House</w:t>
      </w:r>
    </w:p>
    <w:p>
      <w:pPr>
        <w:pStyle w:val="RecordBase"/>
      </w:pPr>
      <w:r>
        <w:t xml:space="preserve">	Feb 10, 2020 - </w:t>
      </w:r>
      <w:r>
        <w:t xml:space="preserve">to House Floor</w:t>
      </w:r>
    </w:p>
    <w:p>
      <w:pPr>
        <w:pStyle w:val="RecordBase"/>
      </w:pPr>
      <w:r>
        <w:t xml:space="preserve">	Feb 11, 2020 - </w:t>
      </w:r>
      <w:r>
        <w:t xml:space="preserve">adopted by voice vote</w:t>
        <w:br/>
      </w:r>
    </w:p>
    <w:p>
      <w:pPr>
        <w:pStyle w:val="RecordBase"/>
      </w:pPr>
      <w:r>
        <w:rPr>
          <w:b/>
        </w:rPr>
        <w:t xml:space="preserve">HR75 (BR1586)</w:t>
      </w:r>
      <w:r>
        <w:rPr>
          <w:b/>
        </w:rPr>
        <w:t xml:space="preserve"/>
      </w:r>
      <w:r>
        <w:t xml:space="preserve"> - D. Frazier</w:t>
      </w:r>
      <w:r>
        <w:t xml:space="preserve">, R. Brenda</w:t>
      </w:r>
      <w:r>
        <w:t xml:space="preserve">, M. Koch</w:t>
        <w:br/>
      </w:r>
    </w:p>
    <w:p>
      <w:pPr>
        <w:pStyle w:val="RecordBase"/>
      </w:pPr>
      <w:r>
        <w:t xml:space="preserve">	Recognize the World Horseshoeing Classic in Richmond, Kentucky, on March 5-7, 2020.</w:t>
        <w:br/>
      </w:r>
    </w:p>
    <w:p>
      <w:pPr>
        <w:pStyle w:val="RecordBase"/>
      </w:pPr>
      <w:r>
        <w:t xml:space="preserve">	Feb 07, 2020 - </w:t>
      </w:r>
      <w:r>
        <w:t xml:space="preserve">introduced in House</w:t>
      </w:r>
    </w:p>
    <w:p>
      <w:pPr>
        <w:pStyle w:val="RecordBase"/>
      </w:pPr>
      <w:r>
        <w:t xml:space="preserve">	Feb 10, 2020 - </w:t>
      </w:r>
      <w:r>
        <w:t xml:space="preserve">to House Floor</w:t>
      </w:r>
    </w:p>
    <w:p>
      <w:pPr>
        <w:pStyle w:val="RecordBase"/>
      </w:pPr>
      <w:r>
        <w:t xml:space="preserve">	Mar 04, 2020 - </w:t>
      </w:r>
      <w:r>
        <w:t xml:space="preserve">adopted by voice vote</w:t>
        <w:br/>
      </w:r>
    </w:p>
    <w:p>
      <w:pPr>
        <w:pStyle w:val="RecordBase"/>
      </w:pPr>
      <w:r>
        <w:rPr>
          <w:b/>
        </w:rPr>
        <w:t xml:space="preserve">HR76 (BR1474)</w:t>
      </w:r>
      <w:r>
        <w:rPr>
          <w:b/>
        </w:rPr>
        <w:t xml:space="preserve"/>
      </w:r>
      <w:r>
        <w:t xml:space="preserve"> - J. Fischer</w:t>
      </w:r>
      <w:r>
        <w:t xml:space="preserve">, K. Banta</w:t>
      </w:r>
      <w:r>
        <w:t xml:space="preserve">, M. Hart</w:t>
      </w:r>
      <w:r>
        <w:t xml:space="preserve">, A. Koenig</w:t>
      </w:r>
      <w:r>
        <w:t xml:space="preserve">, S. Maddox</w:t>
      </w:r>
      <w:r>
        <w:t xml:space="preserve">, C. Massey</w:t>
      </w:r>
      <w:r>
        <w:t xml:space="preserve">, K. Moser</w:t>
      </w:r>
      <w:r>
        <w:t xml:space="preserve">, P. Pratt</w:t>
      </w:r>
      <w:r>
        <w:t xml:space="preserve">, S. Santoro</w:t>
      </w:r>
      <w:r>
        <w:t xml:space="preserve">, B. Wheatley</w:t>
        <w:br/>
      </w:r>
    </w:p>
    <w:p>
      <w:pPr>
        <w:pStyle w:val="RecordBase"/>
      </w:pPr>
      <w:r>
        <w:t xml:space="preserve">	Direct that a committee be appointed to determine whether an impeachment proceedings should be instituted against Kenton County Family Court Judge Dawn M. Gentry.</w:t>
        <w:br/>
      </w:r>
    </w:p>
    <w:p>
      <w:pPr>
        <w:pStyle w:val="RecordBase"/>
      </w:pPr>
      <w:r>
        <w:t xml:space="preserve">	Feb 07, 2020 - </w:t>
      </w:r>
      <w:r>
        <w:t xml:space="preserve">introduced in House</w:t>
      </w:r>
    </w:p>
    <w:p>
      <w:pPr>
        <w:pStyle w:val="RecordBase"/>
      </w:pPr>
      <w:r>
        <w:t xml:space="preserve">	Feb 12, 2020 - </w:t>
      </w:r>
      <w:r>
        <w:t xml:space="preserve">to</w:t>
      </w:r>
      <w:r>
        <w:t xml:space="preserve"> Committee on Impeachment</w:t>
        <w:br/>
      </w:r>
    </w:p>
    <w:p>
      <w:pPr>
        <w:pStyle w:val="RecordBase"/>
      </w:pPr>
      <w:r>
        <w:rPr>
          <w:b/>
        </w:rPr>
        <w:t xml:space="preserve">HR77 (BR1594)</w:t>
      </w:r>
      <w:r>
        <w:rPr>
          <w:b/>
        </w:rPr>
        <w:t xml:space="preserve"/>
      </w:r>
      <w:r>
        <w:t xml:space="preserve"> - M. Prunty</w:t>
        <w:br/>
      </w:r>
    </w:p>
    <w:p>
      <w:pPr>
        <w:pStyle w:val="RecordBase"/>
      </w:pPr>
      <w:r>
        <w:t xml:space="preserve">	Declare October 9, 2020, to be PANDAS and PANS Awareness Day.</w:t>
        <w:br/>
      </w:r>
    </w:p>
    <w:p>
      <w:pPr>
        <w:pStyle w:val="RecordBase"/>
      </w:pPr>
      <w:r>
        <w:t xml:space="preserve">	Feb 10, 2020 - </w:t>
      </w:r>
      <w:r>
        <w:t xml:space="preserve">introduced in House</w:t>
      </w:r>
    </w:p>
    <w:p>
      <w:pPr>
        <w:pStyle w:val="RecordBase"/>
      </w:pPr>
      <w:r>
        <w:t xml:space="preserve">	Feb 12, 2020 - </w:t>
      </w:r>
      <w:r>
        <w:t xml:space="preserve">to House Floor</w:t>
      </w:r>
    </w:p>
    <w:p>
      <w:pPr>
        <w:pStyle w:val="RecordBase"/>
      </w:pPr>
      <w:r>
        <w:t xml:space="preserve">	Mar 19, 2020 - </w:t>
      </w:r>
      <w:r>
        <w:t xml:space="preserve">adopted by voice vote</w:t>
        <w:br/>
      </w:r>
    </w:p>
    <w:p>
      <w:pPr>
        <w:pStyle w:val="RecordBase"/>
      </w:pPr>
      <w:r>
        <w:rPr>
          <w:b/>
        </w:rPr>
        <w:t xml:space="preserve">HCR78 (BR1613)</w:t>
      </w:r>
      <w:r>
        <w:rPr>
          <w:b/>
        </w:rPr>
        <w:t xml:space="preserve"/>
      </w:r>
      <w:r>
        <w:t xml:space="preserve"> - M. Prunty</w:t>
        <w:br/>
      </w:r>
    </w:p>
    <w:p>
      <w:pPr>
        <w:pStyle w:val="RecordBase"/>
      </w:pPr>
      <w:r>
        <w:t xml:space="preserve">	Create the Kentucky Pediatric Autoimmune Neuropsychiatric Disorder Associated with Streptococcal Infections (PANDAS) and Pediatric Acute-Onset Neuropsychiatric Syndrome (PANS) Task Force to provide recommendations to the Cabinet for Health and Family Services, health care providers, and the General Assembly on improving research, diagnoses, treatments, and education of PANDAS and PANS; outline task force membership; require the task force to meet monthly during the 2020 Interim and to submit findings and recommendations to the Legislative Research Commission by December 1, 2020.</w:t>
        <w:br/>
      </w:r>
    </w:p>
    <w:p>
      <w:pPr>
        <w:pStyle w:val="RecordBaseCenter"/>
      </w:pPr>
      <w:r>
        <w:rPr>
          <w:b/>
        </w:rPr>
        <w:t xml:space="preserve">HCR78 - AMENDMENTS</w:t>
      </w:r>
    </w:p>
    <w:p>
      <w:pPr>
        <w:pStyle w:val="RecordBase"/>
      </w:pPr>
      <w:r>
        <w:t xml:space="preserve">HCS1</w:t>
      </w:r>
      <w:r>
        <w:t xml:space="preserve"> - </w:t>
      </w:r>
      <w:r>
        <w:t xml:space="preserve">Retain original provisions; amend to add a licensed psychologist to the Kentucky Pediatric Autoimmune Neuropsychiatric Disorder Associated with Streptococcal Infections (PANDAS) and Pediatric Acute-Onset Neuropsychiatric Syndrome (PANS) Task Force.</w:t>
        <w:br/>
      </w:r>
    </w:p>
    <w:p>
      <w:pPr>
        <w:pStyle w:val="RecordBase"/>
      </w:pPr>
      <w:r>
        <w:t xml:space="preserve">	Feb 11, 2020 - </w:t>
      </w:r>
      <w:r>
        <w:t xml:space="preserve">introduced in House</w:t>
      </w:r>
    </w:p>
    <w:p>
      <w:pPr>
        <w:pStyle w:val="RecordBase"/>
      </w:pPr>
      <w:r>
        <w:t xml:space="preserve">	Feb 13, 2020 - </w:t>
      </w:r>
      <w:r>
        <w:t xml:space="preserve">to</w:t>
      </w:r>
      <w:r>
        <w:t xml:space="preserve"> Health and Family Services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 with Committee Substitute (1)</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96-0 with Committee Substitute (1)</w:t>
      </w:r>
    </w:p>
    <w:p>
      <w:pPr>
        <w:pStyle w:val="RecordBase"/>
      </w:pPr>
      <w:r>
        <w:t xml:space="preserve">	Mar 12, 2020 - </w:t>
      </w:r>
      <w:r>
        <w:t xml:space="preserve">received in Senate</w:t>
      </w:r>
    </w:p>
    <w:p>
      <w:pPr>
        <w:pStyle w:val="RecordBase"/>
      </w:pPr>
      <w:r>
        <w:t xml:space="preserve">	Mar 17, 2020 - </w:t>
      </w:r>
      <w:r>
        <w:t xml:space="preserve">to</w:t>
      </w:r>
      <w:r>
        <w:t xml:space="preserve"> Health &amp; Welfare (S)</w:t>
        <w:br/>
      </w:r>
    </w:p>
    <w:p>
      <w:pPr>
        <w:pStyle w:val="RecordBase"/>
      </w:pPr>
      <w:r>
        <w:rPr>
          <w:b/>
        </w:rPr>
        <w:t xml:space="preserve">HJR79 (BR1621)</w:t>
      </w:r>
      <w:r>
        <w:rPr>
          <w:b/>
        </w:rPr>
        <w:t xml:space="preserve"/>
      </w:r>
      <w:r>
        <w:t xml:space="preserve"> - M. Hart</w:t>
        <w:br/>
      </w:r>
    </w:p>
    <w:p>
      <w:pPr>
        <w:pStyle w:val="RecordBase"/>
      </w:pPr>
      <w:r>
        <w:t xml:space="preserve">	Direct the Transportation Cabinet to erect honorary signs declaring Pendleton County "Home of Dontaie Allen, 2019 KY Mr. Basketball."</w:t>
        <w:br/>
      </w:r>
    </w:p>
    <w:p>
      <w:pPr>
        <w:pStyle w:val="RecordBase"/>
      </w:pPr>
      <w:r>
        <w:t xml:space="preserve">	Feb 11, 2020 - </w:t>
      </w:r>
      <w:r>
        <w:t xml:space="preserve">introduced in House</w:t>
      </w:r>
    </w:p>
    <w:p>
      <w:pPr>
        <w:pStyle w:val="RecordBase"/>
      </w:pPr>
      <w:r>
        <w:t xml:space="preserve">	Feb 13, 2020 - </w:t>
      </w:r>
      <w:r>
        <w:t xml:space="preserve">to</w:t>
      </w:r>
      <w:r>
        <w:t xml:space="preserve"> Transportation (H)</w:t>
        <w:br/>
      </w:r>
    </w:p>
    <w:p>
      <w:pPr>
        <w:pStyle w:val="RecordBase"/>
      </w:pPr>
      <w:r>
        <w:rPr>
          <w:b/>
        </w:rPr>
        <w:t xml:space="preserve">HR80 (BR1675)</w:t>
      </w:r>
      <w:r>
        <w:rPr>
          <w:b/>
        </w:rPr>
        <w:t xml:space="preserve"/>
      </w:r>
      <w:r>
        <w:t xml:space="preserve"> - T. Burch</w:t>
        <w:br/>
      </w:r>
    </w:p>
    <w:p>
      <w:pPr>
        <w:pStyle w:val="RecordBase"/>
      </w:pPr>
      <w:r>
        <w:t xml:space="preserve">	Honor Valentine's Day in the Commonwealth of Kentucky.</w:t>
        <w:br/>
      </w:r>
    </w:p>
    <w:p>
      <w:pPr>
        <w:pStyle w:val="RecordBase"/>
      </w:pPr>
      <w:r>
        <w:t xml:space="preserve">	Feb 11, 2020 - </w:t>
      </w:r>
      <w:r>
        <w:t xml:space="preserve">introduced in House</w:t>
      </w:r>
    </w:p>
    <w:p>
      <w:pPr>
        <w:pStyle w:val="RecordBase"/>
      </w:pPr>
      <w:r>
        <w:t xml:space="preserve">	Feb 13, 2020 - </w:t>
      </w:r>
      <w:r>
        <w:t xml:space="preserve">to House Floor</w:t>
      </w:r>
    </w:p>
    <w:p>
      <w:pPr>
        <w:pStyle w:val="RecordBase"/>
      </w:pPr>
      <w:r>
        <w:t xml:space="preserve">	Feb 14, 2020 - </w:t>
      </w:r>
      <w:r>
        <w:t xml:space="preserve">adopted by voice vote</w:t>
        <w:br/>
      </w:r>
    </w:p>
    <w:p>
      <w:pPr>
        <w:pStyle w:val="RecordBase"/>
      </w:pPr>
      <w:r>
        <w:rPr>
          <w:b/>
        </w:rPr>
        <w:t xml:space="preserve">HJR81 (BR1553)</w:t>
      </w:r>
      <w:r>
        <w:rPr>
          <w:b/>
        </w:rPr>
        <w:t xml:space="preserve"/>
      </w:r>
      <w:r>
        <w:t xml:space="preserve"> - R. Wiederstein</w:t>
        <w:br/>
      </w:r>
    </w:p>
    <w:p>
      <w:pPr>
        <w:pStyle w:val="RecordBase"/>
      </w:pPr>
      <w:r>
        <w:t xml:space="preserve">	Direct the Finance and Administration Cabinet to create the Evidence-Based Policymaking Task Force to study how state agencies collect and share data; APPROPRIATION.</w:t>
        <w:br/>
      </w:r>
    </w:p>
    <w:p>
      <w:pPr>
        <w:pStyle w:val="RecordBase"/>
      </w:pPr>
      <w:r>
        <w:t xml:space="preserve">	Feb 12, 2020 - </w:t>
      </w:r>
      <w:r>
        <w:t xml:space="preserve">introduced in House</w:t>
      </w:r>
    </w:p>
    <w:p>
      <w:pPr>
        <w:pStyle w:val="RecordBase"/>
      </w:pPr>
      <w:r>
        <w:t xml:space="preserve">	Feb 14, 2020 - </w:t>
      </w:r>
      <w:r>
        <w:t xml:space="preserve">to</w:t>
      </w:r>
      <w:r>
        <w:t xml:space="preserve"> State Government (H)</w:t>
        <w:br/>
      </w:r>
    </w:p>
    <w:p>
      <w:pPr>
        <w:pStyle w:val="RecordBase"/>
      </w:pPr>
      <w:r>
        <w:rPr>
          <w:b/>
        </w:rPr>
        <w:t xml:space="preserve">HJR82 (BR1350)</w:t>
      </w:r>
      <w:r>
        <w:rPr>
          <w:b/>
        </w:rPr>
        <w:t xml:space="preserve"/>
      </w:r>
      <w:r>
        <w:t xml:space="preserve"> - T. Bojanowski</w:t>
      </w:r>
      <w:r>
        <w:t xml:space="preserve">, K. Banta</w:t>
      </w:r>
      <w:r>
        <w:t xml:space="preserve">, C. Booker</w:t>
      </w:r>
      <w:r>
        <w:t xml:space="preserve">, T. Branham Clark</w:t>
      </w:r>
      <w:r>
        <w:t xml:space="preserve">, R. Brenda</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M. Hart</w:t>
      </w:r>
      <w:r>
        <w:t xml:space="preserve">, A. Hatton</w:t>
      </w:r>
      <w:r>
        <w:t xml:space="preserve">, K. Hinkle</w:t>
      </w:r>
      <w:r>
        <w:t xml:space="preserve">, C. Howard</w:t>
      </w:r>
      <w:r>
        <w:t xml:space="preserve">, R. Huff</w:t>
      </w:r>
      <w:r>
        <w:t xml:space="preserve">, J. Jenkins</w:t>
      </w:r>
      <w:r>
        <w:t xml:space="preserve">, N. Kulkarni</w:t>
      </w:r>
      <w:r>
        <w:t xml:space="preserve">, S. Lewis</w:t>
      </w:r>
      <w:r>
        <w:t xml:space="preserve">, M. Marzian</w:t>
      </w:r>
      <w:r>
        <w:t xml:space="preserve">, C. Massey</w:t>
      </w:r>
      <w:r>
        <w:t xml:space="preserve">, R. Meeks</w:t>
      </w:r>
      <w:r>
        <w:t xml:space="preserve">, C. Miller</w:t>
      </w:r>
      <w:r>
        <w:t xml:space="preserve">, P. Minter</w:t>
      </w:r>
      <w:r>
        <w:t xml:space="preserve">, K. Moser</w:t>
      </w:r>
      <w:r>
        <w:t xml:space="preserve">, J. Nemes</w:t>
      </w:r>
      <w:r>
        <w:t xml:space="preserve">, D. Osborne</w:t>
      </w:r>
      <w:r>
        <w:t xml:space="preserve">, M. Prunty</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A. Tackett Laferty</w:t>
      </w:r>
      <w:r>
        <w:t xml:space="preserve">, R. Webber</w:t>
      </w:r>
      <w:r>
        <w:t xml:space="preserve">, S. Westrom</w:t>
      </w:r>
      <w:r>
        <w:t xml:space="preserve">, B. Wheatley</w:t>
      </w:r>
      <w:r>
        <w:t xml:space="preserve">, R. Wiederstein</w:t>
      </w:r>
      <w:r>
        <w:t xml:space="preserve">, L. Willner</w:t>
        <w:br/>
      </w:r>
    </w:p>
    <w:p>
      <w:pPr>
        <w:pStyle w:val="RecordBase"/>
      </w:pPr>
      <w:r>
        <w:t xml:space="preserve">	Direct the commissioner of education to convene a strategic assessment and accountability committee; establish minimum requirements for the composition of the committee; establish the duties of the committee; require the commissioner to report the findings of the committee to the Interim Joint Committee on Education by December 1, 2020, and December 1, 2021.</w:t>
        <w:br/>
      </w:r>
    </w:p>
    <w:p>
      <w:pPr>
        <w:pStyle w:val="RecordBase"/>
      </w:pPr>
      <w:r>
        <w:t xml:space="preserve">	Feb 12, 2020 - </w:t>
      </w:r>
      <w:r>
        <w:t xml:space="preserve">introduced in House</w:t>
      </w:r>
    </w:p>
    <w:p>
      <w:pPr>
        <w:pStyle w:val="RecordBase"/>
      </w:pPr>
      <w:r>
        <w:t xml:space="preserve">	Feb 14, 2020 - </w:t>
      </w:r>
      <w:r>
        <w:t xml:space="preserve">to</w:t>
      </w:r>
      <w:r>
        <w:t xml:space="preserve"> Education (H)</w:t>
      </w:r>
    </w:p>
    <w:p>
      <w:pPr>
        <w:pStyle w:val="RecordBase"/>
      </w:pPr>
      <w:r>
        <w:t xml:space="preserve">	Mar 02, 2020 - </w:t>
      </w:r>
      <w:r>
        <w:t xml:space="preserve">posted in committee</w:t>
      </w:r>
    </w:p>
    <w:p>
      <w:pPr>
        <w:pStyle w:val="RecordBase"/>
      </w:pPr>
      <w:r>
        <w:t xml:space="preserve">	Mar 06, 2020 - </w:t>
      </w:r>
      <w:r>
        <w:t xml:space="preserve">reported favorably, 1st reading, to Calendar</w:t>
      </w:r>
    </w:p>
    <w:p>
      <w:pPr>
        <w:pStyle w:val="RecordBase"/>
      </w:pPr>
      <w:r>
        <w:t xml:space="preserve">	Mar 09,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HR83 (BR1696)</w:t>
      </w:r>
      <w:r>
        <w:t xml:space="preserve"> - N. Tate</w:t>
      </w:r>
    </w:p>
    <w:p>
      <w:pPr>
        <w:pStyle w:val="RecordBase"/>
      </w:pPr>
      <w:r>
        <w:t xml:space="preserve">Feb 18-WITHDRAWN</w:t>
        <w:br/>
      </w:r>
    </w:p>
    <w:p>
      <w:pPr>
        <w:pStyle w:val="RecordBase"/>
      </w:pPr>
      <w:r>
        <w:rPr>
          <w:b/>
        </w:rPr>
        <w:t xml:space="preserve">HR84 (BR1734)</w:t>
      </w:r>
      <w:r>
        <w:rPr>
          <w:b/>
        </w:rPr>
        <w:t xml:space="preserve"/>
      </w:r>
      <w:r>
        <w:t xml:space="preserve"> - K. Moser</w:t>
        <w:br/>
      </w:r>
    </w:p>
    <w:p>
      <w:pPr>
        <w:pStyle w:val="RecordBase"/>
      </w:pPr>
      <w:r>
        <w:t xml:space="preserve">	Declare the week of February 24, 2020, to March 1, 2020, as National Eating Disorders Awareness Week in the Commonwealth of Kentucky.</w:t>
        <w:br/>
      </w:r>
    </w:p>
    <w:p>
      <w:pPr>
        <w:pStyle w:val="RecordBase"/>
      </w:pPr>
      <w:r>
        <w:t xml:space="preserve">	Feb 13, 2020 - </w:t>
      </w:r>
      <w:r>
        <w:t xml:space="preserve">introduced in House</w:t>
      </w:r>
    </w:p>
    <w:p>
      <w:pPr>
        <w:pStyle w:val="RecordBase"/>
      </w:pPr>
      <w:r>
        <w:t xml:space="preserve">	Feb 18, 2020 - </w:t>
      </w:r>
      <w:r>
        <w:t xml:space="preserve">to House Floor</w:t>
      </w:r>
    </w:p>
    <w:p>
      <w:pPr>
        <w:pStyle w:val="RecordBase"/>
      </w:pPr>
      <w:r>
        <w:t xml:space="preserve">	Feb 25, 2020 - </w:t>
      </w:r>
      <w:r>
        <w:t xml:space="preserve">adopted by voice vote</w:t>
        <w:br/>
      </w:r>
    </w:p>
    <w:p>
      <w:pPr>
        <w:pStyle w:val="RecordBase"/>
      </w:pPr>
      <w:r>
        <w:rPr>
          <w:b/>
        </w:rPr>
        <w:t xml:space="preserve">HJR85 (BR1403)</w:t>
      </w:r>
      <w:r>
        <w:rPr>
          <w:b/>
        </w:rPr>
        <w:t xml:space="preserve"/>
      </w:r>
      <w:r>
        <w:t xml:space="preserve"> - R. Webber</w:t>
      </w:r>
      <w:r>
        <w:t xml:space="preserve">, T. Huff</w:t>
        <w:br/>
      </w:r>
    </w:p>
    <w:p>
      <w:pPr>
        <w:pStyle w:val="RecordBase"/>
      </w:pPr>
      <w:r>
        <w:t xml:space="preserve">	Direct the Transportation Cabinet to designate a section of Kentucky Route 44 in Bullitt County in honor and memory of Lieutenant Scotty McGaha, and to erect the appropriate signage.</w:t>
        <w:br/>
      </w:r>
    </w:p>
    <w:p>
      <w:pPr>
        <w:pStyle w:val="RecordBase"/>
      </w:pPr>
      <w:r>
        <w:t xml:space="preserve">	Feb 14, 2020 - </w:t>
      </w:r>
      <w:r>
        <w:t xml:space="preserve">introduced in House</w:t>
      </w:r>
    </w:p>
    <w:p>
      <w:pPr>
        <w:pStyle w:val="RecordBase"/>
      </w:pPr>
      <w:r>
        <w:t xml:space="preserve">	Feb 18, 2020 - </w:t>
      </w:r>
      <w:r>
        <w:t xml:space="preserve">to</w:t>
      </w:r>
      <w:r>
        <w:t xml:space="preserve"> Transportation (H)</w:t>
        <w:br/>
      </w:r>
    </w:p>
    <w:p>
      <w:pPr>
        <w:pStyle w:val="RecordBase"/>
      </w:pPr>
      <w:r>
        <w:rPr>
          <w:b/>
        </w:rPr>
        <w:t xml:space="preserve">HR86 (BR1831)</w:t>
      </w:r>
      <w:r>
        <w:rPr>
          <w:b/>
        </w:rPr>
        <w:t xml:space="preserve"/>
      </w:r>
      <w:r>
        <w:t xml:space="preserve"> - W. Stone</w:t>
      </w:r>
      <w:r>
        <w:t xml:space="preserve">, K. King</w:t>
        <w:br/>
      </w:r>
    </w:p>
    <w:p>
      <w:pPr>
        <w:pStyle w:val="RecordBase"/>
      </w:pPr>
      <w:r>
        <w:t xml:space="preserve">	Recognize February 20, 2020, as Childhood Cancer Awareness Day in the Commonwealth of Kentucky.</w:t>
        <w:br/>
      </w:r>
    </w:p>
    <w:p>
      <w:pPr>
        <w:pStyle w:val="RecordBase"/>
      </w:pPr>
      <w:r>
        <w:t xml:space="preserve">	Feb 18, 2020 - </w:t>
      </w:r>
      <w:r>
        <w:t xml:space="preserve">introduced in House</w:t>
      </w:r>
      <w:r>
        <w:t xml:space="preserve">; </w:t>
      </w:r>
      <w:r>
        <w:t xml:space="preserve">to House Floor</w:t>
      </w:r>
    </w:p>
    <w:p>
      <w:pPr>
        <w:pStyle w:val="RecordBase"/>
      </w:pPr>
      <w:r>
        <w:t xml:space="preserve">	Feb 20, 2020 - </w:t>
      </w:r>
      <w:r>
        <w:t xml:space="preserve">adopted by voice vote</w:t>
        <w:br/>
      </w:r>
    </w:p>
    <w:p>
      <w:pPr>
        <w:pStyle w:val="RecordBase"/>
      </w:pPr>
      <w:r>
        <w:rPr>
          <w:b/>
        </w:rPr>
        <w:t xml:space="preserve">HJR87 (BR1728)</w:t>
      </w:r>
      <w:r>
        <w:rPr>
          <w:b/>
        </w:rPr>
        <w:t xml:space="preserve"/>
      </w:r>
      <w:r>
        <w:t xml:space="preserve"> - J. Tipton</w:t>
      </w:r>
      <w:r>
        <w:t xml:space="preserve">, T. Huff</w:t>
      </w:r>
      <w:r>
        <w:t xml:space="preserve">, R. Webber</w:t>
        <w:br/>
      </w:r>
    </w:p>
    <w:p>
      <w:pPr>
        <w:pStyle w:val="RecordBase"/>
      </w:pPr>
      <w:r>
        <w:t xml:space="preserve">	Direct the Transportation Cabinet to place a sign in Bullitt County honoring the Bullitt East High School Cheerleading Team, 2020 National Champions and 6 time KHSAA state champions.</w:t>
        <w:br/>
      </w:r>
    </w:p>
    <w:p>
      <w:pPr>
        <w:pStyle w:val="RecordBase"/>
      </w:pPr>
      <w:r>
        <w:t xml:space="preserve">	Feb 18, 2020 - </w:t>
      </w:r>
      <w:r>
        <w:t xml:space="preserve">introduced in House</w:t>
      </w:r>
    </w:p>
    <w:p>
      <w:pPr>
        <w:pStyle w:val="RecordBase"/>
      </w:pPr>
      <w:r>
        <w:t xml:space="preserve">	Feb 20, 2020 - </w:t>
      </w:r>
      <w:r>
        <w:t xml:space="preserve">to</w:t>
      </w:r>
      <w:r>
        <w:t xml:space="preserve"> Transportation (H)</w:t>
        <w:br/>
      </w:r>
    </w:p>
    <w:p>
      <w:pPr>
        <w:pStyle w:val="RecordBase"/>
      </w:pPr>
      <w:r>
        <w:rPr>
          <w:b/>
        </w:rPr>
        <w:t xml:space="preserve">HCR88 (BR1415)</w:t>
      </w:r>
      <w:r>
        <w:rPr>
          <w:b/>
        </w:rPr>
        <w:t xml:space="preserve"/>
      </w:r>
      <w:r>
        <w:t xml:space="preserve"> - J. Gooch Jr.</w:t>
      </w:r>
      <w:r>
        <w:t xml:space="preserve">, J. Tipton</w:t>
        <w:br/>
      </w:r>
    </w:p>
    <w:p>
      <w:pPr>
        <w:pStyle w:val="RecordBase"/>
      </w:pPr>
      <w:r>
        <w:t xml:space="preserve">	Reestablish the Public Water and Wastewater System Infrastructure Task Force; direct the task force to continue to evaluate policy options on how to address Kentucky's troubled public water and wastewater systems; name the membership of the task force; require the task force to meet at least three times during the 2020 Interim and to submit its findings, legislative recommendations, or a memorandum to the Legislative Research Commission by November 30, 2020; provide that the Legislative Research Commission is authorized to alternatively assign the issues to be addressed by the task force to an interim joint committee or subcommittee thereof and to assign an alternative study completion date.</w:t>
        <w:br/>
      </w:r>
    </w:p>
    <w:p>
      <w:pPr>
        <w:pStyle w:val="RecordBase"/>
      </w:pPr>
      <w:r>
        <w:t xml:space="preserve">	Feb 19, 2020 - </w:t>
      </w:r>
      <w:r>
        <w:t xml:space="preserve">introduced in House</w:t>
      </w:r>
    </w:p>
    <w:p>
      <w:pPr>
        <w:pStyle w:val="RecordBase"/>
      </w:pPr>
      <w:r>
        <w:t xml:space="preserve">	Feb 21, 2020 - </w:t>
      </w:r>
      <w:r>
        <w:t xml:space="preserve">to</w:t>
      </w:r>
      <w:r>
        <w:t xml:space="preserve"> Natural Resources &amp; Energy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05, 2020 - </w:t>
      </w:r>
      <w:r>
        <w:t xml:space="preserve">3rd reading, passed 95-0</w:t>
      </w:r>
    </w:p>
    <w:p>
      <w:pPr>
        <w:pStyle w:val="RecordBase"/>
      </w:pPr>
      <w:r>
        <w:t xml:space="preserve">	Mar 06, 2020 - </w:t>
      </w:r>
      <w:r>
        <w:t xml:space="preserve">received in Senate</w:t>
      </w:r>
    </w:p>
    <w:p>
      <w:pPr>
        <w:pStyle w:val="RecordBase"/>
      </w:pPr>
      <w:r>
        <w:t xml:space="preserve">	Mar 10, 2020 - </w:t>
      </w:r>
      <w:r>
        <w:t xml:space="preserve">to</w:t>
      </w:r>
      <w:r>
        <w:t xml:space="preserve"> Natural Resources &amp; Energy (S)</w:t>
        <w:br/>
      </w:r>
    </w:p>
    <w:p>
      <w:pPr>
        <w:pStyle w:val="RecordBase"/>
      </w:pPr>
      <w:r>
        <w:rPr>
          <w:b/>
        </w:rPr>
        <w:t xml:space="preserve">HJR89 (BR1789)</w:t>
      </w:r>
      <w:r>
        <w:rPr>
          <w:b/>
        </w:rPr>
        <w:t xml:space="preserve"/>
      </w:r>
      <w:r>
        <w:t xml:space="preserve"> - K. Hinkle</w:t>
        <w:br/>
      </w:r>
    </w:p>
    <w:p>
      <w:pPr>
        <w:pStyle w:val="RecordBase"/>
      </w:pPr>
      <w:r>
        <w:t xml:space="preserve">	Designate the Sgt. Billy Ray Patton Memorial Bridge in Lawrence County.</w:t>
        <w:br/>
      </w:r>
    </w:p>
    <w:p>
      <w:pPr>
        <w:pStyle w:val="RecordBase"/>
      </w:pPr>
      <w:r>
        <w:t xml:space="preserve">	Feb 19, 2020 - </w:t>
      </w:r>
      <w:r>
        <w:t xml:space="preserve">introduced in House</w:t>
      </w:r>
    </w:p>
    <w:p>
      <w:pPr>
        <w:pStyle w:val="RecordBase"/>
      </w:pPr>
      <w:r>
        <w:t xml:space="preserve">	Feb 21, 2020 - </w:t>
      </w:r>
      <w:r>
        <w:t xml:space="preserve">to</w:t>
      </w:r>
      <w:r>
        <w:t xml:space="preserve"> Transportation (H)</w:t>
        <w:br/>
      </w:r>
    </w:p>
    <w:p>
      <w:pPr>
        <w:pStyle w:val="RecordBase"/>
      </w:pPr>
      <w:r>
        <w:rPr>
          <w:b/>
        </w:rPr>
        <w:t xml:space="preserve">HR90 (BR1774)</w:t>
      </w:r>
      <w:r>
        <w:rPr>
          <w:b/>
        </w:rPr>
        <w:t xml:space="preserve"/>
      </w:r>
      <w:r>
        <w:t xml:space="preserve"> - K. Moser</w:t>
        <w:br/>
      </w:r>
    </w:p>
    <w:p>
      <w:pPr>
        <w:pStyle w:val="RecordBase"/>
      </w:pPr>
      <w:r>
        <w:t xml:space="preserve">	Declare May Mental Health Month in Kentucky.</w:t>
        <w:br/>
      </w:r>
    </w:p>
    <w:p>
      <w:pPr>
        <w:pStyle w:val="RecordBase"/>
      </w:pPr>
      <w:r>
        <w:t xml:space="preserve">	Feb 19, 2020 - </w:t>
      </w:r>
      <w:r>
        <w:t xml:space="preserve">introduced in House</w:t>
      </w:r>
    </w:p>
    <w:p>
      <w:pPr>
        <w:pStyle w:val="RecordBase"/>
      </w:pPr>
      <w:r>
        <w:t xml:space="preserve">	Feb 21, 2020 - </w:t>
      </w:r>
      <w:r>
        <w:t xml:space="preserve">to House Floor</w:t>
        <w:br/>
      </w:r>
    </w:p>
    <w:p>
      <w:pPr>
        <w:pStyle w:val="RecordBase"/>
      </w:pPr>
      <w:r>
        <w:rPr>
          <w:b/>
        </w:rPr>
        <w:t xml:space="preserve">HJR91 (BR1221)</w:t>
      </w:r>
      <w:r>
        <w:rPr>
          <w:b/>
        </w:rPr>
        <w:t xml:space="preserve"/>
      </w:r>
      <w:r>
        <w:t xml:space="preserve"> - T. Bojanowski</w:t>
      </w:r>
      <w:r>
        <w:t xml:space="preserve">, M. Marzian</w:t>
      </w:r>
      <w:r>
        <w:t xml:space="preserve">, M. Cantrell</w:t>
        <w:br/>
      </w:r>
    </w:p>
    <w:p>
      <w:pPr>
        <w:pStyle w:val="RecordBase"/>
      </w:pPr>
      <w:r>
        <w:t xml:space="preserve">	Direct the Energy and Environment Cabinet to study the economic impact of renewable energy portfolio standards and other renewable energy policies in all states and to provide recommendations on the applicability and feasibility of adopting new renewable energy policies that support economic growth in Kentucky; submit findings and recommendations regarding the implementation of renewable portfolio standards and other renewable energy policies in Kentucky and the resulting economic impact on the Commonwealth to the Governor, the Legislative Research Commission, and the Interim Joint Committee on Natural Resources and Energy by July 1, 2021.</w:t>
        <w:br/>
      </w:r>
    </w:p>
    <w:p>
      <w:pPr>
        <w:pStyle w:val="RecordBase"/>
      </w:pPr>
      <w:r>
        <w:t xml:space="preserve">	Feb 19, 2020 - </w:t>
      </w:r>
      <w:r>
        <w:t xml:space="preserve">introduced in House</w:t>
      </w:r>
    </w:p>
    <w:p>
      <w:pPr>
        <w:pStyle w:val="RecordBase"/>
      </w:pPr>
      <w:r>
        <w:t xml:space="preserve">	Feb 21, 2020 - </w:t>
      </w:r>
      <w:r>
        <w:t xml:space="preserve">to</w:t>
      </w:r>
      <w:r>
        <w:t xml:space="preserve"> Natural Resources &amp; Energy (H)</w:t>
        <w:br/>
      </w:r>
    </w:p>
    <w:p>
      <w:pPr>
        <w:pStyle w:val="RecordBase"/>
      </w:pPr>
      <w:r>
        <w:rPr>
          <w:b/>
        </w:rPr>
        <w:t xml:space="preserve">HR92 (BR1617)</w:t>
      </w:r>
      <w:r>
        <w:rPr>
          <w:b/>
        </w:rPr>
        <w:t xml:space="preserve"/>
      </w:r>
      <w:r>
        <w:t xml:space="preserve"> - T. Bojanowski</w:t>
      </w:r>
      <w:r>
        <w:t xml:space="preserve">, M. Sorolis</w:t>
      </w:r>
      <w:r>
        <w:t xml:space="preserve">, A. Hatton</w:t>
      </w:r>
      <w:r>
        <w:t xml:space="preserve">, N. Kulkarni</w:t>
      </w:r>
      <w:r>
        <w:t xml:space="preserve">, M. Marzian</w:t>
      </w:r>
      <w:r>
        <w:t xml:space="preserve">, C. Stevenson</w:t>
        <w:br/>
      </w:r>
    </w:p>
    <w:p>
      <w:pPr>
        <w:pStyle w:val="RecordBase"/>
      </w:pPr>
      <w:r>
        <w:t xml:space="preserve">	Declare March 12, 2020, Kidney Disease Awareness Day in Kentucky.</w:t>
        <w:br/>
      </w:r>
    </w:p>
    <w:p>
      <w:pPr>
        <w:pStyle w:val="RecordBase"/>
      </w:pPr>
      <w:r>
        <w:t xml:space="preserve">	Feb 19, 2020 - </w:t>
      </w:r>
      <w:r>
        <w:t xml:space="preserve">introduced in House</w:t>
      </w:r>
    </w:p>
    <w:p>
      <w:pPr>
        <w:pStyle w:val="RecordBase"/>
      </w:pPr>
      <w:r>
        <w:t xml:space="preserve">	Feb 21, 2020 - </w:t>
      </w:r>
      <w:r>
        <w:t xml:space="preserve">to House Floor</w:t>
        <w:br/>
      </w:r>
    </w:p>
    <w:p>
      <w:pPr>
        <w:pStyle w:val="RecordBase"/>
      </w:pPr>
      <w:r>
        <w:rPr>
          <w:b/>
        </w:rPr>
        <w:t xml:space="preserve">HR93 (BR1804)</w:t>
      </w:r>
      <w:r>
        <w:rPr>
          <w:b/>
        </w:rPr>
        <w:t xml:space="preserve"/>
      </w:r>
      <w:r>
        <w:t xml:space="preserve"> - J. Jenkins</w:t>
      </w:r>
      <w:r>
        <w:t xml:space="preserve">, D. Osborne</w:t>
        <w:br/>
      </w:r>
    </w:p>
    <w:p>
      <w:pPr>
        <w:pStyle w:val="RecordBase"/>
      </w:pPr>
      <w:r>
        <w:t xml:space="preserve">	Declare Kentucky a compassionate community, and acknowledge the Commonwealth as a "Compassionate Kentucky."</w:t>
        <w:br/>
      </w:r>
    </w:p>
    <w:p>
      <w:pPr>
        <w:pStyle w:val="RecordBase"/>
      </w:pPr>
      <w:r>
        <w:t xml:space="preserve">	Feb 19, 2020 - </w:t>
      </w:r>
      <w:r>
        <w:t xml:space="preserve">introduced in House</w:t>
      </w:r>
    </w:p>
    <w:p>
      <w:pPr>
        <w:pStyle w:val="RecordBase"/>
      </w:pPr>
      <w:r>
        <w:t xml:space="preserve">	Feb 21, 2020 - </w:t>
      </w:r>
      <w:r>
        <w:t xml:space="preserve">to House Floor</w:t>
      </w:r>
    </w:p>
    <w:p>
      <w:pPr>
        <w:pStyle w:val="RecordBase"/>
      </w:pPr>
      <w:r>
        <w:t xml:space="preserve">	Mar 19, 2020 - </w:t>
      </w:r>
      <w:r>
        <w:t xml:space="preserve">adopted by voice vote</w:t>
        <w:br/>
      </w:r>
    </w:p>
    <w:p>
      <w:pPr>
        <w:pStyle w:val="RecordBase"/>
      </w:pPr>
      <w:r>
        <w:rPr>
          <w:b/>
        </w:rPr>
        <w:t xml:space="preserve">HJR94 (BR1868)</w:t>
      </w:r>
      <w:r>
        <w:rPr>
          <w:b/>
        </w:rPr>
        <w:t xml:space="preserve"/>
      </w:r>
      <w:r>
        <w:t xml:space="preserve"> - D. Lewis</w:t>
        <w:br/>
      </w:r>
    </w:p>
    <w:p>
      <w:pPr>
        <w:pStyle w:val="RecordBase"/>
      </w:pPr>
      <w:r>
        <w:t xml:space="preserve">	Direct the Transportation Cabinet to designate a section of Kentucky Route 2009 in honor and memory of Bertha Mae Lewis and erect signage denoting this designation.</w:t>
        <w:br/>
      </w:r>
    </w:p>
    <w:p>
      <w:pPr>
        <w:pStyle w:val="RecordBase"/>
      </w:pPr>
      <w:r>
        <w:t xml:space="preserve">	Feb 20, 2020 - </w:t>
      </w:r>
      <w:r>
        <w:t xml:space="preserve">introduced in House</w:t>
      </w:r>
    </w:p>
    <w:p>
      <w:pPr>
        <w:pStyle w:val="RecordBase"/>
      </w:pPr>
      <w:r>
        <w:t xml:space="preserve">	Feb 24, 2020 - </w:t>
      </w:r>
      <w:r>
        <w:t xml:space="preserve">to</w:t>
      </w:r>
      <w:r>
        <w:t xml:space="preserve"> Transportation (H)</w:t>
        <w:br/>
      </w:r>
    </w:p>
    <w:p>
      <w:pPr>
        <w:pStyle w:val="RecordBase"/>
      </w:pPr>
      <w:r>
        <w:rPr>
          <w:b/>
        </w:rPr>
        <w:t xml:space="preserve">HR95 (BR1937)</w:t>
      </w:r>
      <w:r>
        <w:rPr>
          <w:b/>
        </w:rPr>
        <w:t xml:space="preserve"/>
      </w:r>
      <w:r>
        <w:t xml:space="preserve"> - D. Elliott</w:t>
        <w:br/>
      </w:r>
    </w:p>
    <w:p>
      <w:pPr>
        <w:pStyle w:val="RecordBase"/>
      </w:pPr>
      <w:r>
        <w:t xml:space="preserve">	Proclaim March 3, 2020, as Kentucky Natural Lands Awareness Day.</w:t>
        <w:br/>
      </w:r>
    </w:p>
    <w:p>
      <w:pPr>
        <w:pStyle w:val="RecordBase"/>
      </w:pPr>
      <w:r>
        <w:t xml:space="preserve">	Feb 20, 2020 - </w:t>
      </w:r>
      <w:r>
        <w:t xml:space="preserve">introduced in House</w:t>
      </w:r>
    </w:p>
    <w:p>
      <w:pPr>
        <w:pStyle w:val="RecordBase"/>
      </w:pPr>
      <w:r>
        <w:t xml:space="preserve">	Feb 24, 2020 - </w:t>
      </w:r>
      <w:r>
        <w:t xml:space="preserve">to House Floor</w:t>
      </w:r>
    </w:p>
    <w:p>
      <w:pPr>
        <w:pStyle w:val="RecordBase"/>
      </w:pPr>
      <w:r>
        <w:t xml:space="preserve">	Mar 03, 2020 - </w:t>
      </w:r>
      <w:r>
        <w:t xml:space="preserve">adopted</w:t>
        <w:br/>
      </w:r>
    </w:p>
    <w:p>
      <w:pPr>
        <w:pStyle w:val="RecordBase"/>
      </w:pPr>
      <w:r>
        <w:rPr>
          <w:b/>
        </w:rPr>
        <w:t xml:space="preserve">HR96 (BR1676)</w:t>
      </w:r>
      <w:r>
        <w:rPr>
          <w:b/>
        </w:rPr>
        <w:t xml:space="preserve"/>
      </w:r>
      <w:r>
        <w:t xml:space="preserve"> - T. Burch</w:t>
        <w:br/>
      </w:r>
    </w:p>
    <w:p>
      <w:pPr>
        <w:pStyle w:val="RecordBase"/>
      </w:pPr>
      <w:r>
        <w:t xml:space="preserve">	Acknowledge the true meaning of the rainbow as a Biblical principle.</w:t>
        <w:br/>
      </w:r>
    </w:p>
    <w:p>
      <w:pPr>
        <w:pStyle w:val="RecordBase"/>
      </w:pPr>
      <w:r>
        <w:t xml:space="preserve">	Feb 21, 2020 - </w:t>
      </w:r>
      <w:r>
        <w:t xml:space="preserve">introduced in House</w:t>
      </w:r>
    </w:p>
    <w:p>
      <w:pPr>
        <w:pStyle w:val="RecordBase"/>
      </w:pPr>
      <w:r>
        <w:t xml:space="preserve">	Feb 24, 2020 - </w:t>
      </w:r>
      <w:r>
        <w:t xml:space="preserve">to</w:t>
      </w:r>
      <w:r>
        <w:t xml:space="preserve"> State Government (H)</w:t>
        <w:br/>
      </w:r>
    </w:p>
    <w:p>
      <w:pPr>
        <w:pStyle w:val="RecordBase"/>
      </w:pPr>
      <w:r>
        <w:rPr>
          <w:b/>
        </w:rPr>
        <w:t xml:space="preserve">HJR97 (BR1973)</w:t>
      </w:r>
      <w:r>
        <w:rPr>
          <w:b/>
        </w:rPr>
        <w:t xml:space="preserve"/>
      </w:r>
      <w:r>
        <w:t xml:space="preserve"> - C. Fugate</w:t>
        <w:br/>
      </w:r>
    </w:p>
    <w:p>
      <w:pPr>
        <w:pStyle w:val="RecordBase"/>
      </w:pPr>
      <w:r>
        <w:t xml:space="preserve">	Direct the Transportation Cabinet to designate a bridge on Kentucky Route 38  in Harlan County in honor and memory of fallen soldier Master Sergeant Otis Edward Ward.</w:t>
        <w:br/>
      </w:r>
    </w:p>
    <w:p>
      <w:pPr>
        <w:pStyle w:val="RecordBase"/>
      </w:pPr>
      <w:r>
        <w:t xml:space="preserve">	Feb 21, 2020 - </w:t>
      </w:r>
      <w:r>
        <w:t xml:space="preserve">introduced in House</w:t>
      </w:r>
    </w:p>
    <w:p>
      <w:pPr>
        <w:pStyle w:val="RecordBase"/>
      </w:pPr>
      <w:r>
        <w:t xml:space="preserve">	Feb 24, 2020 - </w:t>
      </w:r>
      <w:r>
        <w:t xml:space="preserve">to</w:t>
      </w:r>
      <w:r>
        <w:t xml:space="preserve"> Transportation (H)</w:t>
        <w:br/>
      </w:r>
    </w:p>
    <w:p>
      <w:pPr>
        <w:pStyle w:val="RecordBase"/>
      </w:pPr>
      <w:r>
        <w:rPr>
          <w:b/>
        </w:rPr>
        <w:t xml:space="preserve">HJR98 (BR1819)</w:t>
      </w:r>
      <w:r>
        <w:rPr>
          <w:b/>
        </w:rPr>
        <w:t xml:space="preserve"/>
      </w:r>
      <w:r>
        <w:t xml:space="preserve"> - J. Graviss</w:t>
        <w:br/>
      </w:r>
    </w:p>
    <w:p>
      <w:pPr>
        <w:pStyle w:val="RecordBase"/>
      </w:pPr>
      <w:r>
        <w:t xml:space="preserve">	Establish the Working Group on Public Water and Wastewater Infrastructure in the executive branch and specify its role and function; reestablish the Public Water and Wastewater System Infrastructure Task Force and specify its role and function; require the working group to give monthly updates to the task force; require the task force to report to the Legislative Research Commission by December 1, 2020.</w:t>
        <w:br/>
      </w:r>
    </w:p>
    <w:p>
      <w:pPr>
        <w:pStyle w:val="RecordBase"/>
      </w:pPr>
      <w:r>
        <w:t xml:space="preserve">	Feb 24, 2020 - </w:t>
      </w:r>
      <w:r>
        <w:t xml:space="preserve">introduced in House</w:t>
      </w:r>
    </w:p>
    <w:p>
      <w:pPr>
        <w:pStyle w:val="RecordBase"/>
      </w:pPr>
      <w:r>
        <w:t xml:space="preserve">	Feb 26, 2020 - </w:t>
      </w:r>
      <w:r>
        <w:t xml:space="preserve">to</w:t>
      </w:r>
      <w:r>
        <w:t xml:space="preserve"> Natural Resources &amp; Energy (H)</w:t>
        <w:br/>
      </w:r>
    </w:p>
    <w:p>
      <w:pPr>
        <w:pStyle w:val="RecordBase"/>
      </w:pPr>
      <w:r>
        <w:rPr>
          <w:b/>
        </w:rPr>
        <w:t xml:space="preserve">HR99 (BR1942)</w:t>
      </w:r>
      <w:r>
        <w:rPr>
          <w:b/>
        </w:rPr>
        <w:t xml:space="preserve"/>
      </w:r>
      <w:r>
        <w:t xml:space="preserve"> - M. Dossett</w:t>
        <w:br/>
      </w:r>
    </w:p>
    <w:p>
      <w:pPr>
        <w:pStyle w:val="RecordBase"/>
      </w:pPr>
      <w:r>
        <w:t xml:space="preserve">	Recognize the importance of access to safe, affordable, culturally appropriate, and nutritious food and its beneficial impacts on the health of Kentuckians and Kentucky's agricultural economy.</w:t>
        <w:br/>
      </w:r>
    </w:p>
    <w:p>
      <w:pPr>
        <w:pStyle w:val="RecordBase"/>
      </w:pPr>
      <w:r>
        <w:t xml:space="preserve">	Feb 24, 2020 - </w:t>
      </w:r>
      <w:r>
        <w:t xml:space="preserve">introduced in House</w:t>
      </w:r>
    </w:p>
    <w:p>
      <w:pPr>
        <w:pStyle w:val="RecordBase"/>
      </w:pPr>
      <w:r>
        <w:t xml:space="preserve">	Feb 26, 2020 - </w:t>
      </w:r>
      <w:r>
        <w:t xml:space="preserve">to House Floor</w:t>
      </w:r>
    </w:p>
    <w:p>
      <w:pPr>
        <w:pStyle w:val="RecordBase"/>
      </w:pPr>
      <w:r>
        <w:t xml:space="preserve">	Mar 26, 2020 - </w:t>
      </w:r>
      <w:r>
        <w:t xml:space="preserve">adopted by voice vote</w:t>
        <w:br/>
      </w:r>
    </w:p>
    <w:p>
      <w:pPr>
        <w:pStyle w:val="RecordBase"/>
      </w:pPr>
      <w:r>
        <w:rPr>
          <w:b/>
        </w:rPr>
        <w:t xml:space="preserve">HJR101 (BR1974)</w:t>
      </w:r>
      <w:r>
        <w:rPr>
          <w:b/>
        </w:rPr>
        <w:t xml:space="preserve"/>
      </w:r>
      <w:r>
        <w:t xml:space="preserve"> - C. Fugate</w:t>
        <w:br/>
      </w:r>
    </w:p>
    <w:p>
      <w:pPr>
        <w:pStyle w:val="RecordBase"/>
      </w:pPr>
      <w:r>
        <w:t xml:space="preserve">	Direct the Transportation Cabinet to designate a bridge on Kentucky Route 1556 in Harlan County in honor and memory of fallen soldier PFC Beacher O. Howard.</w:t>
        <w:br/>
      </w:r>
    </w:p>
    <w:p>
      <w:pPr>
        <w:pStyle w:val="RecordBase"/>
      </w:pPr>
      <w:r>
        <w:t xml:space="preserve">	Feb 24, 2020 - </w:t>
      </w:r>
      <w:r>
        <w:t xml:space="preserve">introduced in House</w:t>
      </w:r>
    </w:p>
    <w:p>
      <w:pPr>
        <w:pStyle w:val="RecordBase"/>
      </w:pPr>
      <w:r>
        <w:t xml:space="preserve">	Feb 26, 2020 - </w:t>
      </w:r>
      <w:r>
        <w:t xml:space="preserve">to</w:t>
      </w:r>
      <w:r>
        <w:t xml:space="preserve"> Transportation (H)</w:t>
        <w:br/>
      </w:r>
    </w:p>
    <w:p>
      <w:pPr>
        <w:pStyle w:val="RecordBase"/>
      </w:pPr>
      <w:r>
        <w:rPr>
          <w:b/>
        </w:rPr>
        <w:t xml:space="preserve">HJR102 (BR1976)</w:t>
      </w:r>
      <w:r>
        <w:rPr>
          <w:b/>
        </w:rPr>
        <w:t xml:space="preserve"/>
      </w:r>
      <w:r>
        <w:t xml:space="preserve"> - S. Riley</w:t>
      </w:r>
      <w:r>
        <w:t xml:space="preserve">, B. Rowland</w:t>
        <w:br/>
      </w:r>
    </w:p>
    <w:p>
      <w:pPr>
        <w:pStyle w:val="RecordBase"/>
      </w:pPr>
      <w:r>
        <w:t xml:space="preserve">	Designate the Michael Timothy Swift Memorial Highway in Barren County.</w:t>
        <w:br/>
      </w:r>
    </w:p>
    <w:p>
      <w:pPr>
        <w:pStyle w:val="RecordBase"/>
      </w:pPr>
      <w:r>
        <w:t xml:space="preserve">	Feb 24, 2020 - </w:t>
      </w:r>
      <w:r>
        <w:t xml:space="preserve">introduced in House</w:t>
      </w:r>
    </w:p>
    <w:p>
      <w:pPr>
        <w:pStyle w:val="RecordBase"/>
      </w:pPr>
      <w:r>
        <w:t xml:space="preserve">	Feb 26, 2020 - </w:t>
      </w:r>
      <w:r>
        <w:t xml:space="preserve">to</w:t>
      </w:r>
      <w:r>
        <w:t xml:space="preserve"> Transportation (H)</w:t>
        <w:br/>
      </w:r>
    </w:p>
    <w:p>
      <w:pPr>
        <w:pStyle w:val="RecordBase"/>
      </w:pPr>
      <w:r>
        <w:rPr>
          <w:b/>
        </w:rPr>
        <w:t xml:space="preserve">HJR103 (BR1933)</w:t>
      </w:r>
      <w:r>
        <w:rPr>
          <w:b/>
        </w:rPr>
        <w:t xml:space="preserve"/>
      </w:r>
      <w:r>
        <w:t xml:space="preserve"> - T. Huff</w:t>
      </w:r>
      <w:r>
        <w:t xml:space="preserve">, R. Webber</w:t>
        <w:br/>
      </w:r>
    </w:p>
    <w:p>
      <w:pPr>
        <w:pStyle w:val="RecordBase"/>
      </w:pPr>
      <w:r>
        <w:t xml:space="preserve">	Direct the Transportation Cabinet to place a sign honoring the Eastside Middle School Cheerleaders, 2015-2020 UCA National Champions.</w:t>
        <w:br/>
      </w:r>
    </w:p>
    <w:p>
      <w:pPr>
        <w:pStyle w:val="RecordBase"/>
      </w:pPr>
      <w:r>
        <w:t xml:space="preserve">	Feb 25, 2020 - </w:t>
      </w:r>
      <w:r>
        <w:t xml:space="preserve">introduced in House</w:t>
      </w:r>
    </w:p>
    <w:p>
      <w:pPr>
        <w:pStyle w:val="RecordBase"/>
      </w:pPr>
      <w:r>
        <w:t xml:space="preserve">	Feb 27, 2020 - </w:t>
      </w:r>
      <w:r>
        <w:t xml:space="preserve">to</w:t>
      </w:r>
      <w:r>
        <w:t xml:space="preserve"> Transportation (H)</w:t>
        <w:br/>
      </w:r>
    </w:p>
    <w:p>
      <w:pPr>
        <w:pStyle w:val="RecordBase"/>
      </w:pPr>
      <w:r>
        <w:rPr>
          <w:b/>
        </w:rPr>
        <w:t xml:space="preserve">HJR104 (BR1843)</w:t>
      </w:r>
      <w:r>
        <w:rPr>
          <w:b/>
        </w:rPr>
        <w:t xml:space="preserve"/>
      </w:r>
      <w:r>
        <w:t xml:space="preserve"> - J. Stewart III</w:t>
        <w:br/>
      </w:r>
    </w:p>
    <w:p>
      <w:pPr>
        <w:pStyle w:val="RecordBase"/>
      </w:pPr>
      <w:r>
        <w:t xml:space="preserve">	Direct the Transportation Cabinet to place a sign honoring Byron Woolum, Professional Checker Player.</w:t>
        <w:br/>
      </w:r>
    </w:p>
    <w:p>
      <w:pPr>
        <w:pStyle w:val="RecordBase"/>
      </w:pPr>
      <w:r>
        <w:t xml:space="preserve">	Feb 25, 2020 - </w:t>
      </w:r>
      <w:r>
        <w:t xml:space="preserve">introduced in House</w:t>
      </w:r>
    </w:p>
    <w:p>
      <w:pPr>
        <w:pStyle w:val="RecordBase"/>
      </w:pPr>
      <w:r>
        <w:t xml:space="preserve">	Feb 27, 2020 - </w:t>
      </w:r>
      <w:r>
        <w:t xml:space="preserve">to</w:t>
      </w:r>
      <w:r>
        <w:t xml:space="preserve"> Transportation (H)</w:t>
        <w:br/>
      </w:r>
    </w:p>
    <w:p>
      <w:pPr>
        <w:pStyle w:val="RecordBase"/>
      </w:pPr>
      <w:r>
        <w:rPr>
          <w:b/>
        </w:rPr>
        <w:t xml:space="preserve">HJR105 (BR2072)</w:t>
      </w:r>
      <w:r>
        <w:rPr>
          <w:b/>
        </w:rPr>
        <w:t xml:space="preserve"/>
      </w:r>
      <w:r>
        <w:t xml:space="preserve"> - A. Bowling</w:t>
      </w:r>
      <w:r>
        <w:t xml:space="preserve">, C. Massey</w:t>
        <w:br/>
      </w:r>
    </w:p>
    <w:p>
      <w:pPr>
        <w:pStyle w:val="RecordBase"/>
      </w:pPr>
      <w:r>
        <w:t xml:space="preserve">	Direct the Transportation Cabinet to designate a Harlan County bridge in honor of WWII Veteran Corporal Charles M. Jones; erect appropriate signage.</w:t>
        <w:br/>
      </w:r>
    </w:p>
    <w:p>
      <w:pPr>
        <w:pStyle w:val="RecordBaseCenter"/>
      </w:pPr>
      <w:r>
        <w:rPr>
          <w:b/>
        </w:rPr>
        <w:t xml:space="preserve">HJR105 - AMENDMENTS</w:t>
      </w:r>
    </w:p>
    <w:p>
      <w:pPr>
        <w:pStyle w:val="RecordBase"/>
      </w:pPr>
      <w:r>
        <w:t xml:space="preserve">HCS1</w:t>
      </w:r>
      <w:r>
        <w:t xml:space="preserve"> - </w:t>
      </w:r>
      <w:r>
        <w:t xml:space="preserve">Retain original provisions; direct the Transportation Cabinet to designate other highways and erect honorary highway signs.</w:t>
      </w:r>
    </w:p>
    <w:p>
      <w:pPr>
        <w:pStyle w:val="RecordBase"/>
      </w:pPr>
      <w:r>
        <w:t xml:space="preserve">HCA1</w:t>
      </w:r>
      <w:r>
        <w:t xml:space="preserve"> - </w:t>
      </w:r>
      <w:r>
        <w:t xml:space="preserve">Make title amendment.</w:t>
      </w:r>
    </w:p>
    <w:p>
      <w:pPr>
        <w:pStyle w:val="RecordBase"/>
      </w:pPr>
      <w:r>
        <w:t xml:space="preserve">HFA1</w:t>
      </w:r>
      <w:r>
        <w:t xml:space="preserve">(T. Branham Clark)</w:t>
      </w:r>
      <w:r>
        <w:t xml:space="preserve"> - </w:t>
      </w:r>
      <w:r>
        <w:t xml:space="preserve">	Direct placement of honorary signs for the Ashland Tomcats Boys Basketball Team.</w:t>
      </w:r>
    </w:p>
    <w:p>
      <w:pPr>
        <w:pStyle w:val="RecordBase"/>
      </w:pPr>
      <w:r>
        <w:t xml:space="preserve">HFA2</w:t>
      </w:r>
      <w:r>
        <w:t xml:space="preserve">(K. Upchurch)</w:t>
      </w:r>
      <w:r>
        <w:t xml:space="preserve"> - </w:t>
      </w:r>
      <w:r>
        <w:t xml:space="preserve">Direct additional road designations and placement of honorary signs.</w:t>
      </w:r>
    </w:p>
    <w:p>
      <w:pPr>
        <w:pStyle w:val="RecordBase"/>
      </w:pPr>
      <w:r>
        <w:t xml:space="preserve">SCS1</w:t>
      </w:r>
      <w:r>
        <w:t xml:space="preserve"> - </w:t>
      </w:r>
      <w:r>
        <w:t xml:space="preserve">Retain original provisions; remove two designations from the GA version; direct the Transportation Cabinet to designate additional highways and erect honorary highway signs.</w:t>
        <w:br/>
      </w:r>
    </w:p>
    <w:p>
      <w:pPr>
        <w:pStyle w:val="RecordBase"/>
      </w:pPr>
      <w:r>
        <w:t xml:space="preserve">	Feb 25, 2020 - </w:t>
      </w:r>
      <w:r>
        <w:t xml:space="preserve">introduced in House</w:t>
      </w:r>
    </w:p>
    <w:p>
      <w:pPr>
        <w:pStyle w:val="RecordBase"/>
      </w:pPr>
      <w:r>
        <w:t xml:space="preserve">	Feb 27, 2020 - </w:t>
      </w:r>
      <w:r>
        <w:t xml:space="preserve">to</w:t>
      </w:r>
      <w:r>
        <w:t xml:space="preserve"> Transportation (H)</w:t>
      </w:r>
    </w:p>
    <w:p>
      <w:pPr>
        <w:pStyle w:val="RecordBase"/>
      </w:pPr>
      <w:r>
        <w:t xml:space="preserve">	Mar 06, 2020 - </w:t>
      </w:r>
      <w:r>
        <w:t xml:space="preserve">posted in committee</w:t>
      </w:r>
    </w:p>
    <w:p>
      <w:pPr>
        <w:pStyle w:val="RecordBase"/>
      </w:pPr>
      <w:r>
        <w:t xml:space="preserve">	Mar 10, 2020 - </w:t>
      </w:r>
      <w:r>
        <w:t xml:space="preserve">reported favorably, 1st reading, to Calendar with Committee Substitute (1)</w:t>
      </w:r>
      <w:r>
        <w:t xml:space="preserve"> and committee amendment (1-title)</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floor amendment (1) filed to Committee Substitute </w:t>
      </w:r>
    </w:p>
    <w:p>
      <w:pPr>
        <w:pStyle w:val="RecordBase"/>
      </w:pPr>
      <w:r>
        <w:t xml:space="preserve">	Mar 17, 2020 - </w:t>
      </w:r>
      <w:r>
        <w:t xml:space="preserve">floor amendment (2) filed to Committee Substitute </w:t>
      </w:r>
    </w:p>
    <w:p>
      <w:pPr>
        <w:pStyle w:val="RecordBase"/>
      </w:pPr>
      <w:r>
        <w:t xml:space="preserve">	Mar 18, 2020 - </w:t>
      </w:r>
      <w:r>
        <w:t xml:space="preserve">3rd reading, passed 85-0 with Committee Substitute (1), floor amendment (2)</w:t>
      </w:r>
      <w:r>
        <w:t xml:space="preserve"> and committee amendment (1-title)</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26,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passed over and retained in the Orders of the Day</w:t>
        <w:br/>
      </w:r>
    </w:p>
    <w:p>
      <w:pPr>
        <w:pStyle w:val="RecordBase"/>
      </w:pPr>
      <w:r>
        <w:rPr>
          <w:b/>
        </w:rPr>
        <w:t xml:space="preserve">HR106 (BR1744)</w:t>
      </w:r>
      <w:r>
        <w:rPr>
          <w:b/>
        </w:rPr>
        <w:t xml:space="preserve"/>
      </w:r>
      <w:r>
        <w:t xml:space="preserve"> - M. Prunty</w:t>
        <w:br/>
      </w:r>
    </w:p>
    <w:p>
      <w:pPr>
        <w:pStyle w:val="RecordBase"/>
      </w:pPr>
      <w:r>
        <w:t xml:space="preserve">	A resolution encouraging local boards of education to solicit private support to provide bleeding control kits and training.</w:t>
        <w:br/>
      </w:r>
    </w:p>
    <w:p>
      <w:pPr>
        <w:pStyle w:val="RecordBaseCenter"/>
      </w:pPr>
      <w:r>
        <w:rPr>
          <w:b/>
        </w:rPr>
        <w:t xml:space="preserve">HR106 - AMENDMENTS</w:t>
      </w:r>
    </w:p>
    <w:p>
      <w:pPr>
        <w:pStyle w:val="RecordBase"/>
      </w:pPr>
      <w:r>
        <w:t xml:space="preserve">HCS1</w:t>
      </w:r>
      <w:r>
        <w:t xml:space="preserve"> - </w:t>
      </w:r>
      <w:r>
        <w:t xml:space="preserve">Make technical corrections.</w:t>
      </w:r>
    </w:p>
    <w:p>
      <w:pPr>
        <w:pStyle w:val="RecordBase"/>
      </w:pPr>
      <w:r>
        <w:t xml:space="preserve">HFA1</w:t>
      </w:r>
      <w:r>
        <w:t xml:space="preserve">(M. Prunty)</w:t>
      </w:r>
      <w:r>
        <w:t xml:space="preserve"> - </w:t>
      </w:r>
      <w:r>
        <w:t xml:space="preserve">Make technical correction to conform.</w:t>
      </w:r>
    </w:p>
    <w:p>
      <w:pPr>
        <w:pStyle w:val="RecordBase"/>
      </w:pPr>
      <w:r>
        <w:t xml:space="preserve">HFA2</w:t>
      </w:r>
      <w:r>
        <w:t xml:space="preserve">(M. Prunty)</w:t>
      </w:r>
      <w:r>
        <w:t xml:space="preserve"> - </w:t>
      </w:r>
      <w:r>
        <w:t xml:space="preserve">Make technical corrections.</w:t>
        <w:br/>
      </w:r>
    </w:p>
    <w:p>
      <w:pPr>
        <w:pStyle w:val="RecordBase"/>
      </w:pPr>
      <w:r>
        <w:t xml:space="preserve">	Feb 25, 2020 - </w:t>
      </w:r>
      <w:r>
        <w:t xml:space="preserve">introduced in House</w:t>
      </w:r>
    </w:p>
    <w:p>
      <w:pPr>
        <w:pStyle w:val="RecordBase"/>
      </w:pPr>
      <w:r>
        <w:t xml:space="preserve">	Feb 27, 2020 - </w:t>
      </w:r>
      <w:r>
        <w:t xml:space="preserve">to</w:t>
      </w:r>
      <w:r>
        <w:t xml:space="preserve"> Education (H)</w:t>
      </w:r>
      <w:r>
        <w:t xml:space="preserve">; </w:t>
      </w:r>
      <w:r>
        <w:t xml:space="preserve">floor amendment (1) filed</w:t>
      </w:r>
    </w:p>
    <w:p>
      <w:pPr>
        <w:pStyle w:val="RecordBase"/>
      </w:pPr>
      <w:r>
        <w:t xml:space="preserve">	Feb 28, 2020 - </w:t>
      </w:r>
      <w:r>
        <w:t xml:space="preserve">floor amendment (2) filed</w:t>
      </w:r>
    </w:p>
    <w:p>
      <w:pPr>
        <w:pStyle w:val="RecordBase"/>
      </w:pPr>
      <w:r>
        <w:t xml:space="preserve">	Mar 09,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HJR107 (BR2042)</w:t>
      </w:r>
      <w:r>
        <w:rPr>
          <w:b/>
        </w:rPr>
        <w:t xml:space="preserve"/>
      </w:r>
      <w:r>
        <w:t xml:space="preserve"> - B. Rowland</w:t>
        <w:br/>
      </w:r>
    </w:p>
    <w:p>
      <w:pPr>
        <w:pStyle w:val="RecordBase"/>
      </w:pPr>
      <w:r>
        <w:t xml:space="preserve">	Direct the Transportation Cabinet to place signs honoring Grace Turner, 2019 KHSAA Class A Pole Vault State Champion.</w:t>
        <w:br/>
      </w:r>
    </w:p>
    <w:p>
      <w:pPr>
        <w:pStyle w:val="RecordBase"/>
      </w:pPr>
      <w:r>
        <w:t xml:space="preserve">	Feb 25, 2020 - </w:t>
      </w:r>
      <w:r>
        <w:t xml:space="preserve">introduced in House</w:t>
      </w:r>
    </w:p>
    <w:p>
      <w:pPr>
        <w:pStyle w:val="RecordBase"/>
      </w:pPr>
      <w:r>
        <w:t xml:space="preserve">	Feb 27, 2020 - </w:t>
      </w:r>
      <w:r>
        <w:t xml:space="preserve">to</w:t>
      </w:r>
      <w:r>
        <w:t xml:space="preserve"> Transportation (H)</w:t>
        <w:br/>
      </w:r>
    </w:p>
    <w:p>
      <w:pPr>
        <w:pStyle w:val="RecordBase"/>
      </w:pPr>
      <w:r>
        <w:rPr>
          <w:b/>
        </w:rPr>
        <w:t xml:space="preserve">HJR108 (BR2059)</w:t>
      </w:r>
      <w:r>
        <w:rPr>
          <w:b/>
        </w:rPr>
        <w:t xml:space="preserve"/>
      </w:r>
      <w:r>
        <w:t xml:space="preserve"> - K. Moser</w:t>
      </w:r>
      <w:r>
        <w:t xml:space="preserve">, K. King</w:t>
        <w:br/>
      </w:r>
    </w:p>
    <w:p>
      <w:pPr>
        <w:pStyle w:val="RecordBase"/>
      </w:pPr>
      <w:r>
        <w:t xml:space="preserve">	Direct the Cabinet for Health and Family Services to create the Task Force on Exceptional Support Waiver Services; require a report to the Governor, General Assembly, and the Interim Joint Committee on Health, Welfare, and Family Services by August 1, 2021.</w:t>
        <w:br/>
      </w:r>
    </w:p>
    <w:p>
      <w:pPr>
        <w:pStyle w:val="RecordBase"/>
      </w:pPr>
      <w:r>
        <w:t xml:space="preserve">	Feb 25, 2020 - </w:t>
      </w:r>
      <w:r>
        <w:t xml:space="preserve">introduced in House</w:t>
      </w:r>
    </w:p>
    <w:p>
      <w:pPr>
        <w:pStyle w:val="RecordBase"/>
      </w:pPr>
      <w:r>
        <w:t xml:space="preserve">	Feb 27, 2020 - </w:t>
      </w:r>
      <w:r>
        <w:t xml:space="preserve">to</w:t>
      </w:r>
      <w:r>
        <w:t xml:space="preserve"> Health and Family Services (H)</w:t>
        <w:br/>
      </w:r>
    </w:p>
    <w:p>
      <w:pPr>
        <w:pStyle w:val="RecordBase"/>
      </w:pPr>
      <w:r>
        <w:rPr>
          <w:b/>
        </w:rPr>
        <w:t xml:space="preserve">HR109 (BR1694)</w:t>
      </w:r>
      <w:r>
        <w:rPr>
          <w:b/>
        </w:rPr>
        <w:t xml:space="preserve"/>
      </w:r>
      <w:r>
        <w:t xml:space="preserve"> - A. Hatton</w:t>
      </w:r>
      <w:r>
        <w:t xml:space="preserve">, T. Bojanowski</w:t>
      </w:r>
      <w:r>
        <w:t xml:space="preserve">, M. Cantrell</w:t>
        <w:br/>
      </w:r>
    </w:p>
    <w:p>
      <w:pPr>
        <w:pStyle w:val="RecordBase"/>
      </w:pPr>
      <w:r>
        <w:t xml:space="preserve">	Urge the Federal Communications Commission to adopt the 988 quick hotline number for suicide prevention.</w:t>
        <w:br/>
      </w:r>
    </w:p>
    <w:p>
      <w:pPr>
        <w:pStyle w:val="RecordBase"/>
      </w:pPr>
      <w:r>
        <w:t xml:space="preserve">	Feb 25, 2020 - </w:t>
      </w:r>
      <w:r>
        <w:t xml:space="preserve">introduced in House</w:t>
      </w:r>
    </w:p>
    <w:p>
      <w:pPr>
        <w:pStyle w:val="RecordBase"/>
      </w:pPr>
      <w:r>
        <w:t xml:space="preserve">	Feb 27, 2020 - </w:t>
      </w:r>
      <w:r>
        <w:t xml:space="preserve">to</w:t>
      </w:r>
      <w:r>
        <w:t xml:space="preserve"> Veterans, Military Affairs, and Public Protection (H)</w:t>
        <w:br/>
      </w:r>
    </w:p>
    <w:p>
      <w:pPr>
        <w:pStyle w:val="RecordBase"/>
      </w:pPr>
      <w:r>
        <w:rPr>
          <w:b/>
        </w:rPr>
        <w:t xml:space="preserve">HCR110 (BR1916)</w:t>
      </w:r>
      <w:r>
        <w:rPr>
          <w:b/>
        </w:rPr>
        <w:t xml:space="preserve"/>
      </w:r>
      <w:r>
        <w:t xml:space="preserve"> - L. Willner</w:t>
      </w:r>
      <w:r>
        <w:t xml:space="preserve">, R. Huff</w:t>
      </w:r>
      <w:r>
        <w:t xml:space="preserve">, K. Banta</w:t>
      </w:r>
      <w:r>
        <w:t xml:space="preserve">, T. Bojanowski</w:t>
      </w:r>
      <w:r>
        <w:t xml:space="preserve">, C. Booker</w:t>
      </w:r>
      <w:r>
        <w:t xml:space="preserve">, J. Glenn</w:t>
      </w:r>
      <w:r>
        <w:t xml:space="preserve">, S. Lewis</w:t>
      </w:r>
      <w:r>
        <w:t xml:space="preserve">, M. Marzian</w:t>
      </w:r>
      <w:r>
        <w:t xml:space="preserve">, C. Massey</w:t>
      </w:r>
      <w:r>
        <w:t xml:space="preserve">, R. Meyer</w:t>
      </w:r>
      <w:r>
        <w:t xml:space="preserve">, K. Moser</w:t>
      </w:r>
      <w:r>
        <w:t xml:space="preserve">, M. Prunty</w:t>
      </w:r>
      <w:r>
        <w:t xml:space="preserve">, S. Riley</w:t>
      </w:r>
      <w:r>
        <w:t xml:space="preserve">, R. White</w:t>
        <w:br/>
      </w:r>
    </w:p>
    <w:p>
      <w:pPr>
        <w:pStyle w:val="RecordBase"/>
      </w:pPr>
      <w:r>
        <w:t xml:space="preserve">	A CONCURRENT RESOLUTION related to the access of exceptional students to educational opportunities, "The Students First Resolution."</w:t>
        <w:br/>
      </w:r>
    </w:p>
    <w:p>
      <w:pPr>
        <w:pStyle w:val="RecordBase"/>
      </w:pPr>
      <w:r>
        <w:t xml:space="preserve">	Feb 26, 2020 - </w:t>
      </w:r>
      <w:r>
        <w:t xml:space="preserve">introduced in House</w:t>
      </w:r>
    </w:p>
    <w:p>
      <w:pPr>
        <w:pStyle w:val="RecordBase"/>
      </w:pPr>
      <w:r>
        <w:t xml:space="preserve">	Feb 28, 2020 - </w:t>
      </w:r>
      <w:r>
        <w:t xml:space="preserve">to</w:t>
      </w:r>
      <w:r>
        <w:t xml:space="preserve"> Education (H)</w:t>
      </w:r>
    </w:p>
    <w:p>
      <w:pPr>
        <w:pStyle w:val="RecordBase"/>
      </w:pPr>
      <w:r>
        <w:t xml:space="preserve">	Mar 02, 2020 - </w:t>
      </w:r>
      <w:r>
        <w:t xml:space="preserve">posted in committee</w:t>
      </w:r>
    </w:p>
    <w:p>
      <w:pPr>
        <w:pStyle w:val="RecordBase"/>
      </w:pPr>
      <w:r>
        <w:t xml:space="preserve">	Mar 06, 2020 - </w:t>
      </w:r>
      <w:r>
        <w:t xml:space="preserve">reported favorably, 1st reading, to Calendar</w:t>
      </w:r>
    </w:p>
    <w:p>
      <w:pPr>
        <w:pStyle w:val="RecordBase"/>
      </w:pPr>
      <w:r>
        <w:t xml:space="preserve">	Mar 09,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HCR111 (BR2041)</w:t>
      </w:r>
      <w:r>
        <w:rPr>
          <w:b/>
        </w:rPr>
        <w:t xml:space="preserve"/>
      </w:r>
      <w:r>
        <w:t xml:space="preserve"> - R. Wiederstein</w:t>
        <w:br/>
      </w:r>
    </w:p>
    <w:p>
      <w:pPr>
        <w:pStyle w:val="RecordBase"/>
      </w:pPr>
      <w:r>
        <w:t xml:space="preserve">	Create the Task Force on Alternative Reimbursement Payment Models for Rural Hospitals to consider alternative methods of helping rural hospitals in Kentucky address the challenges they face in continuing to provide access to health care services to their communities, improving health care outcomes, and increasing financial sustainability; establish membership and duties of the task force; submit any findings by December 1, 2020.</w:t>
        <w:br/>
      </w:r>
    </w:p>
    <w:p>
      <w:pPr>
        <w:pStyle w:val="RecordBase"/>
      </w:pPr>
      <w:r>
        <w:t xml:space="preserve">	Feb 26, 2020 - </w:t>
      </w:r>
      <w:r>
        <w:t xml:space="preserve">introduced in House</w:t>
      </w:r>
    </w:p>
    <w:p>
      <w:pPr>
        <w:pStyle w:val="RecordBase"/>
      </w:pPr>
      <w:r>
        <w:t xml:space="preserve">	Feb 28, 2020 - </w:t>
      </w:r>
      <w:r>
        <w:t xml:space="preserve">to</w:t>
      </w:r>
      <w:r>
        <w:t xml:space="preserve"> Health and Family Services (H)</w:t>
        <w:br/>
      </w:r>
    </w:p>
    <w:p>
      <w:pPr>
        <w:pStyle w:val="RecordBase"/>
      </w:pPr>
      <w:r>
        <w:rPr>
          <w:b/>
        </w:rPr>
        <w:t xml:space="preserve">HJR112 (BR1842)</w:t>
      </w:r>
      <w:r>
        <w:rPr>
          <w:b/>
        </w:rPr>
        <w:t xml:space="preserve"/>
      </w:r>
      <w:r>
        <w:t xml:space="preserve"> - J. Stewart III</w:t>
        <w:br/>
      </w:r>
    </w:p>
    <w:p>
      <w:pPr>
        <w:pStyle w:val="RecordBase"/>
      </w:pPr>
      <w:r>
        <w:t xml:space="preserve">	Direct the Transportation Cabinet to designate a bridge on Kentucky Route 718 in Knox County in honor of Reverend Ray Bays.</w:t>
        <w:br/>
      </w:r>
    </w:p>
    <w:p>
      <w:pPr>
        <w:pStyle w:val="RecordBase"/>
      </w:pPr>
      <w:r>
        <w:t xml:space="preserve">	Feb 26, 2020 - </w:t>
      </w:r>
      <w:r>
        <w:t xml:space="preserve">introduced in House</w:t>
      </w:r>
    </w:p>
    <w:p>
      <w:pPr>
        <w:pStyle w:val="RecordBase"/>
      </w:pPr>
      <w:r>
        <w:t xml:space="preserve">	Feb 28, 2020 - </w:t>
      </w:r>
      <w:r>
        <w:t xml:space="preserve">to</w:t>
      </w:r>
      <w:r>
        <w:t xml:space="preserve"> Transportation (H)</w:t>
        <w:br/>
      </w:r>
    </w:p>
    <w:p>
      <w:pPr>
        <w:pStyle w:val="RecordBase"/>
      </w:pPr>
      <w:r>
        <w:rPr>
          <w:b/>
        </w:rPr>
        <w:t xml:space="preserve">HCR113 (BR1478)</w:t>
      </w:r>
      <w:r>
        <w:rPr>
          <w:b/>
        </w:rPr>
        <w:t xml:space="preserve"/>
      </w:r>
      <w:r>
        <w:t xml:space="preserve"> - M. Prunty</w:t>
        <w:br/>
      </w:r>
    </w:p>
    <w:p>
      <w:pPr>
        <w:pStyle w:val="RecordBase"/>
      </w:pPr>
      <w:r>
        <w:t xml:space="preserve">	Recognize current success of the Ticket to Work program operated by the Social Security Administration; encourage the administration to better educate the public about the program; urge Congress to modify the current disability insurance program to encourage transition to work.</w:t>
        <w:br/>
      </w:r>
    </w:p>
    <w:p>
      <w:pPr>
        <w:pStyle w:val="RecordBase"/>
      </w:pPr>
      <w:r>
        <w:t xml:space="preserve">	Feb 26, 2020 - </w:t>
      </w:r>
      <w:r>
        <w:t xml:space="preserve">introduced in House</w:t>
      </w:r>
    </w:p>
    <w:p>
      <w:pPr>
        <w:pStyle w:val="RecordBase"/>
      </w:pPr>
      <w:r>
        <w:t xml:space="preserve">	Feb 28, 2020 - </w:t>
      </w:r>
      <w:r>
        <w:t xml:space="preserve">to</w:t>
      </w:r>
      <w:r>
        <w:t xml:space="preserve"> Economic Development &amp; Workforce Investment (H)</w:t>
      </w:r>
    </w:p>
    <w:p>
      <w:pPr>
        <w:pStyle w:val="RecordBase"/>
      </w:pPr>
      <w:r>
        <w:t xml:space="preserve">	Mar 02, 2020 - </w:t>
      </w:r>
      <w:r>
        <w:t xml:space="preserve">posted in committee</w:t>
      </w:r>
    </w:p>
    <w:p>
      <w:pPr>
        <w:pStyle w:val="RecordBase"/>
      </w:pPr>
      <w:r>
        <w:t xml:space="preserve">	Mar 19, 2020 - </w:t>
      </w:r>
      <w:r>
        <w:t xml:space="preserve">reported favorably, 1st reading, to Calendar</w:t>
      </w:r>
    </w:p>
    <w:p>
      <w:pPr>
        <w:pStyle w:val="RecordBase"/>
      </w:pPr>
      <w:r>
        <w:t xml:space="preserve">	Mar 26, 2020 - </w:t>
      </w:r>
      <w:r>
        <w:t xml:space="preserve">2nd reading, to Rules</w:t>
        <w:br/>
      </w:r>
    </w:p>
    <w:p>
      <w:pPr>
        <w:pStyle w:val="RecordBase"/>
      </w:pPr>
      <w:r>
        <w:rPr>
          <w:b/>
        </w:rPr>
        <w:t xml:space="preserve">HR114 (BR1431)</w:t>
      </w:r>
      <w:r>
        <w:rPr>
          <w:b/>
        </w:rPr>
        <w:t xml:space="preserve"/>
      </w:r>
      <w:r>
        <w:t xml:space="preserve"> - C. Massey</w:t>
        <w:br/>
      </w:r>
    </w:p>
    <w:p>
      <w:pPr>
        <w:pStyle w:val="RecordBase"/>
      </w:pPr>
      <w:r>
        <w:t xml:space="preserve">	Commend Taiwan for its relations with the United States.</w:t>
        <w:br/>
      </w:r>
    </w:p>
    <w:p>
      <w:pPr>
        <w:pStyle w:val="RecordBase"/>
      </w:pPr>
      <w:r>
        <w:t xml:space="preserve">	Feb 27, 2020 - </w:t>
      </w:r>
      <w:r>
        <w:t xml:space="preserve">introduced in House</w:t>
      </w:r>
    </w:p>
    <w:p>
      <w:pPr>
        <w:pStyle w:val="RecordBase"/>
      </w:pPr>
      <w:r>
        <w:t xml:space="preserve">	Mar 02, 2020 - </w:t>
      </w:r>
      <w:r>
        <w:t xml:space="preserve">to House Floor</w:t>
      </w:r>
    </w:p>
    <w:p>
      <w:pPr>
        <w:pStyle w:val="RecordBase"/>
      </w:pPr>
      <w:r>
        <w:t xml:space="preserve">	Mar 26, 2020 - </w:t>
      </w:r>
      <w:r>
        <w:t xml:space="preserve">adopted by voice vote</w:t>
        <w:br/>
      </w:r>
    </w:p>
    <w:p>
      <w:pPr>
        <w:pStyle w:val="RecordBase"/>
      </w:pPr>
      <w:r>
        <w:rPr>
          <w:b/>
        </w:rPr>
        <w:t xml:space="preserve">HCR115 (BR2035)</w:t>
      </w:r>
      <w:r>
        <w:rPr>
          <w:b/>
        </w:rPr>
        <w:t xml:space="preserve"/>
      </w:r>
      <w:r>
        <w:t xml:space="preserve"> - J. Blanton</w:t>
        <w:br/>
      </w:r>
    </w:p>
    <w:p>
      <w:pPr>
        <w:pStyle w:val="RecordBase"/>
      </w:pPr>
      <w:r>
        <w:t xml:space="preserve">	Create the Kentucky Highway Work Zone Safety Task Force to study ways to reduce highway work zone traffic incidents; outline task force membership; require the task force to meet monthly during the 2020 interim; allow  the task force to submit findings and recommendations to the Legislative Research Commission by December 1, 2020.</w:t>
        <w:br/>
      </w:r>
    </w:p>
    <w:p>
      <w:pPr>
        <w:pStyle w:val="RecordBase"/>
      </w:pPr>
      <w:r>
        <w:t xml:space="preserve">	Feb 27, 2020 - </w:t>
      </w:r>
      <w:r>
        <w:t xml:space="preserve">introduced in House</w:t>
      </w:r>
    </w:p>
    <w:p>
      <w:pPr>
        <w:pStyle w:val="RecordBase"/>
      </w:pPr>
      <w:r>
        <w:t xml:space="preserve">	Mar 02, 2020 - </w:t>
      </w:r>
      <w:r>
        <w:t xml:space="preserve">to</w:t>
      </w:r>
      <w:r>
        <w:t xml:space="preserve"> Transportation (H)</w:t>
      </w:r>
    </w:p>
    <w:p>
      <w:pPr>
        <w:pStyle w:val="RecordBase"/>
      </w:pPr>
      <w:r>
        <w:t xml:space="preserve">	Mar 06, 2020 - </w:t>
      </w:r>
      <w:r>
        <w:t xml:space="preserve">posted in committee</w:t>
        <w:br/>
      </w:r>
    </w:p>
    <w:p>
      <w:pPr>
        <w:pStyle w:val="RecordBase"/>
      </w:pPr>
      <w:r>
        <w:rPr>
          <w:b/>
        </w:rPr>
        <w:t xml:space="preserve">HJR116 (BR2098)</w:t>
      </w:r>
      <w:r>
        <w:rPr>
          <w:b/>
        </w:rPr>
        <w:t xml:space="preserve"/>
      </w:r>
      <w:r>
        <w:t xml:space="preserve"> - J. Fischer</w:t>
        <w:br/>
      </w:r>
    </w:p>
    <w:p>
      <w:pPr>
        <w:pStyle w:val="RecordBase"/>
      </w:pPr>
      <w:r>
        <w:t xml:space="preserve">	Declare that the power to determine the sufficiency of ballot language for amendment to the Constitution of Kentucky rests with the General Assembly; declare the role of the Kentucky Supreme Court is to review the ballot language to determine whether it accurately and fairly informs the voter of the substance of the amendment; declare that the Supreme Court's opinion in Westerfield v. Ward is limited to that particular case and shall not be followed by the executive or legislative branches of the government of Kentucky.</w:t>
        <w:br/>
      </w:r>
    </w:p>
    <w:p>
      <w:pPr>
        <w:pStyle w:val="RecordBase"/>
      </w:pPr>
      <w:r>
        <w:t xml:space="preserve">	Feb 27, 2020 - </w:t>
      </w:r>
      <w:r>
        <w:t xml:space="preserve">introduced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03,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Thursday, March 19, 2020</w:t>
      </w:r>
    </w:p>
    <w:p>
      <w:pPr>
        <w:pStyle w:val="RecordBase"/>
      </w:pPr>
      <w:r>
        <w:t xml:space="preserve">	Mar 19, 2020 - </w:t>
      </w:r>
      <w:r>
        <w:t xml:space="preserve">3rd reading, passed 57-26</w:t>
      </w:r>
      <w:r>
        <w:t xml:space="preserve">; </w:t>
      </w:r>
      <w:r>
        <w:t xml:space="preserve">received in Senate</w:t>
      </w:r>
    </w:p>
    <w:p>
      <w:pPr>
        <w:pStyle w:val="RecordBase"/>
      </w:pPr>
      <w:r>
        <w:t xml:space="preserve">	Mar 26, 2020 - </w:t>
      </w:r>
      <w:r>
        <w:t xml:space="preserve">to</w:t>
      </w:r>
      <w:r>
        <w:t xml:space="preserve"> State &amp; Local Government (S)</w:t>
        <w:br/>
      </w:r>
    </w:p>
    <w:p>
      <w:pPr>
        <w:pStyle w:val="RecordBase"/>
      </w:pPr>
      <w:r>
        <w:rPr>
          <w:b/>
        </w:rPr>
        <w:t xml:space="preserve">HCR117 (BR1969)</w:t>
      </w:r>
      <w:r>
        <w:rPr>
          <w:b/>
        </w:rPr>
        <w:t xml:space="preserve"/>
      </w:r>
      <w:r>
        <w:t xml:space="preserve"> - J. Tipton</w:t>
        <w:br/>
      </w:r>
    </w:p>
    <w:p>
      <w:pPr>
        <w:pStyle w:val="RecordBase"/>
      </w:pPr>
      <w:r>
        <w:t xml:space="preserve">	Direct the Legislative Research Commission to establish the Teacher Preparation in Literacy and Numeracy for Primary Grades Task Force to study Kentucky's teacher preparation programs and professional development opportunities; require findings and recommendations to be reported by December 1, 2020.</w:t>
        <w:br/>
      </w:r>
    </w:p>
    <w:p>
      <w:pPr>
        <w:pStyle w:val="RecordBase"/>
      </w:pPr>
      <w:r>
        <w:t xml:space="preserve">	Feb 27, 2020 - </w:t>
      </w:r>
      <w:r>
        <w:t xml:space="preserve">introduced in House</w:t>
      </w:r>
    </w:p>
    <w:p>
      <w:pPr>
        <w:pStyle w:val="RecordBase"/>
      </w:pPr>
      <w:r>
        <w:t xml:space="preserve">	Mar 02, 2020 - </w:t>
      </w:r>
      <w:r>
        <w:t xml:space="preserve">to</w:t>
      </w:r>
      <w:r>
        <w:t xml:space="preserve"> Education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82-2</w:t>
      </w:r>
      <w:r>
        <w:t xml:space="preserve">; </w:t>
      </w:r>
      <w:r>
        <w:t xml:space="preserve">received in Senate</w:t>
      </w:r>
    </w:p>
    <w:p>
      <w:pPr>
        <w:pStyle w:val="RecordBase"/>
      </w:pPr>
      <w:r>
        <w:t xml:space="preserve">	Mar 26, 2020 - </w:t>
      </w:r>
      <w:r>
        <w:t xml:space="preserve">to</w:t>
      </w:r>
      <w:r>
        <w:t xml:space="preserve"> Education (S)</w:t>
        <w:br/>
      </w:r>
    </w:p>
    <w:p>
      <w:pPr>
        <w:pStyle w:val="RecordBase"/>
      </w:pPr>
      <w:r>
        <w:rPr>
          <w:b/>
        </w:rPr>
        <w:t xml:space="preserve">HR118 (BR2121)</w:t>
      </w:r>
      <w:r>
        <w:rPr>
          <w:b/>
        </w:rPr>
        <w:t xml:space="preserve"/>
      </w:r>
      <w:r>
        <w:t xml:space="preserve"> - C. Massey</w:t>
      </w:r>
      <w:r>
        <w:t xml:space="preserve">, A. Bowling</w:t>
      </w:r>
      <w:r>
        <w:t xml:space="preserve">, K. Bratcher</w:t>
      </w:r>
      <w:r>
        <w:t xml:space="preserve">, D. Elliott</w:t>
      </w:r>
      <w:r>
        <w:t xml:space="preserve">, J. Fischer</w:t>
      </w:r>
      <w:r>
        <w:t xml:space="preserve">, C. Fugate</w:t>
      </w:r>
      <w:r>
        <w:t xml:space="preserve">, D. Graham</w:t>
      </w:r>
      <w:r>
        <w:t xml:space="preserve">, M. Koch</w:t>
      </w:r>
      <w:r>
        <w:t xml:space="preserve">, A. Koenig</w:t>
      </w:r>
      <w:r>
        <w:t xml:space="preserve">, J. Petrie</w:t>
      </w:r>
      <w:r>
        <w:t xml:space="preserve">, B. Reed</w:t>
      </w:r>
      <w:r>
        <w:t xml:space="preserve">, R. Rothenburger</w:t>
      </w:r>
      <w:r>
        <w:t xml:space="preserve">, D. Schamore</w:t>
      </w:r>
      <w:r>
        <w:t xml:space="preserve">, W. Thomas</w:t>
        <w:br/>
      </w:r>
    </w:p>
    <w:p>
      <w:pPr>
        <w:pStyle w:val="RecordBase"/>
      </w:pPr>
      <w:r>
        <w:t xml:space="preserve">	Support South Dakota resident William "Bill" Casper in his efforts to petition President Donald J. Trump to hold a state funeral for the final World War II veteran to be awarded the Medal of Honor.</w:t>
        <w:br/>
      </w:r>
    </w:p>
    <w:p>
      <w:pPr>
        <w:pStyle w:val="RecordBase"/>
      </w:pPr>
      <w:r>
        <w:t xml:space="preserve">	Mar 02, 2020 - </w:t>
      </w:r>
      <w:r>
        <w:t xml:space="preserve">introduced in House</w:t>
      </w:r>
    </w:p>
    <w:p>
      <w:pPr>
        <w:pStyle w:val="RecordBase"/>
      </w:pPr>
      <w:r>
        <w:t xml:space="preserve">	Mar 04, 2020 - </w:t>
      </w:r>
      <w:r>
        <w:t xml:space="preserve">to</w:t>
      </w:r>
      <w:r>
        <w:t xml:space="preserve"> Veterans, Military Affairs, and Public Protection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p>
    <w:p>
      <w:pPr>
        <w:pStyle w:val="RecordBase"/>
      </w:pPr>
      <w:r>
        <w:t xml:space="preserve">	Mar 17, 2020 - </w:t>
      </w:r>
      <w:r>
        <w:t xml:space="preserve">taken from</w:t>
      </w:r>
      <w:r>
        <w:t xml:space="preserve"> Rules (H)</w:t>
      </w:r>
      <w:r>
        <w:t xml:space="preserve">; </w:t>
      </w:r>
      <w:r>
        <w:t xml:space="preserve">to House Floor</w:t>
      </w:r>
    </w:p>
    <w:p>
      <w:pPr>
        <w:pStyle w:val="RecordBase"/>
      </w:pPr>
      <w:r>
        <w:t xml:space="preserve">	Mar 26, 2020 - </w:t>
      </w:r>
      <w:r>
        <w:t xml:space="preserve">adopted by voice vote</w:t>
        <w:br/>
      </w:r>
    </w:p>
    <w:p>
      <w:pPr>
        <w:pStyle w:val="RecordBase"/>
      </w:pPr>
      <w:r>
        <w:rPr>
          <w:b/>
        </w:rPr>
        <w:t xml:space="preserve">HR119 (BR2131)</w:t>
      </w:r>
      <w:r>
        <w:rPr>
          <w:b/>
        </w:rPr>
        <w:t xml:space="preserve"/>
      </w:r>
      <w:r>
        <w:t xml:space="preserve"> - D. Hale</w:t>
        <w:br/>
      </w:r>
    </w:p>
    <w:p>
      <w:pPr>
        <w:pStyle w:val="RecordBase"/>
      </w:pPr>
      <w:r>
        <w:t xml:space="preserve">	Recognize the anniversary of the March 2, 2012, tornadoes that hit the Commonwealth of Kentucky.</w:t>
        <w:br/>
      </w:r>
    </w:p>
    <w:p>
      <w:pPr>
        <w:pStyle w:val="RecordBase"/>
      </w:pPr>
      <w:r>
        <w:t xml:space="preserve">	Mar 02, 2020 - </w:t>
      </w:r>
      <w:r>
        <w:t xml:space="preserve">introduced in House</w:t>
      </w:r>
    </w:p>
    <w:p>
      <w:pPr>
        <w:pStyle w:val="RecordBase"/>
      </w:pPr>
      <w:r>
        <w:t xml:space="preserve">	Mar 04, 2020 - </w:t>
      </w:r>
      <w:r>
        <w:t xml:space="preserve">to House Floor</w:t>
      </w:r>
    </w:p>
    <w:p>
      <w:pPr>
        <w:pStyle w:val="RecordBase"/>
      </w:pPr>
      <w:r>
        <w:t xml:space="preserve">	Mar 05, 2020 - </w:t>
      </w:r>
      <w:r>
        <w:t xml:space="preserve">adopted by voice vote</w:t>
        <w:br/>
      </w:r>
    </w:p>
    <w:p>
      <w:pPr>
        <w:pStyle w:val="RecordBase"/>
      </w:pPr>
      <w:r>
        <w:rPr>
          <w:b/>
        </w:rPr>
        <w:t xml:space="preserve">HR120 (BR2132)</w:t>
      </w:r>
      <w:r>
        <w:rPr>
          <w:b/>
        </w:rPr>
        <w:t xml:space="preserve"/>
      </w:r>
      <w:r>
        <w:t xml:space="preserve"> - M. Prunty</w:t>
        <w:br/>
      </w:r>
    </w:p>
    <w:p>
      <w:pPr>
        <w:pStyle w:val="RecordBase"/>
      </w:pPr>
      <w:r>
        <w:t xml:space="preserve">	Honor the Kentucky Colon Cancer Screening Program and recognize March 6, 2020, as Dress in Blue Day.</w:t>
        <w:br/>
      </w:r>
    </w:p>
    <w:p>
      <w:pPr>
        <w:pStyle w:val="RecordBase"/>
      </w:pPr>
      <w:r>
        <w:t xml:space="preserve">	Mar 02, 2020 - </w:t>
      </w:r>
      <w:r>
        <w:t xml:space="preserve">introduced in House</w:t>
      </w:r>
    </w:p>
    <w:p>
      <w:pPr>
        <w:pStyle w:val="RecordBase"/>
      </w:pPr>
      <w:r>
        <w:t xml:space="preserve">	Mar 04, 2020 - </w:t>
      </w:r>
      <w:r>
        <w:t xml:space="preserve">to House Floor</w:t>
      </w:r>
    </w:p>
    <w:p>
      <w:pPr>
        <w:pStyle w:val="RecordBase"/>
      </w:pPr>
      <w:r>
        <w:t xml:space="preserve">	Mar 06, 2020 - </w:t>
      </w:r>
      <w:r>
        <w:t xml:space="preserve">adopted by voice vote</w:t>
        <w:br/>
      </w:r>
    </w:p>
    <w:p>
      <w:pPr>
        <w:pStyle w:val="RecordBase"/>
      </w:pPr>
      <w:r>
        <w:rPr>
          <w:b/>
        </w:rPr>
        <w:t xml:space="preserve">HJR121 (BR1932)</w:t>
      </w:r>
      <w:r>
        <w:rPr>
          <w:b/>
        </w:rPr>
        <w:t xml:space="preserve"/>
      </w:r>
      <w:r>
        <w:t xml:space="preserve"> - C. Stevenson</w:t>
      </w:r>
      <w:r>
        <w:t xml:space="preserve">, J. Jenkins</w:t>
      </w:r>
      <w:r>
        <w:t xml:space="preserve">, T. Bojanowski</w:t>
      </w:r>
      <w:r>
        <w:t xml:space="preserve">, M. Cantrell</w:t>
      </w:r>
      <w:r>
        <w:t xml:space="preserve">, K. Hinkle</w:t>
      </w:r>
      <w:r>
        <w:t xml:space="preserve">, N. Kulkarni</w:t>
      </w:r>
      <w:r>
        <w:t xml:space="preserve">, M. Marzian</w:t>
      </w:r>
      <w:r>
        <w:t xml:space="preserve">, P. Minter</w:t>
      </w:r>
      <w:r>
        <w:t xml:space="preserve">, J. Raymond</w:t>
      </w:r>
      <w:r>
        <w:t xml:space="preserve">, R. Roberts</w:t>
      </w:r>
      <w:r>
        <w:t xml:space="preserve">, L. Willner</w:t>
        <w:br/>
      </w:r>
    </w:p>
    <w:p>
      <w:pPr>
        <w:pStyle w:val="RecordBase"/>
      </w:pPr>
      <w:r>
        <w:t xml:space="preserve">	Direct all hospitals offering emergency services, the Kentucky Board of Nursing, the Kentucky Association of Sexual Assault Programs, and the Kentucky Office of Victim Advocacy to report information relating to sexual assault nurse examinations and sexual assault medical-forensic examinations to the Interim Joint Committee on Health, Welfare, and Family Services by October 1, 2021; permit the co-chairs of the Interim Joint Committee on Health, Welfare, and Family Services to send the data to be analyzed and reported on by December 1, 2021.</w:t>
        <w:br/>
      </w:r>
    </w:p>
    <w:p>
      <w:pPr>
        <w:pStyle w:val="RecordBaseCenter"/>
      </w:pPr>
      <w:r>
        <w:rPr>
          <w:b/>
        </w:rPr>
        <w:t xml:space="preserve">HJR121 - AMENDMENTS</w:t>
      </w:r>
    </w:p>
    <w:p>
      <w:pPr>
        <w:pStyle w:val="RecordBase"/>
      </w:pPr>
      <w:r>
        <w:t xml:space="preserve">HCS1</w:t>
      </w:r>
      <w:r>
        <w:t xml:space="preserve"> - </w:t>
      </w:r>
      <w:r>
        <w:t xml:space="preserve">Retain original provisions except require the Cabinet for Health and Family Services to direct all hospitals offering emergency services; require the Kentucky Board of Nursing, the Kentucky Association of Sexual Assault Programs, and the Kentucky Office of Victim Advocacy to report information relating to sexual assault nurse examinations and sexual assault medical-forensic examinations to the Sexual Assault Response Team Advisory Committee; permit the Sexual Assault Response Team Advisory Committee to send the data to be analyzed and submit a report to the Interim Joint Committee on Health, Welfare, and Family Services by December 1, 2021.</w:t>
      </w:r>
    </w:p>
    <w:p>
      <w:pPr>
        <w:pStyle w:val="RecordBase"/>
      </w:pPr>
      <w:r>
        <w:t xml:space="preserve">HCA1</w:t>
      </w:r>
      <w:r>
        <w:t xml:space="preserve">(K. Moser)</w:t>
      </w:r>
      <w:r>
        <w:t xml:space="preserve"> - </w:t>
      </w:r>
      <w:r>
        <w:t xml:space="preserve">Make title amendment.</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r>
        <w:t xml:space="preserve"> and committee amendment (1-title)</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HR122 (BR1828)</w:t>
      </w:r>
      <w:r>
        <w:rPr>
          <w:b/>
        </w:rPr>
        <w:t xml:space="preserve"/>
      </w:r>
      <w:r>
        <w:t xml:space="preserve"> - C. Harris</w:t>
        <w:br/>
      </w:r>
    </w:p>
    <w:p>
      <w:pPr>
        <w:pStyle w:val="RecordBase"/>
      </w:pPr>
      <w:r>
        <w:t xml:space="preserve">	Urge Governor Andy Beshear to declare a State of Emergency in Martin County, Kentucky and to make emergency funds available to resolve the county's water crisis.</w:t>
        <w:br/>
      </w:r>
    </w:p>
    <w:p>
      <w:pPr>
        <w:pStyle w:val="RecordBase"/>
      </w:pPr>
      <w:r>
        <w:t xml:space="preserve">	Mar 02, 2020 - </w:t>
      </w:r>
      <w:r>
        <w:t xml:space="preserve">introduced in House</w:t>
      </w:r>
    </w:p>
    <w:p>
      <w:pPr>
        <w:pStyle w:val="RecordBase"/>
      </w:pPr>
      <w:r>
        <w:t xml:space="preserve">	Mar 04, 2020 - </w:t>
      </w:r>
      <w:r>
        <w:t xml:space="preserve">to</w:t>
      </w:r>
      <w:r>
        <w:t xml:space="preserve"> Natural Resources &amp; Energy (H)</w:t>
        <w:br/>
      </w:r>
    </w:p>
    <w:p>
      <w:pPr>
        <w:pStyle w:val="RecordBase"/>
      </w:pPr>
      <w:r>
        <w:rPr>
          <w:b/>
        </w:rPr>
        <w:t xml:space="preserve">HJR123 (BR1885)</w:t>
      </w:r>
      <w:r>
        <w:rPr>
          <w:b/>
        </w:rPr>
        <w:t xml:space="preserve"/>
      </w:r>
      <w:r>
        <w:t xml:space="preserve"> - K. Moser</w:t>
        <w:br/>
      </w:r>
    </w:p>
    <w:p>
      <w:pPr>
        <w:pStyle w:val="RecordBase"/>
      </w:pPr>
      <w:r>
        <w:t xml:space="preserve">	Direct the Cabinet for Health and Family Services to gather data from all licensed healthcare facilities, healthcare workers and healthcare professional associations to assess the status of health workplace safety in the Commonwealth and policies and programs currently in place to create and maintain safe and nonviolent health workplace settings; require reports to the Interim Joint Committee on Health, Welfare, and Family Services.</w:t>
        <w:br/>
      </w:r>
    </w:p>
    <w:p>
      <w:pPr>
        <w:pStyle w:val="RecordBaseCenter"/>
      </w:pPr>
      <w:r>
        <w:rPr>
          <w:b/>
        </w:rPr>
        <w:t xml:space="preserve">HJR123 - AMENDMENTS</w:t>
      </w:r>
    </w:p>
    <w:p>
      <w:pPr>
        <w:pStyle w:val="RecordBase"/>
      </w:pPr>
      <w:r>
        <w:t xml:space="preserve">HCS1</w:t>
      </w:r>
      <w:r>
        <w:t xml:space="preserve"> - </w:t>
      </w:r>
      <w:r>
        <w:t xml:space="preserve">Retain original provisions, except in the healthcare settings list include pharmacies and in-home nursing employers of at least 25, instead of 50, employees; include organizations representing pharmacists in the list that the Kentucky Cabinet for Health and Family Services shall gather available data from.</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HCR124 (BR2086)</w:t>
      </w:r>
      <w:r>
        <w:rPr>
          <w:b/>
        </w:rPr>
        <w:t xml:space="preserve"/>
      </w:r>
      <w:r>
        <w:t xml:space="preserve"> - R. Bridges</w:t>
      </w:r>
      <w:r>
        <w:t xml:space="preserve">, M. Prunty</w:t>
      </w:r>
      <w:r>
        <w:t xml:space="preserve">, S. Rudy</w:t>
        <w:br/>
      </w:r>
    </w:p>
    <w:p>
      <w:pPr>
        <w:pStyle w:val="RecordBase"/>
      </w:pPr>
      <w:r>
        <w:t xml:space="preserve">	Create the Property Valuation Administrator's Office Task Force to study the operations and funding of the property valuation administrators' offices and the property valuation administrators' job requirements, property valuation methods, and timeframe in relation to the ad valorem taxation process; outline task force membership; require the task force to meet at least monthly during the 2020 Interim and to submit any proposed findings or recommendations to the Legislative Research Commission by December 1, 2020.</w:t>
        <w:br/>
      </w:r>
    </w:p>
    <w:p>
      <w:pPr>
        <w:pStyle w:val="RecordBaseCenter"/>
      </w:pPr>
      <w:r>
        <w:rPr>
          <w:b/>
        </w:rPr>
        <w:t xml:space="preserve">HCR124 - AMENDMENTS</w:t>
      </w:r>
    </w:p>
    <w:p>
      <w:pPr>
        <w:pStyle w:val="RecordBase"/>
      </w:pPr>
      <w:r>
        <w:t xml:space="preserve">HFA1</w:t>
      </w:r>
      <w:r>
        <w:t xml:space="preserve">(R. Bridges)</w:t>
      </w:r>
      <w:r>
        <w:t xml:space="preserve"> - </w:t>
      </w:r>
      <w:r>
        <w:t xml:space="preserve">	Add an additional member of the Kentucky Property Valuation Administrators Association to the task force.</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r>
        <w:t xml:space="preserve">; </w:t>
      </w:r>
      <w:r>
        <w:t xml:space="preserve">floor amendment (1) filed</w:t>
      </w:r>
    </w:p>
    <w:p>
      <w:pPr>
        <w:pStyle w:val="RecordBase"/>
      </w:pPr>
      <w:r>
        <w:t xml:space="preserve">	Mar 17, 2020 - </w:t>
      </w:r>
      <w:r>
        <w:t xml:space="preserve">3rd reading, passed 79-2 with floor amendment (1)</w:t>
      </w:r>
    </w:p>
    <w:p>
      <w:pPr>
        <w:pStyle w:val="RecordBase"/>
      </w:pPr>
      <w:r>
        <w:t xml:space="preserve">	Mar 18, 2020 - </w:t>
      </w:r>
      <w:r>
        <w:t xml:space="preserve">received in Senate</w:t>
      </w:r>
    </w:p>
    <w:p>
      <w:pPr>
        <w:pStyle w:val="RecordBase"/>
      </w:pPr>
      <w:r>
        <w:t xml:space="preserve">	Mar 19, 2020 - </w:t>
      </w:r>
      <w:r>
        <w:t xml:space="preserve">to</w:t>
      </w:r>
      <w:r>
        <w:t xml:space="preserve"> State &amp; Local Government (S)</w:t>
        <w:br/>
      </w:r>
    </w:p>
    <w:p>
      <w:pPr>
        <w:pStyle w:val="RecordBase"/>
      </w:pPr>
      <w:r>
        <w:rPr>
          <w:b/>
        </w:rPr>
        <w:t xml:space="preserve">HJR125 (BR1817)</w:t>
      </w:r>
      <w:r>
        <w:rPr>
          <w:b/>
        </w:rPr>
        <w:t xml:space="preserve"/>
      </w:r>
      <w:r>
        <w:t xml:space="preserve"> - D. Hale</w:t>
        <w:br/>
      </w:r>
    </w:p>
    <w:p>
      <w:pPr>
        <w:pStyle w:val="RecordBase"/>
      </w:pPr>
      <w:r>
        <w:t xml:space="preserve">	Direct the Transportation Cabinet to designate a portion of United States Highway 460 in Menifee County as the "Botts Brothers Veterans Memorial Highway."</w:t>
        <w:br/>
      </w:r>
    </w:p>
    <w:p>
      <w:pPr>
        <w:pStyle w:val="RecordBase"/>
      </w:pPr>
      <w:r>
        <w:t xml:space="preserve">	Mar 02, 2020 - </w:t>
      </w:r>
      <w:r>
        <w:t xml:space="preserve">introduced in House</w:t>
      </w:r>
    </w:p>
    <w:p>
      <w:pPr>
        <w:pStyle w:val="RecordBase"/>
      </w:pPr>
      <w:r>
        <w:t xml:space="preserve">	Mar 04, 2020 - </w:t>
      </w:r>
      <w:r>
        <w:t xml:space="preserve">to</w:t>
      </w:r>
      <w:r>
        <w:t xml:space="preserve"> Transportation (H)</w:t>
        <w:br/>
      </w:r>
    </w:p>
    <w:p>
      <w:pPr>
        <w:pStyle w:val="RecordBase"/>
      </w:pPr>
      <w:r>
        <w:rPr>
          <w:b/>
        </w:rPr>
        <w:t xml:space="preserve">HR126 (BR2134)</w:t>
      </w:r>
      <w:r>
        <w:rPr>
          <w:b/>
        </w:rPr>
        <w:t xml:space="preserve"/>
      </w:r>
      <w:r>
        <w:t xml:space="preserve"> - K. Moser</w:t>
      </w:r>
      <w:r>
        <w:t xml:space="preserve">, J. Graviss</w:t>
        <w:br/>
      </w:r>
    </w:p>
    <w:p>
      <w:pPr>
        <w:pStyle w:val="RecordBase"/>
      </w:pPr>
      <w:r>
        <w:t xml:space="preserve">	Encourage Kentucky institutions such as colleges, universities, and hospitals to create tuition benefit, loan forgiveness, or other incentivizing programs in order to improve health care in critical care access and health professional shortage areas.</w:t>
        <w:br/>
      </w:r>
    </w:p>
    <w:p>
      <w:pPr>
        <w:pStyle w:val="RecordBase"/>
      </w:pPr>
      <w:r>
        <w:t xml:space="preserve">	Mar 10, 2020 - </w:t>
      </w:r>
      <w:r>
        <w:t xml:space="preserve">introduced in House</w:t>
      </w:r>
    </w:p>
    <w:p>
      <w:pPr>
        <w:pStyle w:val="RecordBase"/>
      </w:pPr>
      <w:r>
        <w:t xml:space="preserve">	Mar 12, 2020 - </w:t>
      </w:r>
      <w:r>
        <w:t xml:space="preserve">to</w:t>
      </w:r>
      <w:r>
        <w:t xml:space="preserve"> Education (H)</w:t>
        <w:br/>
      </w:r>
    </w:p>
    <w:p>
      <w:pPr>
        <w:pStyle w:val="RecordBase"/>
      </w:pPr>
      <w:r>
        <w:rPr>
          <w:b/>
        </w:rPr>
        <w:t xml:space="preserve">HR127 (BR2145)</w:t>
      </w:r>
      <w:r>
        <w:rPr>
          <w:b/>
        </w:rPr>
        <w:t xml:space="preserve"/>
      </w:r>
      <w:r>
        <w:t xml:space="preserve"> - M. Meredith</w:t>
        <w:br/>
      </w:r>
    </w:p>
    <w:p>
      <w:pPr>
        <w:pStyle w:val="RecordBase"/>
      </w:pPr>
      <w:r>
        <w:t xml:space="preserve">	Recognize April 21st as Autism After 21 Day in the Commonwealth of Kentucky.</w:t>
        <w:br/>
      </w:r>
    </w:p>
    <w:p>
      <w:pPr>
        <w:pStyle w:val="RecordBase"/>
      </w:pPr>
      <w:r>
        <w:t xml:space="preserve">	Mar 12, 2020 - </w:t>
      </w:r>
      <w:r>
        <w:t xml:space="preserve">introduced in House</w:t>
      </w:r>
    </w:p>
    <w:p>
      <w:pPr>
        <w:pStyle w:val="RecordBase"/>
      </w:pPr>
      <w:r>
        <w:t xml:space="preserve">	Mar 18, 2020 - </w:t>
      </w:r>
      <w:r>
        <w:t xml:space="preserve">to House Floor</w:t>
      </w:r>
    </w:p>
    <w:p>
      <w:pPr>
        <w:pStyle w:val="RecordBase"/>
      </w:pPr>
      <w:r>
        <w:t xml:space="preserve">	Mar 19, 2020 - </w:t>
      </w:r>
      <w:r>
        <w:t xml:space="preserve">adopted by voice vote</w:t>
        <w:br/>
      </w:r>
    </w:p>
    <w:p>
      <w:pPr>
        <w:pStyle w:val="RecordBase"/>
      </w:pPr>
      <w:r>
        <w:rPr>
          <w:b/>
        </w:rPr>
        <w:t xml:space="preserve">HR128 (BR2147)</w:t>
      </w:r>
      <w:r>
        <w:rPr>
          <w:b/>
        </w:rPr>
        <w:t xml:space="preserve"/>
      </w:r>
      <w:r>
        <w:t xml:space="preserve"> - G. Brown Jr</w:t>
      </w:r>
      <w:r>
        <w:t xml:space="preserve">, C. Booker</w:t>
      </w:r>
      <w:r>
        <w:t xml:space="preserve">, T. Branham Clark</w:t>
      </w:r>
      <w:r>
        <w:t xml:space="preserve">, T. Burch</w:t>
      </w:r>
      <w:r>
        <w:t xml:space="preserve">, M. Cantrell</w:t>
      </w:r>
      <w:r>
        <w:t xml:space="preserve">, A. Gentry</w:t>
      </w:r>
      <w:r>
        <w:t xml:space="preserve">, D. Graham</w:t>
      </w:r>
      <w:r>
        <w:t xml:space="preserve">, J. Graviss</w:t>
      </w:r>
      <w:r>
        <w:t xml:space="preserve">, M. Hart</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C. Miller</w:t>
      </w:r>
      <w:r>
        <w:t xml:space="preserve">, P. Minter</w:t>
      </w:r>
      <w:r>
        <w:t xml:space="preserve">, J. Raymond</w:t>
      </w:r>
      <w:r>
        <w:t xml:space="preserve">, R. Roberts</w:t>
      </w:r>
      <w:r>
        <w:t xml:space="preserve">, D. Schamore</w:t>
      </w:r>
      <w:r>
        <w:t xml:space="preserve">, A. Scott</w:t>
      </w:r>
      <w:r>
        <w:t xml:space="preserve">, M. Sorolis</w:t>
      </w:r>
      <w:r>
        <w:t xml:space="preserve">, C. Stevenson</w:t>
      </w:r>
      <w:r>
        <w:t xml:space="preserve">, W. Stone</w:t>
      </w:r>
      <w:r>
        <w:t xml:space="preserve">, A. Tackett Laferty</w:t>
      </w:r>
      <w:r>
        <w:t xml:space="preserve">, R. Webber</w:t>
      </w:r>
      <w:r>
        <w:t xml:space="preserve">, R. Wiederstein</w:t>
      </w:r>
      <w:r>
        <w:t xml:space="preserve">, L. Willner</w:t>
        <w:br/>
      </w:r>
    </w:p>
    <w:p>
      <w:pPr>
        <w:pStyle w:val="RecordBase"/>
      </w:pPr>
      <w:r>
        <w:t xml:space="preserve">	Recognize March 29th as Tuskegee Airmen Day in the Commonwealth of Kentucky.</w:t>
        <w:br/>
      </w:r>
    </w:p>
    <w:p>
      <w:pPr>
        <w:pStyle w:val="RecordBase"/>
      </w:pPr>
      <w:r>
        <w:t xml:space="preserve">	Mar 12, 2020 - </w:t>
      </w:r>
      <w:r>
        <w:t xml:space="preserve">introduced in House</w:t>
      </w:r>
    </w:p>
    <w:p>
      <w:pPr>
        <w:pStyle w:val="RecordBase"/>
      </w:pPr>
      <w:r>
        <w:t xml:space="preserve">	Mar 18, 2020 - </w:t>
      </w:r>
      <w:r>
        <w:t xml:space="preserve">to House Floor</w:t>
        <w:br/>
      </w:r>
    </w:p>
    <w:p>
      <w:pPr>
        <w:pStyle w:val="RecordBase"/>
      </w:pPr>
      <w:r>
        <w:rPr>
          <w:b/>
        </w:rPr>
        <w:t xml:space="preserve">HR129 (BR2157)</w:t>
      </w:r>
      <w:r>
        <w:rPr>
          <w:b/>
        </w:rPr>
        <w:t xml:space="preserve"/>
      </w:r>
      <w:r>
        <w:t xml:space="preserve"> - D. Osborne</w:t>
        <w:br/>
      </w:r>
    </w:p>
    <w:p>
      <w:pPr>
        <w:pStyle w:val="RecordBase"/>
      </w:pPr>
      <w:r>
        <w:t xml:space="preserve">	Amend the Rules of Procedure for the 2020 House of Representatives by amending Rule 57 to reestablish a consent procedure.</w:t>
        <w:br/>
      </w:r>
    </w:p>
    <w:p>
      <w:pPr>
        <w:pStyle w:val="RecordBase"/>
      </w:pPr>
      <w:r>
        <w:t xml:space="preserve">	Mar 17, 2020 - </w:t>
      </w:r>
      <w:r>
        <w:t xml:space="preserve">introduced in House</w:t>
      </w:r>
      <w:r>
        <w:t xml:space="preserve">; </w:t>
      </w:r>
      <w:r>
        <w:t xml:space="preserve">adopted by voice vote</w:t>
        <w:br/>
      </w:r>
    </w:p>
    <w:p>
      <w:pPr>
        <w:pStyle w:val="RecordBase"/>
      </w:pPr>
      <w:r>
        <w:rPr>
          <w:b/>
        </w:rPr>
        <w:t xml:space="preserve">HR130 (BR2161)</w:t>
      </w:r>
      <w:r>
        <w:rPr>
          <w:b/>
        </w:rPr>
        <w:t xml:space="preserve"/>
      </w:r>
      <w:r>
        <w:t xml:space="preserve"> - M. Prunty</w:t>
        <w:br/>
      </w:r>
    </w:p>
    <w:p>
      <w:pPr>
        <w:pStyle w:val="RecordBase"/>
      </w:pPr>
      <w:r>
        <w:t xml:space="preserve">	Encourage local boards of education to solicit private support to provide bleeding control kits and training.</w:t>
        <w:br/>
      </w:r>
    </w:p>
    <w:p>
      <w:pPr>
        <w:pStyle w:val="RecordBase"/>
      </w:pPr>
      <w:r>
        <w:t xml:space="preserve">	Mar 18, 2020 - </w:t>
      </w:r>
      <w:r>
        <w:t xml:space="preserve">introduced in House</w:t>
      </w:r>
      <w:r>
        <w:t xml:space="preserve">; </w:t>
      </w:r>
      <w:r>
        <w:t xml:space="preserve">to House Floor</w:t>
      </w:r>
    </w:p>
    <w:p>
      <w:pPr>
        <w:pStyle w:val="RecordBase"/>
      </w:pPr>
      <w:r>
        <w:t xml:space="preserve">	Mar 19, 2020 - </w:t>
      </w:r>
      <w:r>
        <w:t xml:space="preserve">adopted by voice vote</w:t>
        <w:br/>
      </w:r>
    </w:p>
    <w:p>
      <w:pPr>
        <w:pStyle w:val="RecordBase"/>
      </w:pPr>
      <w:r>
        <w:rPr>
          <w:b/>
        </w:rPr>
        <w:t xml:space="preserve">HR131 (BR2144)</w:t>
      </w:r>
      <w:r>
        <w:rPr>
          <w:b/>
        </w:rPr>
        <w:t xml:space="preserve"/>
      </w:r>
      <w:r>
        <w:t xml:space="preserve"> - J. Nemes</w:t>
      </w:r>
      <w:r>
        <w:t xml:space="preserve">, J. Sims Jr</w:t>
        <w:br/>
      </w:r>
    </w:p>
    <w:p>
      <w:pPr>
        <w:pStyle w:val="RecordBase"/>
      </w:pPr>
      <w:r>
        <w:t xml:space="preserve">	Amend the Rules of Procedure for the 2020 House of Representatives by amending Rule 41 to require the Rules Committee to post in the Orders of the Day for final passage a bill or resolution with 40 or more co-sponsors that has been reported out of committee by a vote of two-thirds of the members of the committee; and amending Rule 49 to require a committee chair to post all House bills or resolutions assigned to a committee that have 40 or more co-sponsors.</w:t>
        <w:br/>
      </w:r>
    </w:p>
    <w:p>
      <w:pPr>
        <w:pStyle w:val="RecordBase"/>
      </w:pPr>
      <w:r>
        <w:t xml:space="preserve">	Mar 18, 2020 - </w:t>
      </w:r>
      <w:r>
        <w:t xml:space="preserve">introduced in House</w:t>
      </w:r>
    </w:p>
    <w:p>
      <w:pPr>
        <w:pStyle w:val="RecordBase"/>
      </w:pPr>
      <w:r>
        <w:t xml:space="preserve">	Mar 19, 2020 - </w:t>
      </w:r>
      <w:r>
        <w:t xml:space="preserve">to</w:t>
      </w:r>
      <w:r>
        <w:t xml:space="preserve"> Appropriations &amp; Revenue (H)</w:t>
        <w:br/>
      </w:r>
    </w:p>
    <w:p>
      <w:pPr>
        <w:pStyle w:val="RecordBase"/>
      </w:pPr>
      <w:r>
        <w:rPr>
          <w:b/>
        </w:rPr>
        <w:t xml:space="preserve">HR132 (BR2170)</w:t>
      </w:r>
      <w:r>
        <w:rPr>
          <w:b/>
        </w:rPr>
        <w:t xml:space="preserve"/>
      </w:r>
      <w:r>
        <w:t xml:space="preserve"> - R. Goforth</w:t>
        <w:br/>
      </w:r>
    </w:p>
    <w:p>
      <w:pPr>
        <w:pStyle w:val="RecordBase"/>
      </w:pPr>
      <w:r>
        <w:t xml:space="preserve">	Urge the President of the United States and Congress to constitute Easter as a national holiday.</w:t>
        <w:br/>
      </w:r>
    </w:p>
    <w:p>
      <w:pPr>
        <w:pStyle w:val="RecordBase"/>
      </w:pPr>
      <w:r>
        <w:t xml:space="preserve">	Mar 26, 2020 - </w:t>
      </w:r>
      <w:r>
        <w:t xml:space="preserve">introduced in House</w:t>
      </w:r>
      <w:r>
        <w:t xml:space="preserve">; </w:t>
      </w:r>
      <w:r>
        <w:t xml:space="preserve">adopted by voice vote</w:t>
        <w:br/>
      </w:r>
    </w:p>
    <w:p>
      <w:pPr>
        <w:pStyle w:val="RecordBase"/>
      </w:pPr>
      <w:r>
        <w:rPr>
          <w:b/>
        </w:rPr>
        <w:t xml:space="preserve">HR133 (BR2177)</w:t>
      </w:r>
      <w:r>
        <w:rPr>
          <w:b/>
        </w:rPr>
        <w:t xml:space="preserve"/>
      </w:r>
      <w:r>
        <w:t xml:space="preserve"> - D. Osborne</w:t>
        <w:br/>
      </w:r>
    </w:p>
    <w:p>
      <w:pPr>
        <w:pStyle w:val="RecordBase"/>
      </w:pPr>
      <w:r>
        <w:t xml:space="preserve">	Amend the Rules of Procedure for the 2020 House of Representatives to allow alternative voting.</w:t>
        <w:br/>
      </w:r>
    </w:p>
    <w:p>
      <w:pPr>
        <w:pStyle w:val="RecordBase"/>
      </w:pPr>
      <w:r>
        <w:t xml:space="preserve">	Apr 01, 2020 - </w:t>
      </w:r>
      <w:r>
        <w:t xml:space="preserve">introduced in House</w:t>
      </w:r>
      <w:r>
        <w:t xml:space="preserve">; </w:t>
      </w:r>
      <w:r>
        <w:t xml:space="preserve">adopted by voice vote</w:t>
        <w:br/>
      </w:r>
    </w:p>
    <w:p>
      <w:pPr>
        <w:pStyle w:val="RecordBase"/>
      </w:pPr>
      <w:r>
        <w:rPr>
          <w:b/>
        </w:rPr>
        <w:t xml:space="preserve">HCR134 (BR2175)</w:t>
      </w:r>
      <w:r>
        <w:rPr>
          <w:b/>
        </w:rPr>
        <w:t xml:space="preserve"/>
      </w:r>
      <w:r>
        <w:t xml:space="preserve"> - D. Osborne</w:t>
        <w:br/>
      </w:r>
    </w:p>
    <w:p>
      <w:pPr>
        <w:pStyle w:val="RecordBase"/>
      </w:pPr>
      <w:r>
        <w:t xml:space="preserve">	Adjourn the General Assembly until April 13, 2020.</w:t>
        <w:br/>
      </w:r>
    </w:p>
    <w:p>
      <w:pPr>
        <w:pStyle w:val="RecordBase"/>
      </w:pPr>
      <w:r>
        <w:t xml:space="preserve">	Apr 01, 2020 -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SB15</w:t>
      </w:r>
      <w:r>
        <w:t xml:space="preserve">, 42</w:t>
      </w:r>
      <w:r>
        <w:t xml:space="preserve">, 46*</w:t>
      </w:r>
      <w:r>
        <w:t xml:space="preserve">, 72*</w:t>
      </w:r>
      <w:r>
        <w:t xml:space="preserve">, 77</w:t>
      </w:r>
      <w:r>
        <w:t xml:space="preserve">, 78</w:t>
      </w:r>
      <w:r>
        <w:t xml:space="preserve">, 79*</w:t>
      </w:r>
      <w:r>
        <w:t xml:space="preserve">, 82*</w:t>
      </w:r>
      <w:r>
        <w:t xml:space="preserve">, 85</w:t>
      </w:r>
      <w:r>
        <w:t xml:space="preserve">, 91*</w:t>
      </w:r>
      <w:r>
        <w:t xml:space="preserve">, 92*</w:t>
      </w:r>
      <w:r>
        <w:t xml:space="preserve">, 115*</w:t>
      </w:r>
      <w:r>
        <w:t xml:space="preserve">, 122*</w:t>
      </w:r>
      <w:r>
        <w:t xml:space="preserve">, 129*</w:t>
      </w:r>
      <w:r>
        <w:t xml:space="preserve">, 130*</w:t>
      </w:r>
      <w:r>
        <w:t xml:space="preserve">, 135*</w:t>
      </w:r>
      <w:r>
        <w:t xml:space="preserve">, 142*</w:t>
      </w:r>
      <w:r>
        <w:t xml:space="preserve">, 145*</w:t>
      </w:r>
      <w:r>
        <w:t xml:space="preserve">, 154*</w:t>
      </w:r>
      <w:r>
        <w:t xml:space="preserve">, 173</w:t>
      </w:r>
      <w:r>
        <w:t xml:space="preserve">, 188*</w:t>
      </w:r>
      <w:r>
        <w:t xml:space="preserve">, 191*</w:t>
      </w:r>
      <w:r>
        <w:t xml:space="preserve">, 193*</w:t>
      </w:r>
      <w:r>
        <w:t xml:space="preserve">, 196*</w:t>
      </w:r>
      <w:r>
        <w:t xml:space="preserve">, 229</w:t>
      </w:r>
      <w:r>
        <w:t xml:space="preserve">, 231*</w:t>
      </w:r>
      <w:r>
        <w:t xml:space="preserve">, </w:t>
        <w:br/>
      </w:r>
      <w:r>
        <w:t xml:space="preserve">SJR35*</w:t>
      </w:r>
      <w:r>
        <w:t xml:space="preserve">, 173*</w:t>
      </w:r>
      <w:r>
        <w:t xml:space="preserve">, 211*</w:t>
      </w:r>
      <w:r>
        <w:t xml:space="preserve">, </w:t>
        <w:br/>
      </w:r>
      <w:r>
        <w:t xml:space="preserve">SR20</w:t>
      </w:r>
      <w:r>
        <w:t xml:space="preserve">, 32</w:t>
      </w:r>
      <w:r>
        <w:t xml:space="preserve">, 44</w:t>
      </w:r>
      <w:r>
        <w:t xml:space="preserve">, 45</w:t>
      </w:r>
      <w:r>
        <w:t xml:space="preserve">, 55*</w:t>
      </w:r>
      <w:r>
        <w:t xml:space="preserve">, 78</w:t>
      </w:r>
      <w:r>
        <w:t xml:space="preserve">, 88</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112*</w:t>
      </w:r>
      <w:r>
        <w:t xml:space="preserve">, 123*</w:t>
      </w:r>
      <w:r>
        <w:t xml:space="preserve">, 125</w:t>
      </w:r>
      <w:r>
        <w:t xml:space="preserve">, 128</w:t>
      </w:r>
      <w:r>
        <w:t xml:space="preserve">, 143</w:t>
      </w:r>
      <w:r>
        <w:t xml:space="preserve">, 153*</w:t>
      </w:r>
      <w:r>
        <w:t xml:space="preserve">, 160</w:t>
      </w:r>
      <w:r>
        <w:t xml:space="preserve">, 161*</w:t>
      </w:r>
      <w:r>
        <w:t xml:space="preserve">, 162*</w:t>
      </w:r>
      <w:r>
        <w:t xml:space="preserve">, 163*</w:t>
      </w:r>
      <w:r>
        <w:t xml:space="preserve">, 169</w:t>
      </w:r>
      <w:r>
        <w:t xml:space="preserve">, 174*</w:t>
      </w:r>
      <w:r>
        <w:t xml:space="preserve">, 177</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254*</w:t>
      </w:r>
      <w:r>
        <w:t xml:space="preserve">, 255*</w:t>
      </w:r>
      <w:r>
        <w:t xml:space="preserve">, 256*</w:t>
      </w:r>
      <w:r>
        <w:t xml:space="preserve">, 257*</w:t>
      </w:r>
      <w:r>
        <w:t xml:space="preserve">, 258*</w:t>
      </w:r>
      <w:r>
        <w:t xml:space="preserve">, 260*</w:t>
      </w:r>
      <w:r>
        <w:t xml:space="preserve">, 261*</w:t>
      </w:r>
      <w:r>
        <w:t xml:space="preserve">, 265*</w:t>
      </w:r>
      <w:r>
        <w:t xml:space="preserve">, 266*</w:t>
      </w:r>
      <w:r>
        <w:t xml:space="preserve">, 267*</w:t>
      </w:r>
      <w:r>
        <w:t xml:space="preserve">, 268*</w:t>
      </w:r>
      <w:r>
        <w:t xml:space="preserve">, 269*</w:t>
      </w:r>
      <w:r>
        <w:t xml:space="preserve">, 270*</w:t>
      </w:r>
      <w:r>
        <w:t xml:space="preserve">, 279*</w:t>
      </w:r>
      <w:r>
        <w:t xml:space="preserve">, 280*</w:t>
      </w:r>
      <w:r>
        <w:t xml:space="preserve">, 281*</w:t>
      </w:r>
      <w:r>
        <w:t xml:space="preserve">, 282*</w:t>
      </w:r>
      <w:r>
        <w:t xml:space="preserve">, 283*</w:t>
      </w:r>
      <w:r>
        <w:t xml:space="preserve">, 293*</w:t>
      </w:r>
      <w:r>
        <w:t xml:space="preserve">, 295*</w:t>
        <w:br/>
      </w:r>
      <w:r>
        <w:t xml:space="preserve">SB82: SCA (1)</w:t>
        <w:br/>
      </w:r>
      <w:r>
        <w:t xml:space="preserve">SB90: SFA (2)</w:t>
        <w:br/>
      </w:r>
      <w:r>
        <w:t xml:space="preserve">SB154: SFA (1)</w:t>
        <w:br/>
      </w:r>
    </w:p>
    <w:p>
      <w:pPr>
        <w:pStyle w:val="RecordBase"/>
        <w:ind w:left="120" w:hanging="120"/>
      </w:pPr>
      <w:r>
        <w:t xml:space="preserve">Alvarado, Ralph</w:t>
        <w:br/>
      </w:r>
      <w:r>
        <w:t xml:space="preserve">SB1</w:t>
      </w:r>
      <w:r>
        <w:t xml:space="preserve">, 2</w:t>
      </w:r>
      <w:r>
        <w:t xml:space="preserve">, 3</w:t>
      </w:r>
      <w:r>
        <w:t xml:space="preserve">, 5*</w:t>
      </w:r>
      <w:r>
        <w:t xml:space="preserve">, 6</w:t>
      </w:r>
      <w:r>
        <w:t xml:space="preserve">, 7</w:t>
      </w:r>
      <w:r>
        <w:t xml:space="preserve">, 8</w:t>
      </w:r>
      <w:r>
        <w:t xml:space="preserve">, 9</w:t>
      </w:r>
      <w:r>
        <w:t xml:space="preserve">, 12*</w:t>
      </w:r>
      <w:r>
        <w:t xml:space="preserve">, 18*</w:t>
      </w:r>
      <w:r>
        <w:t xml:space="preserve">, 39*</w:t>
      </w:r>
      <w:r>
        <w:t xml:space="preserve">, 40*</w:t>
      </w:r>
      <w:r>
        <w:t xml:space="preserve">, 41*</w:t>
      </w:r>
      <w:r>
        <w:t xml:space="preserve">, 50</w:t>
      </w:r>
      <w:r>
        <w:t xml:space="preserve">, 51*</w:t>
      </w:r>
      <w:r>
        <w:t xml:space="preserve">, 52*</w:t>
      </w:r>
      <w:r>
        <w:t xml:space="preserve">, 53*</w:t>
      </w:r>
      <w:r>
        <w:t xml:space="preserve">, 56*</w:t>
      </w:r>
      <w:r>
        <w:t xml:space="preserve">, 72</w:t>
      </w:r>
      <w:r>
        <w:t xml:space="preserve">, 77</w:t>
      </w:r>
      <w:r>
        <w:t xml:space="preserve">, 78</w:t>
      </w:r>
      <w:r>
        <w:t xml:space="preserve">, 81</w:t>
      </w:r>
      <w:r>
        <w:t xml:space="preserve">, 91</w:t>
      </w:r>
      <w:r>
        <w:t xml:space="preserve">, 93*</w:t>
      </w:r>
      <w:r>
        <w:t xml:space="preserve">, 100</w:t>
      </w:r>
      <w:r>
        <w:t xml:space="preserve">, 102</w:t>
      </w:r>
      <w:r>
        <w:t xml:space="preserve">, 104</w:t>
      </w:r>
      <w:r>
        <w:t xml:space="preserve">, 110*</w:t>
      </w:r>
      <w:r>
        <w:t xml:space="preserve">, 125</w:t>
      </w:r>
      <w:r>
        <w:t xml:space="preserve">, 144</w:t>
      </w:r>
      <w:r>
        <w:t xml:space="preserve">, 150*</w:t>
      </w:r>
      <w:r>
        <w:t xml:space="preserve">, 173</w:t>
      </w:r>
      <w:r>
        <w:t xml:space="preserve">, 178*</w:t>
      </w:r>
      <w:r>
        <w:t xml:space="preserve">, 193</w:t>
      </w:r>
      <w:r>
        <w:t xml:space="preserve">, 205*</w:t>
      </w:r>
      <w:r>
        <w:t xml:space="preserve">, 229</w:t>
      </w:r>
      <w:r>
        <w:t xml:space="preserve">, 248*</w:t>
      </w:r>
      <w:r>
        <w:t xml:space="preserve">, </w:t>
        <w:br/>
      </w:r>
      <w:r>
        <w:t xml:space="preserve">SCR86*</w:t>
      </w:r>
      <w:r>
        <w:t xml:space="preserve">, </w:t>
        <w:br/>
      </w:r>
      <w:r>
        <w:t xml:space="preserve">SR10*</w:t>
      </w:r>
      <w:r>
        <w:t xml:space="preserve">, 11*</w:t>
      </w:r>
      <w:r>
        <w:t xml:space="preserve">, 20</w:t>
      </w:r>
      <w:r>
        <w:t xml:space="preserve">, 32</w:t>
      </w:r>
      <w:r>
        <w:t xml:space="preserve">, 41*</w:t>
      </w:r>
      <w:r>
        <w:t xml:space="preserve">, 45</w:t>
      </w:r>
      <w:r>
        <w:t xml:space="preserve">, 76</w:t>
      </w:r>
      <w:r>
        <w:t xml:space="preserve">, 78</w:t>
      </w:r>
      <w:r>
        <w:t xml:space="preserve">, 88</w:t>
      </w:r>
      <w:r>
        <w:t xml:space="preserve">, 107*</w:t>
      </w:r>
      <w:r>
        <w:t xml:space="preserve">, 125</w:t>
      </w:r>
      <w:r>
        <w:t xml:space="preserve">, 128</w:t>
      </w:r>
      <w:r>
        <w:t xml:space="preserve">, 135</w:t>
      </w:r>
      <w:r>
        <w:t xml:space="preserve">, 143</w:t>
      </w:r>
      <w:r>
        <w:t xml:space="preserve">, 150*</w:t>
      </w:r>
      <w:r>
        <w:t xml:space="preserve">, 160</w:t>
      </w:r>
      <w:r>
        <w:t xml:space="preserve">, 169</w:t>
      </w:r>
      <w:r>
        <w:t xml:space="preserve">, 216*</w:t>
      </w:r>
      <w:r>
        <w:t xml:space="preserve">, 243*</w:t>
        <w:br/>
      </w:r>
      <w:r>
        <w:t xml:space="preserve">SB40: SFA (1)</w:t>
        <w:br/>
      </w:r>
      <w:r>
        <w:t xml:space="preserve">SB56: SFA (1)</w:t>
      </w:r>
      <w:r>
        <w:t xml:space="preserve">, (2)</w:t>
        <w:br/>
      </w:r>
      <w:r>
        <w:t xml:space="preserve">SB125: SFA (1)</w:t>
        <w:br/>
      </w:r>
      <w:r>
        <w:t xml:space="preserve">SB136: SCA (1)</w:t>
        <w:br/>
      </w:r>
      <w:r>
        <w:t xml:space="preserve">SB150: SFA (1)</w:t>
        <w:br/>
      </w:r>
      <w:r>
        <w:t xml:space="preserve">SB205: SFA (1)</w:t>
        <w:br/>
      </w:r>
      <w:r>
        <w:t xml:space="preserve">HB29: SCA (1)</w:t>
        <w:br/>
      </w:r>
      <w:r>
        <w:t xml:space="preserve">HB129: SFA (1)</w:t>
        <w:br/>
      </w:r>
      <w:r>
        <w:t xml:space="preserve">HB336: SFA (1)</w:t>
      </w:r>
      <w:r>
        <w:t xml:space="preserve">, (2)</w:t>
        <w:br/>
      </w:r>
      <w:r>
        <w:t xml:space="preserve">HB451: SFA (2)</w:t>
        <w:br/>
      </w:r>
    </w:p>
    <w:p>
      <w:pPr>
        <w:pStyle w:val="RecordBase"/>
        <w:ind w:left="120" w:hanging="120"/>
      </w:pPr>
      <w:r>
        <w:t xml:space="preserve">Buford, Tom</w:t>
        <w:br/>
      </w:r>
      <w:r>
        <w:t xml:space="preserve">SB8*</w:t>
      </w:r>
      <w:r>
        <w:t xml:space="preserve">, 42</w:t>
      </w:r>
      <w:r>
        <w:t xml:space="preserve">, 49*</w:t>
      </w:r>
      <w:r>
        <w:t xml:space="preserve">, 50</w:t>
      </w:r>
      <w:r>
        <w:t xml:space="preserve">, 72</w:t>
      </w:r>
      <w:r>
        <w:t xml:space="preserve">, 73*</w:t>
      </w:r>
      <w:r>
        <w:t xml:space="preserve">, 78</w:t>
      </w:r>
      <w:r>
        <w:t xml:space="preserve">, 104</w:t>
      </w:r>
      <w:r>
        <w:t xml:space="preserve">, 124*</w:t>
      </w:r>
      <w:r>
        <w:t xml:space="preserve">, 125*</w:t>
      </w:r>
      <w:r>
        <w:t xml:space="preserve">, 130</w:t>
      </w:r>
      <w:r>
        <w:t xml:space="preserve">, 144*</w:t>
      </w:r>
      <w:r>
        <w:t xml:space="preserve">, 153*</w:t>
      </w:r>
      <w:r>
        <w:t xml:space="preserve">, 154</w:t>
      </w:r>
      <w:r>
        <w:t xml:space="preserve">, 197*</w:t>
      </w:r>
      <w:r>
        <w:t xml:space="preserve">, 210*</w:t>
      </w:r>
      <w:r>
        <w:t xml:space="preserve">, 217*</w:t>
      </w:r>
      <w:r>
        <w:t xml:space="preserve">, 226*</w:t>
      </w:r>
      <w:r>
        <w:t xml:space="preserve">, 229</w:t>
      </w:r>
      <w:r>
        <w:t xml:space="preserve">, </w:t>
        <w:br/>
      </w:r>
      <w:r>
        <w:t xml:space="preserve">SJR5*</w:t>
      </w:r>
      <w:r>
        <w:t xml:space="preserve">, 35</w:t>
      </w:r>
      <w:r>
        <w:t xml:space="preserve">, 118*</w:t>
      </w:r>
      <w:r>
        <w:t xml:space="preserve">, 133*</w:t>
      </w:r>
      <w:r>
        <w:t xml:space="preserve">, </w:t>
        <w:br/>
      </w:r>
      <w:r>
        <w:t xml:space="preserve">SR20</w:t>
      </w:r>
      <w:r>
        <w:t xml:space="preserve">, 24*</w:t>
      </w:r>
      <w:r>
        <w:t xml:space="preserve">, 32*</w:t>
      </w:r>
      <w:r>
        <w:t xml:space="preserve">, 33*</w:t>
      </w:r>
      <w:r>
        <w:t xml:space="preserve">, 45</w:t>
      </w:r>
      <w:r>
        <w:t xml:space="preserve">, 56*</w:t>
      </w:r>
      <w:r>
        <w:t xml:space="preserve">, 67*</w:t>
      </w:r>
      <w:r>
        <w:t xml:space="preserve">, 68*</w:t>
      </w:r>
      <w:r>
        <w:t xml:space="preserve">, 78</w:t>
      </w:r>
      <w:r>
        <w:t xml:space="preserve">, 88</w:t>
      </w:r>
      <w:r>
        <w:t xml:space="preserve">, 121*</w:t>
      </w:r>
      <w:r>
        <w:t xml:space="preserve">, 125</w:t>
      </w:r>
      <w:r>
        <w:t xml:space="preserve">, 128</w:t>
      </w:r>
      <w:r>
        <w:t xml:space="preserve">, 143</w:t>
      </w:r>
      <w:r>
        <w:t xml:space="preserve">, 155*</w:t>
      </w:r>
      <w:r>
        <w:t xml:space="preserve">, 160</w:t>
      </w:r>
      <w:r>
        <w:t xml:space="preserve">, 167*</w:t>
      </w:r>
      <w:r>
        <w:t xml:space="preserve">, 168*</w:t>
      </w:r>
      <w:r>
        <w:t xml:space="preserve">, 169</w:t>
      </w:r>
      <w:r>
        <w:t xml:space="preserve">, 263*</w:t>
      </w:r>
      <w:r>
        <w:t xml:space="preserve">, 302*</w:t>
        <w:br/>
      </w:r>
      <w:r>
        <w:t xml:space="preserve">HB32: SFA (1)</w:t>
        <w:br/>
      </w:r>
    </w:p>
    <w:p>
      <w:pPr>
        <w:pStyle w:val="RecordBase"/>
        <w:ind w:left="120" w:hanging="120"/>
      </w:pPr>
      <w:r>
        <w:t xml:space="preserve">Carpenter, Jared</w:t>
        <w:br/>
      </w:r>
      <w:r>
        <w:t xml:space="preserve">SB81</w:t>
      </w:r>
      <w:r>
        <w:t xml:space="preserve">, 144*</w:t>
      </w:r>
      <w:r>
        <w:t xml:space="preserve">, 148</w:t>
      </w:r>
      <w:r>
        <w:t xml:space="preserve">, 165</w:t>
      </w:r>
      <w:r>
        <w:t xml:space="preserve">, 173</w:t>
      </w:r>
      <w:r>
        <w:t xml:space="preserve">, 211*</w:t>
      </w:r>
      <w:r>
        <w:t xml:space="preserve">, 226*</w:t>
      </w:r>
      <w:r>
        <w:t xml:space="preserve">, 252*</w:t>
      </w:r>
      <w:r>
        <w:t xml:space="preserve">, 253*</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160</w:t>
      </w:r>
      <w:r>
        <w:t xml:space="preserve">, 169</w:t>
      </w:r>
      <w:r>
        <w:t xml:space="preserve">, 278*</w:t>
        <w:br/>
      </w:r>
    </w:p>
    <w:p>
      <w:pPr>
        <w:pStyle w:val="RecordBase"/>
        <w:ind w:left="120" w:hanging="120"/>
      </w:pPr>
      <w:r>
        <w:t xml:space="preserve">Carroll, Danny</w:t>
        <w:br/>
      </w:r>
      <w:r>
        <w:t xml:space="preserve">SB1*</w:t>
      </w:r>
      <w:r>
        <w:t xml:space="preserve">, 2</w:t>
      </w:r>
      <w:r>
        <w:t xml:space="preserve">, 6</w:t>
      </w:r>
      <w:r>
        <w:t xml:space="preserve">, 7</w:t>
      </w:r>
      <w:r>
        <w:t xml:space="preserve">, 8</w:t>
      </w:r>
      <w:r>
        <w:t xml:space="preserve">, 9</w:t>
      </w:r>
      <w:r>
        <w:t xml:space="preserve">, 19*</w:t>
      </w:r>
      <w:r>
        <w:t xml:space="preserve">, 20*</w:t>
      </w:r>
      <w:r>
        <w:t xml:space="preserve">, 26*</w:t>
      </w:r>
      <w:r>
        <w:t xml:space="preserve">, 28</w:t>
      </w:r>
      <w:r>
        <w:t xml:space="preserve">, 30</w:t>
      </w:r>
      <w:r>
        <w:t xml:space="preserve">, 35*</w:t>
      </w:r>
      <w:r>
        <w:t xml:space="preserve">, 42</w:t>
      </w:r>
      <w:r>
        <w:t xml:space="preserve">, 45*</w:t>
      </w:r>
      <w:r>
        <w:t xml:space="preserve">, 47*</w:t>
      </w:r>
      <w:r>
        <w:t xml:space="preserve">, 50</w:t>
      </w:r>
      <w:r>
        <w:t xml:space="preserve">, 56</w:t>
      </w:r>
      <w:r>
        <w:t xml:space="preserve">, 57*</w:t>
      </w:r>
      <w:r>
        <w:t xml:space="preserve">, 72</w:t>
      </w:r>
      <w:r>
        <w:t xml:space="preserve">, 78</w:t>
      </w:r>
      <w:r>
        <w:t xml:space="preserve">, 81*</w:t>
      </w:r>
      <w:r>
        <w:t xml:space="preserve">, 111</w:t>
      </w:r>
      <w:r>
        <w:t xml:space="preserve">, 114</w:t>
      </w:r>
      <w:r>
        <w:t xml:space="preserve">, 136</w:t>
      </w:r>
      <w:r>
        <w:t xml:space="preserve">, 144</w:t>
      </w:r>
      <w:r>
        <w:t xml:space="preserve">, 150</w:t>
      </w:r>
      <w:r>
        <w:t xml:space="preserve">, 158</w:t>
      </w:r>
      <w:r>
        <w:t xml:space="preserve">, 184</w:t>
      </w:r>
      <w:r>
        <w:t xml:space="preserve">, 220*</w:t>
      </w:r>
      <w:r>
        <w:t xml:space="preserve">, 221*</w:t>
      </w:r>
      <w:r>
        <w:t xml:space="preserve">, </w:t>
        <w:br/>
      </w:r>
      <w:r>
        <w:t xml:space="preserve">SR20</w:t>
      </w:r>
      <w:r>
        <w:t xml:space="preserve">, 32</w:t>
      </w:r>
      <w:r>
        <w:t xml:space="preserve">, 43*</w:t>
      </w:r>
      <w:r>
        <w:t xml:space="preserve">, 45</w:t>
      </w:r>
      <w:r>
        <w:t xml:space="preserve">, 70*</w:t>
      </w:r>
      <w:r>
        <w:t xml:space="preserve">, 78</w:t>
      </w:r>
      <w:r>
        <w:t xml:space="preserve">, 88</w:t>
      </w:r>
      <w:r>
        <w:t xml:space="preserve">, 124</w:t>
      </w:r>
      <w:r>
        <w:t xml:space="preserve">, 125</w:t>
      </w:r>
      <w:r>
        <w:t xml:space="preserve">, 128</w:t>
      </w:r>
      <w:r>
        <w:t xml:space="preserve">, 143</w:t>
      </w:r>
      <w:r>
        <w:t xml:space="preserve">, 160</w:t>
      </w:r>
      <w:r>
        <w:t xml:space="preserve">, 169</w:t>
      </w:r>
      <w:r>
        <w:t xml:space="preserve">, 184*</w:t>
      </w:r>
      <w:r>
        <w:t xml:space="preserve">, 189</w:t>
      </w:r>
      <w:r>
        <w:t xml:space="preserve">, 203</w:t>
      </w:r>
      <w:r>
        <w:t xml:space="preserve">, 277*</w:t>
        <w:br/>
      </w:r>
      <w:r>
        <w:t xml:space="preserve">HB208: SFA (1)</w:t>
        <w:br/>
      </w:r>
      <w:r>
        <w:t xml:space="preserve">HB390: SFA (1)</w:t>
        <w:br/>
      </w:r>
      <w:r>
        <w:t xml:space="preserve">HB424: SFA (1)</w:t>
        <w:br/>
      </w:r>
    </w:p>
    <w:p>
      <w:pPr>
        <w:pStyle w:val="RecordBase"/>
        <w:ind w:left="120" w:hanging="120"/>
      </w:pPr>
      <w:r>
        <w:t xml:space="preserve">Carroll, Julian M.</w:t>
        <w:br/>
      </w:r>
      <w:r>
        <w:t xml:space="preserve">SB24*</w:t>
      </w:r>
      <w:r>
        <w:t xml:space="preserve">, 85</w:t>
      </w:r>
      <w:r>
        <w:t xml:space="preserve">, 130</w:t>
      </w:r>
      <w:r>
        <w:t xml:space="preserve">, </w:t>
        <w:br/>
      </w:r>
      <w:r>
        <w:t xml:space="preserve">SR16*</w:t>
      </w:r>
      <w:r>
        <w:t xml:space="preserve">, 17*</w:t>
      </w:r>
      <w:r>
        <w:t xml:space="preserve">, 20</w:t>
      </w:r>
      <w:r>
        <w:t xml:space="preserve">, 32</w:t>
      </w:r>
      <w:r>
        <w:t xml:space="preserve">, 45</w:t>
      </w:r>
      <w:r>
        <w:t xml:space="preserve">, 78</w:t>
      </w:r>
      <w:r>
        <w:t xml:space="preserve">, 88</w:t>
      </w:r>
      <w:r>
        <w:t xml:space="preserve">, 125</w:t>
      </w:r>
      <w:r>
        <w:t xml:space="preserve">, 128</w:t>
      </w:r>
      <w:r>
        <w:t xml:space="preserve">, 139</w:t>
      </w:r>
      <w:r>
        <w:t xml:space="preserve">, 143</w:t>
      </w:r>
      <w:r>
        <w:t xml:space="preserve">, 160</w:t>
      </w:r>
      <w:r>
        <w:t xml:space="preserve">, 169</w:t>
        <w:br/>
      </w:r>
    </w:p>
    <w:p>
      <w:pPr>
        <w:pStyle w:val="RecordBase"/>
        <w:ind w:left="120" w:hanging="120"/>
      </w:pPr>
      <w:r>
        <w:t xml:space="preserve">Castlen, Matt</w:t>
        <w:br/>
      </w:r>
      <w:r>
        <w:t xml:space="preserve">SB2</w:t>
      </w:r>
      <w:r>
        <w:t xml:space="preserve">, 9</w:t>
      </w:r>
      <w:r>
        <w:t xml:space="preserve">, 10</w:t>
      </w:r>
      <w:r>
        <w:t xml:space="preserve">, 81*</w:t>
      </w:r>
      <w:r>
        <w:t xml:space="preserve">, 94</w:t>
      </w:r>
      <w:r>
        <w:t xml:space="preserve">, 103*</w:t>
      </w:r>
      <w:r>
        <w:t xml:space="preserve">, 173*</w:t>
      </w:r>
      <w:r>
        <w:t xml:space="preserve">, 184</w:t>
      </w:r>
      <w:r>
        <w:t xml:space="preserve">, 229</w:t>
      </w:r>
      <w:r>
        <w:t xml:space="preserve">, </w:t>
        <w:br/>
      </w:r>
      <w:r>
        <w:t xml:space="preserve">SR20</w:t>
      </w:r>
      <w:r>
        <w:t xml:space="preserve">, 32</w:t>
      </w:r>
      <w:r>
        <w:t xml:space="preserve">, 34*</w:t>
      </w:r>
      <w:r>
        <w:t xml:space="preserve">, 45</w:t>
      </w:r>
      <w:r>
        <w:t xml:space="preserve">, 78</w:t>
      </w:r>
      <w:r>
        <w:t xml:space="preserve">, 88</w:t>
      </w:r>
      <w:r>
        <w:t xml:space="preserve">, 125</w:t>
      </w:r>
      <w:r>
        <w:t xml:space="preserve">, 128</w:t>
      </w:r>
      <w:r>
        <w:t xml:space="preserve">, 143</w:t>
      </w:r>
      <w:r>
        <w:t xml:space="preserve">, 160</w:t>
      </w:r>
      <w:r>
        <w:t xml:space="preserve">, 203</w:t>
      </w:r>
      <w:r>
        <w:t xml:space="preserve">, 262*</w:t>
        <w:br/>
      </w:r>
      <w:r>
        <w:t xml:space="preserve">SB103: SFA (1)</w:t>
        <w:br/>
      </w:r>
      <w:r>
        <w:t xml:space="preserve">HB22: SFA (2)</w:t>
        <w:br/>
      </w:r>
    </w:p>
    <w:p>
      <w:pPr>
        <w:pStyle w:val="RecordBase"/>
        <w:ind w:left="120" w:hanging="120"/>
      </w:pPr>
      <w:r>
        <w:t xml:space="preserve">Clark, Perry B.</w:t>
        <w:br/>
      </w:r>
      <w:r>
        <w:t xml:space="preserve">SB85</w:t>
      </w:r>
      <w:r>
        <w:t xml:space="preserve">, 96*</w:t>
      </w:r>
      <w:r>
        <w:t xml:space="preserve">, 105*</w:t>
      </w:r>
      <w:r>
        <w:t xml:space="preserve">, 107</w:t>
      </w:r>
      <w:r>
        <w:t xml:space="preserve">, 130</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160</w:t>
      </w:r>
      <w:r>
        <w:t xml:space="preserve">, 169</w:t>
      </w:r>
      <w:r>
        <w:t xml:space="preserve">, 273</w:t>
        <w:br/>
      </w:r>
    </w:p>
    <w:p>
      <w:pPr>
        <w:pStyle w:val="RecordBase"/>
        <w:ind w:left="120" w:hanging="120"/>
      </w:pPr>
      <w:r>
        <w:t xml:space="preserve">Embry Jr., C.B.</w:t>
        <w:br/>
      </w:r>
      <w:r>
        <w:t xml:space="preserve">SB1</w:t>
      </w:r>
      <w:r>
        <w:t xml:space="preserve">, 2</w:t>
      </w:r>
      <w:r>
        <w:t xml:space="preserve">, 3</w:t>
      </w:r>
      <w:r>
        <w:t xml:space="preserve">, 6</w:t>
      </w:r>
      <w:r>
        <w:t xml:space="preserve">, 8</w:t>
      </w:r>
      <w:r>
        <w:t xml:space="preserve">, 9</w:t>
      </w:r>
      <w:r>
        <w:t xml:space="preserve">, 11</w:t>
      </w:r>
      <w:r>
        <w:t xml:space="preserve">, 14*</w:t>
      </w:r>
      <w:r>
        <w:t xml:space="preserve">, 16*</w:t>
      </w:r>
      <w:r>
        <w:t xml:space="preserve">, 17*</w:t>
      </w:r>
      <w:r>
        <w:t xml:space="preserve">, 19</w:t>
      </w:r>
      <w:r>
        <w:t xml:space="preserve">, 21*</w:t>
      </w:r>
      <w:r>
        <w:t xml:space="preserve">, 22*</w:t>
      </w:r>
      <w:r>
        <w:t xml:space="preserve">, 27</w:t>
      </w:r>
      <w:r>
        <w:t xml:space="preserve">, 50</w:t>
      </w:r>
      <w:r>
        <w:t xml:space="preserve">, 81</w:t>
      </w:r>
      <w:r>
        <w:t xml:space="preserve">, 90</w:t>
      </w:r>
      <w:r>
        <w:t xml:space="preserve">, 102</w:t>
      </w:r>
      <w:r>
        <w:t xml:space="preserve">, 104*</w:t>
      </w:r>
      <w:r>
        <w:t xml:space="preserve">, 107*</w:t>
      </w:r>
      <w:r>
        <w:t xml:space="preserve">, 111</w:t>
      </w:r>
      <w:r>
        <w:t xml:space="preserve">, 116*</w:t>
      </w:r>
      <w:r>
        <w:t xml:space="preserve">, 153</w:t>
      </w:r>
      <w:r>
        <w:t xml:space="preserve">, 229</w:t>
      </w:r>
      <w:r>
        <w:t xml:space="preserve">, </w:t>
        <w:br/>
      </w:r>
      <w:r>
        <w:t xml:space="preserve">SR20</w:t>
      </w:r>
      <w:r>
        <w:t xml:space="preserve">, 32</w:t>
      </w:r>
      <w:r>
        <w:t xml:space="preserve">, 45</w:t>
      </w:r>
      <w:r>
        <w:t xml:space="preserve">, 76</w:t>
      </w:r>
      <w:r>
        <w:t xml:space="preserve">, 78</w:t>
      </w:r>
      <w:r>
        <w:t xml:space="preserve">, 88</w:t>
      </w:r>
      <w:r>
        <w:t xml:space="preserve">, 125</w:t>
      </w:r>
      <w:r>
        <w:t xml:space="preserve">, 128</w:t>
      </w:r>
      <w:r>
        <w:t xml:space="preserve">, 143</w:t>
      </w:r>
      <w:r>
        <w:t xml:space="preserve">, 160</w:t>
      </w:r>
      <w:r>
        <w:t xml:space="preserve">, 189</w:t>
        <w:br/>
      </w:r>
    </w:p>
    <w:p>
      <w:pPr>
        <w:pStyle w:val="RecordBase"/>
        <w:ind w:left="120" w:hanging="120"/>
      </w:pPr>
      <w:r>
        <w:t xml:space="preserve">Girdler, Rick</w:t>
        <w:br/>
      </w:r>
      <w:r>
        <w:t xml:space="preserve">SB1</w:t>
      </w:r>
      <w:r>
        <w:t xml:space="preserve">, 2</w:t>
      </w:r>
      <w:r>
        <w:t xml:space="preserve">, 3</w:t>
      </w:r>
      <w:r>
        <w:t xml:space="preserve">, 9</w:t>
      </w:r>
      <w:r>
        <w:t xml:space="preserve">, 11</w:t>
      </w:r>
      <w:r>
        <w:t xml:space="preserve">, 15</w:t>
      </w:r>
      <w:r>
        <w:t xml:space="preserve">, 23</w:t>
      </w:r>
      <w:r>
        <w:t xml:space="preserve">, 30</w:t>
      </w:r>
      <w:r>
        <w:t xml:space="preserve">, 64*</w:t>
      </w:r>
      <w:r>
        <w:t xml:space="preserve">, 72</w:t>
      </w:r>
      <w:r>
        <w:t xml:space="preserve">, 75</w:t>
      </w:r>
      <w:r>
        <w:t xml:space="preserve">, 77*</w:t>
      </w:r>
      <w:r>
        <w:t xml:space="preserve">, 84*</w:t>
      </w:r>
      <w:r>
        <w:t xml:space="preserve">, 90</w:t>
      </w:r>
      <w:r>
        <w:t xml:space="preserve">, 94</w:t>
      </w:r>
      <w:r>
        <w:t xml:space="preserve">, 114</w:t>
      </w:r>
      <w:r>
        <w:t xml:space="preserve">, 125</w:t>
      </w:r>
      <w:r>
        <w:t xml:space="preserve">, 136</w:t>
      </w:r>
      <w:r>
        <w:t xml:space="preserve">, 144</w:t>
      </w:r>
      <w:r>
        <w:t xml:space="preserve">, 148</w:t>
      </w:r>
      <w:r>
        <w:t xml:space="preserve">, 162*</w:t>
      </w:r>
      <w:r>
        <w:t xml:space="preserve">, 165*</w:t>
      </w:r>
      <w:r>
        <w:t xml:space="preserve">, 173</w:t>
      </w:r>
      <w:r>
        <w:t xml:space="preserve">, 178</w:t>
      </w:r>
      <w:r>
        <w:t xml:space="preserve">, 194*</w:t>
      </w:r>
      <w:r>
        <w:t xml:space="preserve">, 229</w:t>
      </w:r>
      <w:r>
        <w:t xml:space="preserve">, 240*</w:t>
      </w:r>
      <w:r>
        <w:t xml:space="preserve">, 255*</w:t>
      </w:r>
      <w:r>
        <w:t xml:space="preserve">, </w:t>
        <w:br/>
      </w:r>
      <w:r>
        <w:t xml:space="preserve">SJR89*</w:t>
      </w:r>
      <w:r>
        <w:t xml:space="preserve">, 90*</w:t>
      </w:r>
      <w:r>
        <w:t xml:space="preserve">, 126*</w:t>
      </w:r>
      <w:r>
        <w:t xml:space="preserve">, 132*</w:t>
      </w:r>
      <w:r>
        <w:t xml:space="preserve">, 142*</w:t>
      </w:r>
      <w:r>
        <w:t xml:space="preserve">, </w:t>
        <w:br/>
      </w:r>
      <w:r>
        <w:t xml:space="preserve">SR20</w:t>
      </w:r>
      <w:r>
        <w:t xml:space="preserve">, 22</w:t>
      </w:r>
      <w:r>
        <w:t xml:space="preserve">, 23*</w:t>
      </w:r>
      <w:r>
        <w:t xml:space="preserve">, 32</w:t>
      </w:r>
      <w:r>
        <w:t xml:space="preserve">, 41</w:t>
      </w:r>
      <w:r>
        <w:t xml:space="preserve">, 45</w:t>
      </w:r>
      <w:r>
        <w:t xml:space="preserve">, 78</w:t>
      </w:r>
      <w:r>
        <w:t xml:space="preserve">, 88</w:t>
      </w:r>
      <w:r>
        <w:t xml:space="preserve">, 106*</w:t>
      </w:r>
      <w:r>
        <w:t xml:space="preserve">, 124</w:t>
      </w:r>
      <w:r>
        <w:t xml:space="preserve">, 125</w:t>
      </w:r>
      <w:r>
        <w:t xml:space="preserve">, 128</w:t>
      </w:r>
      <w:r>
        <w:t xml:space="preserve">, 135*</w:t>
      </w:r>
      <w:r>
        <w:t xml:space="preserve">, 143</w:t>
      </w:r>
      <w:r>
        <w:t xml:space="preserve">, 160</w:t>
      </w:r>
      <w:r>
        <w:t xml:space="preserve">, 169</w:t>
      </w:r>
      <w:r>
        <w:t xml:space="preserve">, 203</w:t>
      </w:r>
      <w:r>
        <w:t xml:space="preserve">, 253*</w:t>
        <w:br/>
      </w:r>
      <w:r>
        <w:t xml:space="preserve">SB162: SFA (1)</w:t>
      </w:r>
      <w:r>
        <w:t xml:space="preserve">, (2)</w:t>
        <w:br/>
      </w:r>
    </w:p>
    <w:p>
      <w:pPr>
        <w:pStyle w:val="RecordBase"/>
        <w:ind w:left="120" w:hanging="120"/>
      </w:pPr>
      <w:r>
        <w:t xml:space="preserve">Givens, David P.</w:t>
        <w:br/>
      </w:r>
      <w:r>
        <w:t xml:space="preserve">SB7</w:t>
      </w:r>
      <w:r>
        <w:t xml:space="preserve">, 8</w:t>
      </w:r>
      <w:r>
        <w:t xml:space="preserve">, 10</w:t>
      </w:r>
      <w:r>
        <w:t xml:space="preserve">, 81</w:t>
      </w:r>
      <w:r>
        <w:t xml:space="preserve">, 117*</w:t>
      </w:r>
      <w:r>
        <w:t xml:space="preserve">, 134*</w:t>
      </w:r>
      <w:r>
        <w:t xml:space="preserve">, 148*</w:t>
      </w:r>
      <w:r>
        <w:t xml:space="preserve">, 156</w:t>
      </w:r>
      <w:r>
        <w:t xml:space="preserve">, 158*</w:t>
      </w:r>
      <w:r>
        <w:t xml:space="preserve">, 184*</w:t>
      </w:r>
      <w:r>
        <w:t xml:space="preserve">, </w:t>
        <w:br/>
      </w:r>
      <w:r>
        <w:t xml:space="preserve">SR14*</w:t>
      </w:r>
      <w:r>
        <w:t xml:space="preserve">, 20</w:t>
      </w:r>
      <w:r>
        <w:t xml:space="preserve">, 32</w:t>
      </w:r>
      <w:r>
        <w:t xml:space="preserve">, 42*</w:t>
      </w:r>
      <w:r>
        <w:t xml:space="preserve">, 45</w:t>
      </w:r>
      <w:r>
        <w:t xml:space="preserve">, 75*</w:t>
      </w:r>
      <w:r>
        <w:t xml:space="preserve">, 78</w:t>
      </w:r>
      <w:r>
        <w:t xml:space="preserve">, 88</w:t>
      </w:r>
      <w:r>
        <w:t xml:space="preserve">, 116*</w:t>
      </w:r>
      <w:r>
        <w:t xml:space="preserve">, 125</w:t>
      </w:r>
      <w:r>
        <w:t xml:space="preserve">, 128</w:t>
      </w:r>
      <w:r>
        <w:t xml:space="preserve">, 137*</w:t>
      </w:r>
      <w:r>
        <w:t xml:space="preserve">, 138*</w:t>
      </w:r>
      <w:r>
        <w:t xml:space="preserve">, 143</w:t>
      </w:r>
      <w:r>
        <w:t xml:space="preserve">, 160</w:t>
      </w:r>
      <w:r>
        <w:t xml:space="preserve">, 169</w:t>
      </w:r>
      <w:r>
        <w:t xml:space="preserve">, 222*</w:t>
      </w:r>
      <w:r>
        <w:t xml:space="preserve">, 242*</w:t>
      </w:r>
      <w:r>
        <w:t xml:space="preserve">, 301*</w:t>
        <w:br/>
      </w:r>
      <w:r>
        <w:t xml:space="preserve">SB134: SFA (1)</w:t>
        <w:br/>
      </w:r>
    </w:p>
    <w:p>
      <w:pPr>
        <w:pStyle w:val="RecordBase"/>
        <w:ind w:left="120" w:hanging="120"/>
      </w:pPr>
      <w:r>
        <w:t xml:space="preserve">Harper Angel, Denise</w:t>
        <w:br/>
      </w:r>
      <w:r>
        <w:t xml:space="preserve">SB15</w:t>
      </w:r>
      <w:r>
        <w:t xml:space="preserve">, 24</w:t>
      </w:r>
      <w:r>
        <w:t xml:space="preserve">, 27</w:t>
      </w:r>
      <w:r>
        <w:t xml:space="preserve">, 42*</w:t>
      </w:r>
      <w:r>
        <w:t xml:space="preserve">, 48</w:t>
      </w:r>
      <w:r>
        <w:t xml:space="preserve">, 54</w:t>
      </w:r>
      <w:r>
        <w:t xml:space="preserve">, 68*</w:t>
      </w:r>
      <w:r>
        <w:t xml:space="preserve">, 72</w:t>
      </w:r>
      <w:r>
        <w:t xml:space="preserve">, 73</w:t>
      </w:r>
      <w:r>
        <w:t xml:space="preserve">, 77</w:t>
      </w:r>
      <w:r>
        <w:t xml:space="preserve">, 78</w:t>
      </w:r>
      <w:r>
        <w:t xml:space="preserve">, 80</w:t>
      </w:r>
      <w:r>
        <w:t xml:space="preserve">, 85</w:t>
      </w:r>
      <w:r>
        <w:t xml:space="preserve">, 107</w:t>
      </w:r>
      <w:r>
        <w:t xml:space="preserve">, 130</w:t>
      </w:r>
      <w:r>
        <w:t xml:space="preserve">, 135</w:t>
      </w:r>
      <w:r>
        <w:t xml:space="preserve">, 136</w:t>
      </w:r>
      <w:r>
        <w:t xml:space="preserve">, 179*</w:t>
      </w:r>
      <w:r>
        <w:t xml:space="preserve">, 188</w:t>
      </w:r>
      <w:r>
        <w:t xml:space="preserve">, 266*</w:t>
      </w:r>
      <w:r>
        <w:t xml:space="preserve">, </w:t>
        <w:br/>
      </w:r>
      <w:r>
        <w:t xml:space="preserve">SJR35</w:t>
      </w:r>
      <w:r>
        <w:t xml:space="preserve">, </w:t>
        <w:br/>
      </w:r>
      <w:r>
        <w:t xml:space="preserve">SR20</w:t>
      </w:r>
      <w:r>
        <w:t xml:space="preserve">, 21*</w:t>
      </w:r>
      <w:r>
        <w:t xml:space="preserve">, 32</w:t>
      </w:r>
      <w:r>
        <w:t xml:space="preserve">, 44*</w:t>
      </w:r>
      <w:r>
        <w:t xml:space="preserve">, 45</w:t>
      </w:r>
      <w:r>
        <w:t xml:space="preserve">, 46*</w:t>
      </w:r>
      <w:r>
        <w:t xml:space="preserve">, 47*</w:t>
      </w:r>
      <w:r>
        <w:t xml:space="preserve">, 52*</w:t>
      </w:r>
      <w:r>
        <w:t xml:space="preserve">, 53*</w:t>
      </w:r>
      <w:r>
        <w:t xml:space="preserve">, 78</w:t>
      </w:r>
      <w:r>
        <w:t xml:space="preserve">, 84*</w:t>
      </w:r>
      <w:r>
        <w:t xml:space="preserve">, 88</w:t>
      </w:r>
      <w:r>
        <w:t xml:space="preserve">, 125</w:t>
      </w:r>
      <w:r>
        <w:t xml:space="preserve">, 128</w:t>
      </w:r>
      <w:r>
        <w:t xml:space="preserve">, 139*</w:t>
      </w:r>
      <w:r>
        <w:t xml:space="preserve">, 143</w:t>
      </w:r>
      <w:r>
        <w:t xml:space="preserve">, 160</w:t>
      </w:r>
      <w:r>
        <w:t xml:space="preserve">, 169</w:t>
      </w:r>
      <w:r>
        <w:t xml:space="preserve">, 190*</w:t>
      </w:r>
      <w:r>
        <w:t xml:space="preserve">, 194*</w:t>
      </w:r>
      <w:r>
        <w:t xml:space="preserve">, 218*</w:t>
      </w:r>
      <w:r>
        <w:t xml:space="preserve">, 273*</w:t>
        <w:br/>
      </w:r>
    </w:p>
    <w:p>
      <w:pPr>
        <w:pStyle w:val="RecordBase"/>
        <w:ind w:left="120" w:hanging="120"/>
      </w:pPr>
      <w:r>
        <w:t xml:space="preserve">Harris, Ernie</w:t>
        <w:br/>
      </w:r>
      <w:r>
        <w:t xml:space="preserve">SB4</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160</w:t>
      </w:r>
      <w:r>
        <w:t xml:space="preserve">, 169</w:t>
        <w:br/>
      </w:r>
      <w:r>
        <w:t xml:space="preserve">SB75: SFA (1)</w:t>
        <w:br/>
      </w:r>
    </w:p>
    <w:p>
      <w:pPr>
        <w:pStyle w:val="RecordBase"/>
        <w:ind w:left="120" w:hanging="120"/>
      </w:pPr>
      <w:r>
        <w:t xml:space="preserve">Higdon, Jimmy</w:t>
        <w:br/>
      </w:r>
      <w:r>
        <w:t xml:space="preserve">SB4*</w:t>
      </w:r>
      <w:r>
        <w:t xml:space="preserve">, 6</w:t>
      </w:r>
      <w:r>
        <w:t xml:space="preserve">, 9</w:t>
      </w:r>
      <w:r>
        <w:t xml:space="preserve">, 50</w:t>
      </w:r>
      <w:r>
        <w:t xml:space="preserve">, 60*</w:t>
      </w:r>
      <w:r>
        <w:t xml:space="preserve">, 61*</w:t>
      </w:r>
      <w:r>
        <w:t xml:space="preserve">, 62*</w:t>
      </w:r>
      <w:r>
        <w:t xml:space="preserve">, 63*</w:t>
      </w:r>
      <w:r>
        <w:t xml:space="preserve">, 107</w:t>
      </w:r>
      <w:r>
        <w:t xml:space="preserve">, 111</w:t>
      </w:r>
      <w:r>
        <w:t xml:space="preserve">, 120*</w:t>
      </w:r>
      <w:r>
        <w:t xml:space="preserve">, 128*</w:t>
      </w:r>
      <w:r>
        <w:t xml:space="preserve">, 149*</w:t>
      </w:r>
      <w:r>
        <w:t xml:space="preserve">, 156*</w:t>
      </w:r>
      <w:r>
        <w:t xml:space="preserve">, 173</w:t>
      </w:r>
      <w:r>
        <w:t xml:space="preserve">, 176*</w:t>
      </w:r>
      <w:r>
        <w:t xml:space="preserve">, 208*</w:t>
      </w:r>
      <w:r>
        <w:t xml:space="preserve">, 219*</w:t>
      </w:r>
      <w:r>
        <w:t xml:space="preserve">, 259*</w:t>
      </w:r>
      <w:r>
        <w:t xml:space="preserve">, 273*</w:t>
      </w:r>
      <w:r>
        <w:t xml:space="preserve">, 277*</w:t>
      </w:r>
      <w:r>
        <w:t xml:space="preserve">, 278*</w:t>
      </w:r>
      <w:r>
        <w:t xml:space="preserve">, 279*</w:t>
      </w:r>
      <w:r>
        <w:t xml:space="preserve">, 280*</w:t>
      </w:r>
      <w:r>
        <w:t xml:space="preserve">, </w:t>
        <w:br/>
      </w:r>
      <w:r>
        <w:t xml:space="preserve">SJR36*</w:t>
      </w:r>
      <w:r>
        <w:t xml:space="preserve">, </w:t>
        <w:br/>
      </w:r>
      <w:r>
        <w:t xml:space="preserve">SR20</w:t>
      </w:r>
      <w:r>
        <w:t xml:space="preserve">, 32</w:t>
      </w:r>
      <w:r>
        <w:t xml:space="preserve">, 45</w:t>
      </w:r>
      <w:r>
        <w:t xml:space="preserve">, 59*</w:t>
      </w:r>
      <w:r>
        <w:t xml:space="preserve">, 78</w:t>
      </w:r>
      <w:r>
        <w:t xml:space="preserve">, 88</w:t>
      </w:r>
      <w:r>
        <w:t xml:space="preserve">, 125</w:t>
      </w:r>
      <w:r>
        <w:t xml:space="preserve">, 128</w:t>
      </w:r>
      <w:r>
        <w:t xml:space="preserve">, 131*</w:t>
      </w:r>
      <w:r>
        <w:t xml:space="preserve">, 143</w:t>
      </w:r>
      <w:r>
        <w:t xml:space="preserve">, 144*</w:t>
      </w:r>
      <w:r>
        <w:t xml:space="preserve">, 151*</w:t>
      </w:r>
      <w:r>
        <w:t xml:space="preserve">, 160</w:t>
      </w:r>
      <w:r>
        <w:t xml:space="preserve">, 169</w:t>
      </w:r>
      <w:r>
        <w:t xml:space="preserve">, 195*</w:t>
      </w:r>
      <w:r>
        <w:t xml:space="preserve">, 275*</w:t>
      </w:r>
      <w:r>
        <w:t xml:space="preserve">, 276*</w:t>
        <w:br/>
      </w:r>
      <w:r>
        <w:t xml:space="preserve">SB4: SFA (4)</w:t>
        <w:br/>
      </w:r>
      <w:r>
        <w:t xml:space="preserve">SB62: SFA (1)</w:t>
        <w:br/>
      </w:r>
      <w:r>
        <w:t xml:space="preserve">HB382: SFA (1)</w:t>
        <w:br/>
      </w:r>
      <w:r>
        <w:t xml:space="preserve">HB415: SFA (1)</w:t>
        <w:br/>
      </w:r>
      <w:r>
        <w:t xml:space="preserve">HB419: SFA (1)</w:t>
      </w:r>
      <w:r>
        <w:t xml:space="preserve">, (2)</w:t>
        <w:br/>
      </w:r>
      <w:r>
        <w:t xml:space="preserve">HB484: SFA (1)</w:t>
      </w:r>
      <w:r>
        <w:t xml:space="preserve">, (2)</w:t>
      </w:r>
      <w:r>
        <w:t xml:space="preserve">, (3)</w:t>
      </w:r>
      <w:r>
        <w:t xml:space="preserve">, (4)</w:t>
        <w:br/>
      </w:r>
    </w:p>
    <w:p>
      <w:pPr>
        <w:pStyle w:val="RecordBase"/>
        <w:ind w:left="120" w:hanging="120"/>
      </w:pPr>
      <w:r>
        <w:t xml:space="preserve">Hornback, Paul</w:t>
        <w:br/>
      </w:r>
      <w:r>
        <w:t xml:space="preserve">SB1</w:t>
      </w:r>
      <w:r>
        <w:t xml:space="preserve">, 7</w:t>
      </w:r>
      <w:r>
        <w:t xml:space="preserve">, 72</w:t>
      </w:r>
      <w:r>
        <w:t xml:space="preserve">, 81</w:t>
      </w:r>
      <w:r>
        <w:t xml:space="preserve">, 90</w:t>
      </w:r>
      <w:r>
        <w:t xml:space="preserve">, 94*</w:t>
      </w:r>
      <w:r>
        <w:t xml:space="preserve">, 103</w:t>
      </w:r>
      <w:r>
        <w:t xml:space="preserve">, 109*</w:t>
      </w:r>
      <w:r>
        <w:t xml:space="preserve">, 125</w:t>
      </w:r>
      <w:r>
        <w:t xml:space="preserve">, 144</w:t>
      </w:r>
      <w:r>
        <w:t xml:space="preserve">, 148</w:t>
      </w:r>
      <w:r>
        <w:t xml:space="preserve">, 165*</w:t>
      </w:r>
      <w:r>
        <w:t xml:space="preserve">, 184*</w:t>
      </w:r>
      <w:r>
        <w:t xml:space="preserve">, 185*</w:t>
      </w:r>
      <w:r>
        <w:t xml:space="preserve">, 195*</w:t>
      </w:r>
      <w:r>
        <w:t xml:space="preserve">, 207*</w:t>
      </w:r>
      <w:r>
        <w:t xml:space="preserve">, 211*</w:t>
      </w:r>
      <w:r>
        <w:t xml:space="preserve">, 229</w:t>
      </w:r>
      <w:r>
        <w:t xml:space="preserve">, 236*</w:t>
      </w:r>
      <w:r>
        <w:t xml:space="preserve">, </w:t>
        <w:br/>
      </w:r>
      <w:r>
        <w:t xml:space="preserve">SR20*</w:t>
      </w:r>
      <w:r>
        <w:t xml:space="preserve">, 32</w:t>
      </w:r>
      <w:r>
        <w:t xml:space="preserve">, 45*</w:t>
      </w:r>
      <w:r>
        <w:t xml:space="preserve">, 78</w:t>
      </w:r>
      <w:r>
        <w:t xml:space="preserve">, 88</w:t>
      </w:r>
      <w:r>
        <w:t xml:space="preserve">, 123*</w:t>
      </w:r>
      <w:r>
        <w:t xml:space="preserve">, 124*</w:t>
      </w:r>
      <w:r>
        <w:t xml:space="preserve">, 125</w:t>
      </w:r>
      <w:r>
        <w:t xml:space="preserve">, 128</w:t>
      </w:r>
      <w:r>
        <w:t xml:space="preserve">, 135*</w:t>
      </w:r>
      <w:r>
        <w:t xml:space="preserve">, 143</w:t>
      </w:r>
      <w:r>
        <w:t xml:space="preserve">, 160</w:t>
      </w:r>
      <w:r>
        <w:t xml:space="preserve">, 169</w:t>
      </w:r>
      <w:r>
        <w:t xml:space="preserve">, 203</w:t>
      </w:r>
      <w:r>
        <w:t xml:space="preserve">, 217*</w:t>
        <w:br/>
      </w:r>
      <w:r>
        <w:t xml:space="preserve">HB153: SFA (1)</w:t>
        <w:br/>
      </w:r>
      <w:r>
        <w:t xml:space="preserve">HB236: SFA (1)</w:t>
        <w:br/>
      </w:r>
    </w:p>
    <w:p>
      <w:pPr>
        <w:pStyle w:val="RecordBase"/>
        <w:ind w:left="120" w:hanging="120"/>
      </w:pPr>
      <w:r>
        <w:t xml:space="preserve">Humphries, Stan</w:t>
        <w:br/>
      </w:r>
      <w:r>
        <w:t xml:space="preserve">SB8</w:t>
      </w:r>
      <w:r>
        <w:t xml:space="preserve">, 9</w:t>
      </w:r>
      <w:r>
        <w:t xml:space="preserve">, 81</w:t>
      </w:r>
      <w:r>
        <w:t xml:space="preserve">, 94</w:t>
      </w:r>
      <w:r>
        <w:t xml:space="preserve">, 108*</w:t>
      </w:r>
      <w:r>
        <w:t xml:space="preserve">, 184</w:t>
      </w:r>
      <w:r>
        <w:t xml:space="preserve">, 234*</w:t>
      </w:r>
      <w:r>
        <w:t xml:space="preserve">, </w:t>
        <w:br/>
      </w:r>
      <w:r>
        <w:t xml:space="preserve">SR20</w:t>
      </w:r>
      <w:r>
        <w:t xml:space="preserve">, 32</w:t>
      </w:r>
      <w:r>
        <w:t xml:space="preserve">, 45</w:t>
      </w:r>
      <w:r>
        <w:t xml:space="preserve">, 78</w:t>
      </w:r>
      <w:r>
        <w:t xml:space="preserve">, 88</w:t>
      </w:r>
      <w:r>
        <w:t xml:space="preserve">, 124*</w:t>
      </w:r>
      <w:r>
        <w:t xml:space="preserve">, 125</w:t>
      </w:r>
      <w:r>
        <w:t xml:space="preserve">, 128</w:t>
      </w:r>
      <w:r>
        <w:t xml:space="preserve">, 143</w:t>
      </w:r>
      <w:r>
        <w:t xml:space="preserve">, 160</w:t>
      </w:r>
      <w:r>
        <w:t xml:space="preserve">, 169</w:t>
      </w:r>
      <w:r>
        <w:t xml:space="preserve">, 203*</w:t>
      </w:r>
      <w:r>
        <w:t xml:space="preserve">, 262</w:t>
      </w:r>
      <w:r>
        <w:t xml:space="preserve">, 277*</w:t>
        <w:br/>
      </w:r>
    </w:p>
    <w:p>
      <w:pPr>
        <w:pStyle w:val="RecordBase"/>
        <w:ind w:left="120" w:hanging="120"/>
      </w:pPr>
      <w:r>
        <w:t xml:space="preserve">Kerr, Alice Forgy</w:t>
        <w:br/>
      </w:r>
      <w:r>
        <w:t xml:space="preserve">SB42</w:t>
      </w:r>
      <w:r>
        <w:t xml:space="preserve">, 54*</w:t>
      </w:r>
      <w:r>
        <w:t xml:space="preserve">, 59*</w:t>
      </w:r>
      <w:r>
        <w:t xml:space="preserve">, 72</w:t>
      </w:r>
      <w:r>
        <w:t xml:space="preserve">, 77*</w:t>
      </w:r>
      <w:r>
        <w:t xml:space="preserve">, 85*</w:t>
      </w:r>
      <w:r>
        <w:t xml:space="preserve">, 123*</w:t>
      </w:r>
      <w:r>
        <w:t xml:space="preserve">, 130</w:t>
      </w:r>
      <w:r>
        <w:t xml:space="preserve">, 137*</w:t>
      </w:r>
      <w:r>
        <w:t xml:space="preserve">, 141*</w:t>
      </w:r>
      <w:r>
        <w:t xml:space="preserve">, 161*</w:t>
      </w:r>
      <w:r>
        <w:t xml:space="preserve">, 177*</w:t>
      </w:r>
      <w:r>
        <w:t xml:space="preserve">, 229</w:t>
      </w:r>
      <w:r>
        <w:t xml:space="preserve">, </w:t>
        <w:br/>
      </w:r>
      <w:r>
        <w:t xml:space="preserve">SCR111*</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160</w:t>
        <w:br/>
      </w:r>
    </w:p>
    <w:p>
      <w:pPr>
        <w:pStyle w:val="RecordBase"/>
        <w:ind w:left="120" w:hanging="120"/>
      </w:pPr>
      <w:r>
        <w:t xml:space="preserve">McDaniel, Christian</w:t>
        <w:br/>
      </w:r>
      <w:r>
        <w:t xml:space="preserve">SB3*</w:t>
      </w:r>
      <w:r>
        <w:t xml:space="preserve">, 58*</w:t>
      </w:r>
      <w:r>
        <w:t xml:space="preserve">, 81</w:t>
      </w:r>
      <w:r>
        <w:t xml:space="preserve">, 95*</w:t>
      </w:r>
      <w:r>
        <w:t xml:space="preserve">, 167*</w:t>
      </w:r>
      <w:r>
        <w:t xml:space="preserve">, 168*</w:t>
      </w:r>
      <w:r>
        <w:t xml:space="preserve">, 169*</w:t>
      </w:r>
      <w:r>
        <w:t xml:space="preserve">, 170*</w:t>
      </w:r>
      <w:r>
        <w:t xml:space="preserve">, 171*</w:t>
      </w:r>
      <w:r>
        <w:t xml:space="preserve">, 182*</w:t>
      </w:r>
      <w:r>
        <w:t xml:space="preserve">, 206*</w:t>
      </w:r>
      <w:r>
        <w:t xml:space="preserve">, 209*</w:t>
      </w:r>
      <w:r>
        <w:t xml:space="preserve">, 230*</w:t>
      </w:r>
      <w:r>
        <w:t xml:space="preserve">, 249*</w:t>
      </w:r>
      <w:r>
        <w:t xml:space="preserve">, </w:t>
        <w:br/>
      </w:r>
      <w:r>
        <w:t xml:space="preserve">SR12*</w:t>
      </w:r>
      <w:r>
        <w:t xml:space="preserve">, 20</w:t>
      </w:r>
      <w:r>
        <w:t xml:space="preserve">, 32</w:t>
      </w:r>
      <w:r>
        <w:t xml:space="preserve">, 45</w:t>
      </w:r>
      <w:r>
        <w:t xml:space="preserve">, 78</w:t>
      </w:r>
      <w:r>
        <w:t xml:space="preserve">, 88</w:t>
      </w:r>
      <w:r>
        <w:t xml:space="preserve">, 105*</w:t>
      </w:r>
      <w:r>
        <w:t xml:space="preserve">, 125</w:t>
      </w:r>
      <w:r>
        <w:t xml:space="preserve">, 128</w:t>
      </w:r>
      <w:r>
        <w:t xml:space="preserve">, 143</w:t>
      </w:r>
      <w:r>
        <w:t xml:space="preserve">, 160</w:t>
      </w:r>
      <w:r>
        <w:t xml:space="preserve">, 169</w:t>
      </w:r>
      <w:r>
        <w:t xml:space="preserve">, 178*</w:t>
      </w:r>
      <w:r>
        <w:t xml:space="preserve">, 221*</w:t>
      </w:r>
      <w:r>
        <w:t xml:space="preserve">, 298*</w:t>
        <w:br/>
      </w:r>
      <w:r>
        <w:t xml:space="preserve">SB167: SCA (1)</w:t>
        <w:br/>
      </w:r>
      <w:r>
        <w:t xml:space="preserve">HB32: SCA (1)</w:t>
      </w:r>
      <w:r>
        <w:t xml:space="preserve">; SFA (2)</w:t>
        <w:br/>
      </w:r>
      <w:r>
        <w:t xml:space="preserve">HB351: SCA (1)</w:t>
        <w:br/>
      </w:r>
    </w:p>
    <w:p>
      <w:pPr>
        <w:pStyle w:val="RecordBase"/>
        <w:ind w:left="120" w:hanging="120"/>
      </w:pPr>
      <w:r>
        <w:t xml:space="preserve">McGarvey, Morgan</w:t>
        <w:br/>
      </w:r>
      <w:r>
        <w:t xml:space="preserve">SB21</w:t>
      </w:r>
      <w:r>
        <w:t xml:space="preserve">, 23</w:t>
      </w:r>
      <w:r>
        <w:t xml:space="preserve">, 37</w:t>
      </w:r>
      <w:r>
        <w:t xml:space="preserve">, 42</w:t>
      </w:r>
      <w:r>
        <w:t xml:space="preserve">, 43</w:t>
      </w:r>
      <w:r>
        <w:t xml:space="preserve">, 48</w:t>
      </w:r>
      <w:r>
        <w:t xml:space="preserve">, 72</w:t>
      </w:r>
      <w:r>
        <w:t xml:space="preserve">, 77</w:t>
      </w:r>
      <w:r>
        <w:t xml:space="preserve">, 78</w:t>
      </w:r>
      <w:r>
        <w:t xml:space="preserve">, 82</w:t>
      </w:r>
      <w:r>
        <w:t xml:space="preserve">, 85*</w:t>
      </w:r>
      <w:r>
        <w:t xml:space="preserve">, 91</w:t>
      </w:r>
      <w:r>
        <w:t xml:space="preserve">, 107</w:t>
      </w:r>
      <w:r>
        <w:t xml:space="preserve">, 115</w:t>
      </w:r>
      <w:r>
        <w:t xml:space="preserve">, 126*</w:t>
      </w:r>
      <w:r>
        <w:t xml:space="preserve">, 127*</w:t>
      </w:r>
      <w:r>
        <w:t xml:space="preserve">, 130*</w:t>
      </w:r>
      <w:r>
        <w:t xml:space="preserve">, 131*</w:t>
      </w:r>
      <w:r>
        <w:t xml:space="preserve">, 135</w:t>
      </w:r>
      <w:r>
        <w:t xml:space="preserve">, 145*</w:t>
      </w:r>
      <w:r>
        <w:t xml:space="preserve">, 146*</w:t>
      </w:r>
      <w:r>
        <w:t xml:space="preserve">, 154</w:t>
      </w:r>
      <w:r>
        <w:t xml:space="preserve">, 174*</w:t>
      </w:r>
      <w:r>
        <w:t xml:space="preserve">, 188*</w:t>
      </w:r>
      <w:r>
        <w:t xml:space="preserve">, 189*</w:t>
      </w:r>
      <w:r>
        <w:t xml:space="preserve">, 223*</w:t>
      </w:r>
      <w:r>
        <w:t xml:space="preserve">, 224*</w:t>
      </w:r>
      <w:r>
        <w:t xml:space="preserve">, 238*</w:t>
      </w:r>
      <w:r>
        <w:t xml:space="preserve">, 242*</w:t>
      </w:r>
      <w:r>
        <w:t xml:space="preserve">, 243*</w:t>
      </w:r>
      <w:r>
        <w:t xml:space="preserve">, 267*</w:t>
      </w:r>
      <w:r>
        <w:t xml:space="preserve">, 268*</w:t>
      </w:r>
      <w:r>
        <w:t xml:space="preserve">, 272*</w:t>
      </w:r>
      <w:r>
        <w:t xml:space="preserve">, 274*</w:t>
      </w:r>
      <w:r>
        <w:t xml:space="preserve">, 275*</w:t>
      </w:r>
      <w:r>
        <w:t xml:space="preserve">, 276*</w:t>
      </w:r>
      <w:r>
        <w:t xml:space="preserve">, 282*</w:t>
      </w:r>
      <w:r>
        <w:t xml:space="preserve">, 283*</w:t>
      </w:r>
      <w:r>
        <w:t xml:space="preserve">, 284*</w:t>
      </w:r>
      <w:r>
        <w:t xml:space="preserve">, 285*</w:t>
      </w:r>
      <w:r>
        <w:t xml:space="preserve">, </w:t>
        <w:br/>
      </w:r>
      <w:r>
        <w:t xml:space="preserve">SJR210*</w:t>
      </w:r>
      <w:r>
        <w:t xml:space="preserve">, 211*</w:t>
      </w:r>
      <w:r>
        <w:t xml:space="preserve">, 246*</w:t>
      </w:r>
      <w:r>
        <w:t xml:space="preserve">, </w:t>
        <w:br/>
      </w:r>
      <w:r>
        <w:t xml:space="preserve">SR20</w:t>
      </w:r>
      <w:r>
        <w:t xml:space="preserve">, 25*</w:t>
      </w:r>
      <w:r>
        <w:t xml:space="preserve">, 26*</w:t>
      </w:r>
      <w:r>
        <w:t xml:space="preserve">, 27*</w:t>
      </w:r>
      <w:r>
        <w:t xml:space="preserve">, 28*</w:t>
      </w:r>
      <w:r>
        <w:t xml:space="preserve">, 29*</w:t>
      </w:r>
      <w:r>
        <w:t xml:space="preserve">, 32</w:t>
      </w:r>
      <w:r>
        <w:t xml:space="preserve">, 45</w:t>
      </w:r>
      <w:r>
        <w:t xml:space="preserve">, 58*</w:t>
      </w:r>
      <w:r>
        <w:t xml:space="preserve">, 69*</w:t>
      </w:r>
      <w:r>
        <w:t xml:space="preserve">, 77*</w:t>
      </w:r>
      <w:r>
        <w:t xml:space="preserve">, 78</w:t>
      </w:r>
      <w:r>
        <w:t xml:space="preserve">, 82*</w:t>
      </w:r>
      <w:r>
        <w:t xml:space="preserve">, 84*</w:t>
      </w:r>
      <w:r>
        <w:t xml:space="preserve">, 88</w:t>
      </w:r>
      <w:r>
        <w:t xml:space="preserve">, 115*</w:t>
      </w:r>
      <w:r>
        <w:t xml:space="preserve">, 125</w:t>
      </w:r>
      <w:r>
        <w:t xml:space="preserve">, 128</w:t>
      </w:r>
      <w:r>
        <w:t xml:space="preserve">, 135</w:t>
      </w:r>
      <w:r>
        <w:t xml:space="preserve">, 139</w:t>
      </w:r>
      <w:r>
        <w:t xml:space="preserve">, 143</w:t>
      </w:r>
      <w:r>
        <w:t xml:space="preserve">, 160</w:t>
      </w:r>
      <w:r>
        <w:t xml:space="preserve">, 169</w:t>
      </w:r>
      <w:r>
        <w:t xml:space="preserve">, 170*</w:t>
      </w:r>
      <w:r>
        <w:t xml:space="preserve">, 171*</w:t>
      </w:r>
      <w:r>
        <w:t xml:space="preserve">, 172*</w:t>
      </w:r>
      <w:r>
        <w:t xml:space="preserve">, 177*</w:t>
      </w:r>
      <w:r>
        <w:t xml:space="preserve">, 191*</w:t>
      </w:r>
      <w:r>
        <w:t xml:space="preserve">, 192*</w:t>
      </w:r>
      <w:r>
        <w:t xml:space="preserve">, 197*</w:t>
      </w:r>
      <w:r>
        <w:t xml:space="preserve">, 203</w:t>
      </w:r>
      <w:r>
        <w:t xml:space="preserve">, 250*</w:t>
      </w:r>
      <w:r>
        <w:t xml:space="preserve">, 251*</w:t>
      </w:r>
      <w:r>
        <w:t xml:space="preserve">, 273*</w:t>
      </w:r>
      <w:r>
        <w:t xml:space="preserve">, 304*</w:t>
        <w:br/>
      </w:r>
      <w:r>
        <w:t xml:space="preserve">SB58: SFA (1)</w:t>
        <w:br/>
      </w:r>
      <w:r>
        <w:t xml:space="preserve">SB90: SFA (3)</w:t>
      </w:r>
      <w:r>
        <w:t xml:space="preserve">, (4)</w:t>
      </w:r>
      <w:r>
        <w:t xml:space="preserve">, (5)</w:t>
        <w:br/>
      </w:r>
      <w:r>
        <w:t xml:space="preserve">HB424: SFA (2)</w:t>
      </w:r>
      <w:r>
        <w:t xml:space="preserve">, (3)</w:t>
        <w:br/>
      </w:r>
      <w:r>
        <w:t xml:space="preserve">HB449: SFA (1)</w:t>
      </w:r>
      <w:r>
        <w:t xml:space="preserve">, (2)</w:t>
        <w:br/>
      </w:r>
      <w:r>
        <w:t xml:space="preserve">HB451: SFA (1)</w:t>
        <w:br/>
      </w:r>
    </w:p>
    <w:p>
      <w:pPr>
        <w:pStyle w:val="RecordBase"/>
        <w:ind w:left="120" w:hanging="120"/>
      </w:pPr>
      <w:r>
        <w:t xml:space="preserve">Meredith, Stephen</w:t>
        <w:br/>
      </w:r>
      <w:r>
        <w:t xml:space="preserve">SB1</w:t>
      </w:r>
      <w:r>
        <w:t xml:space="preserve">, 2</w:t>
      </w:r>
      <w:r>
        <w:t xml:space="preserve">, 6</w:t>
      </w:r>
      <w:r>
        <w:t xml:space="preserve">, 7</w:t>
      </w:r>
      <w:r>
        <w:t xml:space="preserve">, 9</w:t>
      </w:r>
      <w:r>
        <w:t xml:space="preserve">, 28*</w:t>
      </w:r>
      <w:r>
        <w:t xml:space="preserve">, 29*</w:t>
      </w:r>
      <w:r>
        <w:t xml:space="preserve">, 30*</w:t>
      </w:r>
      <w:r>
        <w:t xml:space="preserve">, 31*</w:t>
      </w:r>
      <w:r>
        <w:t xml:space="preserve">, 34*</w:t>
      </w:r>
      <w:r>
        <w:t xml:space="preserve">, 38*</w:t>
      </w:r>
      <w:r>
        <w:t xml:space="preserve">, 72</w:t>
      </w:r>
      <w:r>
        <w:t xml:space="preserve">, 78*</w:t>
      </w:r>
      <w:r>
        <w:t xml:space="preserve">, 81</w:t>
      </w:r>
      <w:r>
        <w:t xml:space="preserve">, 89*</w:t>
      </w:r>
      <w:r>
        <w:t xml:space="preserve">, 90*</w:t>
      </w:r>
      <w:r>
        <w:t xml:space="preserve">, 91</w:t>
      </w:r>
      <w:r>
        <w:t xml:space="preserve">, 94</w:t>
      </w:r>
      <w:r>
        <w:t xml:space="preserve">, 100*</w:t>
      </w:r>
      <w:r>
        <w:t xml:space="preserve">, 104</w:t>
      </w:r>
      <w:r>
        <w:t xml:space="preserve">, 136</w:t>
      </w:r>
      <w:r>
        <w:t xml:space="preserve">, 173</w:t>
      </w:r>
      <w:r>
        <w:t xml:space="preserve">, </w:t>
        <w:br/>
      </w:r>
      <w:r>
        <w:t xml:space="preserve">SR20</w:t>
      </w:r>
      <w:r>
        <w:t xml:space="preserve">, 32</w:t>
      </w:r>
      <w:r>
        <w:t xml:space="preserve">, 38*</w:t>
      </w:r>
      <w:r>
        <w:t xml:space="preserve">, 45</w:t>
      </w:r>
      <w:r>
        <w:t xml:space="preserve">, 78</w:t>
      </w:r>
      <w:r>
        <w:t xml:space="preserve">, 88</w:t>
      </w:r>
      <w:r>
        <w:t xml:space="preserve">, 125</w:t>
      </w:r>
      <w:r>
        <w:t xml:space="preserve">, 128</w:t>
      </w:r>
      <w:r>
        <w:t xml:space="preserve">, 143</w:t>
      </w:r>
      <w:r>
        <w:t xml:space="preserve">, 160</w:t>
      </w:r>
      <w:r>
        <w:t xml:space="preserve">, 169</w:t>
      </w:r>
      <w:r>
        <w:t xml:space="preserve">, 188*</w:t>
        <w:br/>
      </w:r>
      <w:r>
        <w:t xml:space="preserve">SB30: SCA (1)</w:t>
        <w:br/>
      </w:r>
      <w:r>
        <w:t xml:space="preserve">SB90: SFA (1)</w:t>
      </w:r>
      <w:r>
        <w:t xml:space="preserve">, (6)</w:t>
        <w:br/>
      </w:r>
    </w:p>
    <w:p>
      <w:pPr>
        <w:pStyle w:val="RecordBase"/>
        <w:ind w:left="120" w:hanging="120"/>
      </w:pPr>
      <w:r>
        <w:t xml:space="preserve">Mills, Robby</w:t>
        <w:br/>
      </w:r>
      <w:r>
        <w:t xml:space="preserve">SB1</w:t>
      </w:r>
      <w:r>
        <w:t xml:space="preserve">, 2*</w:t>
      </w:r>
      <w:r>
        <w:t xml:space="preserve">, 3</w:t>
      </w:r>
      <w:r>
        <w:t xml:space="preserve">, 5</w:t>
      </w:r>
      <w:r>
        <w:t xml:space="preserve">, 6</w:t>
      </w:r>
      <w:r>
        <w:t xml:space="preserve">, 7</w:t>
      </w:r>
      <w:r>
        <w:t xml:space="preserve">, 8</w:t>
      </w:r>
      <w:r>
        <w:t xml:space="preserve">, 9</w:t>
      </w:r>
      <w:r>
        <w:t xml:space="preserve">, 42</w:t>
      </w:r>
      <w:r>
        <w:t xml:space="preserve">, 50</w:t>
      </w:r>
      <w:r>
        <w:t xml:space="preserve">, 66*</w:t>
      </w:r>
      <w:r>
        <w:t xml:space="preserve">, 78</w:t>
      </w:r>
      <w:r>
        <w:t xml:space="preserve">, 81</w:t>
      </w:r>
      <w:r>
        <w:t xml:space="preserve">, 90</w:t>
      </w:r>
      <w:r>
        <w:t xml:space="preserve">, 102*</w:t>
      </w:r>
      <w:r>
        <w:t xml:space="preserve">, 109</w:t>
      </w:r>
      <w:r>
        <w:t xml:space="preserve">, 114*</w:t>
      </w:r>
      <w:r>
        <w:t xml:space="preserve">, 116</w:t>
      </w:r>
      <w:r>
        <w:t xml:space="preserve">, 132*</w:t>
      </w:r>
      <w:r>
        <w:t xml:space="preserve">, 136*</w:t>
      </w:r>
      <w:r>
        <w:t xml:space="preserve">, 144</w:t>
      </w:r>
      <w:r>
        <w:t xml:space="preserve">, 148</w:t>
      </w:r>
      <w:r>
        <w:t xml:space="preserve">, 178</w:t>
      </w:r>
      <w:r>
        <w:t xml:space="preserve">, 184</w:t>
      </w:r>
      <w:r>
        <w:t xml:space="preserve">, 225*</w:t>
      </w:r>
      <w:r>
        <w:t xml:space="preserve">, 229</w:t>
      </w:r>
      <w:r>
        <w:t xml:space="preserve">, 234*</w:t>
      </w:r>
      <w:r>
        <w:t xml:space="preserve">, 241*</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140*</w:t>
      </w:r>
      <w:r>
        <w:t xml:space="preserve">, 143</w:t>
      </w:r>
      <w:r>
        <w:t xml:space="preserve">, 160</w:t>
      </w:r>
      <w:r>
        <w:t xml:space="preserve">, 169</w:t>
      </w:r>
      <w:r>
        <w:t xml:space="preserve">, 262*</w:t>
        <w:br/>
      </w:r>
    </w:p>
    <w:p>
      <w:pPr>
        <w:pStyle w:val="RecordBase"/>
        <w:ind w:left="120" w:hanging="120"/>
      </w:pPr>
      <w:r>
        <w:t xml:space="preserve">Neal, Gerald A.</w:t>
        <w:br/>
      </w:r>
      <w:r>
        <w:t xml:space="preserve">SB32*</w:t>
      </w:r>
      <w:r>
        <w:t xml:space="preserve">, 42</w:t>
      </w:r>
      <w:r>
        <w:t xml:space="preserve">, 48*</w:t>
      </w:r>
      <w:r>
        <w:t xml:space="preserve">, 67*</w:t>
      </w:r>
      <w:r>
        <w:t xml:space="preserve">, 72</w:t>
      </w:r>
      <w:r>
        <w:t xml:space="preserve">, 82</w:t>
      </w:r>
      <w:r>
        <w:t xml:space="preserve">, 97*</w:t>
      </w:r>
      <w:r>
        <w:t xml:space="preserve">, 107</w:t>
      </w:r>
      <w:r>
        <w:t xml:space="preserve">, 130</w:t>
      </w:r>
      <w:r>
        <w:t xml:space="preserve">, 132</w:t>
      </w:r>
      <w:r>
        <w:t xml:space="preserve">, 136</w:t>
      </w:r>
      <w:r>
        <w:t xml:space="preserve">, 151*</w:t>
      </w:r>
      <w:r>
        <w:t xml:space="preserve">, 154*</w:t>
      </w:r>
      <w:r>
        <w:t xml:space="preserve">, 247*</w:t>
      </w:r>
      <w:r>
        <w:t xml:space="preserve">, </w:t>
        <w:br/>
      </w:r>
      <w:r>
        <w:t xml:space="preserve">SJR35</w:t>
      </w:r>
      <w:r>
        <w:t xml:space="preserve">, </w:t>
        <w:br/>
      </w:r>
      <w:r>
        <w:t xml:space="preserve">SR20</w:t>
      </w:r>
      <w:r>
        <w:t xml:space="preserve">, 32</w:t>
      </w:r>
      <w:r>
        <w:t xml:space="preserve">, 45</w:t>
      </w:r>
      <w:r>
        <w:t xml:space="preserve">, 63*</w:t>
      </w:r>
      <w:r>
        <w:t xml:space="preserve">, 78*</w:t>
      </w:r>
      <w:r>
        <w:t xml:space="preserve">, 88*</w:t>
      </w:r>
      <w:r>
        <w:t xml:space="preserve">, 122*</w:t>
      </w:r>
      <w:r>
        <w:t xml:space="preserve">, 124</w:t>
      </w:r>
      <w:r>
        <w:t xml:space="preserve">, 125</w:t>
      </w:r>
      <w:r>
        <w:t xml:space="preserve">, 128*</w:t>
      </w:r>
      <w:r>
        <w:t xml:space="preserve">, 129*</w:t>
      </w:r>
      <w:r>
        <w:t xml:space="preserve">, 134*</w:t>
      </w:r>
      <w:r>
        <w:t xml:space="preserve">, 143*</w:t>
      </w:r>
      <w:r>
        <w:t xml:space="preserve">, 160*</w:t>
      </w:r>
      <w:r>
        <w:t xml:space="preserve">, 169*</w:t>
      </w:r>
      <w:r>
        <w:t xml:space="preserve">, 207*</w:t>
      </w:r>
      <w:r>
        <w:t xml:space="preserve">, 208*</w:t>
      </w:r>
      <w:r>
        <w:t xml:space="preserve">, 209*</w:t>
      </w:r>
      <w:r>
        <w:t xml:space="preserve">, 214*</w:t>
      </w:r>
      <w:r>
        <w:t xml:space="preserve">, 273</w:t>
        <w:br/>
      </w:r>
      <w:r>
        <w:t xml:space="preserve">SB4: SFA (1)</w:t>
      </w:r>
      <w:r>
        <w:t xml:space="preserve">, (2)</w:t>
      </w:r>
      <w:r>
        <w:t xml:space="preserve">, (3)</w:t>
        <w:br/>
      </w:r>
      <w:r>
        <w:t xml:space="preserve">SB8: SFA (1)</w:t>
        <w:br/>
      </w:r>
      <w:r>
        <w:t xml:space="preserve">SB158: SFA (1)</w:t>
        <w:br/>
      </w:r>
    </w:p>
    <w:p>
      <w:pPr>
        <w:pStyle w:val="RecordBase"/>
        <w:ind w:left="120" w:hanging="120"/>
      </w:pPr>
      <w:r>
        <w:t xml:space="preserve">Nemes, Michael J.</w:t>
        <w:br/>
      </w:r>
      <w:r>
        <w:t xml:space="preserve">SB2</w:t>
      </w:r>
      <w:r>
        <w:t xml:space="preserve">, 107</w:t>
      </w:r>
      <w:r>
        <w:t xml:space="preserve">, 153</w:t>
      </w:r>
      <w:r>
        <w:t xml:space="preserve">, 156</w:t>
      </w:r>
      <w:r>
        <w:t xml:space="preserve">, 173</w:t>
      </w:r>
      <w:r>
        <w:t xml:space="preserve">, 186*</w:t>
      </w:r>
      <w:r>
        <w:t xml:space="preserve">, 216*</w:t>
      </w:r>
      <w:r>
        <w:t xml:space="preserve">, 227*</w:t>
      </w:r>
      <w:r>
        <w:t xml:space="preserve">, 229</w:t>
      </w:r>
      <w:r>
        <w:t xml:space="preserve">, 244*</w:t>
      </w:r>
      <w:r>
        <w:t xml:space="preserve">, 250*</w:t>
      </w:r>
      <w:r>
        <w:t xml:space="preserve">, 263</w:t>
      </w:r>
      <w:r>
        <w:t xml:space="preserve">, </w:t>
        <w:br/>
      </w:r>
      <w:r>
        <w:t xml:space="preserve">SR78</w:t>
      </w:r>
      <w:r>
        <w:t xml:space="preserve">, 84</w:t>
      </w:r>
      <w:r>
        <w:t xml:space="preserve">, 88</w:t>
      </w:r>
      <w:r>
        <w:t xml:space="preserve">, 125</w:t>
      </w:r>
      <w:r>
        <w:t xml:space="preserve">, 128</w:t>
      </w:r>
      <w:r>
        <w:t xml:space="preserve">, 143</w:t>
      </w:r>
      <w:r>
        <w:t xml:space="preserve">, 160</w:t>
      </w:r>
      <w:r>
        <w:t xml:space="preserve">, 169</w:t>
        <w:br/>
      </w:r>
    </w:p>
    <w:p>
      <w:pPr>
        <w:pStyle w:val="RecordBase"/>
        <w:ind w:left="120" w:hanging="120"/>
      </w:pPr>
      <w:r>
        <w:t xml:space="preserve">Parrett, Dennis</w:t>
        <w:br/>
      </w:r>
      <w:r>
        <w:t xml:space="preserve">SB9</w:t>
      </w:r>
      <w:r>
        <w:t xml:space="preserve">, 37*</w:t>
      </w:r>
      <w:r>
        <w:t xml:space="preserve">, 42</w:t>
      </w:r>
      <w:r>
        <w:t xml:space="preserve">, 61</w:t>
      </w:r>
      <w:r>
        <w:t xml:space="preserve">, 71*</w:t>
      </w:r>
      <w:r>
        <w:t xml:space="preserve">, 81</w:t>
      </w:r>
      <w:r>
        <w:t xml:space="preserve">, 92</w:t>
      </w:r>
      <w:r>
        <w:t xml:space="preserve">, 94</w:t>
      </w:r>
      <w:r>
        <w:t xml:space="preserve">, 104</w:t>
      </w:r>
      <w:r>
        <w:t xml:space="preserve">, 107</w:t>
      </w:r>
      <w:r>
        <w:t xml:space="preserve">, 109</w:t>
      </w:r>
      <w:r>
        <w:t xml:space="preserve">, 152</w:t>
      </w:r>
      <w:r>
        <w:t xml:space="preserve">, 172*</w:t>
      </w:r>
      <w:r>
        <w:t xml:space="preserve">, 184</w:t>
      </w:r>
      <w:r>
        <w:t xml:space="preserve">, 233*</w:t>
      </w:r>
      <w:r>
        <w:t xml:space="preserve">, </w:t>
        <w:br/>
      </w:r>
      <w:r>
        <w:t xml:space="preserve">SR20</w:t>
      </w:r>
      <w:r>
        <w:t xml:space="preserve">, 32</w:t>
      </w:r>
      <w:r>
        <w:t xml:space="preserve">, 45</w:t>
      </w:r>
      <w:r>
        <w:t xml:space="preserve">, 78</w:t>
      </w:r>
      <w:r>
        <w:t xml:space="preserve">, 88</w:t>
      </w:r>
      <w:r>
        <w:t xml:space="preserve">, 124</w:t>
      </w:r>
      <w:r>
        <w:t xml:space="preserve">, 125</w:t>
      </w:r>
      <w:r>
        <w:t xml:space="preserve">, 128</w:t>
      </w:r>
      <w:r>
        <w:t xml:space="preserve">, 143</w:t>
      </w:r>
      <w:r>
        <w:t xml:space="preserve">, 160</w:t>
      </w:r>
      <w:r>
        <w:t xml:space="preserve">, 198*</w:t>
      </w:r>
      <w:r>
        <w:t xml:space="preserve">, 301</w:t>
        <w:br/>
      </w:r>
      <w:r>
        <w:t xml:space="preserve">SB37: SFA (1)</w:t>
      </w:r>
      <w:r>
        <w:t xml:space="preserve">, (2)</w:t>
        <w:br/>
      </w:r>
    </w:p>
    <w:p>
      <w:pPr>
        <w:pStyle w:val="RecordBase"/>
        <w:ind w:left="120" w:hanging="120"/>
      </w:pPr>
      <w:r>
        <w:t xml:space="preserve">Robinson, Albert</w:t>
        <w:br/>
      </w:r>
      <w:r>
        <w:t xml:space="preserve">SB9</w:t>
      </w:r>
      <w:r>
        <w:t xml:space="preserve">, 75</w:t>
      </w:r>
      <w:r>
        <w:t xml:space="preserve">, 104*</w:t>
      </w:r>
      <w:r>
        <w:t xml:space="preserve">, 198*</w:t>
      </w:r>
      <w:r>
        <w:t xml:space="preserve">, 199*</w:t>
      </w:r>
      <w:r>
        <w:t xml:space="preserve">, 201*</w:t>
      </w:r>
      <w:r>
        <w:t xml:space="preserve">, 202*</w:t>
      </w:r>
      <w:r>
        <w:t xml:space="preserve">, 203*</w:t>
      </w:r>
      <w:r>
        <w:t xml:space="preserve">, 204*</w:t>
      </w:r>
      <w:r>
        <w:t xml:space="preserve">, 229</w:t>
      </w:r>
      <w:r>
        <w:t xml:space="preserve">, </w:t>
        <w:br/>
      </w:r>
      <w:r>
        <w:t xml:space="preserve">SJR181*</w:t>
      </w:r>
      <w:r>
        <w:t xml:space="preserve">, </w:t>
        <w:br/>
      </w:r>
      <w:r>
        <w:t xml:space="preserve">SR20</w:t>
      </w:r>
      <w:r>
        <w:t xml:space="preserve">, 32</w:t>
      </w:r>
      <w:r>
        <w:t xml:space="preserve">, 45</w:t>
      </w:r>
      <w:r>
        <w:t xml:space="preserve">, 78</w:t>
      </w:r>
      <w:r>
        <w:t xml:space="preserve">, 80*</w:t>
      </w:r>
      <w:r>
        <w:t xml:space="preserve">, 88</w:t>
      </w:r>
      <w:r>
        <w:t xml:space="preserve">, 125</w:t>
      </w:r>
      <w:r>
        <w:t xml:space="preserve">, 128</w:t>
      </w:r>
      <w:r>
        <w:t xml:space="preserve">, 143</w:t>
      </w:r>
      <w:r>
        <w:t xml:space="preserve">, 160</w:t>
      </w:r>
      <w:r>
        <w:t xml:space="preserve">, 164*</w:t>
      </w:r>
      <w:r>
        <w:t xml:space="preserve">, 169</w:t>
      </w:r>
      <w:r>
        <w:t xml:space="preserve">, 175*</w:t>
      </w:r>
      <w:r>
        <w:t xml:space="preserve">, 189*</w:t>
        <w:br/>
      </w:r>
      <w:r>
        <w:t xml:space="preserve">SB111: SCA (1)</w:t>
        <w:br/>
      </w:r>
      <w:r>
        <w:t xml:space="preserve">HB229: SCA (1)</w:t>
        <w:br/>
      </w:r>
    </w:p>
    <w:p>
      <w:pPr>
        <w:pStyle w:val="RecordBase"/>
        <w:ind w:left="120" w:hanging="120"/>
      </w:pPr>
      <w:r>
        <w:t xml:space="preserve">Schickel, John</w:t>
        <w:br/>
      </w:r>
      <w:r>
        <w:t xml:space="preserve">SB1*</w:t>
      </w:r>
      <w:r>
        <w:t xml:space="preserve">, 5</w:t>
      </w:r>
      <w:r>
        <w:t xml:space="preserve">, 7*</w:t>
      </w:r>
      <w:r>
        <w:t xml:space="preserve">, 9</w:t>
      </w:r>
      <w:r>
        <w:t xml:space="preserve">, 11*</w:t>
      </w:r>
      <w:r>
        <w:t xml:space="preserve">, 81</w:t>
      </w:r>
      <w:r>
        <w:t xml:space="preserve">, 83*</w:t>
      </w:r>
      <w:r>
        <w:t xml:space="preserve">, 98*</w:t>
      </w:r>
      <w:r>
        <w:t xml:space="preserve">, 99*</w:t>
      </w:r>
      <w:r>
        <w:t xml:space="preserve">, 113*</w:t>
      </w:r>
      <w:r>
        <w:t xml:space="preserve">, 144</w:t>
      </w:r>
      <w:r>
        <w:t xml:space="preserve">, 153</w:t>
      </w:r>
      <w:r>
        <w:t xml:space="preserve">, 165</w:t>
      </w:r>
      <w:r>
        <w:t xml:space="preserve">, 235*</w:t>
      </w:r>
      <w:r>
        <w:t xml:space="preserve">, </w:t>
        <w:br/>
      </w:r>
      <w:r>
        <w:t xml:space="preserve">SJR136*</w:t>
      </w:r>
      <w:r>
        <w:t xml:space="preserve">, </w:t>
        <w:br/>
      </w:r>
      <w:r>
        <w:t xml:space="preserve">SR6*</w:t>
      </w:r>
      <w:r>
        <w:t xml:space="preserve">, 7*</w:t>
      </w:r>
      <w:r>
        <w:t xml:space="preserve">, 8*</w:t>
      </w:r>
      <w:r>
        <w:t xml:space="preserve">, 9*</w:t>
      </w:r>
      <w:r>
        <w:t xml:space="preserve">, 20</w:t>
      </w:r>
      <w:r>
        <w:t xml:space="preserve">, 22*</w:t>
      </w:r>
      <w:r>
        <w:t xml:space="preserve">, 32</w:t>
      </w:r>
      <w:r>
        <w:t xml:space="preserve">, 41</w:t>
      </w:r>
      <w:r>
        <w:t xml:space="preserve">, 45</w:t>
      </w:r>
      <w:r>
        <w:t xml:space="preserve">, 62</w:t>
      </w:r>
      <w:r>
        <w:t xml:space="preserve">, 67*</w:t>
      </w:r>
      <w:r>
        <w:t xml:space="preserve">, 68*</w:t>
      </w:r>
      <w:r>
        <w:t xml:space="preserve">, 78</w:t>
      </w:r>
      <w:r>
        <w:t xml:space="preserve">, 88</w:t>
      </w:r>
      <w:r>
        <w:t xml:space="preserve">, 125</w:t>
      </w:r>
      <w:r>
        <w:t xml:space="preserve">, 128</w:t>
      </w:r>
      <w:r>
        <w:t xml:space="preserve">, 143</w:t>
      </w:r>
      <w:r>
        <w:t xml:space="preserve">, 160</w:t>
      </w:r>
      <w:r>
        <w:t xml:space="preserve">, 169</w:t>
      </w:r>
      <w:r>
        <w:t xml:space="preserve">, 178</w:t>
      </w:r>
      <w:r>
        <w:t xml:space="preserve">, 219*</w:t>
        <w:br/>
      </w:r>
      <w:r>
        <w:t xml:space="preserve">SB11: SCA (1)</w:t>
        <w:br/>
      </w:r>
      <w:r>
        <w:t xml:space="preserve">SB99: SCA (1)</w:t>
      </w:r>
      <w:r>
        <w:t xml:space="preserve">; SFA (1)</w:t>
        <w:br/>
      </w:r>
      <w:r>
        <w:t xml:space="preserve">SB173: SFA (1)</w:t>
      </w:r>
      <w:r>
        <w:t xml:space="preserve">, (2)</w:t>
      </w:r>
      <w:r>
        <w:t xml:space="preserve">, (3)</w:t>
        <w:br/>
      </w:r>
      <w:r>
        <w:t xml:space="preserve">HB22: SFA (1)</w:t>
        <w:br/>
      </w:r>
    </w:p>
    <w:p>
      <w:pPr>
        <w:pStyle w:val="RecordBase"/>
        <w:ind w:left="120" w:hanging="120"/>
      </w:pPr>
      <w:r>
        <w:t xml:space="preserve">Schroder, Wil</w:t>
        <w:br/>
      </w:r>
      <w:r>
        <w:t xml:space="preserve">SB6</w:t>
      </w:r>
      <w:r>
        <w:t xml:space="preserve">, 88*</w:t>
      </w:r>
      <w:r>
        <w:t xml:space="preserve">, 106*</w:t>
      </w:r>
      <w:r>
        <w:t xml:space="preserve">, 157*</w:t>
      </w:r>
      <w:r>
        <w:t xml:space="preserve">, 159*</w:t>
      </w:r>
      <w:r>
        <w:t xml:space="preserve">, 163*</w:t>
      </w:r>
      <w:r>
        <w:t xml:space="preserve">, 183*</w:t>
      </w:r>
      <w:r>
        <w:t xml:space="preserve">, 218*</w:t>
      </w:r>
      <w:r>
        <w:t xml:space="preserve">, 228*</w:t>
      </w:r>
      <w:r>
        <w:t xml:space="preserve">, 254*</w:t>
      </w:r>
      <w:r>
        <w:t xml:space="preserve">, 265*</w:t>
      </w:r>
      <w:r>
        <w:t xml:space="preserve">, </w:t>
        <w:br/>
      </w:r>
      <w:r>
        <w:t xml:space="preserve">SR8</w:t>
      </w:r>
      <w:r>
        <w:t xml:space="preserve">, 15*</w:t>
      </w:r>
      <w:r>
        <w:t xml:space="preserve">, 20</w:t>
      </w:r>
      <w:r>
        <w:t xml:space="preserve">, 22</w:t>
      </w:r>
      <w:r>
        <w:t xml:space="preserve">, 32</w:t>
      </w:r>
      <w:r>
        <w:t xml:space="preserve">, 39*</w:t>
      </w:r>
      <w:r>
        <w:t xml:space="preserve">, 41</w:t>
      </w:r>
      <w:r>
        <w:t xml:space="preserve">, 45</w:t>
      </w:r>
      <w:r>
        <w:t xml:space="preserve">, 65</w:t>
      </w:r>
      <w:r>
        <w:t xml:space="preserve">, 78</w:t>
      </w:r>
      <w:r>
        <w:t xml:space="preserve">, 88</w:t>
      </w:r>
      <w:r>
        <w:t xml:space="preserve">, 125</w:t>
      </w:r>
      <w:r>
        <w:t xml:space="preserve">, 128</w:t>
      </w:r>
      <w:r>
        <w:t xml:space="preserve">, 143</w:t>
      </w:r>
      <w:r>
        <w:t xml:space="preserve">, 160</w:t>
      </w:r>
      <w:r>
        <w:t xml:space="preserve">, 169</w:t>
      </w:r>
      <w:r>
        <w:t xml:space="preserve">, 178</w:t>
        <w:br/>
      </w:r>
      <w:r>
        <w:t xml:space="preserve">SB157: SCA (1)</w:t>
        <w:br/>
      </w:r>
      <w:r>
        <w:t xml:space="preserve">SB161: SFA (1)</w:t>
        <w:br/>
      </w:r>
      <w:r>
        <w:t xml:space="preserve">SB218: SFA (1)</w:t>
        <w:br/>
      </w:r>
      <w:r>
        <w:t xml:space="preserve">HB405: SCA (1)</w:t>
        <w:br/>
      </w:r>
      <w:r>
        <w:t xml:space="preserve">HB446: SCA (1)</w:t>
        <w:br/>
      </w:r>
    </w:p>
    <w:p>
      <w:pPr>
        <w:pStyle w:val="RecordBase"/>
        <w:ind w:left="120" w:hanging="120"/>
      </w:pPr>
      <w:r>
        <w:t xml:space="preserve">Smith, Brandon</w:t>
        <w:br/>
      </w:r>
      <w:r>
        <w:t xml:space="preserve">SB55*</w:t>
      </w:r>
      <w:r>
        <w:t xml:space="preserve">, 75</w:t>
      </w:r>
      <w:r>
        <w:t xml:space="preserve">, 76*</w:t>
      </w:r>
      <w:r>
        <w:t xml:space="preserve">, 78</w:t>
      </w:r>
      <w:r>
        <w:t xml:space="preserve">, 152*</w:t>
      </w:r>
      <w:r>
        <w:t xml:space="preserve">, 166*</w:t>
      </w:r>
      <w:r>
        <w:t xml:space="preserve">, 229</w:t>
      </w:r>
      <w:r>
        <w:t xml:space="preserve">, 251*</w:t>
      </w:r>
      <w:r>
        <w:t xml:space="preserve">, </w:t>
        <w:br/>
      </w:r>
      <w:r>
        <w:t xml:space="preserve">SR20</w:t>
      </w:r>
      <w:r>
        <w:t xml:space="preserve">, 32</w:t>
      </w:r>
      <w:r>
        <w:t xml:space="preserve">, 45</w:t>
      </w:r>
      <w:r>
        <w:t xml:space="preserve">, 51*</w:t>
      </w:r>
      <w:r>
        <w:t xml:space="preserve">, 78</w:t>
      </w:r>
      <w:r>
        <w:t xml:space="preserve">, 88</w:t>
      </w:r>
      <w:r>
        <w:t xml:space="preserve">, 108*</w:t>
      </w:r>
      <w:r>
        <w:t xml:space="preserve">, 125</w:t>
      </w:r>
      <w:r>
        <w:t xml:space="preserve">, 128</w:t>
      </w:r>
      <w:r>
        <w:t xml:space="preserve">, 143</w:t>
      </w:r>
      <w:r>
        <w:t xml:space="preserve">, 160</w:t>
      </w:r>
      <w:r>
        <w:t xml:space="preserve">, 169</w:t>
      </w:r>
      <w:r>
        <w:t xml:space="preserve">, 189*</w:t>
        <w:br/>
      </w:r>
      <w:r>
        <w:t xml:space="preserve">SB27: SCA (1)</w:t>
        <w:br/>
      </w:r>
    </w:p>
    <w:p>
      <w:pPr>
        <w:pStyle w:val="RecordBase"/>
        <w:ind w:left="120" w:hanging="120"/>
      </w:pPr>
      <w:r>
        <w:t xml:space="preserve">Stivers II, Robert</w:t>
        <w:br/>
      </w:r>
      <w:r>
        <w:t xml:space="preserve">SB4</w:t>
      </w:r>
      <w:r>
        <w:t xml:space="preserve">, 7</w:t>
      </w:r>
      <w:r>
        <w:t xml:space="preserve">, 10*</w:t>
      </w:r>
      <w:r>
        <w:t xml:space="preserve">, 231*</w:t>
      </w:r>
      <w:r>
        <w:t xml:space="preserve">, 269*</w:t>
      </w:r>
      <w:r>
        <w:t xml:space="preserve">, 270*</w:t>
      </w:r>
      <w:r>
        <w:t xml:space="preserve">, 271*</w:t>
      </w:r>
      <w:r>
        <w:t xml:space="preserve">, </w:t>
        <w:br/>
      </w:r>
      <w:r>
        <w:t xml:space="preserve">SCR305*</w:t>
      </w:r>
      <w:r>
        <w:t xml:space="preserve">, 306*</w:t>
      </w:r>
      <w:r>
        <w:t xml:space="preserve">, </w:t>
        <w:br/>
      </w:r>
      <w:r>
        <w:t xml:space="preserve">SR1*</w:t>
      </w:r>
      <w:r>
        <w:t xml:space="preserve">, 2*</w:t>
      </w:r>
      <w:r>
        <w:t xml:space="preserve">, 3*</w:t>
      </w:r>
      <w:r>
        <w:t xml:space="preserve">, 4*</w:t>
      </w:r>
      <w:r>
        <w:t xml:space="preserve">, 20</w:t>
      </w:r>
      <w:r>
        <w:t xml:space="preserve">, 32</w:t>
      </w:r>
      <w:r>
        <w:t xml:space="preserve">, 37*</w:t>
      </w:r>
      <w:r>
        <w:t xml:space="preserve">, 45</w:t>
      </w:r>
      <w:r>
        <w:t xml:space="preserve">, 55*</w:t>
      </w:r>
      <w:r>
        <w:t xml:space="preserve">, 64*</w:t>
      </w:r>
      <w:r>
        <w:t xml:space="preserve">, 66*</w:t>
      </w:r>
      <w:r>
        <w:t xml:space="preserve">, 78</w:t>
      </w:r>
      <w:r>
        <w:t xml:space="preserve">, 88</w:t>
      </w:r>
      <w:r>
        <w:t xml:space="preserve">, 125</w:t>
      </w:r>
      <w:r>
        <w:t xml:space="preserve">, 128</w:t>
      </w:r>
      <w:r>
        <w:t xml:space="preserve">, 143</w:t>
      </w:r>
      <w:r>
        <w:t xml:space="preserve">, 151*</w:t>
      </w:r>
      <w:r>
        <w:t xml:space="preserve">, 160</w:t>
      </w:r>
      <w:r>
        <w:t xml:space="preserve">, 169</w:t>
      </w:r>
      <w:r>
        <w:t xml:space="preserve">, 249*</w:t>
      </w:r>
      <w:r>
        <w:t xml:space="preserve">, 252*</w:t>
      </w:r>
      <w:r>
        <w:t xml:space="preserve">, 274*</w:t>
        <w:br/>
      </w:r>
      <w:r>
        <w:t xml:space="preserve">SB173: SFA (4)</w:t>
        <w:br/>
      </w:r>
      <w:r>
        <w:t xml:space="preserve">HB151: SFA (1)</w:t>
        <w:br/>
      </w:r>
    </w:p>
    <w:p>
      <w:pPr>
        <w:pStyle w:val="RecordBase"/>
        <w:ind w:left="120" w:hanging="120"/>
      </w:pPr>
      <w:r>
        <w:t xml:space="preserve">Thayer, Damon</w:t>
        <w:br/>
      </w:r>
      <w:r>
        <w:t xml:space="preserve">SB1</w:t>
      </w:r>
      <w:r>
        <w:t xml:space="preserve">, 2*</w:t>
      </w:r>
      <w:r>
        <w:t xml:space="preserve">, 3*</w:t>
      </w:r>
      <w:r>
        <w:t xml:space="preserve">, 5</w:t>
      </w:r>
      <w:r>
        <w:t xml:space="preserve">, 6*</w:t>
      </w:r>
      <w:r>
        <w:t xml:space="preserve">, 7</w:t>
      </w:r>
      <w:r>
        <w:t xml:space="preserve">, 8</w:t>
      </w:r>
      <w:r>
        <w:t xml:space="preserve">, 9*</w:t>
      </w:r>
      <w:r>
        <w:t xml:space="preserve">, 10*</w:t>
      </w:r>
      <w:r>
        <w:t xml:space="preserve">, 15*</w:t>
      </w:r>
      <w:r>
        <w:t xml:space="preserve">, 25*</w:t>
      </w:r>
      <w:r>
        <w:t xml:space="preserve">, 99</w:t>
      </w:r>
      <w:r>
        <w:t xml:space="preserve">, 125</w:t>
      </w:r>
      <w:r>
        <w:t xml:space="preserve">, 155*</w:t>
      </w:r>
      <w:r>
        <w:t xml:space="preserve">, 193*</w:t>
      </w:r>
      <w:r>
        <w:t xml:space="preserve">, 260*</w:t>
      </w:r>
      <w:r>
        <w:t xml:space="preserve">, 261*</w:t>
      </w:r>
      <w:r>
        <w:t xml:space="preserve">, 262*</w:t>
      </w:r>
      <w:r>
        <w:t xml:space="preserve">, 264*</w:t>
      </w:r>
      <w:r>
        <w:t xml:space="preserve">, </w:t>
        <w:br/>
      </w:r>
      <w:r>
        <w:t xml:space="preserve">SR11</w:t>
      </w:r>
      <w:r>
        <w:t xml:space="preserve">, 12*</w:t>
      </w:r>
      <w:r>
        <w:t xml:space="preserve">, 20</w:t>
      </w:r>
      <w:r>
        <w:t xml:space="preserve">, 32</w:t>
      </w:r>
      <w:r>
        <w:t xml:space="preserve">, 39*</w:t>
      </w:r>
      <w:r>
        <w:t xml:space="preserve">, 45</w:t>
      </w:r>
      <w:r>
        <w:t xml:space="preserve">, 54*</w:t>
      </w:r>
      <w:r>
        <w:t xml:space="preserve">, 78</w:t>
      </w:r>
      <w:r>
        <w:t xml:space="preserve">, 88</w:t>
      </w:r>
      <w:r>
        <w:t xml:space="preserve">, 109*</w:t>
      </w:r>
      <w:r>
        <w:t xml:space="preserve">, 113*</w:t>
      </w:r>
      <w:r>
        <w:t xml:space="preserve">, 125</w:t>
      </w:r>
      <w:r>
        <w:t xml:space="preserve">, 128</w:t>
      </w:r>
      <w:r>
        <w:t xml:space="preserve">, 139</w:t>
      </w:r>
      <w:r>
        <w:t xml:space="preserve">, 141*</w:t>
      </w:r>
      <w:r>
        <w:t xml:space="preserve">, 143</w:t>
      </w:r>
      <w:r>
        <w:t xml:space="preserve">, 160</w:t>
      </w:r>
      <w:r>
        <w:t xml:space="preserve">, 165*</w:t>
      </w:r>
      <w:r>
        <w:t xml:space="preserve">, 169</w:t>
      </w:r>
      <w:r>
        <w:t xml:space="preserve">, 220*</w:t>
      </w:r>
      <w:r>
        <w:t xml:space="preserve">, 303*</w:t>
        <w:br/>
      </w:r>
      <w:r>
        <w:t xml:space="preserve">HB336: SFA (3)</w:t>
      </w:r>
      <w:r>
        <w:t xml:space="preserve">, (4)</w:t>
        <w:br/>
      </w:r>
      <w:r>
        <w:t xml:space="preserve">HB484: SFA (5)</w:t>
      </w:r>
      <w:r>
        <w:t xml:space="preserve">, (6)</w:t>
        <w:br/>
      </w:r>
    </w:p>
    <w:p>
      <w:pPr>
        <w:pStyle w:val="RecordBase"/>
        <w:ind w:left="120" w:hanging="120"/>
      </w:pPr>
      <w:r>
        <w:t xml:space="preserve">Thomas, Reginald</w:t>
        <w:br/>
      </w:r>
      <w:r>
        <w:t xml:space="preserve">SB13*</w:t>
      </w:r>
      <w:r>
        <w:t xml:space="preserve">, 15</w:t>
      </w:r>
      <w:r>
        <w:t xml:space="preserve">, 24</w:t>
      </w:r>
      <w:r>
        <w:t xml:space="preserve">, 33*</w:t>
      </w:r>
      <w:r>
        <w:t xml:space="preserve">, 36*</w:t>
      </w:r>
      <w:r>
        <w:t xml:space="preserve">, 37</w:t>
      </w:r>
      <w:r>
        <w:t xml:space="preserve">, 42</w:t>
      </w:r>
      <w:r>
        <w:t xml:space="preserve">, 43*</w:t>
      </w:r>
      <w:r>
        <w:t xml:space="preserve">, 44*</w:t>
      </w:r>
      <w:r>
        <w:t xml:space="preserve">, 48</w:t>
      </w:r>
      <w:r>
        <w:t xml:space="preserve">, 54</w:t>
      </w:r>
      <w:r>
        <w:t xml:space="preserve">, 67</w:t>
      </w:r>
      <w:r>
        <w:t xml:space="preserve">, 69</w:t>
      </w:r>
      <w:r>
        <w:t xml:space="preserve">, 78</w:t>
      </w:r>
      <w:r>
        <w:t xml:space="preserve">, 82</w:t>
      </w:r>
      <w:r>
        <w:t xml:space="preserve">, 85</w:t>
      </w:r>
      <w:r>
        <w:t xml:space="preserve">, 97</w:t>
      </w:r>
      <w:r>
        <w:t xml:space="preserve">, 107</w:t>
      </w:r>
      <w:r>
        <w:t xml:space="preserve">, 118*</w:t>
      </w:r>
      <w:r>
        <w:t xml:space="preserve">, 119*</w:t>
      </w:r>
      <w:r>
        <w:t xml:space="preserve">, 127</w:t>
      </w:r>
      <w:r>
        <w:t xml:space="preserve">, 130</w:t>
      </w:r>
      <w:r>
        <w:t xml:space="preserve">, 136</w:t>
      </w:r>
      <w:r>
        <w:t xml:space="preserve">, 145</w:t>
      </w:r>
      <w:r>
        <w:t xml:space="preserve">, 172</w:t>
      </w:r>
      <w:r>
        <w:t xml:space="preserve">, 174</w:t>
      </w:r>
      <w:r>
        <w:t xml:space="preserve">, 180*</w:t>
      </w:r>
      <w:r>
        <w:t xml:space="preserve">, 181*</w:t>
      </w:r>
      <w:r>
        <w:t xml:space="preserve">, 190*</w:t>
      </w:r>
      <w:r>
        <w:t xml:space="preserve">, 223</w:t>
      </w:r>
      <w:r>
        <w:t xml:space="preserve">, 242</w:t>
      </w:r>
      <w:r>
        <w:t xml:space="preserve">, 282</w:t>
      </w:r>
      <w:r>
        <w:t xml:space="preserve">, </w:t>
        <w:br/>
      </w:r>
      <w:r>
        <w:t xml:space="preserve">SJR35</w:t>
      </w:r>
      <w:r>
        <w:t xml:space="preserve">, </w:t>
        <w:br/>
      </w:r>
      <w:r>
        <w:t xml:space="preserve">SR20</w:t>
      </w:r>
      <w:r>
        <w:t xml:space="preserve">, 32</w:t>
      </w:r>
      <w:r>
        <w:t xml:space="preserve">, 45</w:t>
      </w:r>
      <w:r>
        <w:t xml:space="preserve">, 60*</w:t>
      </w:r>
      <w:r>
        <w:t xml:space="preserve">, 61*</w:t>
      </w:r>
      <w:r>
        <w:t xml:space="preserve">, 62*</w:t>
      </w:r>
      <w:r>
        <w:t xml:space="preserve">, 78</w:t>
      </w:r>
      <w:r>
        <w:t xml:space="preserve">, 79*</w:t>
      </w:r>
      <w:r>
        <w:t xml:space="preserve">, 85*</w:t>
      </w:r>
      <w:r>
        <w:t xml:space="preserve">, 88</w:t>
      </w:r>
      <w:r>
        <w:t xml:space="preserve">, 119*</w:t>
      </w:r>
      <w:r>
        <w:t xml:space="preserve">, 125*</w:t>
      </w:r>
      <w:r>
        <w:t xml:space="preserve">, 128</w:t>
      </w:r>
      <w:r>
        <w:t xml:space="preserve">, 139</w:t>
      </w:r>
      <w:r>
        <w:t xml:space="preserve">, 143</w:t>
      </w:r>
      <w:r>
        <w:t xml:space="preserve">, 159*</w:t>
      </w:r>
      <w:r>
        <w:t xml:space="preserve">, 160</w:t>
      </w:r>
      <w:r>
        <w:t xml:space="preserve">, 166*</w:t>
      </w:r>
      <w:r>
        <w:t xml:space="preserve">, 169</w:t>
      </w:r>
      <w:r>
        <w:t xml:space="preserve">, 176*</w:t>
      </w:r>
      <w:r>
        <w:t xml:space="preserve">, 199*</w:t>
      </w:r>
      <w:r>
        <w:t xml:space="preserve">, 212*</w:t>
      </w:r>
      <w:r>
        <w:t xml:space="preserve">, 215*</w:t>
      </w:r>
      <w:r>
        <w:t xml:space="preserve">, 271*</w:t>
      </w:r>
      <w:r>
        <w:t xml:space="preserve">, 272*</w:t>
        <w:br/>
      </w:r>
      <w:r>
        <w:t xml:space="preserve">SB1: SFA (1)</w:t>
      </w:r>
      <w:r>
        <w:t xml:space="preserve">, (2)</w:t>
        <w:br/>
      </w:r>
      <w:r>
        <w:t xml:space="preserve">SB118: SFA (1)</w:t>
        <w:br/>
      </w:r>
      <w:r>
        <w:t xml:space="preserve">HB419: SFA (3)</w:t>
        <w:br/>
      </w:r>
    </w:p>
    <w:p>
      <w:pPr>
        <w:pStyle w:val="RecordBase"/>
        <w:ind w:left="120" w:hanging="120"/>
      </w:pPr>
      <w:r>
        <w:t xml:space="preserve">Turner, Johnny Ray</w:t>
        <w:br/>
      </w:r>
      <w:r>
        <w:t xml:space="preserve">SB8</w:t>
      </w:r>
      <w:r>
        <w:t xml:space="preserve">, 9</w:t>
      </w:r>
      <w:r>
        <w:t xml:space="preserve">, 27*</w:t>
      </w:r>
      <w:r>
        <w:t xml:space="preserve">, 42</w:t>
      </w:r>
      <w:r>
        <w:t xml:space="preserve">, 50</w:t>
      </w:r>
      <w:r>
        <w:t xml:space="preserve">, 75</w:t>
      </w:r>
      <w:r>
        <w:t xml:space="preserve">, 126*</w:t>
      </w:r>
      <w:r>
        <w:t xml:space="preserve">, 174</w:t>
      </w:r>
      <w:r>
        <w:t xml:space="preserve">, 229</w:t>
      </w:r>
      <w:r>
        <w:t xml:space="preserve">, 251</w:t>
      </w:r>
      <w:r>
        <w:t xml:space="preserve">, </w:t>
        <w:br/>
      </w:r>
      <w:r>
        <w:t xml:space="preserve">SCR48*</w:t>
      </w:r>
      <w:r>
        <w:t xml:space="preserve">, 152</w:t>
      </w:r>
      <w:r>
        <w:t xml:space="preserve">, </w:t>
        <w:br/>
      </w:r>
      <w:r>
        <w:t xml:space="preserve">SJR31*</w:t>
      </w:r>
      <w:r>
        <w:t xml:space="preserve">, 185*</w:t>
      </w:r>
      <w:r>
        <w:t xml:space="preserve">, 186*</w:t>
      </w:r>
      <w:r>
        <w:t xml:space="preserve">, 187*</w:t>
      </w:r>
      <w:r>
        <w:t xml:space="preserve">, </w:t>
        <w:br/>
      </w:r>
      <w:r>
        <w:t xml:space="preserve">SR18*</w:t>
      </w:r>
      <w:r>
        <w:t xml:space="preserve">, 19*</w:t>
      </w:r>
      <w:r>
        <w:t xml:space="preserve">, 20</w:t>
      </w:r>
      <w:r>
        <w:t xml:space="preserve">, 30*</w:t>
      </w:r>
      <w:r>
        <w:t xml:space="preserve">, 32</w:t>
      </w:r>
      <w:r>
        <w:t xml:space="preserve">, 45</w:t>
      </w:r>
      <w:r>
        <w:t xml:space="preserve">, 51*</w:t>
      </w:r>
      <w:r>
        <w:t xml:space="preserve">, 78</w:t>
      </w:r>
      <w:r>
        <w:t xml:space="preserve">, 88</w:t>
      </w:r>
      <w:r>
        <w:t xml:space="preserve">, 125</w:t>
      </w:r>
      <w:r>
        <w:t xml:space="preserve">, 128</w:t>
      </w:r>
      <w:r>
        <w:t xml:space="preserve">, 135</w:t>
      </w:r>
      <w:r>
        <w:t xml:space="preserve">, 139</w:t>
      </w:r>
      <w:r>
        <w:t xml:space="preserve">, 143</w:t>
      </w:r>
      <w:r>
        <w:t xml:space="preserve">, 160</w:t>
      </w:r>
      <w:r>
        <w:t xml:space="preserve">, 169</w:t>
      </w:r>
      <w:r>
        <w:t xml:space="preserve">, 193*</w:t>
      </w:r>
      <w:r>
        <w:t xml:space="preserve">, 296*</w:t>
      </w:r>
      <w:r>
        <w:t xml:space="preserve">, 297*</w:t>
        <w:br/>
      </w:r>
    </w:p>
    <w:p>
      <w:pPr>
        <w:pStyle w:val="RecordBase"/>
        <w:ind w:left="120" w:hanging="120"/>
      </w:pPr>
      <w:r>
        <w:t xml:space="preserve">Webb, Robin L.</w:t>
        <w:br/>
      </w:r>
      <w:r>
        <w:t xml:space="preserve">SB65*</w:t>
      </w:r>
      <w:r>
        <w:t xml:space="preserve">, 107</w:t>
      </w:r>
      <w:r>
        <w:t xml:space="preserve">, 112*</w:t>
      </w:r>
      <w:r>
        <w:t xml:space="preserve">, 136</w:t>
      </w:r>
      <w:r>
        <w:t xml:space="preserve">, 138*</w:t>
      </w:r>
      <w:r>
        <w:t xml:space="preserve">, 139*</w:t>
      </w:r>
      <w:r>
        <w:t xml:space="preserve">, 140*</w:t>
      </w:r>
      <w:r>
        <w:t xml:space="preserve">, 154</w:t>
      </w:r>
      <w:r>
        <w:t xml:space="preserve">, 175*</w:t>
      </w:r>
      <w:r>
        <w:t xml:space="preserve">, 229*</w:t>
      </w:r>
      <w:r>
        <w:t xml:space="preserve">, </w:t>
        <w:br/>
      </w:r>
      <w:r>
        <w:t xml:space="preserve">SCR48*</w:t>
      </w:r>
      <w:r>
        <w:t xml:space="preserve">, 152*</w:t>
      </w:r>
      <w:r>
        <w:t xml:space="preserve">, </w:t>
        <w:br/>
      </w:r>
      <w:r>
        <w:t xml:space="preserve">SJR126</w:t>
      </w:r>
      <w:r>
        <w:t xml:space="preserve">, </w:t>
        <w:br/>
      </w:r>
      <w:r>
        <w:t xml:space="preserve">SR20</w:t>
      </w:r>
      <w:r>
        <w:t xml:space="preserve">, 32</w:t>
      </w:r>
      <w:r>
        <w:t xml:space="preserve">, 45</w:t>
      </w:r>
      <w:r>
        <w:t xml:space="preserve">, 49*</w:t>
      </w:r>
      <w:r>
        <w:t xml:space="preserve">, 62*</w:t>
      </w:r>
      <w:r>
        <w:t xml:space="preserve">, 78</w:t>
      </w:r>
      <w:r>
        <w:t xml:space="preserve">, 88</w:t>
      </w:r>
      <w:r>
        <w:t xml:space="preserve">, 110*</w:t>
      </w:r>
      <w:r>
        <w:t xml:space="preserve">, 114*</w:t>
      </w:r>
      <w:r>
        <w:t xml:space="preserve">, 125</w:t>
      </w:r>
      <w:r>
        <w:t xml:space="preserve">, 128</w:t>
      </w:r>
      <w:r>
        <w:t xml:space="preserve">, 139</w:t>
      </w:r>
      <w:r>
        <w:t xml:space="preserve">, 143</w:t>
      </w:r>
      <w:r>
        <w:t xml:space="preserve">, 160</w:t>
      </w:r>
      <w:r>
        <w:t xml:space="preserve">, 169</w:t>
      </w:r>
      <w:r>
        <w:t xml:space="preserve">, 178*</w:t>
      </w:r>
      <w:r>
        <w:t xml:space="preserve">, 184*</w:t>
      </w:r>
      <w:r>
        <w:t xml:space="preserve">, 292*</w:t>
      </w:r>
      <w:r>
        <w:t xml:space="preserve">, 294*</w:t>
        <w:br/>
      </w:r>
      <w:r>
        <w:t xml:space="preserve">SB21: SFA (1)</w:t>
        <w:br/>
      </w:r>
      <w:r>
        <w:t xml:space="preserve">SB167: SFA (1)</w:t>
      </w:r>
      <w:r>
        <w:t xml:space="preserve">, (2)</w:t>
      </w:r>
      <w:r>
        <w:t xml:space="preserve">, (3)</w:t>
        <w:br/>
      </w:r>
      <w:r>
        <w:t xml:space="preserve">SB178: SFA (1)</w:t>
        <w:br/>
      </w:r>
      <w:r>
        <w:t xml:space="preserve">HB32: SFA (3)</w:t>
        <w:br/>
      </w:r>
    </w:p>
    <w:p>
      <w:pPr>
        <w:pStyle w:val="RecordBase"/>
        <w:ind w:left="120" w:hanging="120"/>
      </w:pPr>
      <w:r>
        <w:t xml:space="preserve">West, Stephen</w:t>
        <w:br/>
      </w:r>
      <w:r>
        <w:t xml:space="preserve">SB1</w:t>
      </w:r>
      <w:r>
        <w:t xml:space="preserve">, 2</w:t>
      </w:r>
      <w:r>
        <w:t xml:space="preserve">, 7</w:t>
      </w:r>
      <w:r>
        <w:t xml:space="preserve">, 8</w:t>
      </w:r>
      <w:r>
        <w:t xml:space="preserve">, 75*</w:t>
      </w:r>
      <w:r>
        <w:t xml:space="preserve">, 81</w:t>
      </w:r>
      <w:r>
        <w:t xml:space="preserve">, 86*</w:t>
      </w:r>
      <w:r>
        <w:t xml:space="preserve">, 107*</w:t>
      </w:r>
      <w:r>
        <w:t xml:space="preserve">, 116*</w:t>
      </w:r>
      <w:r>
        <w:t xml:space="preserve">, 214*</w:t>
      </w:r>
      <w:r>
        <w:t xml:space="preserve">, 229</w:t>
      </w:r>
      <w:r>
        <w:t xml:space="preserve">, </w:t>
        <w:br/>
      </w:r>
      <w:r>
        <w:t xml:space="preserve">SCR179*</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149*</w:t>
      </w:r>
      <w:r>
        <w:t xml:space="preserve">, 160</w:t>
      </w:r>
      <w:r>
        <w:t xml:space="preserve">, 169</w:t>
      </w:r>
      <w:r>
        <w:t xml:space="preserve">, 180*</w:t>
      </w:r>
      <w:r>
        <w:t xml:space="preserve">, 182*</w:t>
      </w:r>
      <w:r>
        <w:t xml:space="preserve">, 183*</w:t>
      </w:r>
      <w:r>
        <w:t xml:space="preserve">, 204*</w:t>
      </w:r>
      <w:r>
        <w:t xml:space="preserve">, 205*</w:t>
      </w:r>
      <w:r>
        <w:t xml:space="preserve">, 206*</w:t>
      </w:r>
      <w:r>
        <w:t xml:space="preserve">, 259*</w:t>
      </w:r>
      <w:r>
        <w:t xml:space="preserve">, 299*</w:t>
        <w:br/>
      </w:r>
    </w:p>
    <w:p>
      <w:pPr>
        <w:pStyle w:val="RecordBase"/>
        <w:ind w:left="120" w:hanging="120"/>
      </w:pPr>
      <w:r>
        <w:t xml:space="preserve">Westerfield, Whitney</w:t>
        <w:br/>
      </w:r>
      <w:r>
        <w:t xml:space="preserve">SB9*</w:t>
      </w:r>
      <w:r>
        <w:t xml:space="preserve">, 15*</w:t>
      </w:r>
      <w:r>
        <w:t xml:space="preserve">, 70*</w:t>
      </w:r>
      <w:r>
        <w:t xml:space="preserve">, 72*</w:t>
      </w:r>
      <w:r>
        <w:t xml:space="preserve">, 74*</w:t>
      </w:r>
      <w:r>
        <w:t xml:space="preserve">, 80*</w:t>
      </w:r>
      <w:r>
        <w:t xml:space="preserve">, 81</w:t>
      </w:r>
      <w:r>
        <w:t xml:space="preserve">, 87*</w:t>
      </w:r>
      <w:r>
        <w:t xml:space="preserve">, 94*</w:t>
      </w:r>
      <w:r>
        <w:t xml:space="preserve">, 109</w:t>
      </w:r>
      <w:r>
        <w:t xml:space="preserve">, 121*</w:t>
      </w:r>
      <w:r>
        <w:t xml:space="preserve">, 144</w:t>
      </w:r>
      <w:r>
        <w:t xml:space="preserve">, 147*</w:t>
      </w:r>
      <w:r>
        <w:t xml:space="preserve">, 160*</w:t>
      </w:r>
      <w:r>
        <w:t xml:space="preserve">, 173*</w:t>
      </w:r>
      <w:r>
        <w:t xml:space="preserve">, 184</w:t>
      </w:r>
      <w:r>
        <w:t xml:space="preserve">, 192*</w:t>
      </w:r>
      <w:r>
        <w:t xml:space="preserve">, 212*</w:t>
      </w:r>
      <w:r>
        <w:t xml:space="preserve">, 222*</w:t>
      </w:r>
      <w:r>
        <w:t xml:space="preserve">, 232*</w:t>
      </w:r>
      <w:r>
        <w:t xml:space="preserve">, 245*</w:t>
      </w:r>
      <w:r>
        <w:t xml:space="preserve">, 246*</w:t>
      </w:r>
      <w:r>
        <w:t xml:space="preserve">, 256*</w:t>
      </w:r>
      <w:r>
        <w:t xml:space="preserve">, 257*</w:t>
      </w:r>
      <w:r>
        <w:t xml:space="preserve">, 258*</w:t>
      </w:r>
      <w:r>
        <w:t xml:space="preserve">, </w:t>
        <w:br/>
      </w:r>
      <w:r>
        <w:t xml:space="preserve">SR13*</w:t>
      </w:r>
      <w:r>
        <w:t xml:space="preserve">, 20</w:t>
      </w:r>
      <w:r>
        <w:t xml:space="preserve">, 32</w:t>
      </w:r>
      <w:r>
        <w:t xml:space="preserve">, 40*</w:t>
      </w:r>
      <w:r>
        <w:t xml:space="preserve">, 45</w:t>
      </w:r>
      <w:r>
        <w:t xml:space="preserve">, 50*</w:t>
      </w:r>
      <w:r>
        <w:t xml:space="preserve">, 65*</w:t>
      </w:r>
      <w:r>
        <w:t xml:space="preserve">, 78</w:t>
      </w:r>
      <w:r>
        <w:t xml:space="preserve">, 83*</w:t>
      </w:r>
      <w:r>
        <w:t xml:space="preserve">, 88</w:t>
      </w:r>
      <w:r>
        <w:t xml:space="preserve">, 124</w:t>
      </w:r>
      <w:r>
        <w:t xml:space="preserve">, 125</w:t>
      </w:r>
      <w:r>
        <w:t xml:space="preserve">, 128</w:t>
      </w:r>
      <w:r>
        <w:t xml:space="preserve">, 143</w:t>
      </w:r>
      <w:r>
        <w:t xml:space="preserve">, 145*</w:t>
      </w:r>
      <w:r>
        <w:t xml:space="preserve">, 146*</w:t>
      </w:r>
      <w:r>
        <w:t xml:space="preserve">, 147*</w:t>
      </w:r>
      <w:r>
        <w:t xml:space="preserve">, 148*</w:t>
      </w:r>
      <w:r>
        <w:t xml:space="preserve">, 160</w:t>
      </w:r>
      <w:r>
        <w:t xml:space="preserve">, 169</w:t>
      </w:r>
      <w:r>
        <w:t xml:space="preserve">, 196*</w:t>
      </w:r>
      <w:r>
        <w:t xml:space="preserve">, 200*</w:t>
      </w:r>
      <w:r>
        <w:t xml:space="preserve">, 201*</w:t>
      </w:r>
      <w:r>
        <w:t xml:space="preserve">, 202*</w:t>
      </w:r>
      <w:r>
        <w:t xml:space="preserve">, 213*</w:t>
        <w:br/>
      </w:r>
      <w:r>
        <w:t xml:space="preserve">SB40: SFA (2)</w:t>
        <w:br/>
      </w:r>
      <w:r>
        <w:t xml:space="preserve">SB64: SFA (1)</w:t>
        <w:br/>
      </w:r>
      <w:r>
        <w:t xml:space="preserve">SB87: SFA (1)</w:t>
        <w:br/>
      </w:r>
      <w:r>
        <w:t xml:space="preserve">SB160: SFA (1)</w:t>
        <w:br/>
      </w:r>
      <w:r>
        <w:t xml:space="preserve">HB150: SFA (1)</w:t>
      </w:r>
      <w:r>
        <w:t xml:space="preserve">, (2)</w:t>
        <w:br/>
      </w:r>
      <w:r>
        <w:t xml:space="preserve">HB154: SCA (1)</w:t>
      </w:r>
      <w:r>
        <w:t xml:space="preserve">; SFA (1)</w:t>
        <w:br/>
      </w:r>
      <w:r>
        <w:t xml:space="preserve">HB298: SFA (1)</w:t>
        <w:br/>
      </w:r>
      <w:r>
        <w:t xml:space="preserve">HB451: SCA (1)</w:t>
        <w:br/>
      </w:r>
    </w:p>
    <w:p>
      <w:pPr>
        <w:pStyle w:val="RecordBase"/>
        <w:ind w:left="120" w:hanging="120"/>
      </w:pPr>
      <w:r>
        <w:t xml:space="preserve">Wheeler, Phillip</w:t>
        <w:br/>
      </w:r>
      <w:r>
        <w:t xml:space="preserve">SB1</w:t>
      </w:r>
      <w:r>
        <w:t xml:space="preserve">, 2</w:t>
      </w:r>
      <w:r>
        <w:t xml:space="preserve">, 9</w:t>
      </w:r>
      <w:r>
        <w:t xml:space="preserve">, 23*</w:t>
      </w:r>
      <w:r>
        <w:t xml:space="preserve">, 61</w:t>
      </w:r>
      <w:r>
        <w:t xml:space="preserve">, 69*</w:t>
      </w:r>
      <w:r>
        <w:t xml:space="preserve">, 75*</w:t>
      </w:r>
      <w:r>
        <w:t xml:space="preserve">, 78</w:t>
      </w:r>
      <w:r>
        <w:t xml:space="preserve">, 111*</w:t>
      </w:r>
      <w:r>
        <w:t xml:space="preserve">, 133*</w:t>
      </w:r>
      <w:r>
        <w:t xml:space="preserve">, 134</w:t>
      </w:r>
      <w:r>
        <w:t xml:space="preserve">, 143*</w:t>
      </w:r>
      <w:r>
        <w:t xml:space="preserve">, 153*</w:t>
      </w:r>
      <w:r>
        <w:t xml:space="preserve">, 164*</w:t>
      </w:r>
      <w:r>
        <w:t xml:space="preserve">, 187*</w:t>
      </w:r>
      <w:r>
        <w:t xml:space="preserve">, 215*</w:t>
      </w:r>
      <w:r>
        <w:t xml:space="preserve">, 216</w:t>
      </w:r>
      <w:r>
        <w:t xml:space="preserve">, 227</w:t>
      </w:r>
      <w:r>
        <w:t xml:space="preserve">, 229*</w:t>
      </w:r>
      <w:r>
        <w:t xml:space="preserve">, 250*</w:t>
      </w:r>
      <w:r>
        <w:t xml:space="preserve">, 251*</w:t>
      </w:r>
      <w:r>
        <w:t xml:space="preserve">, 263*</w:t>
      </w:r>
      <w:r>
        <w:t xml:space="preserve">, </w:t>
        <w:br/>
      </w:r>
      <w:r>
        <w:t xml:space="preserve">SCR152*</w:t>
      </w:r>
      <w:r>
        <w:t xml:space="preserve">, </w:t>
        <w:br/>
      </w:r>
      <w:r>
        <w:t xml:space="preserve">SJR81*</w:t>
      </w:r>
      <w:r>
        <w:t xml:space="preserve">, 87*</w:t>
      </w:r>
      <w:r>
        <w:t xml:space="preserve">, 120*</w:t>
      </w:r>
      <w:r>
        <w:t xml:space="preserve">, 154*</w:t>
      </w:r>
      <w:r>
        <w:t xml:space="preserve">, 187*</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160</w:t>
      </w:r>
      <w:r>
        <w:t xml:space="preserve">, 169</w:t>
      </w:r>
      <w:r>
        <w:t xml:space="preserve">, 193*</w:t>
      </w:r>
      <w:r>
        <w:t xml:space="preserve">, 264*</w:t>
        <w:br/>
      </w:r>
      <w:r>
        <w:t xml:space="preserve">SB27: SFA (1)</w:t>
      </w:r>
      <w:r>
        <w:t xml:space="preserve">, (2)</w:t>
        <w:br/>
      </w:r>
      <w:r>
        <w:t xml:space="preserve">SB75: SFA (2)</w:t>
        <w:br/>
      </w:r>
      <w:r>
        <w:t xml:space="preserve">SB263: SFA (1)</w:t>
        <w:br/>
      </w:r>
    </w:p>
    <w:p>
      <w:pPr>
        <w:pStyle w:val="RecordBase"/>
        <w:ind w:left="120" w:hanging="120"/>
      </w:pPr>
      <w:r>
        <w:t xml:space="preserve">Wilson, Mike</w:t>
        <w:br/>
      </w:r>
      <w:r>
        <w:t xml:space="preserve">SB1</w:t>
      </w:r>
      <w:r>
        <w:t xml:space="preserve">, 2</w:t>
      </w:r>
      <w:r>
        <w:t xml:space="preserve">, 3</w:t>
      </w:r>
      <w:r>
        <w:t xml:space="preserve">, 6</w:t>
      </w:r>
      <w:r>
        <w:t xml:space="preserve">, 7</w:t>
      </w:r>
      <w:r>
        <w:t xml:space="preserve">, 8</w:t>
      </w:r>
      <w:r>
        <w:t xml:space="preserve">, 9</w:t>
      </w:r>
      <w:r>
        <w:t xml:space="preserve">, 101*</w:t>
      </w:r>
      <w:r>
        <w:t xml:space="preserve">, 115*</w:t>
      </w:r>
      <w:r>
        <w:t xml:space="preserve">, 140</w:t>
      </w:r>
      <w:r>
        <w:t xml:space="preserve">, 142</w:t>
      </w:r>
      <w:r>
        <w:t xml:space="preserve">, 156</w:t>
      </w:r>
      <w:r>
        <w:t xml:space="preserve">, 158</w:t>
      </w:r>
      <w:r>
        <w:t xml:space="preserve">, 212*</w:t>
      </w:r>
      <w:r>
        <w:t xml:space="preserve">, 213*</w:t>
      </w:r>
      <w:r>
        <w:t xml:space="preserve">, 239*</w:t>
      </w:r>
      <w:r>
        <w:t xml:space="preserve">, </w:t>
        <w:br/>
      </w:r>
      <w:r>
        <w:t xml:space="preserve">SR20</w:t>
      </w:r>
      <w:r>
        <w:t xml:space="preserve">, 32</w:t>
      </w:r>
      <w:r>
        <w:t xml:space="preserve">, 45</w:t>
      </w:r>
      <w:r>
        <w:t xml:space="preserve">, 57*</w:t>
      </w:r>
      <w:r>
        <w:t xml:space="preserve">, 78</w:t>
      </w:r>
      <w:r>
        <w:t xml:space="preserve">, 88</w:t>
      </w:r>
      <w:r>
        <w:t xml:space="preserve">, 102*</w:t>
      </w:r>
      <w:r>
        <w:t xml:space="preserve">, 103*</w:t>
      </w:r>
      <w:r>
        <w:t xml:space="preserve">, 104*</w:t>
      </w:r>
      <w:r>
        <w:t xml:space="preserve">, 125</w:t>
      </w:r>
      <w:r>
        <w:t xml:space="preserve">, 128</w:t>
      </w:r>
      <w:r>
        <w:t xml:space="preserve">, 143</w:t>
      </w:r>
      <w:r>
        <w:t xml:space="preserve">, 160</w:t>
      </w:r>
      <w:r>
        <w:t xml:space="preserve">, 169</w:t>
        <w:br/>
      </w:r>
    </w:p>
    <w:p>
      <w:pPr>
        <w:pStyle w:val="RecordBase"/>
        <w:ind w:left="120" w:hanging="120"/>
      </w:pPr>
      <w:r>
        <w:t xml:space="preserve">Wise, Max</w:t>
        <w:br/>
      </w:r>
      <w:r>
        <w:t xml:space="preserve">SB1</w:t>
      </w:r>
      <w:r>
        <w:t xml:space="preserve">, 2</w:t>
      </w:r>
      <w:r>
        <w:t xml:space="preserve">, 6</w:t>
      </w:r>
      <w:r>
        <w:t xml:space="preserve">, 7</w:t>
      </w:r>
      <w:r>
        <w:t xml:space="preserve">, 8*</w:t>
      </w:r>
      <w:r>
        <w:t xml:space="preserve">, 9</w:t>
      </w:r>
      <w:r>
        <w:t xml:space="preserve">, 42</w:t>
      </w:r>
      <w:r>
        <w:t xml:space="preserve">, 50*</w:t>
      </w:r>
      <w:r>
        <w:t xml:space="preserve">, 63</w:t>
      </w:r>
      <w:r>
        <w:t xml:space="preserve">, 78</w:t>
      </w:r>
      <w:r>
        <w:t xml:space="preserve">, 81</w:t>
      </w:r>
      <w:r>
        <w:t xml:space="preserve">, 94</w:t>
      </w:r>
      <w:r>
        <w:t xml:space="preserve">, 101*</w:t>
      </w:r>
      <w:r>
        <w:t xml:space="preserve">, 104</w:t>
      </w:r>
      <w:r>
        <w:t xml:space="preserve">, 109</w:t>
      </w:r>
      <w:r>
        <w:t xml:space="preserve">, 114</w:t>
      </w:r>
      <w:r>
        <w:t xml:space="preserve">, 136</w:t>
      </w:r>
      <w:r>
        <w:t xml:space="preserve">, 156</w:t>
      </w:r>
      <w:r>
        <w:t xml:space="preserve">, 193</w:t>
      </w:r>
      <w:r>
        <w:t xml:space="preserve">, 229</w:t>
      </w:r>
      <w:r>
        <w:t xml:space="preserve">, 237*</w:t>
      </w:r>
      <w:r>
        <w:t xml:space="preserve">, 281*</w:t>
      </w:r>
      <w:r>
        <w:t xml:space="preserve">, 286*</w:t>
      </w:r>
      <w:r>
        <w:t xml:space="preserve">, </w:t>
        <w:br/>
      </w:r>
      <w:r>
        <w:t xml:space="preserve">SJR132*</w:t>
      </w:r>
      <w:r>
        <w:t xml:space="preserve">, 245*</w:t>
      </w:r>
      <w:r>
        <w:t xml:space="preserve">, </w:t>
        <w:br/>
      </w:r>
      <w:r>
        <w:t xml:space="preserve">SR20</w:t>
      </w:r>
      <w:r>
        <w:t xml:space="preserve">, 32</w:t>
      </w:r>
      <w:r>
        <w:t xml:space="preserve">, 41</w:t>
      </w:r>
      <w:r>
        <w:t xml:space="preserve">, 45</w:t>
      </w:r>
      <w:r>
        <w:t xml:space="preserve">, 67</w:t>
      </w:r>
      <w:r>
        <w:t xml:space="preserve">, 71*</w:t>
      </w:r>
      <w:r>
        <w:t xml:space="preserve">, 72*</w:t>
      </w:r>
      <w:r>
        <w:t xml:space="preserve">, 73*</w:t>
      </w:r>
      <w:r>
        <w:t xml:space="preserve">, 74*</w:t>
      </w:r>
      <w:r>
        <w:t xml:space="preserve">, 76*</w:t>
      </w:r>
      <w:r>
        <w:t xml:space="preserve">, 78</w:t>
      </w:r>
      <w:r>
        <w:t xml:space="preserve">, 88</w:t>
      </w:r>
      <w:r>
        <w:t xml:space="preserve">, 116*</w:t>
      </w:r>
      <w:r>
        <w:t xml:space="preserve">, 117*</w:t>
      </w:r>
      <w:r>
        <w:t xml:space="preserve">, 125</w:t>
      </w:r>
      <w:r>
        <w:t xml:space="preserve">, 127*</w:t>
      </w:r>
      <w:r>
        <w:t xml:space="preserve">, 128</w:t>
      </w:r>
      <w:r>
        <w:t xml:space="preserve">, 130*</w:t>
      </w:r>
      <w:r>
        <w:t xml:space="preserve">, 143</w:t>
      </w:r>
      <w:r>
        <w:t xml:space="preserve">, 144*</w:t>
      </w:r>
      <w:r>
        <w:t xml:space="preserve">, 156*</w:t>
      </w:r>
      <w:r>
        <w:t xml:space="preserve">, 157*</w:t>
      </w:r>
      <w:r>
        <w:t xml:space="preserve">, 158*</w:t>
      </w:r>
      <w:r>
        <w:t xml:space="preserve">, 160</w:t>
      </w:r>
      <w:r>
        <w:t xml:space="preserve">, 169</w:t>
      </w:r>
      <w:r>
        <w:t xml:space="preserve">, 242*</w:t>
      </w:r>
      <w:r>
        <w:t xml:space="preserve">, 244*</w:t>
      </w:r>
      <w:r>
        <w:t xml:space="preserve">, 247*</w:t>
      </w:r>
      <w:r>
        <w:t xml:space="preserve">, 248*</w:t>
      </w:r>
      <w:r>
        <w:t xml:space="preserve">, 300*</w:t>
        <w:br/>
      </w:r>
      <w:r>
        <w:t xml:space="preserve">SB10: SFA (1)</w:t>
        <w:br/>
      </w:r>
      <w:r>
        <w:t xml:space="preserve">SB57: SCA (1)</w:t>
        <w:br/>
      </w:r>
      <w:r>
        <w:t xml:space="preserve">SB174: SCA (1)</w:t>
        <w:br/>
      </w:r>
      <w:r>
        <w:t xml:space="preserve">SB193: SCA (1)</w:t>
        <w:br/>
      </w:r>
      <w:r>
        <w:t xml:space="preserve">SB237: SCA (1)</w:t>
        <w:br/>
      </w:r>
    </w:p>
    <w:p>
      <w:pPr>
        <w:pStyle w:val="RecordHeading2"/>
      </w:pPr>
      <w:r>
        <w:rPr>
          <w:b/>
        </w:rPr>
        <w:t xml:space="preserve">House</w:t>
        <w:br/>
      </w:r>
    </w:p>
    <w:p>
      <w:pPr>
        <w:pStyle w:val="RecordBase"/>
        <w:ind w:left="120" w:hanging="120"/>
      </w:pPr>
      <w:r>
        <w:t xml:space="preserve">Banta, Kim</w:t>
        <w:br/>
      </w:r>
      <w:r>
        <w:t xml:space="preserve">HB5</w:t>
      </w:r>
      <w:r>
        <w:t xml:space="preserve">, 12</w:t>
      </w:r>
      <w:r>
        <w:t xml:space="preserve">, 17</w:t>
      </w:r>
      <w:r>
        <w:t xml:space="preserve">, 22</w:t>
      </w:r>
      <w:r>
        <w:t xml:space="preserve">, 67</w:t>
      </w:r>
      <w:r>
        <w:t xml:space="preserve">, 69</w:t>
      </w:r>
      <w:r>
        <w:t xml:space="preserve">, 104</w:t>
      </w:r>
      <w:r>
        <w:t xml:space="preserve">, 120</w:t>
      </w:r>
      <w:r>
        <w:t xml:space="preserve">, 137</w:t>
      </w:r>
      <w:r>
        <w:t xml:space="preserve">, 153</w:t>
      </w:r>
      <w:r>
        <w:t xml:space="preserve">, 154</w:t>
      </w:r>
      <w:r>
        <w:t xml:space="preserve">, 195</w:t>
      </w:r>
      <w:r>
        <w:t xml:space="preserve">, 199</w:t>
      </w:r>
      <w:r>
        <w:t xml:space="preserve">, 216</w:t>
      </w:r>
      <w:r>
        <w:t xml:space="preserve">, 223</w:t>
      </w:r>
      <w:r>
        <w:t xml:space="preserve">, 237</w:t>
      </w:r>
      <w:r>
        <w:t xml:space="preserve">, 239</w:t>
      </w:r>
      <w:r>
        <w:t xml:space="preserve">, 255</w:t>
      </w:r>
      <w:r>
        <w:t xml:space="preserve">, 256</w:t>
      </w:r>
      <w:r>
        <w:t xml:space="preserve">, 262</w:t>
      </w:r>
      <w:r>
        <w:t xml:space="preserve">, 263</w:t>
      </w:r>
      <w:r>
        <w:t xml:space="preserve">, 286</w:t>
      </w:r>
      <w:r>
        <w:t xml:space="preserve">, 299*</w:t>
      </w:r>
      <w:r>
        <w:t xml:space="preserve">, 312</w:t>
      </w:r>
      <w:r>
        <w:t xml:space="preserve">, 318</w:t>
      </w:r>
      <w:r>
        <w:t xml:space="preserve">, 357</w:t>
      </w:r>
      <w:r>
        <w:t xml:space="preserve">, 371</w:t>
      </w:r>
      <w:r>
        <w:t xml:space="preserve">, 376</w:t>
      </w:r>
      <w:r>
        <w:t xml:space="preserve">, 383*</w:t>
      </w:r>
      <w:r>
        <w:t xml:space="preserve">, 398</w:t>
      </w:r>
      <w:r>
        <w:t xml:space="preserve">, 399</w:t>
      </w:r>
      <w:r>
        <w:t xml:space="preserve">, 400</w:t>
      </w:r>
      <w:r>
        <w:t xml:space="preserve">, 412</w:t>
      </w:r>
      <w:r>
        <w:t xml:space="preserve">, 434*</w:t>
      </w:r>
      <w:r>
        <w:t xml:space="preserve">, 436*</w:t>
      </w:r>
      <w:r>
        <w:t xml:space="preserve">, 455</w:t>
      </w:r>
      <w:r>
        <w:t xml:space="preserve">, 463</w:t>
      </w:r>
      <w:r>
        <w:t xml:space="preserve">, 484</w:t>
      </w:r>
      <w:r>
        <w:t xml:space="preserve">, 489</w:t>
      </w:r>
      <w:r>
        <w:t xml:space="preserve">, 516*</w:t>
      </w:r>
      <w:r>
        <w:t xml:space="preserve">, </w:t>
        <w:br/>
      </w:r>
      <w:r>
        <w:t xml:space="preserve">HCR49*</w:t>
      </w:r>
      <w:r>
        <w:t xml:space="preserve">, 52</w:t>
      </w:r>
      <w:r>
        <w:t xml:space="preserve">, 110</w:t>
      </w:r>
      <w:r>
        <w:t xml:space="preserve">, </w:t>
        <w:br/>
      </w:r>
      <w:r>
        <w:t xml:space="preserve">HJR82*</w:t>
      </w:r>
      <w:r>
        <w:t xml:space="preserve">, </w:t>
        <w:br/>
      </w:r>
      <w:r>
        <w:t xml:space="preserve">HR44</w:t>
      </w:r>
      <w:r>
        <w:t xml:space="preserve">, 65</w:t>
      </w:r>
      <w:r>
        <w:t xml:space="preserve">, 76</w:t>
        <w:br/>
      </w:r>
      <w:r>
        <w:t xml:space="preserve">HB383: HFA (1)</w:t>
        <w:br/>
      </w:r>
    </w:p>
    <w:p>
      <w:pPr>
        <w:pStyle w:val="RecordBase"/>
        <w:ind w:left="120" w:hanging="120"/>
      </w:pPr>
      <w:r>
        <w:t xml:space="preserve">Bechler, Lynn</w:t>
        <w:br/>
      </w:r>
      <w:r>
        <w:t xml:space="preserve">HB5</w:t>
      </w:r>
      <w:r>
        <w:t xml:space="preserve">, 8</w:t>
      </w:r>
      <w:r>
        <w:t xml:space="preserve">, 13</w:t>
      </w:r>
      <w:r>
        <w:t xml:space="preserve">, 17</w:t>
      </w:r>
      <w:r>
        <w:t xml:space="preserve">, 34</w:t>
      </w:r>
      <w:r>
        <w:t xml:space="preserve">, 47*</w:t>
      </w:r>
      <w:r>
        <w:t xml:space="preserve">, 51*</w:t>
      </w:r>
      <w:r>
        <w:t xml:space="preserve">, 67</w:t>
      </w:r>
      <w:r>
        <w:t xml:space="preserve">, 132</w:t>
      </w:r>
      <w:r>
        <w:t xml:space="preserve">, 142*</w:t>
      </w:r>
      <w:r>
        <w:t xml:space="preserve">, 151</w:t>
      </w:r>
      <w:r>
        <w:t xml:space="preserve">, 153</w:t>
      </w:r>
      <w:r>
        <w:t xml:space="preserve">, 167</w:t>
      </w:r>
      <w:r>
        <w:t xml:space="preserve">, 189*</w:t>
      </w:r>
      <w:r>
        <w:t xml:space="preserve">, 236</w:t>
      </w:r>
      <w:r>
        <w:t xml:space="preserve">, 238</w:t>
      </w:r>
      <w:r>
        <w:t xml:space="preserve">, 316</w:t>
      </w:r>
      <w:r>
        <w:t xml:space="preserve">, 362</w:t>
      </w:r>
      <w:r>
        <w:t xml:space="preserve">, 379</w:t>
      </w:r>
      <w:r>
        <w:t xml:space="preserve">, 428</w:t>
      </w:r>
      <w:r>
        <w:t xml:space="preserve">, 449</w:t>
      </w:r>
      <w:r>
        <w:t xml:space="preserve">, 454</w:t>
      </w:r>
      <w:r>
        <w:t xml:space="preserve">, 456</w:t>
      </w:r>
      <w:r>
        <w:t xml:space="preserve">, 463</w:t>
      </w:r>
      <w:r>
        <w:t xml:space="preserve">, 487*</w:t>
      </w:r>
      <w:r>
        <w:t xml:space="preserve">, 515*</w:t>
      </w:r>
      <w:r>
        <w:t xml:space="preserve">, 616*</w:t>
      </w:r>
      <w:r>
        <w:t xml:space="preserve">, </w:t>
        <w:br/>
      </w:r>
      <w:r>
        <w:t xml:space="preserve">HR44</w:t>
      </w:r>
      <w:r>
        <w:t xml:space="preserve">, 51</w:t>
      </w:r>
      <w:r>
        <w:t xml:space="preserve">, 65</w:t>
        <w:br/>
      </w:r>
      <w:r>
        <w:t xml:space="preserve">HB252: HFA (1)</w:t>
      </w:r>
      <w:r>
        <w:t xml:space="preserve">, (3)</w:t>
        <w:br/>
      </w:r>
      <w:r>
        <w:t xml:space="preserve">HB414: HFA (1)</w:t>
      </w:r>
      <w:r>
        <w:t xml:space="preserve">, (2)</w:t>
        <w:br/>
      </w:r>
      <w:r>
        <w:t xml:space="preserve">HCR39: HFA (1)</w:t>
        <w:br/>
      </w:r>
    </w:p>
    <w:p>
      <w:pPr>
        <w:pStyle w:val="RecordBase"/>
        <w:ind w:left="120" w:hanging="120"/>
      </w:pPr>
      <w:r>
        <w:t xml:space="preserve">Bentley, Danny </w:t>
        <w:br/>
      </w:r>
      <w:r>
        <w:t xml:space="preserve">HB5</w:t>
      </w:r>
      <w:r>
        <w:t xml:space="preserve">, 8</w:t>
      </w:r>
      <w:r>
        <w:t xml:space="preserve">, 11*</w:t>
      </w:r>
      <w:r>
        <w:t xml:space="preserve">, 12*</w:t>
      </w:r>
      <w:r>
        <w:t xml:space="preserve">, 14</w:t>
      </w:r>
      <w:r>
        <w:t xml:space="preserve">, 17</w:t>
      </w:r>
      <w:r>
        <w:t xml:space="preserve">, 19</w:t>
      </w:r>
      <w:r>
        <w:t xml:space="preserve">, 32</w:t>
      </w:r>
      <w:r>
        <w:t xml:space="preserve">, 34</w:t>
      </w:r>
      <w:r>
        <w:t xml:space="preserve">, 35*</w:t>
      </w:r>
      <w:r>
        <w:t xml:space="preserve">, 40</w:t>
      </w:r>
      <w:r>
        <w:t xml:space="preserve">, 51</w:t>
      </w:r>
      <w:r>
        <w:t xml:space="preserve">, 65</w:t>
      </w:r>
      <w:r>
        <w:t xml:space="preserve">, 71*</w:t>
      </w:r>
      <w:r>
        <w:t xml:space="preserve">, 72*</w:t>
      </w:r>
      <w:r>
        <w:t xml:space="preserve">, 118*</w:t>
      </w:r>
      <w:r>
        <w:t xml:space="preserve">, 153</w:t>
      </w:r>
      <w:r>
        <w:t xml:space="preserve">, 228*</w:t>
      </w:r>
      <w:r>
        <w:t xml:space="preserve">, 239</w:t>
      </w:r>
      <w:r>
        <w:t xml:space="preserve">, 241</w:t>
      </w:r>
      <w:r>
        <w:t xml:space="preserve">, 248*</w:t>
      </w:r>
      <w:r>
        <w:t xml:space="preserve">, 249*</w:t>
      </w:r>
      <w:r>
        <w:t xml:space="preserve">, 286</w:t>
      </w:r>
      <w:r>
        <w:t xml:space="preserve">, 306</w:t>
      </w:r>
      <w:r>
        <w:t xml:space="preserve">, 316</w:t>
      </w:r>
      <w:r>
        <w:t xml:space="preserve">, 318</w:t>
      </w:r>
      <w:r>
        <w:t xml:space="preserve">, 366</w:t>
      </w:r>
      <w:r>
        <w:t xml:space="preserve">, 371</w:t>
      </w:r>
      <w:r>
        <w:t xml:space="preserve">, 372*</w:t>
      </w:r>
      <w:r>
        <w:t xml:space="preserve">, 387*</w:t>
      </w:r>
      <w:r>
        <w:t xml:space="preserve">, 391</w:t>
      </w:r>
      <w:r>
        <w:t xml:space="preserve">, 398*</w:t>
      </w:r>
      <w:r>
        <w:t xml:space="preserve">, 399*</w:t>
      </w:r>
      <w:r>
        <w:t xml:space="preserve">, 400*</w:t>
      </w:r>
      <w:r>
        <w:t xml:space="preserve">, 423*</w:t>
      </w:r>
      <w:r>
        <w:t xml:space="preserve">, 435</w:t>
      </w:r>
      <w:r>
        <w:t xml:space="preserve">, 462*</w:t>
      </w:r>
      <w:r>
        <w:t xml:space="preserve">, 463*</w:t>
      </w:r>
      <w:r>
        <w:t xml:space="preserve">, 478</w:t>
      </w:r>
      <w:r>
        <w:t xml:space="preserve">, 521</w:t>
      </w:r>
      <w:r>
        <w:t xml:space="preserve">, 580</w:t>
      </w:r>
      <w:r>
        <w:t xml:space="preserve">, </w:t>
        <w:br/>
      </w:r>
      <w:r>
        <w:t xml:space="preserve">HCR5*</w:t>
      </w:r>
      <w:r>
        <w:t xml:space="preserve">, 40</w:t>
      </w:r>
      <w:r>
        <w:t xml:space="preserve">, </w:t>
        <w:br/>
      </w:r>
      <w:r>
        <w:t xml:space="preserve">HR14*</w:t>
      </w:r>
      <w:r>
        <w:t xml:space="preserve">, 44</w:t>
      </w:r>
      <w:r>
        <w:t xml:space="preserve">, 65</w:t>
        <w:br/>
      </w:r>
      <w:r>
        <w:t xml:space="preserve">HB136: HFA (8)</w:t>
      </w:r>
      <w:r>
        <w:t xml:space="preserve">, (9)</w:t>
        <w:br/>
      </w:r>
    </w:p>
    <w:p>
      <w:pPr>
        <w:pStyle w:val="RecordBase"/>
        <w:ind w:left="120" w:hanging="120"/>
      </w:pPr>
      <w:r>
        <w:t xml:space="preserve">Blanton, John</w:t>
        <w:br/>
      </w:r>
      <w:r>
        <w:t xml:space="preserve">HB5</w:t>
      </w:r>
      <w:r>
        <w:t xml:space="preserve">, 11</w:t>
      </w:r>
      <w:r>
        <w:t xml:space="preserve">, 12</w:t>
      </w:r>
      <w:r>
        <w:t xml:space="preserve">, 13</w:t>
      </w:r>
      <w:r>
        <w:t xml:space="preserve">, 19</w:t>
      </w:r>
      <w:r>
        <w:t xml:space="preserve">, 20</w:t>
      </w:r>
      <w:r>
        <w:t xml:space="preserve">, 35</w:t>
      </w:r>
      <w:r>
        <w:t xml:space="preserve">, 36</w:t>
      </w:r>
      <w:r>
        <w:t xml:space="preserve">, 56</w:t>
      </w:r>
      <w:r>
        <w:t xml:space="preserve">, 67</w:t>
      </w:r>
      <w:r>
        <w:t xml:space="preserve">, 72</w:t>
      </w:r>
      <w:r>
        <w:t xml:space="preserve">, 135</w:t>
      </w:r>
      <w:r>
        <w:t xml:space="preserve">, 143</w:t>
      </w:r>
      <w:r>
        <w:t xml:space="preserve">, 177*</w:t>
      </w:r>
      <w:r>
        <w:t xml:space="preserve">, 184</w:t>
      </w:r>
      <w:r>
        <w:t xml:space="preserve">, 229*</w:t>
      </w:r>
      <w:r>
        <w:t xml:space="preserve">, 239</w:t>
      </w:r>
      <w:r>
        <w:t xml:space="preserve">, 245*</w:t>
      </w:r>
      <w:r>
        <w:t xml:space="preserve">, 256</w:t>
      </w:r>
      <w:r>
        <w:t xml:space="preserve">, 271*</w:t>
      </w:r>
      <w:r>
        <w:t xml:space="preserve">, 273*</w:t>
      </w:r>
      <w:r>
        <w:t xml:space="preserve">, 306</w:t>
      </w:r>
      <w:r>
        <w:t xml:space="preserve">, 318</w:t>
      </w:r>
      <w:r>
        <w:t xml:space="preserve">, 329</w:t>
      </w:r>
      <w:r>
        <w:t xml:space="preserve">, 362</w:t>
      </w:r>
      <w:r>
        <w:t xml:space="preserve">, 363*</w:t>
      </w:r>
      <w:r>
        <w:t xml:space="preserve">, 387</w:t>
      </w:r>
      <w:r>
        <w:t xml:space="preserve">, 397</w:t>
      </w:r>
      <w:r>
        <w:t xml:space="preserve">, 398</w:t>
      </w:r>
      <w:r>
        <w:t xml:space="preserve">, 399</w:t>
      </w:r>
      <w:r>
        <w:t xml:space="preserve">, 400</w:t>
      </w:r>
      <w:r>
        <w:t xml:space="preserve">, 412*</w:t>
      </w:r>
      <w:r>
        <w:t xml:space="preserve">, 436</w:t>
      </w:r>
      <w:r>
        <w:t xml:space="preserve">, 439</w:t>
      </w:r>
      <w:r>
        <w:t xml:space="preserve">, 455</w:t>
      </w:r>
      <w:r>
        <w:t xml:space="preserve">, 463</w:t>
      </w:r>
      <w:r>
        <w:t xml:space="preserve">, 473</w:t>
      </w:r>
      <w:r>
        <w:t xml:space="preserve">, 475</w:t>
      </w:r>
      <w:r>
        <w:t xml:space="preserve">, 479</w:t>
      </w:r>
      <w:r>
        <w:t xml:space="preserve">, 484</w:t>
      </w:r>
      <w:r>
        <w:t xml:space="preserve">, 497*</w:t>
      </w:r>
      <w:r>
        <w:t xml:space="preserve">, 499</w:t>
      </w:r>
      <w:r>
        <w:t xml:space="preserve">, 505*</w:t>
      </w:r>
      <w:r>
        <w:t xml:space="preserve">, 521</w:t>
      </w:r>
      <w:r>
        <w:t xml:space="preserve">, 554*</w:t>
      </w:r>
      <w:r>
        <w:t xml:space="preserve">, 580</w:t>
      </w:r>
      <w:r>
        <w:t xml:space="preserve">, </w:t>
        <w:br/>
      </w:r>
      <w:r>
        <w:t xml:space="preserve">HCR115*</w:t>
      </w:r>
      <w:r>
        <w:t xml:space="preserve">, </w:t>
        <w:br/>
      </w:r>
      <w:r>
        <w:t xml:space="preserve">HJR59*</w:t>
      </w:r>
      <w:r>
        <w:t xml:space="preserve">, 60*</w:t>
      </w:r>
      <w:r>
        <w:t xml:space="preserve">, </w:t>
        <w:br/>
      </w:r>
      <w:r>
        <w:t xml:space="preserve">HR44</w:t>
      </w:r>
      <w:r>
        <w:t xml:space="preserve">, 65</w:t>
        <w:br/>
      </w:r>
      <w:r>
        <w:t xml:space="preserve">HB136: HFA (4)</w:t>
      </w:r>
      <w:r>
        <w:t xml:space="preserve">, (5)</w:t>
        <w:br/>
      </w:r>
      <w:r>
        <w:t xml:space="preserve">HB253: HFA (1)</w:t>
      </w:r>
      <w:r>
        <w:t xml:space="preserve">, (2)</w:t>
        <w:br/>
      </w:r>
      <w:r>
        <w:t xml:space="preserve">HB271: HFA (1)</w:t>
        <w:br/>
      </w:r>
      <w:r>
        <w:t xml:space="preserve">HB337: HFA (1)</w:t>
        <w:br/>
      </w:r>
      <w:r>
        <w:t xml:space="preserve">HB412: HFA (1)</w:t>
        <w:br/>
      </w:r>
      <w:r>
        <w:t xml:space="preserve">HB505: HFA (1)</w:t>
        <w:br/>
      </w:r>
      <w:r>
        <w:t xml:space="preserve">SB111: HFA (2)</w:t>
      </w:r>
      <w:r>
        <w:t xml:space="preserve">, (3)</w:t>
        <w:br/>
      </w:r>
      <w:r>
        <w:t xml:space="preserve">SB249: HFA (1)</w:t>
      </w:r>
      <w:r>
        <w:t xml:space="preserve">, (2)</w:t>
        <w:br/>
      </w:r>
    </w:p>
    <w:p>
      <w:pPr>
        <w:pStyle w:val="RecordBase"/>
        <w:ind w:left="120" w:hanging="120"/>
      </w:pPr>
      <w:r>
        <w:t xml:space="preserve">Bojanowski, Tina</w:t>
        <w:br/>
      </w:r>
      <w:r>
        <w:t xml:space="preserve">HB2</w:t>
      </w:r>
      <w:r>
        <w:t xml:space="preserve">, 6</w:t>
      </w:r>
      <w:r>
        <w:t xml:space="preserve">, 7</w:t>
      </w:r>
      <w:r>
        <w:t xml:space="preserve">, 9</w:t>
      </w:r>
      <w:r>
        <w:t xml:space="preserve">, 12</w:t>
      </w:r>
      <w:r>
        <w:t xml:space="preserve">, 13</w:t>
      </w:r>
      <w:r>
        <w:t xml:space="preserve">, 17</w:t>
      </w:r>
      <w:r>
        <w:t xml:space="preserve">, 20</w:t>
      </w:r>
      <w:r>
        <w:t xml:space="preserve">, 21</w:t>
      </w:r>
      <w:r>
        <w:t xml:space="preserve">, 22</w:t>
      </w:r>
      <w:r>
        <w:t xml:space="preserve">, 25</w:t>
      </w:r>
      <w:r>
        <w:t xml:space="preserve">, 26</w:t>
      </w:r>
      <w:r>
        <w:t xml:space="preserve">, 27</w:t>
      </w:r>
      <w:r>
        <w:t xml:space="preserve">, 30</w:t>
      </w:r>
      <w:r>
        <w:t xml:space="preserve">, 33</w:t>
      </w:r>
      <w:r>
        <w:t xml:space="preserve">, 35</w:t>
      </w:r>
      <w:r>
        <w:t xml:space="preserve">, 36</w:t>
      </w:r>
      <w:r>
        <w:t xml:space="preserve">, 37</w:t>
      </w:r>
      <w:r>
        <w:t xml:space="preserve">, 38</w:t>
      </w:r>
      <w:r>
        <w:t xml:space="preserve">, 39</w:t>
      </w:r>
      <w:r>
        <w:t xml:space="preserve">, 40</w:t>
      </w:r>
      <w:r>
        <w:t xml:space="preserve">, 41</w:t>
      </w:r>
      <w:r>
        <w:t xml:space="preserve">, 43</w:t>
      </w:r>
      <w:r>
        <w:t xml:space="preserve">, 46</w:t>
      </w:r>
      <w:r>
        <w:t xml:space="preserve">, 54</w:t>
      </w:r>
      <w:r>
        <w:t xml:space="preserve">, 57</w:t>
      </w:r>
      <w:r>
        <w:t xml:space="preserve">, 64</w:t>
      </w:r>
      <w:r>
        <w:t xml:space="preserve">, 77</w:t>
      </w:r>
      <w:r>
        <w:t xml:space="preserve">, 78</w:t>
      </w:r>
      <w:r>
        <w:t xml:space="preserve">, 79</w:t>
      </w:r>
      <w:r>
        <w:t xml:space="preserve">, 80</w:t>
      </w:r>
      <w:r>
        <w:t xml:space="preserve">, 81</w:t>
      </w:r>
      <w:r>
        <w:t xml:space="preserve">, 99</w:t>
      </w:r>
      <w:r>
        <w:t xml:space="preserve">, 102</w:t>
      </w:r>
      <w:r>
        <w:t xml:space="preserve">, 104</w:t>
      </w:r>
      <w:r>
        <w:t xml:space="preserve">, 107</w:t>
      </w:r>
      <w:r>
        <w:t xml:space="preserve">, 108</w:t>
      </w:r>
      <w:r>
        <w:t xml:space="preserve">, 109</w:t>
      </w:r>
      <w:r>
        <w:t xml:space="preserve">, 110</w:t>
      </w:r>
      <w:r>
        <w:t xml:space="preserve">, 117</w:t>
      </w:r>
      <w:r>
        <w:t xml:space="preserve">, 121</w:t>
      </w:r>
      <w:r>
        <w:t xml:space="preserve">, 122</w:t>
      </w:r>
      <w:r>
        <w:t xml:space="preserve">, 123</w:t>
      </w:r>
      <w:r>
        <w:t xml:space="preserve">, 126</w:t>
      </w:r>
      <w:r>
        <w:t xml:space="preserve">, 134</w:t>
      </w:r>
      <w:r>
        <w:t xml:space="preserve">, 135</w:t>
      </w:r>
      <w:r>
        <w:t xml:space="preserve">, 136</w:t>
      </w:r>
      <w:r>
        <w:t xml:space="preserve">, 137</w:t>
      </w:r>
      <w:r>
        <w:t xml:space="preserve">, 138</w:t>
      </w:r>
      <w:r>
        <w:t xml:space="preserve">, 147</w:t>
      </w:r>
      <w:r>
        <w:t xml:space="preserve">, 153</w:t>
      </w:r>
      <w:r>
        <w:t xml:space="preserve">, 169</w:t>
      </w:r>
      <w:r>
        <w:t xml:space="preserve">, 176</w:t>
      </w:r>
      <w:r>
        <w:t xml:space="preserve">, 178</w:t>
      </w:r>
      <w:r>
        <w:t xml:space="preserve">, 179</w:t>
      </w:r>
      <w:r>
        <w:t xml:space="preserve">, 181</w:t>
      </w:r>
      <w:r>
        <w:t xml:space="preserve">, 183</w:t>
      </w:r>
      <w:r>
        <w:t xml:space="preserve">, 190</w:t>
      </w:r>
      <w:r>
        <w:t xml:space="preserve">, 199</w:t>
      </w:r>
      <w:r>
        <w:t xml:space="preserve">, 200</w:t>
      </w:r>
      <w:r>
        <w:t xml:space="preserve">, 211</w:t>
      </w:r>
      <w:r>
        <w:t xml:space="preserve">, 212</w:t>
      </w:r>
      <w:r>
        <w:t xml:space="preserve">, 213</w:t>
      </w:r>
      <w:r>
        <w:t xml:space="preserve">, 216</w:t>
      </w:r>
      <w:r>
        <w:t xml:space="preserve">, 217</w:t>
      </w:r>
      <w:r>
        <w:t xml:space="preserve">, 218</w:t>
      </w:r>
      <w:r>
        <w:t xml:space="preserve">, 223</w:t>
      </w:r>
      <w:r>
        <w:t xml:space="preserve">, 225</w:t>
      </w:r>
      <w:r>
        <w:t xml:space="preserve">, 231</w:t>
      </w:r>
      <w:r>
        <w:t xml:space="preserve">, 237</w:t>
      </w:r>
      <w:r>
        <w:t xml:space="preserve">, 239</w:t>
      </w:r>
      <w:r>
        <w:t xml:space="preserve">, 241</w:t>
      </w:r>
      <w:r>
        <w:t xml:space="preserve">, 249</w:t>
      </w:r>
      <w:r>
        <w:t xml:space="preserve">, 251</w:t>
      </w:r>
      <w:r>
        <w:t xml:space="preserve">, 263</w:t>
      </w:r>
      <w:r>
        <w:t xml:space="preserve">, 269</w:t>
      </w:r>
      <w:r>
        <w:t xml:space="preserve">, 285</w:t>
      </w:r>
      <w:r>
        <w:t xml:space="preserve">, 286</w:t>
      </w:r>
      <w:r>
        <w:t xml:space="preserve">, 296</w:t>
      </w:r>
      <w:r>
        <w:t xml:space="preserve">, 311</w:t>
      </w:r>
      <w:r>
        <w:t xml:space="preserve">, 318</w:t>
      </w:r>
      <w:r>
        <w:t xml:space="preserve">, 326</w:t>
      </w:r>
      <w:r>
        <w:t xml:space="preserve">, 329</w:t>
      </w:r>
      <w:r>
        <w:t xml:space="preserve">, 330</w:t>
      </w:r>
      <w:r>
        <w:t xml:space="preserve">, 376</w:t>
      </w:r>
      <w:r>
        <w:t xml:space="preserve">, 383</w:t>
      </w:r>
      <w:r>
        <w:t xml:space="preserve">, 412</w:t>
      </w:r>
      <w:r>
        <w:t xml:space="preserve">, 413</w:t>
      </w:r>
      <w:r>
        <w:t xml:space="preserve">, 423</w:t>
      </w:r>
      <w:r>
        <w:t xml:space="preserve">, 434</w:t>
      </w:r>
      <w:r>
        <w:t xml:space="preserve">, 445</w:t>
      </w:r>
      <w:r>
        <w:t xml:space="preserve">, 462</w:t>
      </w:r>
      <w:r>
        <w:t xml:space="preserve">, 468</w:t>
      </w:r>
      <w:r>
        <w:t xml:space="preserve">, 484</w:t>
      </w:r>
      <w:r>
        <w:t xml:space="preserve">, 489</w:t>
      </w:r>
      <w:r>
        <w:t xml:space="preserve">, 490</w:t>
      </w:r>
      <w:r>
        <w:t xml:space="preserve">, 519</w:t>
      </w:r>
      <w:r>
        <w:t xml:space="preserve">, 530</w:t>
      </w:r>
      <w:r>
        <w:t xml:space="preserve">, 564</w:t>
      </w:r>
      <w:r>
        <w:t xml:space="preserve">, 578</w:t>
      </w:r>
      <w:r>
        <w:t xml:space="preserve">, </w:t>
        <w:br/>
      </w:r>
      <w:r>
        <w:t xml:space="preserve">HCR49</w:t>
      </w:r>
      <w:r>
        <w:t xml:space="preserve">, 52</w:t>
      </w:r>
      <w:r>
        <w:t xml:space="preserve">, 110</w:t>
      </w:r>
      <w:r>
        <w:t xml:space="preserve">, </w:t>
        <w:br/>
      </w:r>
      <w:r>
        <w:t xml:space="preserve">HJR82*</w:t>
      </w:r>
      <w:r>
        <w:t xml:space="preserve">, 91*</w:t>
      </w:r>
      <w:r>
        <w:t xml:space="preserve">, 121</w:t>
      </w:r>
      <w:r>
        <w:t xml:space="preserve">, </w:t>
        <w:br/>
      </w:r>
      <w:r>
        <w:t xml:space="preserve">HR13</w:t>
      </w:r>
      <w:r>
        <w:t xml:space="preserve">, 22</w:t>
      </w:r>
      <w:r>
        <w:t xml:space="preserve">, 38</w:t>
      </w:r>
      <w:r>
        <w:t xml:space="preserve">, 42</w:t>
      </w:r>
      <w:r>
        <w:t xml:space="preserve">, 44</w:t>
      </w:r>
      <w:r>
        <w:t xml:space="preserve">, 65</w:t>
      </w:r>
      <w:r>
        <w:t xml:space="preserve">, 92*</w:t>
      </w:r>
      <w:r>
        <w:t xml:space="preserve">, 109</w:t>
        <w:br/>
      </w:r>
    </w:p>
    <w:p>
      <w:pPr>
        <w:pStyle w:val="RecordBase"/>
        <w:ind w:left="120" w:hanging="120"/>
      </w:pPr>
      <w:r>
        <w:t xml:space="preserve">Booker, Charles</w:t>
        <w:br/>
      </w:r>
      <w:r>
        <w:t xml:space="preserve">HB6*</w:t>
      </w:r>
      <w:r>
        <w:t xml:space="preserve">, 9</w:t>
      </w:r>
      <w:r>
        <w:t xml:space="preserve">, 10</w:t>
      </w:r>
      <w:r>
        <w:t xml:space="preserve">, 12</w:t>
      </w:r>
      <w:r>
        <w:t xml:space="preserve">, 13</w:t>
      </w:r>
      <w:r>
        <w:t xml:space="preserve">, 17</w:t>
      </w:r>
      <w:r>
        <w:t xml:space="preserve">, 21</w:t>
      </w:r>
      <w:r>
        <w:t xml:space="preserve">, 25</w:t>
      </w:r>
      <w:r>
        <w:t xml:space="preserve">, 26</w:t>
      </w:r>
      <w:r>
        <w:t xml:space="preserve">, 31*</w:t>
      </w:r>
      <w:r>
        <w:t xml:space="preserve">, 33</w:t>
      </w:r>
      <w:r>
        <w:t xml:space="preserve">, 36</w:t>
      </w:r>
      <w:r>
        <w:t xml:space="preserve">, 39</w:t>
      </w:r>
      <w:r>
        <w:t xml:space="preserve">, 42</w:t>
      </w:r>
      <w:r>
        <w:t xml:space="preserve">, 43</w:t>
      </w:r>
      <w:r>
        <w:t xml:space="preserve">, 45</w:t>
      </w:r>
      <w:r>
        <w:t xml:space="preserve">, 57</w:t>
      </w:r>
      <w:r>
        <w:t xml:space="preserve">, 62</w:t>
      </w:r>
      <w:r>
        <w:t xml:space="preserve">, 108</w:t>
      </w:r>
      <w:r>
        <w:t xml:space="preserve">, 119</w:t>
      </w:r>
      <w:r>
        <w:t xml:space="preserve">, 136</w:t>
      </w:r>
      <w:r>
        <w:t xml:space="preserve">, 137</w:t>
      </w:r>
      <w:r>
        <w:t xml:space="preserve">, 138</w:t>
      </w:r>
      <w:r>
        <w:t xml:space="preserve">, 148</w:t>
      </w:r>
      <w:r>
        <w:t xml:space="preserve">, 179</w:t>
      </w:r>
      <w:r>
        <w:t xml:space="preserve">, 199</w:t>
      </w:r>
      <w:r>
        <w:t xml:space="preserve">, 200</w:t>
      </w:r>
      <w:r>
        <w:t xml:space="preserve">, 212</w:t>
      </w:r>
      <w:r>
        <w:t xml:space="preserve">, 216</w:t>
      </w:r>
      <w:r>
        <w:t xml:space="preserve">, 221*</w:t>
      </w:r>
      <w:r>
        <w:t xml:space="preserve">, 222*</w:t>
      </w:r>
      <w:r>
        <w:t xml:space="preserve">, 225</w:t>
      </w:r>
      <w:r>
        <w:t xml:space="preserve">, 237</w:t>
      </w:r>
      <w:r>
        <w:t xml:space="preserve">, 239</w:t>
      </w:r>
      <w:r>
        <w:t xml:space="preserve">, 241</w:t>
      </w:r>
      <w:r>
        <w:t xml:space="preserve">, 251</w:t>
      </w:r>
      <w:r>
        <w:t xml:space="preserve">, 263</w:t>
      </w:r>
      <w:r>
        <w:t xml:space="preserve">, 284</w:t>
      </w:r>
      <w:r>
        <w:t xml:space="preserve">, 296</w:t>
      </w:r>
      <w:r>
        <w:t xml:space="preserve">, 303</w:t>
      </w:r>
      <w:r>
        <w:t xml:space="preserve">, 318</w:t>
      </w:r>
      <w:r>
        <w:t xml:space="preserve">, 326</w:t>
      </w:r>
      <w:r>
        <w:t xml:space="preserve">, 327</w:t>
      </w:r>
      <w:r>
        <w:t xml:space="preserve">, 329</w:t>
      </w:r>
      <w:r>
        <w:t xml:space="preserve">, 396*</w:t>
      </w:r>
      <w:r>
        <w:t xml:space="preserve">, 416</w:t>
      </w:r>
      <w:r>
        <w:t xml:space="preserve">, 423</w:t>
      </w:r>
      <w:r>
        <w:t xml:space="preserve">, 468</w:t>
      </w:r>
      <w:r>
        <w:t xml:space="preserve">, 475</w:t>
      </w:r>
      <w:r>
        <w:t xml:space="preserve">, 486</w:t>
      </w:r>
      <w:r>
        <w:t xml:space="preserve">, 490*</w:t>
      </w:r>
      <w:r>
        <w:t xml:space="preserve">, 632</w:t>
      </w:r>
      <w:r>
        <w:t xml:space="preserve">, </w:t>
        <w:br/>
      </w:r>
      <w:r>
        <w:t xml:space="preserve">HCR110</w:t>
      </w:r>
      <w:r>
        <w:t xml:space="preserve">, </w:t>
        <w:br/>
      </w:r>
      <w:r>
        <w:t xml:space="preserve">HJR24*</w:t>
      </w:r>
      <w:r>
        <w:t xml:space="preserve">, 82</w:t>
      </w:r>
      <w:r>
        <w:t xml:space="preserve">, </w:t>
        <w:br/>
      </w:r>
      <w:r>
        <w:t xml:space="preserve">HR13</w:t>
      </w:r>
      <w:r>
        <w:t xml:space="preserve">, 50</w:t>
      </w:r>
      <w:r>
        <w:t xml:space="preserve">, 65</w:t>
      </w:r>
      <w:r>
        <w:t xml:space="preserve">, 128</w:t>
        <w:br/>
      </w:r>
    </w:p>
    <w:p>
      <w:pPr>
        <w:pStyle w:val="RecordBase"/>
        <w:ind w:left="120" w:hanging="120"/>
      </w:pPr>
      <w:r>
        <w:t xml:space="preserve">Bowling, Adam</w:t>
        <w:br/>
      </w:r>
      <w:r>
        <w:t xml:space="preserve">HB5</w:t>
      </w:r>
      <w:r>
        <w:t xml:space="preserve">, 8</w:t>
      </w:r>
      <w:r>
        <w:t xml:space="preserve">, 12</w:t>
      </w:r>
      <w:r>
        <w:t xml:space="preserve">, 14</w:t>
      </w:r>
      <w:r>
        <w:t xml:space="preserve">, 20</w:t>
      </w:r>
      <w:r>
        <w:t xml:space="preserve">, 34</w:t>
      </w:r>
      <w:r>
        <w:t xml:space="preserve">, 44</w:t>
      </w:r>
      <w:r>
        <w:t xml:space="preserve">, 65</w:t>
      </w:r>
      <w:r>
        <w:t xml:space="preserve">, 67</w:t>
      </w:r>
      <w:r>
        <w:t xml:space="preserve">, 184</w:t>
      </w:r>
      <w:r>
        <w:t xml:space="preserve">, 220</w:t>
      </w:r>
      <w:r>
        <w:t xml:space="preserve">, 239</w:t>
      </w:r>
      <w:r>
        <w:t xml:space="preserve">, 318</w:t>
      </w:r>
      <w:r>
        <w:t xml:space="preserve">, 325*</w:t>
      </w:r>
      <w:r>
        <w:t xml:space="preserve">, 377*</w:t>
      </w:r>
      <w:r>
        <w:t xml:space="preserve">, 387</w:t>
      </w:r>
      <w:r>
        <w:t xml:space="preserve">, 391</w:t>
      </w:r>
      <w:r>
        <w:t xml:space="preserve">, 397</w:t>
      </w:r>
      <w:r>
        <w:t xml:space="preserve">, 398</w:t>
      </w:r>
      <w:r>
        <w:t xml:space="preserve">, 399</w:t>
      </w:r>
      <w:r>
        <w:t xml:space="preserve">, 400</w:t>
      </w:r>
      <w:r>
        <w:t xml:space="preserve">, 463</w:t>
      </w:r>
      <w:r>
        <w:t xml:space="preserve">, 475</w:t>
      </w:r>
      <w:r>
        <w:t xml:space="preserve">, 634*</w:t>
      </w:r>
      <w:r>
        <w:t xml:space="preserve">, </w:t>
        <w:br/>
      </w:r>
      <w:r>
        <w:t xml:space="preserve">HCR5</w:t>
      </w:r>
      <w:r>
        <w:t xml:space="preserve">, </w:t>
        <w:br/>
      </w:r>
      <w:r>
        <w:t xml:space="preserve">HJR105*</w:t>
      </w:r>
      <w:r>
        <w:t xml:space="preserve">, </w:t>
        <w:br/>
      </w:r>
      <w:r>
        <w:t xml:space="preserve">HR15</w:t>
      </w:r>
      <w:r>
        <w:t xml:space="preserve">, 44</w:t>
      </w:r>
      <w:r>
        <w:t xml:space="preserve">, 65</w:t>
      </w:r>
      <w:r>
        <w:t xml:space="preserve">, 118</w:t>
        <w:br/>
      </w:r>
    </w:p>
    <w:p>
      <w:pPr>
        <w:pStyle w:val="RecordBase"/>
        <w:ind w:left="120" w:hanging="120"/>
      </w:pPr>
      <w:r>
        <w:t xml:space="preserve">Branham Clark, Terri</w:t>
        <w:br/>
      </w:r>
      <w:r>
        <w:t xml:space="preserve">HB12</w:t>
      </w:r>
      <w:r>
        <w:t xml:space="preserve">, 13</w:t>
      </w:r>
      <w:r>
        <w:t xml:space="preserve">, 17</w:t>
      </w:r>
      <w:r>
        <w:t xml:space="preserve">, 21</w:t>
      </w:r>
      <w:r>
        <w:t xml:space="preserve">, 25</w:t>
      </w:r>
      <w:r>
        <w:t xml:space="preserve">, 27</w:t>
      </w:r>
      <w:r>
        <w:t xml:space="preserve">, 35</w:t>
      </w:r>
      <w:r>
        <w:t xml:space="preserve">, 37</w:t>
      </w:r>
      <w:r>
        <w:t xml:space="preserve">, 108</w:t>
      </w:r>
      <w:r>
        <w:t xml:space="preserve">, 116</w:t>
      </w:r>
      <w:r>
        <w:t xml:space="preserve">, 134*</w:t>
      </w:r>
      <w:r>
        <w:t xml:space="preserve">, 136</w:t>
      </w:r>
      <w:r>
        <w:t xml:space="preserve">, 178*</w:t>
      </w:r>
      <w:r>
        <w:t xml:space="preserve">, 216</w:t>
      </w:r>
      <w:r>
        <w:t xml:space="preserve">, 223</w:t>
      </w:r>
      <w:r>
        <w:t xml:space="preserve">, 239</w:t>
      </w:r>
      <w:r>
        <w:t xml:space="preserve">, 286*</w:t>
      </w:r>
      <w:r>
        <w:t xml:space="preserve">, 306</w:t>
      </w:r>
      <w:r>
        <w:t xml:space="preserve">, 318</w:t>
      </w:r>
      <w:r>
        <w:t xml:space="preserve">, 325*</w:t>
      </w:r>
      <w:r>
        <w:t xml:space="preserve">, 326</w:t>
      </w:r>
      <w:r>
        <w:t xml:space="preserve">, 329</w:t>
      </w:r>
      <w:r>
        <w:t xml:space="preserve">, 387</w:t>
      </w:r>
      <w:r>
        <w:t xml:space="preserve">, 419</w:t>
      </w:r>
      <w:r>
        <w:t xml:space="preserve">, 486</w:t>
      </w:r>
      <w:r>
        <w:t xml:space="preserve">, 489</w:t>
      </w:r>
      <w:r>
        <w:t xml:space="preserve">, 511</w:t>
      </w:r>
      <w:r>
        <w:t xml:space="preserve">, 523*</w:t>
      </w:r>
      <w:r>
        <w:t xml:space="preserve">, 524*</w:t>
      </w:r>
      <w:r>
        <w:t xml:space="preserve">, 525*</w:t>
      </w:r>
      <w:r>
        <w:t xml:space="preserve">, 587*</w:t>
      </w:r>
      <w:r>
        <w:t xml:space="preserve">, 633*</w:t>
      </w:r>
      <w:r>
        <w:t xml:space="preserve">, </w:t>
        <w:br/>
      </w:r>
      <w:r>
        <w:t xml:space="preserve">HJR82</w:t>
      </w:r>
      <w:r>
        <w:t xml:space="preserve">, </w:t>
        <w:br/>
      </w:r>
      <w:r>
        <w:t xml:space="preserve">HR22</w:t>
      </w:r>
      <w:r>
        <w:t xml:space="preserve">, 38*</w:t>
      </w:r>
      <w:r>
        <w:t xml:space="preserve">, 44</w:t>
      </w:r>
      <w:r>
        <w:t xml:space="preserve">, 65</w:t>
      </w:r>
      <w:r>
        <w:t xml:space="preserve">, 128</w:t>
        <w:br/>
      </w:r>
      <w:r>
        <w:t xml:space="preserve">HJR105: HFA (1)</w:t>
        <w:br/>
      </w:r>
    </w:p>
    <w:p>
      <w:pPr>
        <w:pStyle w:val="RecordBase"/>
        <w:ind w:left="120" w:hanging="120"/>
      </w:pPr>
      <w:r>
        <w:t xml:space="preserve">Bratcher, Kevin D.</w:t>
        <w:br/>
      </w:r>
      <w:r>
        <w:t xml:space="preserve">HB5</w:t>
      </w:r>
      <w:r>
        <w:t xml:space="preserve">, 12</w:t>
      </w:r>
      <w:r>
        <w:t xml:space="preserve">, 17</w:t>
      </w:r>
      <w:r>
        <w:t xml:space="preserve">, 23*</w:t>
      </w:r>
      <w:r>
        <w:t xml:space="preserve">, 27*</w:t>
      </w:r>
      <w:r>
        <w:t xml:space="preserve">, 34</w:t>
      </w:r>
      <w:r>
        <w:t xml:space="preserve">, 35</w:t>
      </w:r>
      <w:r>
        <w:t xml:space="preserve">, 36</w:t>
      </w:r>
      <w:r>
        <w:t xml:space="preserve">, 60</w:t>
      </w:r>
      <w:r>
        <w:t xml:space="preserve">, 67</w:t>
      </w:r>
      <w:r>
        <w:t xml:space="preserve">, 135</w:t>
      </w:r>
      <w:r>
        <w:t xml:space="preserve">, 136</w:t>
      </w:r>
      <w:r>
        <w:t xml:space="preserve">, 160</w:t>
      </w:r>
      <w:r>
        <w:t xml:space="preserve">, 190*</w:t>
      </w:r>
      <w:r>
        <w:t xml:space="preserve">, 216</w:t>
      </w:r>
      <w:r>
        <w:t xml:space="preserve">, 263</w:t>
      </w:r>
      <w:r>
        <w:t xml:space="preserve">, 286</w:t>
      </w:r>
      <w:r>
        <w:t xml:space="preserve">, 311</w:t>
      </w:r>
      <w:r>
        <w:t xml:space="preserve">, 316*</w:t>
      </w:r>
      <w:r>
        <w:t xml:space="preserve">, 318</w:t>
      </w:r>
      <w:r>
        <w:t xml:space="preserve">, 327*</w:t>
      </w:r>
      <w:r>
        <w:t xml:space="preserve">, 333</w:t>
      </w:r>
      <w:r>
        <w:t xml:space="preserve">, 335*</w:t>
      </w:r>
      <w:r>
        <w:t xml:space="preserve">, 336</w:t>
      </w:r>
      <w:r>
        <w:t xml:space="preserve">, 365</w:t>
      </w:r>
      <w:r>
        <w:t xml:space="preserve">, 372*</w:t>
      </w:r>
      <w:r>
        <w:t xml:space="preserve">, 388*</w:t>
      </w:r>
      <w:r>
        <w:t xml:space="preserve">, 397*</w:t>
      </w:r>
      <w:r>
        <w:t xml:space="preserve">, 412</w:t>
      </w:r>
      <w:r>
        <w:t xml:space="preserve">, 414*</w:t>
      </w:r>
      <w:r>
        <w:t xml:space="preserve">, 415</w:t>
      </w:r>
      <w:r>
        <w:t xml:space="preserve">, 428</w:t>
      </w:r>
      <w:r>
        <w:t xml:space="preserve">, 455*</w:t>
      </w:r>
      <w:r>
        <w:t xml:space="preserve">, 457*</w:t>
      </w:r>
      <w:r>
        <w:t xml:space="preserve">, 463</w:t>
      </w:r>
      <w:r>
        <w:t xml:space="preserve">, 484</w:t>
      </w:r>
      <w:r>
        <w:t xml:space="preserve">, 602*</w:t>
      </w:r>
      <w:r>
        <w:t xml:space="preserve">, 603*</w:t>
      </w:r>
      <w:r>
        <w:t xml:space="preserve">, 604*</w:t>
      </w:r>
      <w:r>
        <w:t xml:space="preserve">, 639*</w:t>
      </w:r>
      <w:r>
        <w:t xml:space="preserve">, </w:t>
        <w:br/>
      </w:r>
      <w:r>
        <w:t xml:space="preserve">HJR8</w:t>
      </w:r>
      <w:r>
        <w:t xml:space="preserve">, </w:t>
        <w:br/>
      </w:r>
      <w:r>
        <w:t xml:space="preserve">HR65</w:t>
      </w:r>
      <w:r>
        <w:t xml:space="preserve">, 118</w:t>
        <w:br/>
      </w:r>
      <w:r>
        <w:t xml:space="preserve">HB316: HFA (2)</w:t>
        <w:br/>
      </w:r>
      <w:r>
        <w:t xml:space="preserve">HB388: HFA (1)</w:t>
      </w:r>
      <w:r>
        <w:t xml:space="preserve">, (2)</w:t>
        <w:br/>
      </w:r>
    </w:p>
    <w:p>
      <w:pPr>
        <w:pStyle w:val="RecordBase"/>
        <w:ind w:left="120" w:hanging="120"/>
      </w:pPr>
      <w:r>
        <w:t xml:space="preserve">Brenda, R. Travis</w:t>
        <w:br/>
      </w:r>
      <w:r>
        <w:t xml:space="preserve">HB12</w:t>
      </w:r>
      <w:r>
        <w:t xml:space="preserve">, 13</w:t>
      </w:r>
      <w:r>
        <w:t xml:space="preserve">, 14</w:t>
      </w:r>
      <w:r>
        <w:t xml:space="preserve">, 17</w:t>
      </w:r>
      <w:r>
        <w:t xml:space="preserve">, 22</w:t>
      </w:r>
      <w:r>
        <w:t xml:space="preserve">, 34</w:t>
      </w:r>
      <w:r>
        <w:t xml:space="preserve">, 35</w:t>
      </w:r>
      <w:r>
        <w:t xml:space="preserve">, 36</w:t>
      </w:r>
      <w:r>
        <w:t xml:space="preserve">, 46</w:t>
      </w:r>
      <w:r>
        <w:t xml:space="preserve">, 56*</w:t>
      </w:r>
      <w:r>
        <w:t xml:space="preserve">, 67</w:t>
      </w:r>
      <w:r>
        <w:t xml:space="preserve">, 72</w:t>
      </w:r>
      <w:r>
        <w:t xml:space="preserve">, 128*</w:t>
      </w:r>
      <w:r>
        <w:t xml:space="preserve">, 164*</w:t>
      </w:r>
      <w:r>
        <w:t xml:space="preserve">, 167</w:t>
      </w:r>
      <w:r>
        <w:t xml:space="preserve">, 220</w:t>
      </w:r>
      <w:r>
        <w:t xml:space="preserve">, 239</w:t>
      </w:r>
      <w:r>
        <w:t xml:space="preserve">, 241</w:t>
      </w:r>
      <w:r>
        <w:t xml:space="preserve">, 245</w:t>
      </w:r>
      <w:r>
        <w:t xml:space="preserve">, 255</w:t>
      </w:r>
      <w:r>
        <w:t xml:space="preserve">, 286</w:t>
      </w:r>
      <w:r>
        <w:t xml:space="preserve">, 306</w:t>
      </w:r>
      <w:r>
        <w:t xml:space="preserve">, 318</w:t>
      </w:r>
      <w:r>
        <w:t xml:space="preserve">, 319</w:t>
      </w:r>
      <w:r>
        <w:t xml:space="preserve">, 323</w:t>
      </w:r>
      <w:r>
        <w:t xml:space="preserve">, 361</w:t>
      </w:r>
      <w:r>
        <w:t xml:space="preserve">, 362</w:t>
      </w:r>
      <w:r>
        <w:t xml:space="preserve">, 366</w:t>
      </w:r>
      <w:r>
        <w:t xml:space="preserve">, 397</w:t>
      </w:r>
      <w:r>
        <w:t xml:space="preserve">, 398</w:t>
      </w:r>
      <w:r>
        <w:t xml:space="preserve">, 399</w:t>
      </w:r>
      <w:r>
        <w:t xml:space="preserve">, 400</w:t>
      </w:r>
      <w:r>
        <w:t xml:space="preserve">, 412</w:t>
      </w:r>
      <w:r>
        <w:t xml:space="preserve">, 451</w:t>
      </w:r>
      <w:r>
        <w:t xml:space="preserve">, 461</w:t>
      </w:r>
      <w:r>
        <w:t xml:space="preserve">, 463</w:t>
      </w:r>
      <w:r>
        <w:t xml:space="preserve">, </w:t>
        <w:br/>
      </w:r>
      <w:r>
        <w:t xml:space="preserve">HCR55*</w:t>
      </w:r>
      <w:r>
        <w:t xml:space="preserve">, </w:t>
        <w:br/>
      </w:r>
      <w:r>
        <w:t xml:space="preserve">HJR67*</w:t>
      </w:r>
      <w:r>
        <w:t xml:space="preserve">, 68*</w:t>
      </w:r>
      <w:r>
        <w:t xml:space="preserve">, 82</w:t>
      </w:r>
      <w:r>
        <w:t xml:space="preserve">, </w:t>
        <w:br/>
      </w:r>
      <w:r>
        <w:t xml:space="preserve">HR44</w:t>
      </w:r>
      <w:r>
        <w:t xml:space="preserve">, 65</w:t>
      </w:r>
      <w:r>
        <w:t xml:space="preserve">, 75*</w:t>
        <w:br/>
      </w:r>
      <w:r>
        <w:t xml:space="preserve">HB316: HFA (1)</w:t>
        <w:br/>
      </w:r>
      <w:r>
        <w:t xml:space="preserve">HB341: HFA (1)</w:t>
        <w:br/>
      </w:r>
      <w:r>
        <w:t xml:space="preserve">HB419: HFA (1)</w:t>
      </w:r>
      <w:r>
        <w:t xml:space="preserve">, (2)</w:t>
        <w:br/>
      </w:r>
    </w:p>
    <w:p>
      <w:pPr>
        <w:pStyle w:val="RecordBase"/>
        <w:ind w:left="120" w:hanging="120"/>
      </w:pPr>
      <w:r>
        <w:t xml:space="preserve">Bridges, Randy</w:t>
        <w:br/>
      </w:r>
      <w:r>
        <w:t xml:space="preserve">HB5</w:t>
      </w:r>
      <w:r>
        <w:t xml:space="preserve">, 12</w:t>
      </w:r>
      <w:r>
        <w:t xml:space="preserve">, 16</w:t>
      </w:r>
      <w:r>
        <w:t xml:space="preserve">, 19</w:t>
      </w:r>
      <w:r>
        <w:t xml:space="preserve">, 44</w:t>
      </w:r>
      <w:r>
        <w:t xml:space="preserve">, 65*</w:t>
      </w:r>
      <w:r>
        <w:t xml:space="preserve">, 72</w:t>
      </w:r>
      <w:r>
        <w:t xml:space="preserve">, 143</w:t>
      </w:r>
      <w:r>
        <w:t xml:space="preserve">, 241</w:t>
      </w:r>
      <w:r>
        <w:t xml:space="preserve">, 249</w:t>
      </w:r>
      <w:r>
        <w:t xml:space="preserve">, 255</w:t>
      </w:r>
      <w:r>
        <w:t xml:space="preserve">, 258*</w:t>
      </w:r>
      <w:r>
        <w:t xml:space="preserve">, 284</w:t>
      </w:r>
      <w:r>
        <w:t xml:space="preserve">, 362</w:t>
      </w:r>
      <w:r>
        <w:t xml:space="preserve">, 371*</w:t>
      </w:r>
      <w:r>
        <w:t xml:space="preserve">, 398</w:t>
      </w:r>
      <w:r>
        <w:t xml:space="preserve">, 399</w:t>
      </w:r>
      <w:r>
        <w:t xml:space="preserve">, 400</w:t>
      </w:r>
      <w:r>
        <w:t xml:space="preserve">, 411*</w:t>
      </w:r>
      <w:r>
        <w:t xml:space="preserve">, 423</w:t>
      </w:r>
      <w:r>
        <w:t xml:space="preserve">, 450*</w:t>
      </w:r>
      <w:r>
        <w:t xml:space="preserve">, 463</w:t>
      </w:r>
      <w:r>
        <w:t xml:space="preserve">, 475</w:t>
      </w:r>
      <w:r>
        <w:t xml:space="preserve">, 478</w:t>
      </w:r>
      <w:r>
        <w:t xml:space="preserve">, 521</w:t>
      </w:r>
      <w:r>
        <w:t xml:space="preserve">, 625*</w:t>
      </w:r>
      <w:r>
        <w:t xml:space="preserve">, 626*</w:t>
      </w:r>
      <w:r>
        <w:t xml:space="preserve">, </w:t>
        <w:br/>
      </w:r>
      <w:r>
        <w:t xml:space="preserve">HCR52</w:t>
      </w:r>
      <w:r>
        <w:t xml:space="preserve">, 124*</w:t>
      </w:r>
      <w:r>
        <w:t xml:space="preserve">, </w:t>
        <w:br/>
      </w:r>
      <w:r>
        <w:t xml:space="preserve">HR44</w:t>
      </w:r>
      <w:r>
        <w:t xml:space="preserve">, 65</w:t>
        <w:br/>
      </w:r>
      <w:r>
        <w:t xml:space="preserve">HB65: HFA (3)</w:t>
        <w:br/>
      </w:r>
      <w:r>
        <w:t xml:space="preserve">HCR124: HFA (1)</w:t>
        <w:br/>
      </w:r>
    </w:p>
    <w:p>
      <w:pPr>
        <w:pStyle w:val="RecordBase"/>
        <w:ind w:left="120" w:hanging="120"/>
      </w:pPr>
      <w:r>
        <w:t xml:space="preserve">Brown Jr, George</w:t>
        <w:br/>
      </w:r>
      <w:r>
        <w:t xml:space="preserve">HB6</w:t>
      </w:r>
      <w:r>
        <w:t xml:space="preserve">, 9</w:t>
      </w:r>
      <w:r>
        <w:t xml:space="preserve">, 10</w:t>
      </w:r>
      <w:r>
        <w:t xml:space="preserve">, 12</w:t>
      </w:r>
      <w:r>
        <w:t xml:space="preserve">, 21</w:t>
      </w:r>
      <w:r>
        <w:t xml:space="preserve">, 25</w:t>
      </w:r>
      <w:r>
        <w:t xml:space="preserve">, 26</w:t>
      </w:r>
      <w:r>
        <w:t xml:space="preserve">, 27</w:t>
      </w:r>
      <w:r>
        <w:t xml:space="preserve">, 30</w:t>
      </w:r>
      <w:r>
        <w:t xml:space="preserve">, 31</w:t>
      </w:r>
      <w:r>
        <w:t xml:space="preserve">, 33</w:t>
      </w:r>
      <w:r>
        <w:t xml:space="preserve">, 36</w:t>
      </w:r>
      <w:r>
        <w:t xml:space="preserve">, 39</w:t>
      </w:r>
      <w:r>
        <w:t xml:space="preserve">, 41</w:t>
      </w:r>
      <w:r>
        <w:t xml:space="preserve">, 42*</w:t>
      </w:r>
      <w:r>
        <w:t xml:space="preserve">, 43*</w:t>
      </w:r>
      <w:r>
        <w:t xml:space="preserve">, 45*</w:t>
      </w:r>
      <w:r>
        <w:t xml:space="preserve">, 48</w:t>
      </w:r>
      <w:r>
        <w:t xml:space="preserve">, 54</w:t>
      </w:r>
      <w:r>
        <w:t xml:space="preserve">, 62</w:t>
      </w:r>
      <w:r>
        <w:t xml:space="preserve">, 70</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85</w:t>
      </w:r>
      <w:r>
        <w:t xml:space="preserve">, 86</w:t>
      </w:r>
      <w:r>
        <w:t xml:space="preserve">, 101</w:t>
      </w:r>
      <w:r>
        <w:t xml:space="preserve">, 102</w:t>
      </w:r>
      <w:r>
        <w:t xml:space="preserve">, 104</w:t>
      </w:r>
      <w:r>
        <w:t xml:space="preserve">, 105</w:t>
      </w:r>
      <w:r>
        <w:t xml:space="preserve">, 109</w:t>
      </w:r>
      <w:r>
        <w:t xml:space="preserve">, 111</w:t>
      </w:r>
      <w:r>
        <w:t xml:space="preserve">, 113</w:t>
      </w:r>
      <w:r>
        <w:t xml:space="preserve">, 114</w:t>
      </w:r>
      <w:r>
        <w:t xml:space="preserve">, 115</w:t>
      </w:r>
      <w:r>
        <w:t xml:space="preserve">, 116</w:t>
      </w:r>
      <w:r>
        <w:t xml:space="preserve">, 117</w:t>
      </w:r>
      <w:r>
        <w:t xml:space="preserve">, 119*</w:t>
      </w:r>
      <w:r>
        <w:t xml:space="preserve">, 122</w:t>
      </w:r>
      <w:r>
        <w:t xml:space="preserve">, 123</w:t>
      </w:r>
      <w:r>
        <w:t xml:space="preserve">, 124</w:t>
      </w:r>
      <w:r>
        <w:t xml:space="preserve">, 125</w:t>
      </w:r>
      <w:r>
        <w:t xml:space="preserve">, 126</w:t>
      </w:r>
      <w:r>
        <w:t xml:space="preserve">, 133</w:t>
      </w:r>
      <w:r>
        <w:t xml:space="preserve">, 134</w:t>
      </w:r>
      <w:r>
        <w:t xml:space="preserve">, 136</w:t>
      </w:r>
      <w:r>
        <w:t xml:space="preserve">, 137</w:t>
      </w:r>
      <w:r>
        <w:t xml:space="preserve">, 138</w:t>
      </w:r>
      <w:r>
        <w:t xml:space="preserve">, 139</w:t>
      </w:r>
      <w:r>
        <w:t xml:space="preserve">, 140</w:t>
      </w:r>
      <w:r>
        <w:t xml:space="preserve">, 143</w:t>
      </w:r>
      <w:r>
        <w:t xml:space="preserve">, 147</w:t>
      </w:r>
      <w:r>
        <w:t xml:space="preserve">, 152</w:t>
      </w:r>
      <w:r>
        <w:t xml:space="preserve">, 162</w:t>
      </w:r>
      <w:r>
        <w:t xml:space="preserve">, 165</w:t>
      </w:r>
      <w:r>
        <w:t xml:space="preserve">, 166</w:t>
      </w:r>
      <w:r>
        <w:t xml:space="preserve">, 172</w:t>
      </w:r>
      <w:r>
        <w:t xml:space="preserve">, 173</w:t>
      </w:r>
      <w:r>
        <w:t xml:space="preserve">, 176</w:t>
      </w:r>
      <w:r>
        <w:t xml:space="preserve">, 179</w:t>
      </w:r>
      <w:r>
        <w:t xml:space="preserve">, 180</w:t>
      </w:r>
      <w:r>
        <w:t xml:space="preserve">, 181</w:t>
      </w:r>
      <w:r>
        <w:t xml:space="preserve">, 182</w:t>
      </w:r>
      <w:r>
        <w:t xml:space="preserve">, 183</w:t>
      </w:r>
      <w:r>
        <w:t xml:space="preserve">, 191</w:t>
      </w:r>
      <w:r>
        <w:t xml:space="preserve">, 192</w:t>
      </w:r>
      <w:r>
        <w:t xml:space="preserve">, 194</w:t>
      </w:r>
      <w:r>
        <w:t xml:space="preserve">, 199</w:t>
      </w:r>
      <w:r>
        <w:t xml:space="preserve">, 215</w:t>
      </w:r>
      <w:r>
        <w:t xml:space="preserve">, 225</w:t>
      </w:r>
      <w:r>
        <w:t xml:space="preserve">, 233</w:t>
      </w:r>
      <w:r>
        <w:t xml:space="preserve">, 234*</w:t>
      </w:r>
      <w:r>
        <w:t xml:space="preserve">, 237</w:t>
      </w:r>
      <w:r>
        <w:t xml:space="preserve">, 251</w:t>
      </w:r>
      <w:r>
        <w:t xml:space="preserve">, 259*</w:t>
      </w:r>
      <w:r>
        <w:t xml:space="preserve">, 263</w:t>
      </w:r>
      <w:r>
        <w:t xml:space="preserve">, 284</w:t>
      </w:r>
      <w:r>
        <w:t xml:space="preserve">, 318</w:t>
      </w:r>
      <w:r>
        <w:t xml:space="preserve">, 326</w:t>
      </w:r>
      <w:r>
        <w:t xml:space="preserve">, 327</w:t>
      </w:r>
      <w:r>
        <w:t xml:space="preserve">, 330</w:t>
      </w:r>
      <w:r>
        <w:t xml:space="preserve">, 394</w:t>
      </w:r>
      <w:r>
        <w:t xml:space="preserve">, 416</w:t>
      </w:r>
      <w:r>
        <w:t xml:space="preserve">, 468</w:t>
      </w:r>
      <w:r>
        <w:t xml:space="preserve">, 479</w:t>
      </w:r>
      <w:r>
        <w:t xml:space="preserve">, 484</w:t>
      </w:r>
      <w:r>
        <w:t xml:space="preserve">, 486*</w:t>
      </w:r>
      <w:r>
        <w:t xml:space="preserve">, 490</w:t>
      </w:r>
      <w:r>
        <w:t xml:space="preserve">, 523*</w:t>
      </w:r>
      <w:r>
        <w:t xml:space="preserve">, 524*</w:t>
      </w:r>
      <w:r>
        <w:t xml:space="preserve">, 525*</w:t>
      </w:r>
      <w:r>
        <w:t xml:space="preserve">, </w:t>
        <w:br/>
      </w:r>
      <w:r>
        <w:t xml:space="preserve">HJR82</w:t>
      </w:r>
      <w:r>
        <w:t xml:space="preserve">, </w:t>
        <w:br/>
      </w:r>
      <w:r>
        <w:t xml:space="preserve">HR13</w:t>
      </w:r>
      <w:r>
        <w:t xml:space="preserve">, 44</w:t>
      </w:r>
      <w:r>
        <w:t xml:space="preserve">, 65</w:t>
      </w:r>
      <w:r>
        <w:t xml:space="preserve">, 128*</w:t>
        <w:br/>
      </w:r>
    </w:p>
    <w:p>
      <w:pPr>
        <w:pStyle w:val="RecordBase"/>
        <w:ind w:left="120" w:hanging="120"/>
      </w:pPr>
      <w:r>
        <w:t xml:space="preserve">Burch, Tom</w:t>
        <w:br/>
      </w:r>
      <w:r>
        <w:t xml:space="preserve">HB12</w:t>
      </w:r>
      <w:r>
        <w:t xml:space="preserve">, 21</w:t>
      </w:r>
      <w:r>
        <w:t xml:space="preserve">, 27</w:t>
      </w:r>
      <w:r>
        <w:t xml:space="preserve">, 46</w:t>
      </w:r>
      <w:r>
        <w:t xml:space="preserve">, 69</w:t>
      </w:r>
      <w:r>
        <w:t xml:space="preserve">, 101*</w:t>
      </w:r>
      <w:r>
        <w:t xml:space="preserve">, 136</w:t>
      </w:r>
      <w:r>
        <w:t xml:space="preserve">, 137</w:t>
      </w:r>
      <w:r>
        <w:t xml:space="preserve">, 169</w:t>
      </w:r>
      <w:r>
        <w:t xml:space="preserve">, 179</w:t>
      </w:r>
      <w:r>
        <w:t xml:space="preserve">, 194</w:t>
      </w:r>
      <w:r>
        <w:t xml:space="preserve">, 199</w:t>
      </w:r>
      <w:r>
        <w:t xml:space="preserve">, 200</w:t>
      </w:r>
      <w:r>
        <w:t xml:space="preserve">, 225</w:t>
      </w:r>
      <w:r>
        <w:t xml:space="preserve">, 234*</w:t>
      </w:r>
      <w:r>
        <w:t xml:space="preserve">, 237</w:t>
      </w:r>
      <w:r>
        <w:t xml:space="preserve">, 259</w:t>
      </w:r>
      <w:r>
        <w:t xml:space="preserve">, 318</w:t>
      </w:r>
      <w:r>
        <w:t xml:space="preserve">, 326</w:t>
      </w:r>
      <w:r>
        <w:t xml:space="preserve">, 343</w:t>
      </w:r>
      <w:r>
        <w:t xml:space="preserve">, 416</w:t>
      </w:r>
      <w:r>
        <w:t xml:space="preserve">, 445*</w:t>
      </w:r>
      <w:r>
        <w:t xml:space="preserve">, 468</w:t>
      </w:r>
      <w:r>
        <w:t xml:space="preserve">, 475</w:t>
      </w:r>
      <w:r>
        <w:t xml:space="preserve">, 484</w:t>
      </w:r>
      <w:r>
        <w:t xml:space="preserve">, 486</w:t>
      </w:r>
      <w:r>
        <w:t xml:space="preserve">, 490</w:t>
      </w:r>
      <w:r>
        <w:t xml:space="preserve">, 564</w:t>
      </w:r>
      <w:r>
        <w:t xml:space="preserve">, </w:t>
        <w:br/>
      </w:r>
      <w:r>
        <w:t xml:space="preserve">HJR82</w:t>
      </w:r>
      <w:r>
        <w:t xml:space="preserve">, </w:t>
        <w:br/>
      </w:r>
      <w:r>
        <w:t xml:space="preserve">HR80*</w:t>
      </w:r>
      <w:r>
        <w:t xml:space="preserve">, 96*</w:t>
      </w:r>
      <w:r>
        <w:t xml:space="preserve">, 128</w:t>
        <w:br/>
      </w:r>
    </w:p>
    <w:p>
      <w:pPr>
        <w:pStyle w:val="RecordBase"/>
        <w:ind w:left="120" w:hanging="120"/>
      </w:pPr>
      <w:r>
        <w:t xml:space="preserve">Cantrell, McKenzie</w:t>
        <w:br/>
      </w:r>
      <w:r>
        <w:t xml:space="preserve">HB6</w:t>
      </w:r>
      <w:r>
        <w:t xml:space="preserve">, 12</w:t>
      </w:r>
      <w:r>
        <w:t xml:space="preserve">, 13</w:t>
      </w:r>
      <w:r>
        <w:t xml:space="preserve">, 21</w:t>
      </w:r>
      <w:r>
        <w:t xml:space="preserve">, 26</w:t>
      </w:r>
      <w:r>
        <w:t xml:space="preserve">, 40</w:t>
      </w:r>
      <w:r>
        <w:t xml:space="preserve">, 77</w:t>
      </w:r>
      <w:r>
        <w:t xml:space="preserve">, 108</w:t>
      </w:r>
      <w:r>
        <w:t xml:space="preserve">, 121*</w:t>
      </w:r>
      <w:r>
        <w:t xml:space="preserve">, 122*</w:t>
      </w:r>
      <w:r>
        <w:t xml:space="preserve">, 123*</w:t>
      </w:r>
      <w:r>
        <w:t xml:space="preserve">, 126</w:t>
      </w:r>
      <w:r>
        <w:t xml:space="preserve">, 136</w:t>
      </w:r>
      <w:r>
        <w:t xml:space="preserve">, 172*</w:t>
      </w:r>
      <w:r>
        <w:t xml:space="preserve">, 173*</w:t>
      </w:r>
      <w:r>
        <w:t xml:space="preserve">, 179</w:t>
      </w:r>
      <w:r>
        <w:t xml:space="preserve">, 191*</w:t>
      </w:r>
      <w:r>
        <w:t xml:space="preserve">, 199</w:t>
      </w:r>
      <w:r>
        <w:t xml:space="preserve">, 200</w:t>
      </w:r>
      <w:r>
        <w:t xml:space="preserve">, 216</w:t>
      </w:r>
      <w:r>
        <w:t xml:space="preserve">, 223</w:t>
      </w:r>
      <w:r>
        <w:t xml:space="preserve">, 225</w:t>
      </w:r>
      <w:r>
        <w:t xml:space="preserve">, 231*</w:t>
      </w:r>
      <w:r>
        <w:t xml:space="preserve">, 239</w:t>
      </w:r>
      <w:r>
        <w:t xml:space="preserve">, 243*</w:t>
      </w:r>
      <w:r>
        <w:t xml:space="preserve">, 251</w:t>
      </w:r>
      <w:r>
        <w:t xml:space="preserve">, 263</w:t>
      </w:r>
      <w:r>
        <w:t xml:space="preserve">, 269*</w:t>
      </w:r>
      <w:r>
        <w:t xml:space="preserve">, 297*</w:t>
      </w:r>
      <w:r>
        <w:t xml:space="preserve">, 306</w:t>
      </w:r>
      <w:r>
        <w:t xml:space="preserve">, 318</w:t>
      </w:r>
      <w:r>
        <w:t xml:space="preserve">, 326</w:t>
      </w:r>
      <w:r>
        <w:t xml:space="preserve">, 330*</w:t>
      </w:r>
      <w:r>
        <w:t xml:space="preserve">, 334*</w:t>
      </w:r>
      <w:r>
        <w:t xml:space="preserve">, 412</w:t>
      </w:r>
      <w:r>
        <w:t xml:space="preserve">, 468</w:t>
      </w:r>
      <w:r>
        <w:t xml:space="preserve">, 472*</w:t>
      </w:r>
      <w:r>
        <w:t xml:space="preserve">, 490</w:t>
      </w:r>
      <w:r>
        <w:t xml:space="preserve">, 533</w:t>
      </w:r>
      <w:r>
        <w:t xml:space="preserve">, 534*</w:t>
      </w:r>
      <w:r>
        <w:t xml:space="preserve">, 578</w:t>
      </w:r>
      <w:r>
        <w:t xml:space="preserve">, </w:t>
        <w:br/>
      </w:r>
      <w:r>
        <w:t xml:space="preserve">HCR52</w:t>
      </w:r>
      <w:r>
        <w:t xml:space="preserve">, </w:t>
        <w:br/>
      </w:r>
      <w:r>
        <w:t xml:space="preserve">HJR82</w:t>
      </w:r>
      <w:r>
        <w:t xml:space="preserve">, 91</w:t>
      </w:r>
      <w:r>
        <w:t xml:space="preserve">, 121</w:t>
      </w:r>
      <w:r>
        <w:t xml:space="preserve">, </w:t>
        <w:br/>
      </w:r>
      <w:r>
        <w:t xml:space="preserve">HR22*</w:t>
      </w:r>
      <w:r>
        <w:t xml:space="preserve">, 44</w:t>
      </w:r>
      <w:r>
        <w:t xml:space="preserve">, 50</w:t>
      </w:r>
      <w:r>
        <w:t xml:space="preserve">, 65</w:t>
      </w:r>
      <w:r>
        <w:t xml:space="preserve">, 109</w:t>
      </w:r>
      <w:r>
        <w:t xml:space="preserve">, 128</w:t>
        <w:br/>
      </w:r>
      <w:r>
        <w:t xml:space="preserve">SB2: HFA (14)</w:t>
      </w:r>
      <w:r>
        <w:t xml:space="preserve">, (29)</w:t>
        <w:br/>
      </w:r>
    </w:p>
    <w:p>
      <w:pPr>
        <w:pStyle w:val="RecordBase"/>
        <w:ind w:left="120" w:hanging="120"/>
      </w:pPr>
      <w:r>
        <w:t xml:space="preserve">Carney, John Bam</w:t>
        <w:br/>
      </w:r>
      <w:r>
        <w:t xml:space="preserve">HB19</w:t>
        <w:br/>
      </w:r>
    </w:p>
    <w:p>
      <w:pPr>
        <w:pStyle w:val="RecordBase"/>
        <w:ind w:left="120" w:hanging="120"/>
      </w:pPr>
      <w:r>
        <w:t xml:space="preserve">Donohue, Jeffery</w:t>
        <w:br/>
      </w:r>
      <w:r>
        <w:t xml:space="preserve">HB6</w:t>
      </w:r>
      <w:r>
        <w:t xml:space="preserve">, 12</w:t>
      </w:r>
      <w:r>
        <w:t xml:space="preserve">, 17</w:t>
      </w:r>
      <w:r>
        <w:t xml:space="preserve">, 21</w:t>
      </w:r>
      <w:r>
        <w:t xml:space="preserve">, 33</w:t>
      </w:r>
      <w:r>
        <w:t xml:space="preserve">, 34</w:t>
      </w:r>
      <w:r>
        <w:t xml:space="preserve">, 39</w:t>
      </w:r>
      <w:r>
        <w:t xml:space="preserve">, 48*</w:t>
      </w:r>
      <w:r>
        <w:t xml:space="preserve">, 49*</w:t>
      </w:r>
      <w:r>
        <w:t xml:space="preserve">, 50*</w:t>
      </w:r>
      <w:r>
        <w:t xml:space="preserve">, 114*</w:t>
      </w:r>
      <w:r>
        <w:t xml:space="preserve">, 115*</w:t>
      </w:r>
      <w:r>
        <w:t xml:space="preserve">, 116*</w:t>
      </w:r>
      <w:r>
        <w:t xml:space="preserve">, 130*</w:t>
      </w:r>
      <w:r>
        <w:t xml:space="preserve">, 136</w:t>
      </w:r>
      <w:r>
        <w:t xml:space="preserve">, 137</w:t>
      </w:r>
      <w:r>
        <w:t xml:space="preserve">, 179</w:t>
      </w:r>
      <w:r>
        <w:t xml:space="preserve">, 192*</w:t>
      </w:r>
      <w:r>
        <w:t xml:space="preserve">, 199</w:t>
      </w:r>
      <w:r>
        <w:t xml:space="preserve">, 200</w:t>
      </w:r>
      <w:r>
        <w:t xml:space="preserve">, 225</w:t>
      </w:r>
      <w:r>
        <w:t xml:space="preserve">, 251</w:t>
      </w:r>
      <w:r>
        <w:t xml:space="preserve">, 274*</w:t>
      </w:r>
      <w:r>
        <w:t xml:space="preserve">, 318</w:t>
      </w:r>
      <w:r>
        <w:t xml:space="preserve">, 326</w:t>
      </w:r>
      <w:r>
        <w:t xml:space="preserve">, 381*</w:t>
      </w:r>
      <w:r>
        <w:t xml:space="preserve">, 416</w:t>
      </w:r>
      <w:r>
        <w:t xml:space="preserve">, 445</w:t>
      </w:r>
      <w:r>
        <w:t xml:space="preserve">, 468</w:t>
      </w:r>
      <w:r>
        <w:t xml:space="preserve">, 486</w:t>
      </w:r>
      <w:r>
        <w:t xml:space="preserve">, 490</w:t>
      </w:r>
      <w:r>
        <w:t xml:space="preserve">, 601*</w:t>
      </w:r>
      <w:r>
        <w:t xml:space="preserve">, </w:t>
        <w:br/>
      </w:r>
      <w:r>
        <w:t xml:space="preserve">HCR52</w:t>
      </w:r>
      <w:r>
        <w:t xml:space="preserve">, </w:t>
        <w:br/>
      </w:r>
      <w:r>
        <w:t xml:space="preserve">HJR82</w:t>
      </w:r>
      <w:r>
        <w:t xml:space="preserve">, </w:t>
        <w:br/>
      </w:r>
      <w:r>
        <w:t xml:space="preserve">HR44</w:t>
      </w:r>
      <w:r>
        <w:t xml:space="preserve">, 50</w:t>
      </w:r>
      <w:r>
        <w:t xml:space="preserve">, 65</w:t>
        <w:br/>
      </w:r>
      <w:r>
        <w:t xml:space="preserve">HB357: HFA (1)</w:t>
        <w:br/>
      </w:r>
      <w:r>
        <w:t xml:space="preserve">HB475: HFA (1)</w:t>
      </w:r>
      <w:r>
        <w:t xml:space="preserve">, (2)</w:t>
      </w:r>
      <w:r>
        <w:t xml:space="preserve">, (3)</w:t>
      </w:r>
      <w:r>
        <w:t xml:space="preserve">, (4)</w:t>
      </w:r>
      <w:r>
        <w:t xml:space="preserve">, (5)</w:t>
        <w:br/>
      </w:r>
      <w:r>
        <w:t xml:space="preserve">SB8: HFA (2)</w:t>
      </w:r>
      <w:r>
        <w:t xml:space="preserve">, (3)</w:t>
        <w:br/>
      </w:r>
    </w:p>
    <w:p>
      <w:pPr>
        <w:pStyle w:val="RecordBase"/>
        <w:ind w:left="120" w:hanging="120"/>
      </w:pPr>
      <w:r>
        <w:t xml:space="preserve">Dossett, Myron</w:t>
        <w:br/>
      </w:r>
      <w:r>
        <w:t xml:space="preserve">HB8</w:t>
      </w:r>
      <w:r>
        <w:t xml:space="preserve">, 34</w:t>
      </w:r>
      <w:r>
        <w:t xml:space="preserve">, 35</w:t>
      </w:r>
      <w:r>
        <w:t xml:space="preserve">, 46</w:t>
      </w:r>
      <w:r>
        <w:t xml:space="preserve">, 51</w:t>
      </w:r>
      <w:r>
        <w:t xml:space="preserve">, 72</w:t>
      </w:r>
      <w:r>
        <w:t xml:space="preserve">, 132*</w:t>
      </w:r>
      <w:r>
        <w:t xml:space="preserve">, 151*</w:t>
      </w:r>
      <w:r>
        <w:t xml:space="preserve">, 252*</w:t>
      </w:r>
      <w:r>
        <w:t xml:space="preserve">, 273</w:t>
      </w:r>
      <w:r>
        <w:t xml:space="preserve">, 286</w:t>
      </w:r>
      <w:r>
        <w:t xml:space="preserve">, 311</w:t>
      </w:r>
      <w:r>
        <w:t xml:space="preserve">, 318</w:t>
      </w:r>
      <w:r>
        <w:t xml:space="preserve">, 323</w:t>
      </w:r>
      <w:r>
        <w:t xml:space="preserve">, 343</w:t>
      </w:r>
      <w:r>
        <w:t xml:space="preserve">, 363</w:t>
      </w:r>
      <w:r>
        <w:t xml:space="preserve">, 371</w:t>
      </w:r>
      <w:r>
        <w:t xml:space="preserve">, 397</w:t>
      </w:r>
      <w:r>
        <w:t xml:space="preserve">, 407</w:t>
      </w:r>
      <w:r>
        <w:t xml:space="preserve">, 436</w:t>
      </w:r>
      <w:r>
        <w:t xml:space="preserve">, 447</w:t>
      </w:r>
      <w:r>
        <w:t xml:space="preserve">, 449*</w:t>
      </w:r>
      <w:r>
        <w:t xml:space="preserve">, 456*</w:t>
      </w:r>
      <w:r>
        <w:t xml:space="preserve">, 475</w:t>
      </w:r>
      <w:r>
        <w:t xml:space="preserve">, 484</w:t>
      </w:r>
      <w:r>
        <w:t xml:space="preserve">, 541*</w:t>
      </w:r>
      <w:r>
        <w:t xml:space="preserve">, </w:t>
        <w:br/>
      </w:r>
      <w:r>
        <w:t xml:space="preserve">HR44</w:t>
      </w:r>
      <w:r>
        <w:t xml:space="preserve">, 65</w:t>
      </w:r>
      <w:r>
        <w:t xml:space="preserve">, 99*</w:t>
        <w:br/>
      </w:r>
      <w:r>
        <w:t xml:space="preserve">HB252: HFA (2)</w:t>
        <w:br/>
      </w:r>
    </w:p>
    <w:p>
      <w:pPr>
        <w:pStyle w:val="RecordBase"/>
        <w:ind w:left="120" w:hanging="120"/>
      </w:pPr>
      <w:r>
        <w:t xml:space="preserve">DuPlessis, Jim</w:t>
        <w:br/>
      </w:r>
      <w:r>
        <w:t xml:space="preserve">HB27</w:t>
      </w:r>
      <w:r>
        <w:t xml:space="preserve">, 32</w:t>
      </w:r>
      <w:r>
        <w:t xml:space="preserve">, 36</w:t>
      </w:r>
      <w:r>
        <w:t xml:space="preserve">, 40</w:t>
      </w:r>
      <w:r>
        <w:t xml:space="preserve">, 100</w:t>
      </w:r>
      <w:r>
        <w:t xml:space="preserve">, 135</w:t>
      </w:r>
      <w:r>
        <w:t xml:space="preserve">, 143</w:t>
      </w:r>
      <w:r>
        <w:t xml:space="preserve">, 171*</w:t>
      </w:r>
      <w:r>
        <w:t xml:space="preserve">, 194*</w:t>
      </w:r>
      <w:r>
        <w:t xml:space="preserve">, 216</w:t>
      </w:r>
      <w:r>
        <w:t xml:space="preserve">, 223</w:t>
      </w:r>
      <w:r>
        <w:t xml:space="preserve">, 241*</w:t>
      </w:r>
      <w:r>
        <w:t xml:space="preserve">, 301*</w:t>
      </w:r>
      <w:r>
        <w:t xml:space="preserve">, 302*</w:t>
      </w:r>
      <w:r>
        <w:t xml:space="preserve">, 318</w:t>
      </w:r>
      <w:r>
        <w:t xml:space="preserve">, 323*</w:t>
      </w:r>
      <w:r>
        <w:t xml:space="preserve">, 333</w:t>
      </w:r>
      <w:r>
        <w:t xml:space="preserve">, 412</w:t>
      </w:r>
      <w:r>
        <w:t xml:space="preserve">, 463</w:t>
      </w:r>
      <w:r>
        <w:t xml:space="preserve">, 475</w:t>
      </w:r>
      <w:r>
        <w:t xml:space="preserve">, 476*</w:t>
      </w:r>
      <w:r>
        <w:t xml:space="preserve">, 520*</w:t>
      </w:r>
      <w:r>
        <w:t xml:space="preserve">, 528</w:t>
      </w:r>
      <w:r>
        <w:t xml:space="preserve">, 605</w:t>
      </w:r>
      <w:r>
        <w:t xml:space="preserve">, </w:t>
        <w:br/>
      </w:r>
      <w:r>
        <w:t xml:space="preserve">HR11*</w:t>
      </w:r>
      <w:r>
        <w:t xml:space="preserve">, 44</w:t>
      </w:r>
      <w:r>
        <w:t xml:space="preserve">, 65</w:t>
        <w:br/>
      </w:r>
      <w:r>
        <w:t xml:space="preserve">HB171: HFA (1)</w:t>
        <w:br/>
      </w:r>
      <w:r>
        <w:t xml:space="preserve">SB149: HCA (1)</w:t>
        <w:br/>
      </w:r>
    </w:p>
    <w:p>
      <w:pPr>
        <w:pStyle w:val="RecordBase"/>
        <w:ind w:left="120" w:hanging="120"/>
      </w:pPr>
      <w:r>
        <w:t xml:space="preserve">Elkins, Larry</w:t>
        <w:br/>
      </w:r>
      <w:r>
        <w:t xml:space="preserve">HB19</w:t>
      </w:r>
      <w:r>
        <w:t xml:space="preserve">, 136</w:t>
      </w:r>
      <w:r>
        <w:t xml:space="preserve">, 141*</w:t>
      </w:r>
      <w:r>
        <w:t xml:space="preserve">, 160</w:t>
      </w:r>
      <w:r>
        <w:t xml:space="preserve">, 185</w:t>
      </w:r>
      <w:r>
        <w:t xml:space="preserve">, 412</w:t>
      </w:r>
      <w:r>
        <w:t xml:space="preserve">, 475</w:t>
      </w:r>
      <w:r>
        <w:t xml:space="preserve">, 484</w:t>
      </w:r>
      <w:r>
        <w:t xml:space="preserve">, 627*</w:t>
        <w:br/>
      </w:r>
    </w:p>
    <w:p>
      <w:pPr>
        <w:pStyle w:val="RecordBase"/>
        <w:ind w:left="120" w:hanging="120"/>
      </w:pPr>
      <w:r>
        <w:t xml:space="preserve">Elliott, Daniel </w:t>
        <w:br/>
      </w:r>
      <w:r>
        <w:t xml:space="preserve">HB5</w:t>
      </w:r>
      <w:r>
        <w:t xml:space="preserve">, 8</w:t>
      </w:r>
      <w:r>
        <w:t xml:space="preserve">, 12</w:t>
      </w:r>
      <w:r>
        <w:t xml:space="preserve">, 19</w:t>
      </w:r>
      <w:r>
        <w:t xml:space="preserve">, 56</w:t>
      </w:r>
      <w:r>
        <w:t xml:space="preserve">, 67</w:t>
      </w:r>
      <w:r>
        <w:t xml:space="preserve">, 135</w:t>
      </w:r>
      <w:r>
        <w:t xml:space="preserve">, 136</w:t>
      </w:r>
      <w:r>
        <w:t xml:space="preserve">, 167</w:t>
      </w:r>
      <w:r>
        <w:t xml:space="preserve">, 237</w:t>
      </w:r>
      <w:r>
        <w:t xml:space="preserve">, 253*</w:t>
      </w:r>
      <w:r>
        <w:t xml:space="preserve">, 254*</w:t>
      </w:r>
      <w:r>
        <w:t xml:space="preserve">, 267*</w:t>
      </w:r>
      <w:r>
        <w:t xml:space="preserve">, 268*</w:t>
      </w:r>
      <w:r>
        <w:t xml:space="preserve">, 307*</w:t>
      </w:r>
      <w:r>
        <w:t xml:space="preserve">, 318</w:t>
      </w:r>
      <w:r>
        <w:t xml:space="preserve">, 319*</w:t>
      </w:r>
      <w:r>
        <w:t xml:space="preserve">, 360</w:t>
      </w:r>
      <w:r>
        <w:t xml:space="preserve">, 362</w:t>
      </w:r>
      <w:r>
        <w:t xml:space="preserve">, 372</w:t>
      </w:r>
      <w:r>
        <w:t xml:space="preserve">, 387</w:t>
      </w:r>
      <w:r>
        <w:t xml:space="preserve">, 391</w:t>
      </w:r>
      <w:r>
        <w:t xml:space="preserve">, 394*</w:t>
      </w:r>
      <w:r>
        <w:t xml:space="preserve">, 395*</w:t>
      </w:r>
      <w:r>
        <w:t xml:space="preserve">, 397</w:t>
      </w:r>
      <w:r>
        <w:t xml:space="preserve">, 463</w:t>
      </w:r>
      <w:r>
        <w:t xml:space="preserve">, 475</w:t>
      </w:r>
      <w:r>
        <w:t xml:space="preserve">, </w:t>
        <w:br/>
      </w:r>
      <w:r>
        <w:t xml:space="preserve">HR44</w:t>
      </w:r>
      <w:r>
        <w:t xml:space="preserve">, 65</w:t>
      </w:r>
      <w:r>
        <w:t xml:space="preserve">, 95*</w:t>
      </w:r>
      <w:r>
        <w:t xml:space="preserve">, 118</w:t>
        <w:br/>
      </w:r>
      <w:r>
        <w:t xml:space="preserve">HB319: HFA (1)</w:t>
        <w:br/>
      </w:r>
      <w:r>
        <w:t xml:space="preserve">HB395: HFA (2)</w:t>
        <w:br/>
      </w:r>
    </w:p>
    <w:p>
      <w:pPr>
        <w:pStyle w:val="RecordBase"/>
        <w:ind w:left="120" w:hanging="120"/>
      </w:pPr>
      <w:r>
        <w:t xml:space="preserve">Fischer, Joseph M.</w:t>
        <w:br/>
      </w:r>
      <w:r>
        <w:t xml:space="preserve">HB12</w:t>
      </w:r>
      <w:r>
        <w:t xml:space="preserve">, 51</w:t>
      </w:r>
      <w:r>
        <w:t xml:space="preserve">, 56</w:t>
      </w:r>
      <w:r>
        <w:t xml:space="preserve">, 67*</w:t>
      </w:r>
      <w:r>
        <w:t xml:space="preserve">, 150*</w:t>
      </w:r>
      <w:r>
        <w:t xml:space="preserve">, 241</w:t>
      </w:r>
      <w:r>
        <w:t xml:space="preserve">, 256*</w:t>
      </w:r>
      <w:r>
        <w:t xml:space="preserve">, 313*</w:t>
      </w:r>
      <w:r>
        <w:t xml:space="preserve">, 318</w:t>
      </w:r>
      <w:r>
        <w:t xml:space="preserve">, 321</w:t>
      </w:r>
      <w:r>
        <w:t xml:space="preserve">, 336*</w:t>
      </w:r>
      <w:r>
        <w:t xml:space="preserve">, 337*</w:t>
      </w:r>
      <w:r>
        <w:t xml:space="preserve">, 359*</w:t>
      </w:r>
      <w:r>
        <w:t xml:space="preserve">, 370</w:t>
      </w:r>
      <w:r>
        <w:t xml:space="preserve">, 371</w:t>
      </w:r>
      <w:r>
        <w:t xml:space="preserve">, 391*</w:t>
      </w:r>
      <w:r>
        <w:t xml:space="preserve">, 430*</w:t>
      </w:r>
      <w:r>
        <w:t xml:space="preserve">, 431*</w:t>
      </w:r>
      <w:r>
        <w:t xml:space="preserve">, 451*</w:t>
      </w:r>
      <w:r>
        <w:t xml:space="preserve">, 455</w:t>
      </w:r>
      <w:r>
        <w:t xml:space="preserve">, 483*</w:t>
      </w:r>
      <w:r>
        <w:t xml:space="preserve">, </w:t>
        <w:br/>
      </w:r>
      <w:r>
        <w:t xml:space="preserve">HJR116*</w:t>
      </w:r>
      <w:r>
        <w:t xml:space="preserve">, </w:t>
        <w:br/>
      </w:r>
      <w:r>
        <w:t xml:space="preserve">HR44</w:t>
      </w:r>
      <w:r>
        <w:t xml:space="preserve">, 65</w:t>
      </w:r>
      <w:r>
        <w:t xml:space="preserve">, 76*</w:t>
      </w:r>
      <w:r>
        <w:t xml:space="preserve">, 118</w:t>
        <w:br/>
      </w:r>
      <w:r>
        <w:t xml:space="preserve">HB99: HFA (1)</w:t>
        <w:br/>
      </w:r>
      <w:r>
        <w:t xml:space="preserve">HB150: HCA (1)</w:t>
      </w:r>
      <w:r>
        <w:t xml:space="preserve">; HFA (1)</w:t>
        <w:br/>
      </w:r>
      <w:r>
        <w:t xml:space="preserve">HB313: HFA (1)</w:t>
        <w:br/>
      </w:r>
      <w:r>
        <w:t xml:space="preserve">HB337: HCA (1)</w:t>
      </w:r>
      <w:r>
        <w:t xml:space="preserve">; HFA (2)</w:t>
        <w:br/>
      </w:r>
    </w:p>
    <w:p>
      <w:pPr>
        <w:pStyle w:val="RecordBase"/>
        <w:ind w:left="120" w:hanging="120"/>
      </w:pPr>
      <w:r>
        <w:t xml:space="preserve">Flood, Kelly</w:t>
        <w:br/>
      </w:r>
      <w:r>
        <w:t xml:space="preserve">HB6</w:t>
      </w:r>
      <w:r>
        <w:t xml:space="preserve">, 7</w:t>
      </w:r>
      <w:r>
        <w:t xml:space="preserve">, 9</w:t>
      </w:r>
      <w:r>
        <w:t xml:space="preserve">, 10</w:t>
      </w:r>
      <w:r>
        <w:t xml:space="preserve">, 12</w:t>
      </w:r>
      <w:r>
        <w:t xml:space="preserve">, 21</w:t>
      </w:r>
      <w:r>
        <w:t xml:space="preserve">, 25</w:t>
      </w:r>
      <w:r>
        <w:t xml:space="preserve">, 30</w:t>
      </w:r>
      <w:r>
        <w:t xml:space="preserve">, 41</w:t>
      </w:r>
      <w:r>
        <w:t xml:space="preserve">, 45</w:t>
      </w:r>
      <w:r>
        <w:t xml:space="preserve">, 54</w:t>
      </w:r>
      <w:r>
        <w:t xml:space="preserve">, 57</w:t>
      </w:r>
      <w:r>
        <w:t xml:space="preserve">, 78</w:t>
      </w:r>
      <w:r>
        <w:t xml:space="preserve">, 85</w:t>
      </w:r>
      <w:r>
        <w:t xml:space="preserve">, 106</w:t>
      </w:r>
      <w:r>
        <w:t xml:space="preserve">, 107</w:t>
      </w:r>
      <w:r>
        <w:t xml:space="preserve">, 108</w:t>
      </w:r>
      <w:r>
        <w:t xml:space="preserve">, 135</w:t>
      </w:r>
      <w:r>
        <w:t xml:space="preserve">, 136</w:t>
      </w:r>
      <w:r>
        <w:t xml:space="preserve">, 137</w:t>
      </w:r>
      <w:r>
        <w:t xml:space="preserve">, 138</w:t>
      </w:r>
      <w:r>
        <w:t xml:space="preserve">, 168</w:t>
      </w:r>
      <w:r>
        <w:t xml:space="preserve">, 169</w:t>
      </w:r>
      <w:r>
        <w:t xml:space="preserve">, 179</w:t>
      </w:r>
      <w:r>
        <w:t xml:space="preserve">, 194</w:t>
      </w:r>
      <w:r>
        <w:t xml:space="preserve">, 199</w:t>
      </w:r>
      <w:r>
        <w:t xml:space="preserve">, 200</w:t>
      </w:r>
      <w:r>
        <w:t xml:space="preserve">, 212</w:t>
      </w:r>
      <w:r>
        <w:t xml:space="preserve">, 216</w:t>
      </w:r>
      <w:r>
        <w:t xml:space="preserve">, 223</w:t>
      </w:r>
      <w:r>
        <w:t xml:space="preserve">, 225</w:t>
      </w:r>
      <w:r>
        <w:t xml:space="preserve">, 237</w:t>
      </w:r>
      <w:r>
        <w:t xml:space="preserve">, 241</w:t>
      </w:r>
      <w:r>
        <w:t xml:space="preserve">, 244</w:t>
      </w:r>
      <w:r>
        <w:t xml:space="preserve">, 259</w:t>
      </w:r>
      <w:r>
        <w:t xml:space="preserve">, 296</w:t>
      </w:r>
      <w:r>
        <w:t xml:space="preserve">, 318</w:t>
      </w:r>
      <w:r>
        <w:t xml:space="preserve">, 326</w:t>
      </w:r>
      <w:r>
        <w:t xml:space="preserve">, 334</w:t>
      </w:r>
      <w:r>
        <w:t xml:space="preserve">, 371</w:t>
      </w:r>
      <w:r>
        <w:t xml:space="preserve">, 416</w:t>
      </w:r>
      <w:r>
        <w:t xml:space="preserve">, 468</w:t>
      </w:r>
      <w:r>
        <w:t xml:space="preserve">, 479</w:t>
      </w:r>
      <w:r>
        <w:t xml:space="preserve">, 486</w:t>
      </w:r>
      <w:r>
        <w:t xml:space="preserve">, 578</w:t>
      </w:r>
      <w:r>
        <w:t xml:space="preserve">, 629</w:t>
      </w:r>
      <w:r>
        <w:t xml:space="preserve">, </w:t>
        <w:br/>
      </w:r>
      <w:r>
        <w:t xml:space="preserve">HJR82</w:t>
      </w:r>
      <w:r>
        <w:t xml:space="preserve">, </w:t>
        <w:br/>
      </w:r>
      <w:r>
        <w:t xml:space="preserve">HR22</w:t>
      </w:r>
      <w:r>
        <w:t xml:space="preserve">, 65</w:t>
        <w:br/>
      </w:r>
      <w:r>
        <w:t xml:space="preserve">HB168: HFA (1)</w:t>
        <w:br/>
      </w:r>
    </w:p>
    <w:p>
      <w:pPr>
        <w:pStyle w:val="RecordBase"/>
        <w:ind w:left="120" w:hanging="120"/>
      </w:pPr>
      <w:r>
        <w:t xml:space="preserve">Frazier, Deanna</w:t>
        <w:br/>
      </w:r>
      <w:r>
        <w:t xml:space="preserve">HB2</w:t>
      </w:r>
      <w:r>
        <w:t xml:space="preserve">, 5</w:t>
      </w:r>
      <w:r>
        <w:t xml:space="preserve">, 8</w:t>
      </w:r>
      <w:r>
        <w:t xml:space="preserve">, 12</w:t>
      </w:r>
      <w:r>
        <w:t xml:space="preserve">, 17</w:t>
      </w:r>
      <w:r>
        <w:t xml:space="preserve">, 36</w:t>
      </w:r>
      <w:r>
        <w:t xml:space="preserve">, 56</w:t>
      </w:r>
      <w:r>
        <w:t xml:space="preserve">, 67</w:t>
      </w:r>
      <w:r>
        <w:t xml:space="preserve">, 72</w:t>
      </w:r>
      <w:r>
        <w:t xml:space="preserve">, 87*</w:t>
      </w:r>
      <w:r>
        <w:t xml:space="preserve">, 153</w:t>
      </w:r>
      <w:r>
        <w:t xml:space="preserve">, 197</w:t>
      </w:r>
      <w:r>
        <w:t xml:space="preserve">, 216</w:t>
      </w:r>
      <w:r>
        <w:t xml:space="preserve">, 241</w:t>
      </w:r>
      <w:r>
        <w:t xml:space="preserve">, 248</w:t>
      </w:r>
      <w:r>
        <w:t xml:space="preserve">, 249</w:t>
      </w:r>
      <w:r>
        <w:t xml:space="preserve">, 260*</w:t>
      </w:r>
      <w:r>
        <w:t xml:space="preserve">, 263*</w:t>
      </w:r>
      <w:r>
        <w:t xml:space="preserve">, 318</w:t>
      </w:r>
      <w:r>
        <w:t xml:space="preserve">, 319</w:t>
      </w:r>
      <w:r>
        <w:t xml:space="preserve">, 357*</w:t>
      </w:r>
      <w:r>
        <w:t xml:space="preserve">, 360*</w:t>
      </w:r>
      <w:r>
        <w:t xml:space="preserve">, 361*</w:t>
      </w:r>
      <w:r>
        <w:t xml:space="preserve">, 362</w:t>
      </w:r>
      <w:r>
        <w:t xml:space="preserve">, 364*</w:t>
      </w:r>
      <w:r>
        <w:t xml:space="preserve">, 366*</w:t>
      </w:r>
      <w:r>
        <w:t xml:space="preserve">, 398</w:t>
      </w:r>
      <w:r>
        <w:t xml:space="preserve">, 399</w:t>
      </w:r>
      <w:r>
        <w:t xml:space="preserve">, 400</w:t>
      </w:r>
      <w:r>
        <w:t xml:space="preserve">, 410*</w:t>
      </w:r>
      <w:r>
        <w:t xml:space="preserve">, 412</w:t>
      </w:r>
      <w:r>
        <w:t xml:space="preserve">, 433*</w:t>
      </w:r>
      <w:r>
        <w:t xml:space="preserve">, 463</w:t>
      </w:r>
      <w:r>
        <w:t xml:space="preserve">, 473*</w:t>
      </w:r>
      <w:r>
        <w:t xml:space="preserve">, 478</w:t>
      </w:r>
      <w:r>
        <w:t xml:space="preserve">, 484</w:t>
      </w:r>
      <w:r>
        <w:t xml:space="preserve">, 564*</w:t>
      </w:r>
      <w:r>
        <w:t xml:space="preserve">, </w:t>
        <w:br/>
      </w:r>
      <w:r>
        <w:t xml:space="preserve">HCR5</w:t>
      </w:r>
      <w:r>
        <w:t xml:space="preserve">, </w:t>
        <w:br/>
      </w:r>
      <w:r>
        <w:t xml:space="preserve">HJR10</w:t>
      </w:r>
      <w:r>
        <w:t xml:space="preserve">, 63*</w:t>
      </w:r>
      <w:r>
        <w:t xml:space="preserve">, </w:t>
        <w:br/>
      </w:r>
      <w:r>
        <w:t xml:space="preserve">HR14</w:t>
      </w:r>
      <w:r>
        <w:t xml:space="preserve">, 15</w:t>
      </w:r>
      <w:r>
        <w:t xml:space="preserve">, 44</w:t>
      </w:r>
      <w:r>
        <w:t xml:space="preserve">, 65</w:t>
      </w:r>
      <w:r>
        <w:t xml:space="preserve">, 75*</w:t>
        <w:br/>
      </w:r>
      <w:r>
        <w:t xml:space="preserve">HB136: HFA (17)</w:t>
        <w:br/>
      </w:r>
    </w:p>
    <w:p>
      <w:pPr>
        <w:pStyle w:val="RecordBase"/>
        <w:ind w:left="120" w:hanging="120"/>
      </w:pPr>
      <w:r>
        <w:t xml:space="preserve">Freeland, Chris</w:t>
        <w:br/>
      </w:r>
      <w:r>
        <w:t xml:space="preserve">HB5</w:t>
      </w:r>
      <w:r>
        <w:t xml:space="preserve">, 19</w:t>
      </w:r>
      <w:r>
        <w:t xml:space="preserve">, 27</w:t>
      </w:r>
      <w:r>
        <w:t xml:space="preserve">, 36</w:t>
      </w:r>
      <w:r>
        <w:t xml:space="preserve">, 67</w:t>
      </w:r>
      <w:r>
        <w:t xml:space="preserve">, 91</w:t>
      </w:r>
      <w:r>
        <w:t xml:space="preserve">, 92</w:t>
      </w:r>
      <w:r>
        <w:t xml:space="preserve">, 97</w:t>
      </w:r>
      <w:r>
        <w:t xml:space="preserve">, 136</w:t>
      </w:r>
      <w:r>
        <w:t xml:space="preserve">, 146*</w:t>
      </w:r>
      <w:r>
        <w:t xml:space="preserve">, 153</w:t>
      </w:r>
      <w:r>
        <w:t xml:space="preserve">, 167</w:t>
      </w:r>
      <w:r>
        <w:t xml:space="preserve">, 174*</w:t>
      </w:r>
      <w:r>
        <w:t xml:space="preserve">, 216</w:t>
      </w:r>
      <w:r>
        <w:t xml:space="preserve">, 223*</w:t>
      </w:r>
      <w:r>
        <w:t xml:space="preserve">, 255</w:t>
      </w:r>
      <w:r>
        <w:t xml:space="preserve">, 306</w:t>
      </w:r>
      <w:r>
        <w:t xml:space="preserve">, 312</w:t>
      </w:r>
      <w:r>
        <w:t xml:space="preserve">, 318</w:t>
      </w:r>
      <w:r>
        <w:t xml:space="preserve">, 327</w:t>
      </w:r>
      <w:r>
        <w:t xml:space="preserve">, 398</w:t>
      </w:r>
      <w:r>
        <w:t xml:space="preserve">, 399</w:t>
      </w:r>
      <w:r>
        <w:t xml:space="preserve">, 400</w:t>
      </w:r>
      <w:r>
        <w:t xml:space="preserve">, 463</w:t>
      </w:r>
      <w:r>
        <w:t xml:space="preserve">, 475</w:t>
      </w:r>
      <w:r>
        <w:t xml:space="preserve">, 484</w:t>
      </w:r>
      <w:r>
        <w:t xml:space="preserve">, 511</w:t>
      </w:r>
      <w:r>
        <w:t xml:space="preserve">, 571*</w:t>
      </w:r>
      <w:r>
        <w:t xml:space="preserve">, 572*</w:t>
      </w:r>
      <w:r>
        <w:t xml:space="preserve">, </w:t>
        <w:br/>
      </w:r>
      <w:r>
        <w:t xml:space="preserve">HR17</w:t>
      </w:r>
      <w:r>
        <w:t xml:space="preserve">, 44</w:t>
      </w:r>
      <w:r>
        <w:t xml:space="preserve">, 45</w:t>
      </w:r>
      <w:r>
        <w:t xml:space="preserve">, 65</w:t>
        <w:br/>
      </w:r>
      <w:r>
        <w:t xml:space="preserve">HB174: HFA (1)</w:t>
        <w:br/>
      </w:r>
    </w:p>
    <w:p>
      <w:pPr>
        <w:pStyle w:val="RecordBase"/>
        <w:ind w:left="120" w:hanging="120"/>
      </w:pPr>
      <w:r>
        <w:t xml:space="preserve">Fugate, Chris</w:t>
        <w:br/>
      </w:r>
      <w:r>
        <w:t xml:space="preserve">HB8</w:t>
      </w:r>
      <w:r>
        <w:t xml:space="preserve">, 11</w:t>
      </w:r>
      <w:r>
        <w:t xml:space="preserve">, 12</w:t>
      </w:r>
      <w:r>
        <w:t xml:space="preserve">, 14</w:t>
      </w:r>
      <w:r>
        <w:t xml:space="preserve">, 20</w:t>
      </w:r>
      <w:r>
        <w:t xml:space="preserve">, 24</w:t>
      </w:r>
      <w:r>
        <w:t xml:space="preserve">, 36</w:t>
      </w:r>
      <w:r>
        <w:t xml:space="preserve">, 51</w:t>
      </w:r>
      <w:r>
        <w:t xml:space="preserve">, 65</w:t>
      </w:r>
      <w:r>
        <w:t xml:space="preserve">, 67</w:t>
      </w:r>
      <w:r>
        <w:t xml:space="preserve">, 129</w:t>
      </w:r>
      <w:r>
        <w:t xml:space="preserve">, 239</w:t>
      </w:r>
      <w:r>
        <w:t xml:space="preserve">, 245</w:t>
      </w:r>
      <w:r>
        <w:t xml:space="preserve">, 387</w:t>
      </w:r>
      <w:r>
        <w:t xml:space="preserve">, 398</w:t>
      </w:r>
      <w:r>
        <w:t xml:space="preserve">, 399</w:t>
      </w:r>
      <w:r>
        <w:t xml:space="preserve">, 400</w:t>
      </w:r>
      <w:r>
        <w:t xml:space="preserve">, 412*</w:t>
      </w:r>
      <w:r>
        <w:t xml:space="preserve">, 463</w:t>
      </w:r>
      <w:r>
        <w:t xml:space="preserve">, 473</w:t>
      </w:r>
      <w:r>
        <w:t xml:space="preserve">, 484</w:t>
      </w:r>
      <w:r>
        <w:t xml:space="preserve">, 485*</w:t>
      </w:r>
      <w:r>
        <w:t xml:space="preserve">, 497*</w:t>
      </w:r>
      <w:r>
        <w:t xml:space="preserve">, 521</w:t>
      </w:r>
      <w:r>
        <w:t xml:space="preserve">, 606*</w:t>
      </w:r>
      <w:r>
        <w:t xml:space="preserve">, </w:t>
        <w:br/>
      </w:r>
      <w:r>
        <w:t xml:space="preserve">HJR97*</w:t>
      </w:r>
      <w:r>
        <w:t xml:space="preserve">, 101*</w:t>
      </w:r>
      <w:r>
        <w:t xml:space="preserve">, </w:t>
        <w:br/>
      </w:r>
      <w:r>
        <w:t xml:space="preserve">HR44</w:t>
      </w:r>
      <w:r>
        <w:t xml:space="preserve">, 65</w:t>
      </w:r>
      <w:r>
        <w:t xml:space="preserve">, 118</w:t>
        <w:br/>
      </w:r>
      <w:r>
        <w:t xml:space="preserve">HB136: HFA (14)</w:t>
      </w:r>
      <w:r>
        <w:t xml:space="preserve">, (15)</w:t>
      </w:r>
      <w:r>
        <w:t xml:space="preserve">, (16)</w:t>
        <w:br/>
      </w:r>
    </w:p>
    <w:p>
      <w:pPr>
        <w:pStyle w:val="RecordBase"/>
        <w:ind w:left="120" w:hanging="120"/>
      </w:pPr>
      <w:r>
        <w:t xml:space="preserve">Gentry, Al</w:t>
        <w:br/>
      </w:r>
      <w:r>
        <w:t xml:space="preserve">HB6</w:t>
      </w:r>
      <w:r>
        <w:t xml:space="preserve">, 7*</w:t>
      </w:r>
      <w:r>
        <w:t xml:space="preserve">, 12</w:t>
      </w:r>
      <w:r>
        <w:t xml:space="preserve">, 13</w:t>
      </w:r>
      <w:r>
        <w:t xml:space="preserve">, 17</w:t>
      </w:r>
      <w:r>
        <w:t xml:space="preserve">, 21</w:t>
      </w:r>
      <w:r>
        <w:t xml:space="preserve">, 27</w:t>
      </w:r>
      <w:r>
        <w:t xml:space="preserve">, 36</w:t>
      </w:r>
      <w:r>
        <w:t xml:space="preserve">, 40</w:t>
      </w:r>
      <w:r>
        <w:t xml:space="preserve">, 64</w:t>
      </w:r>
      <w:r>
        <w:t xml:space="preserve">, 77</w:t>
      </w:r>
      <w:r>
        <w:t xml:space="preserve">, 99</w:t>
      </w:r>
      <w:r>
        <w:t xml:space="preserve">, 102</w:t>
      </w:r>
      <w:r>
        <w:t xml:space="preserve">, 116</w:t>
      </w:r>
      <w:r>
        <w:t xml:space="preserve">, 122</w:t>
      </w:r>
      <w:r>
        <w:t xml:space="preserve">, 133</w:t>
      </w:r>
      <w:r>
        <w:t xml:space="preserve">, 136</w:t>
      </w:r>
      <w:r>
        <w:t xml:space="preserve">, 137*</w:t>
      </w:r>
      <w:r>
        <w:t xml:space="preserve">, 153</w:t>
      </w:r>
      <w:r>
        <w:t xml:space="preserve">, 169</w:t>
      </w:r>
      <w:r>
        <w:t xml:space="preserve">, 172</w:t>
      </w:r>
      <w:r>
        <w:t xml:space="preserve">, 179</w:t>
      </w:r>
      <w:r>
        <w:t xml:space="preserve">, 181*</w:t>
      </w:r>
      <w:r>
        <w:t xml:space="preserve">, 185</w:t>
      </w:r>
      <w:r>
        <w:t xml:space="preserve">, 199</w:t>
      </w:r>
      <w:r>
        <w:t xml:space="preserve">, 211</w:t>
      </w:r>
      <w:r>
        <w:t xml:space="preserve">, 213</w:t>
      </w:r>
      <w:r>
        <w:t xml:space="preserve">, 225</w:t>
      </w:r>
      <w:r>
        <w:t xml:space="preserve">, 231</w:t>
      </w:r>
      <w:r>
        <w:t xml:space="preserve">, 237</w:t>
      </w:r>
      <w:r>
        <w:t xml:space="preserve">, 239</w:t>
      </w:r>
      <w:r>
        <w:t xml:space="preserve">, 251</w:t>
      </w:r>
      <w:r>
        <w:t xml:space="preserve">, 266</w:t>
      </w:r>
      <w:r>
        <w:t xml:space="preserve">, 306</w:t>
      </w:r>
      <w:r>
        <w:t xml:space="preserve">, 318</w:t>
      </w:r>
      <w:r>
        <w:t xml:space="preserve">, 326</w:t>
      </w:r>
      <w:r>
        <w:t xml:space="preserve">, 330</w:t>
      </w:r>
      <w:r>
        <w:t xml:space="preserve">, 333</w:t>
      </w:r>
      <w:r>
        <w:t xml:space="preserve">, 453</w:t>
      </w:r>
      <w:r>
        <w:t xml:space="preserve">, 468</w:t>
      </w:r>
      <w:r>
        <w:t xml:space="preserve">, 478</w:t>
      </w:r>
      <w:r>
        <w:t xml:space="preserve">, 486</w:t>
      </w:r>
      <w:r>
        <w:t xml:space="preserve">, 531*</w:t>
      </w:r>
      <w:r>
        <w:t xml:space="preserve">, 532*</w:t>
      </w:r>
      <w:r>
        <w:t xml:space="preserve">, </w:t>
        <w:br/>
      </w:r>
      <w:r>
        <w:t xml:space="preserve">HJR82</w:t>
      </w:r>
      <w:r>
        <w:t xml:space="preserve">, </w:t>
        <w:br/>
      </w:r>
      <w:r>
        <w:t xml:space="preserve">HR44</w:t>
      </w:r>
      <w:r>
        <w:t xml:space="preserve">, 65</w:t>
      </w:r>
      <w:r>
        <w:t xml:space="preserve">, 128</w:t>
        <w:br/>
      </w:r>
    </w:p>
    <w:p>
      <w:pPr>
        <w:pStyle w:val="RecordBase"/>
        <w:ind w:left="120" w:hanging="120"/>
      </w:pPr>
      <w:r>
        <w:t xml:space="preserve">Glenn, Jim</w:t>
        <w:br/>
      </w:r>
      <w:r>
        <w:t xml:space="preserve">HB6</w:t>
      </w:r>
      <w:r>
        <w:t xml:space="preserve">, 9</w:t>
      </w:r>
      <w:r>
        <w:t xml:space="preserve">, 10</w:t>
      </w:r>
      <w:r>
        <w:t xml:space="preserve">, 12</w:t>
      </w:r>
      <w:r>
        <w:t xml:space="preserve">, 21</w:t>
      </w:r>
      <w:r>
        <w:t xml:space="preserve">, 25</w:t>
      </w:r>
      <w:r>
        <w:t xml:space="preserve">, 26</w:t>
      </w:r>
      <w:r>
        <w:t xml:space="preserve">, 33</w:t>
      </w:r>
      <w:r>
        <w:t xml:space="preserve">, 36</w:t>
      </w:r>
      <w:r>
        <w:t xml:space="preserve">, 62</w:t>
      </w:r>
      <w:r>
        <w:t xml:space="preserve">, 136</w:t>
      </w:r>
      <w:r>
        <w:t xml:space="preserve">, 137</w:t>
      </w:r>
      <w:r>
        <w:t xml:space="preserve">, 138</w:t>
      </w:r>
      <w:r>
        <w:t xml:space="preserve">, 139*</w:t>
      </w:r>
      <w:r>
        <w:t xml:space="preserve">, 140*</w:t>
      </w:r>
      <w:r>
        <w:t xml:space="preserve">, 179</w:t>
      </w:r>
      <w:r>
        <w:t xml:space="preserve">, 200</w:t>
      </w:r>
      <w:r>
        <w:t xml:space="preserve">, 237</w:t>
      </w:r>
      <w:r>
        <w:t xml:space="preserve">, 318</w:t>
      </w:r>
      <w:r>
        <w:t xml:space="preserve">, 326</w:t>
      </w:r>
      <w:r>
        <w:t xml:space="preserve">, 416</w:t>
      </w:r>
      <w:r>
        <w:t xml:space="preserve">, 629*</w:t>
      </w:r>
      <w:r>
        <w:t xml:space="preserve">, </w:t>
        <w:br/>
      </w:r>
      <w:r>
        <w:t xml:space="preserve">HCR52</w:t>
      </w:r>
      <w:r>
        <w:t xml:space="preserve">, 110</w:t>
      </w:r>
      <w:r>
        <w:t xml:space="preserve">, </w:t>
        <w:br/>
      </w:r>
      <w:r>
        <w:t xml:space="preserve">HJR82</w:t>
      </w:r>
      <w:r>
        <w:t xml:space="preserve">, </w:t>
        <w:br/>
      </w:r>
      <w:r>
        <w:t xml:space="preserve">HR13</w:t>
      </w:r>
      <w:r>
        <w:t xml:space="preserve">, 44</w:t>
      </w:r>
      <w:r>
        <w:t xml:space="preserve">, 65</w:t>
        <w:br/>
      </w:r>
    </w:p>
    <w:p>
      <w:pPr>
        <w:pStyle w:val="RecordBase"/>
        <w:ind w:left="120" w:hanging="120"/>
      </w:pPr>
      <w:r>
        <w:t xml:space="preserve">Goforth, Robert</w:t>
        <w:br/>
      </w:r>
      <w:r>
        <w:t xml:space="preserve">HB5</w:t>
      </w:r>
      <w:r>
        <w:t xml:space="preserve">, 8</w:t>
      </w:r>
      <w:r>
        <w:t xml:space="preserve">, 19</w:t>
      </w:r>
      <w:r>
        <w:t xml:space="preserve">, 34*</w:t>
      </w:r>
      <w:r>
        <w:t xml:space="preserve">, 51</w:t>
      </w:r>
      <w:r>
        <w:t xml:space="preserve">, 56</w:t>
      </w:r>
      <w:r>
        <w:t xml:space="preserve">, 67</w:t>
      </w:r>
      <w:r>
        <w:t xml:space="preserve">, 100</w:t>
      </w:r>
      <w:r>
        <w:t xml:space="preserve">, 132</w:t>
      </w:r>
      <w:r>
        <w:t xml:space="preserve">, 143</w:t>
      </w:r>
      <w:r>
        <w:t xml:space="preserve">, 145</w:t>
      </w:r>
      <w:r>
        <w:t xml:space="preserve">, 160</w:t>
      </w:r>
      <w:r>
        <w:t xml:space="preserve">, 184</w:t>
      </w:r>
      <w:r>
        <w:t xml:space="preserve">, 190</w:t>
      </w:r>
      <w:r>
        <w:t xml:space="preserve">, 208</w:t>
      </w:r>
      <w:r>
        <w:t xml:space="preserve">, 239</w:t>
      </w:r>
      <w:r>
        <w:t xml:space="preserve">, 284</w:t>
      </w:r>
      <w:r>
        <w:t xml:space="preserve">, 286</w:t>
      </w:r>
      <w:r>
        <w:t xml:space="preserve">, 319</w:t>
      </w:r>
      <w:r>
        <w:t xml:space="preserve">, 324</w:t>
      </w:r>
      <w:r>
        <w:t xml:space="preserve">, 327</w:t>
      </w:r>
      <w:r>
        <w:t xml:space="preserve">, 329</w:t>
      </w:r>
      <w:r>
        <w:t xml:space="preserve">, 336</w:t>
      </w:r>
      <w:r>
        <w:t xml:space="preserve">, 362</w:t>
      </w:r>
      <w:r>
        <w:t xml:space="preserve">, 366</w:t>
      </w:r>
      <w:r>
        <w:t xml:space="preserve">, 370</w:t>
      </w:r>
      <w:r>
        <w:t xml:space="preserve">, 391</w:t>
      </w:r>
      <w:r>
        <w:t xml:space="preserve">, 397</w:t>
      </w:r>
      <w:r>
        <w:t xml:space="preserve">, 398</w:t>
      </w:r>
      <w:r>
        <w:t xml:space="preserve">, 399</w:t>
      </w:r>
      <w:r>
        <w:t xml:space="preserve">, 400</w:t>
      </w:r>
      <w:r>
        <w:t xml:space="preserve">, 453</w:t>
      </w:r>
      <w:r>
        <w:t xml:space="preserve">, 463</w:t>
      </w:r>
      <w:r>
        <w:t xml:space="preserve">, 475</w:t>
      </w:r>
      <w:r>
        <w:t xml:space="preserve">, 556*</w:t>
      </w:r>
      <w:r>
        <w:t xml:space="preserve">, 557*</w:t>
      </w:r>
      <w:r>
        <w:t xml:space="preserve">, 558*</w:t>
      </w:r>
      <w:r>
        <w:t xml:space="preserve">, 610*</w:t>
      </w:r>
      <w:r>
        <w:t xml:space="preserve">, </w:t>
        <w:br/>
      </w:r>
      <w:r>
        <w:t xml:space="preserve">HCR34*</w:t>
      </w:r>
      <w:r>
        <w:t xml:space="preserve">, </w:t>
        <w:br/>
      </w:r>
      <w:r>
        <w:t xml:space="preserve">HR14</w:t>
      </w:r>
      <w:r>
        <w:t xml:space="preserve">, 44</w:t>
      </w:r>
      <w:r>
        <w:t xml:space="preserve">, 65</w:t>
      </w:r>
      <w:r>
        <w:t xml:space="preserve">, 132*</w:t>
        <w:br/>
      </w:r>
      <w:r>
        <w:t xml:space="preserve">HB34: HFA (1)</w:t>
        <w:br/>
      </w:r>
      <w:r>
        <w:t xml:space="preserve">HB136: HFA (10)</w:t>
      </w:r>
      <w:r>
        <w:t xml:space="preserve">, (11)</w:t>
      </w:r>
      <w:r>
        <w:t xml:space="preserve">, (12)</w:t>
        <w:br/>
      </w:r>
      <w:r>
        <w:t xml:space="preserve">HB195: HFA (2)</w:t>
        <w:br/>
      </w:r>
    </w:p>
    <w:p>
      <w:pPr>
        <w:pStyle w:val="RecordBase"/>
        <w:ind w:left="120" w:hanging="120"/>
      </w:pPr>
      <w:r>
        <w:t xml:space="preserve">Gooch Jr., Jim</w:t>
        <w:br/>
      </w:r>
      <w:r>
        <w:t xml:space="preserve">HB17</w:t>
      </w:r>
      <w:r>
        <w:t xml:space="preserve">, 36</w:t>
      </w:r>
      <w:r>
        <w:t xml:space="preserve">, 44*</w:t>
      </w:r>
      <w:r>
        <w:t xml:space="preserve">, 56</w:t>
      </w:r>
      <w:r>
        <w:t xml:space="preserve">, 136</w:t>
      </w:r>
      <w:r>
        <w:t xml:space="preserve">, 241</w:t>
      </w:r>
      <w:r>
        <w:t xml:space="preserve">, 318</w:t>
      </w:r>
      <w:r>
        <w:t xml:space="preserve">, 403*</w:t>
      </w:r>
      <w:r>
        <w:t xml:space="preserve">, 433</w:t>
      </w:r>
      <w:r>
        <w:t xml:space="preserve">, 446*</w:t>
      </w:r>
      <w:r>
        <w:t xml:space="preserve">, 475</w:t>
      </w:r>
      <w:r>
        <w:t xml:space="preserve">, 484</w:t>
      </w:r>
      <w:r>
        <w:t xml:space="preserve">, 541*</w:t>
      </w:r>
      <w:r>
        <w:t xml:space="preserve">, 575*</w:t>
      </w:r>
      <w:r>
        <w:t xml:space="preserve">, </w:t>
        <w:br/>
      </w:r>
      <w:r>
        <w:t xml:space="preserve">HCR88*</w:t>
      </w:r>
      <w:r>
        <w:t xml:space="preserve">, </w:t>
        <w:br/>
      </w:r>
      <w:r>
        <w:t xml:space="preserve">HR44</w:t>
      </w:r>
      <w:r>
        <w:t xml:space="preserve">, 65</w:t>
        <w:br/>
      </w:r>
      <w:r>
        <w:t xml:space="preserve">HB44: HCA (1)</w:t>
      </w:r>
      <w:r>
        <w:t xml:space="preserve">; HFA (1)</w:t>
        <w:br/>
      </w:r>
      <w:r>
        <w:t xml:space="preserve">HB446: HFA (1)</w:t>
        <w:br/>
      </w:r>
      <w:r>
        <w:t xml:space="preserve">HJR8: HCA (1)</w:t>
        <w:br/>
      </w:r>
    </w:p>
    <w:p>
      <w:pPr>
        <w:pStyle w:val="RecordBase"/>
        <w:ind w:left="120" w:hanging="120"/>
      </w:pPr>
      <w:r>
        <w:t xml:space="preserve">Graham, Derrick</w:t>
        <w:br/>
      </w:r>
      <w:r>
        <w:t xml:space="preserve">HB6</w:t>
      </w:r>
      <w:r>
        <w:t xml:space="preserve">, 9</w:t>
      </w:r>
      <w:r>
        <w:t xml:space="preserve">, 12</w:t>
      </w:r>
      <w:r>
        <w:t xml:space="preserve">, 17</w:t>
      </w:r>
      <w:r>
        <w:t xml:space="preserve">, 21</w:t>
      </w:r>
      <w:r>
        <w:t xml:space="preserve">, 22</w:t>
      </w:r>
      <w:r>
        <w:t xml:space="preserve">, 25</w:t>
      </w:r>
      <w:r>
        <w:t xml:space="preserve">, 26</w:t>
      </w:r>
      <w:r>
        <w:t xml:space="preserve">, 30</w:t>
      </w:r>
      <w:r>
        <w:t xml:space="preserve">, 33</w:t>
      </w:r>
      <w:r>
        <w:t xml:space="preserve">, 39</w:t>
      </w:r>
      <w:r>
        <w:t xml:space="preserve">, 41</w:t>
      </w:r>
      <w:r>
        <w:t xml:space="preserve">, 42</w:t>
      </w:r>
      <w:r>
        <w:t xml:space="preserve">, 43</w:t>
      </w:r>
      <w:r>
        <w:t xml:space="preserve">, 46</w:t>
      </w:r>
      <w:r>
        <w:t xml:space="preserve">, 62</w:t>
      </w:r>
      <w:r>
        <w:t xml:space="preserve">, 89</w:t>
      </w:r>
      <w:r>
        <w:t xml:space="preserve">, 104</w:t>
      </w:r>
      <w:r>
        <w:t xml:space="preserve">, 111*</w:t>
      </w:r>
      <w:r>
        <w:t xml:space="preserve">, 116</w:t>
      </w:r>
      <w:r>
        <w:t xml:space="preserve">, 119</w:t>
      </w:r>
      <w:r>
        <w:t xml:space="preserve">, 135</w:t>
      </w:r>
      <w:r>
        <w:t xml:space="preserve">, 136</w:t>
      </w:r>
      <w:r>
        <w:t xml:space="preserve">, 137</w:t>
      </w:r>
      <w:r>
        <w:t xml:space="preserve">, 138</w:t>
      </w:r>
      <w:r>
        <w:t xml:space="preserve">, 143</w:t>
      </w:r>
      <w:r>
        <w:t xml:space="preserve">, 153</w:t>
      </w:r>
      <w:r>
        <w:t xml:space="preserve">, 168</w:t>
      </w:r>
      <w:r>
        <w:t xml:space="preserve">, 179</w:t>
      </w:r>
      <w:r>
        <w:t xml:space="preserve">, 199</w:t>
      </w:r>
      <w:r>
        <w:t xml:space="preserve">, 225</w:t>
      </w:r>
      <w:r>
        <w:t xml:space="preserve">, 231</w:t>
      </w:r>
      <w:r>
        <w:t xml:space="preserve">, 237</w:t>
      </w:r>
      <w:r>
        <w:t xml:space="preserve">, 251</w:t>
      </w:r>
      <w:r>
        <w:t xml:space="preserve">, 263</w:t>
      </w:r>
      <w:r>
        <w:t xml:space="preserve">, 298</w:t>
      </w:r>
      <w:r>
        <w:t xml:space="preserve">, 318</w:t>
      </w:r>
      <w:r>
        <w:t xml:space="preserve">, 319</w:t>
      </w:r>
      <w:r>
        <w:t xml:space="preserve">, 326</w:t>
      </w:r>
      <w:r>
        <w:t xml:space="preserve">, 327</w:t>
      </w:r>
      <w:r>
        <w:t xml:space="preserve">, 416</w:t>
      </w:r>
      <w:r>
        <w:t xml:space="preserve">, 475</w:t>
      </w:r>
      <w:r>
        <w:t xml:space="preserve">, 486</w:t>
      </w:r>
      <w:r>
        <w:t xml:space="preserve">, 490</w:t>
      </w:r>
      <w:r>
        <w:t xml:space="preserve">, </w:t>
        <w:br/>
      </w:r>
      <w:r>
        <w:t xml:space="preserve">HCR52</w:t>
      </w:r>
      <w:r>
        <w:t xml:space="preserve">, </w:t>
        <w:br/>
      </w:r>
      <w:r>
        <w:t xml:space="preserve">HJR82</w:t>
      </w:r>
      <w:r>
        <w:t xml:space="preserve">, </w:t>
        <w:br/>
      </w:r>
      <w:r>
        <w:t xml:space="preserve">HR13</w:t>
      </w:r>
      <w:r>
        <w:t xml:space="preserve">, 44</w:t>
      </w:r>
      <w:r>
        <w:t xml:space="preserve">, 50</w:t>
      </w:r>
      <w:r>
        <w:t xml:space="preserve">, 65</w:t>
      </w:r>
      <w:r>
        <w:t xml:space="preserve">, 118</w:t>
      </w:r>
      <w:r>
        <w:t xml:space="preserve">, 128</w:t>
        <w:br/>
      </w:r>
      <w:r>
        <w:t xml:space="preserve">HB352: HFA (2)</w:t>
        <w:br/>
      </w:r>
    </w:p>
    <w:p>
      <w:pPr>
        <w:pStyle w:val="RecordBase"/>
        <w:ind w:left="120" w:hanging="120"/>
      </w:pPr>
      <w:r>
        <w:t xml:space="preserve">Graviss, Joe</w:t>
        <w:br/>
      </w:r>
      <w:r>
        <w:t xml:space="preserve">HB9</w:t>
      </w:r>
      <w:r>
        <w:t xml:space="preserve">, 12</w:t>
      </w:r>
      <w:r>
        <w:t xml:space="preserve">, 20</w:t>
      </w:r>
      <w:r>
        <w:t xml:space="preserve">, 21</w:t>
      </w:r>
      <w:r>
        <w:t xml:space="preserve">, 25</w:t>
      </w:r>
      <w:r>
        <w:t xml:space="preserve">, 27</w:t>
      </w:r>
      <w:r>
        <w:t xml:space="preserve">, 30</w:t>
      </w:r>
      <w:r>
        <w:t xml:space="preserve">, 32</w:t>
      </w:r>
      <w:r>
        <w:t xml:space="preserve">, 33</w:t>
      </w:r>
      <w:r>
        <w:t xml:space="preserve">, 34</w:t>
      </w:r>
      <w:r>
        <w:t xml:space="preserve">, 35</w:t>
      </w:r>
      <w:r>
        <w:t xml:space="preserve">, 36</w:t>
      </w:r>
      <w:r>
        <w:t xml:space="preserve">, 39</w:t>
      </w:r>
      <w:r>
        <w:t xml:space="preserve">, 49</w:t>
      </w:r>
      <w:r>
        <w:t xml:space="preserve">, 65</w:t>
      </w:r>
      <w:r>
        <w:t xml:space="preserve">, 69</w:t>
      </w:r>
      <w:r>
        <w:t xml:space="preserve">, 70*</w:t>
      </w:r>
      <w:r>
        <w:t xml:space="preserve">, 78</w:t>
      </w:r>
      <w:r>
        <w:t xml:space="preserve">, 81</w:t>
      </w:r>
      <w:r>
        <w:t xml:space="preserve">, 85</w:t>
      </w:r>
      <w:r>
        <w:t xml:space="preserve">, 89</w:t>
      </w:r>
      <w:r>
        <w:t xml:space="preserve">, 92</w:t>
      </w:r>
      <w:r>
        <w:t xml:space="preserve">, 95</w:t>
      </w:r>
      <w:r>
        <w:t xml:space="preserve">, 104</w:t>
      </w:r>
      <w:r>
        <w:t xml:space="preserve">, 106</w:t>
      </w:r>
      <w:r>
        <w:t xml:space="preserve">, 107</w:t>
      </w:r>
      <w:r>
        <w:t xml:space="preserve">, 108</w:t>
      </w:r>
      <w:r>
        <w:t xml:space="preserve">, 129*</w:t>
      </w:r>
      <w:r>
        <w:t xml:space="preserve">, 133</w:t>
      </w:r>
      <w:r>
        <w:t xml:space="preserve">, 137</w:t>
      </w:r>
      <w:r>
        <w:t xml:space="preserve">, 143</w:t>
      </w:r>
      <w:r>
        <w:t xml:space="preserve">, 153</w:t>
      </w:r>
      <w:r>
        <w:t xml:space="preserve">, 169</w:t>
      </w:r>
      <w:r>
        <w:t xml:space="preserve">, 171</w:t>
      </w:r>
      <w:r>
        <w:t xml:space="preserve">, 178</w:t>
      </w:r>
      <w:r>
        <w:t xml:space="preserve">, 179</w:t>
      </w:r>
      <w:r>
        <w:t xml:space="preserve">, 185</w:t>
      </w:r>
      <w:r>
        <w:t xml:space="preserve">, 199</w:t>
      </w:r>
      <w:r>
        <w:t xml:space="preserve">, 200</w:t>
      </w:r>
      <w:r>
        <w:t xml:space="preserve">, 206</w:t>
      </w:r>
      <w:r>
        <w:t xml:space="preserve">, 212</w:t>
      </w:r>
      <w:r>
        <w:t xml:space="preserve">, 216</w:t>
      </w:r>
      <w:r>
        <w:t xml:space="preserve">, 223</w:t>
      </w:r>
      <w:r>
        <w:t xml:space="preserve">, 227</w:t>
      </w:r>
      <w:r>
        <w:t xml:space="preserve">, 231</w:t>
      </w:r>
      <w:r>
        <w:t xml:space="preserve">, 232</w:t>
      </w:r>
      <w:r>
        <w:t xml:space="preserve">, 235*</w:t>
      </w:r>
      <w:r>
        <w:t xml:space="preserve">, 237</w:t>
      </w:r>
      <w:r>
        <w:t xml:space="preserve">, 244*</w:t>
      </w:r>
      <w:r>
        <w:t xml:space="preserve">, 245</w:t>
      </w:r>
      <w:r>
        <w:t xml:space="preserve">, 251</w:t>
      </w:r>
      <w:r>
        <w:t xml:space="preserve">, 255</w:t>
      </w:r>
      <w:r>
        <w:t xml:space="preserve">, 268</w:t>
      </w:r>
      <w:r>
        <w:t xml:space="preserve">, 286</w:t>
      </w:r>
      <w:r>
        <w:t xml:space="preserve">, 309</w:t>
      </w:r>
      <w:r>
        <w:t xml:space="preserve">, 311</w:t>
      </w:r>
      <w:r>
        <w:t xml:space="preserve">, 314*</w:t>
      </w:r>
      <w:r>
        <w:t xml:space="preserve">, 318</w:t>
      </w:r>
      <w:r>
        <w:t xml:space="preserve">, 319</w:t>
      </w:r>
      <w:r>
        <w:t xml:space="preserve">, 323</w:t>
      </w:r>
      <w:r>
        <w:t xml:space="preserve">, 324*</w:t>
      </w:r>
      <w:r>
        <w:t xml:space="preserve">, 326*</w:t>
      </w:r>
      <w:r>
        <w:t xml:space="preserve">, 327</w:t>
      </w:r>
      <w:r>
        <w:t xml:space="preserve">, 329</w:t>
      </w:r>
      <w:r>
        <w:t xml:space="preserve">, 349*</w:t>
      </w:r>
      <w:r>
        <w:t xml:space="preserve">, 362</w:t>
      </w:r>
      <w:r>
        <w:t xml:space="preserve">, 371</w:t>
      </w:r>
      <w:r>
        <w:t xml:space="preserve">, 376*</w:t>
      </w:r>
      <w:r>
        <w:t xml:space="preserve">, 383</w:t>
      </w:r>
      <w:r>
        <w:t xml:space="preserve">, 394</w:t>
      </w:r>
      <w:r>
        <w:t xml:space="preserve">, 412</w:t>
      </w:r>
      <w:r>
        <w:t xml:space="preserve">, 413</w:t>
      </w:r>
      <w:r>
        <w:t xml:space="preserve">, 463</w:t>
      </w:r>
      <w:r>
        <w:t xml:space="preserve">, 471</w:t>
      </w:r>
      <w:r>
        <w:t xml:space="preserve">, 475</w:t>
      </w:r>
      <w:r>
        <w:t xml:space="preserve">, 479</w:t>
      </w:r>
      <w:r>
        <w:t xml:space="preserve">, 512*</w:t>
      </w:r>
      <w:r>
        <w:t xml:space="preserve">, 522*</w:t>
      </w:r>
      <w:r>
        <w:t xml:space="preserve">, 589*</w:t>
      </w:r>
      <w:r>
        <w:t xml:space="preserve">, 590*</w:t>
      </w:r>
      <w:r>
        <w:t xml:space="preserve">, 591*</w:t>
      </w:r>
      <w:r>
        <w:t xml:space="preserve">, 592*</w:t>
      </w:r>
      <w:r>
        <w:t xml:space="preserve">, 593*</w:t>
      </w:r>
      <w:r>
        <w:t xml:space="preserve">, 594*</w:t>
      </w:r>
      <w:r>
        <w:t xml:space="preserve">, 614*</w:t>
      </w:r>
      <w:r>
        <w:t xml:space="preserve">, </w:t>
        <w:br/>
      </w:r>
      <w:r>
        <w:t xml:space="preserve">HCR35</w:t>
      </w:r>
      <w:r>
        <w:t xml:space="preserve">, 39*</w:t>
      </w:r>
      <w:r>
        <w:t xml:space="preserve">, </w:t>
        <w:br/>
      </w:r>
      <w:r>
        <w:t xml:space="preserve">HJR10*</w:t>
      </w:r>
      <w:r>
        <w:t xml:space="preserve">, 82</w:t>
      </w:r>
      <w:r>
        <w:t xml:space="preserve">, 98*</w:t>
      </w:r>
      <w:r>
        <w:t xml:space="preserve">, </w:t>
        <w:br/>
      </w:r>
      <w:r>
        <w:t xml:space="preserve">HR37*</w:t>
      </w:r>
      <w:r>
        <w:t xml:space="preserve">, 44</w:t>
      </w:r>
      <w:r>
        <w:t xml:space="preserve">, 48*</w:t>
      </w:r>
      <w:r>
        <w:t xml:space="preserve">, 50</w:t>
      </w:r>
      <w:r>
        <w:t xml:space="preserve">, 65</w:t>
      </w:r>
      <w:r>
        <w:t xml:space="preserve">, 126*</w:t>
      </w:r>
      <w:r>
        <w:t xml:space="preserve">, 128</w:t>
        <w:br/>
      </w:r>
      <w:r>
        <w:t xml:space="preserve">HB351: HFA (1)</w:t>
        <w:br/>
      </w:r>
      <w:r>
        <w:t xml:space="preserve">HB352: HFA (3)</w:t>
        <w:br/>
      </w:r>
      <w:r>
        <w:t xml:space="preserve">HB365: HFA (1)</w:t>
        <w:br/>
      </w:r>
      <w:r>
        <w:t xml:space="preserve">HB394: HFA (1)</w:t>
        <w:br/>
      </w:r>
      <w:r>
        <w:t xml:space="preserve">HB484: HFA (1)</w:t>
        <w:br/>
      </w:r>
      <w:r>
        <w:t xml:space="preserve">HB570: HFA (1)</w:t>
      </w:r>
      <w:r>
        <w:t xml:space="preserve">, (2)</w:t>
        <w:br/>
      </w:r>
      <w:r>
        <w:t xml:space="preserve">SB2: HFA (16)</w:t>
      </w:r>
      <w:r>
        <w:t xml:space="preserve">, (17)</w:t>
      </w:r>
      <w:r>
        <w:t xml:space="preserve">, (18)</w:t>
      </w:r>
      <w:r>
        <w:t xml:space="preserve">, (24)</w:t>
      </w:r>
      <w:r>
        <w:t xml:space="preserve">, (25)</w:t>
      </w:r>
      <w:r>
        <w:t xml:space="preserve">, (26)</w:t>
      </w:r>
      <w:r>
        <w:t xml:space="preserve">, (33)</w:t>
      </w:r>
      <w:r>
        <w:t xml:space="preserve">, (34)</w:t>
      </w:r>
      <w:r>
        <w:t xml:space="preserve">, (35)</w:t>
      </w:r>
      <w:r>
        <w:t xml:space="preserve">, (36)</w:t>
        <w:br/>
      </w:r>
      <w:r>
        <w:t xml:space="preserve">SB99: HFA (2)</w:t>
        <w:br/>
      </w:r>
    </w:p>
    <w:p>
      <w:pPr>
        <w:pStyle w:val="RecordBase"/>
        <w:ind w:left="120" w:hanging="120"/>
      </w:pPr>
      <w:r>
        <w:t xml:space="preserve">Hale, David</w:t>
        <w:br/>
      </w:r>
      <w:r>
        <w:t xml:space="preserve">HB5</w:t>
      </w:r>
      <w:r>
        <w:t xml:space="preserve">, 8</w:t>
      </w:r>
      <w:r>
        <w:t xml:space="preserve">, 12</w:t>
      </w:r>
      <w:r>
        <w:t xml:space="preserve">, 34</w:t>
      </w:r>
      <w:r>
        <w:t xml:space="preserve">, 35</w:t>
      </w:r>
      <w:r>
        <w:t xml:space="preserve">, 36</w:t>
      </w:r>
      <w:r>
        <w:t xml:space="preserve">, 51</w:t>
      </w:r>
      <w:r>
        <w:t xml:space="preserve">, 65</w:t>
      </w:r>
      <w:r>
        <w:t xml:space="preserve">, 67</w:t>
      </w:r>
      <w:r>
        <w:t xml:space="preserve">, 72</w:t>
      </w:r>
      <w:r>
        <w:t xml:space="preserve">, 120</w:t>
      </w:r>
      <w:r>
        <w:t xml:space="preserve">, 132*</w:t>
      </w:r>
      <w:r>
        <w:t xml:space="preserve">, 142</w:t>
      </w:r>
      <w:r>
        <w:t xml:space="preserve">, 143</w:t>
      </w:r>
      <w:r>
        <w:t xml:space="preserve">, 145</w:t>
      </w:r>
      <w:r>
        <w:t xml:space="preserve">, 160</w:t>
      </w:r>
      <w:r>
        <w:t xml:space="preserve">, 185</w:t>
      </w:r>
      <w:r>
        <w:t xml:space="preserve">, 197</w:t>
      </w:r>
      <w:r>
        <w:t xml:space="preserve">, 236</w:t>
      </w:r>
      <w:r>
        <w:t xml:space="preserve">, 273</w:t>
      </w:r>
      <w:r>
        <w:t xml:space="preserve">, 276</w:t>
      </w:r>
      <w:r>
        <w:t xml:space="preserve">, 286</w:t>
      </w:r>
      <w:r>
        <w:t xml:space="preserve">, 304*</w:t>
      </w:r>
      <w:r>
        <w:t xml:space="preserve">, 307</w:t>
      </w:r>
      <w:r>
        <w:t xml:space="preserve">, 308</w:t>
      </w:r>
      <w:r>
        <w:t xml:space="preserve">, 362</w:t>
      </w:r>
      <w:r>
        <w:t xml:space="preserve">, 369*</w:t>
      </w:r>
      <w:r>
        <w:t xml:space="preserve">, 370</w:t>
      </w:r>
      <w:r>
        <w:t xml:space="preserve">, 371</w:t>
      </w:r>
      <w:r>
        <w:t xml:space="preserve">, 387</w:t>
      </w:r>
      <w:r>
        <w:t xml:space="preserve">, 391</w:t>
      </w:r>
      <w:r>
        <w:t xml:space="preserve">, 392</w:t>
      </w:r>
      <w:r>
        <w:t xml:space="preserve">, 436</w:t>
      </w:r>
      <w:r>
        <w:t xml:space="preserve">, 451</w:t>
      </w:r>
      <w:r>
        <w:t xml:space="preserve">, 455</w:t>
      </w:r>
      <w:r>
        <w:t xml:space="preserve">, 463</w:t>
      </w:r>
      <w:r>
        <w:t xml:space="preserve">, 475</w:t>
      </w:r>
      <w:r>
        <w:t xml:space="preserve">, 484</w:t>
      </w:r>
      <w:r>
        <w:t xml:space="preserve">, 521*</w:t>
      </w:r>
      <w:r>
        <w:t xml:space="preserve">, </w:t>
        <w:br/>
      </w:r>
      <w:r>
        <w:t xml:space="preserve">HJR125*</w:t>
      </w:r>
      <w:r>
        <w:t xml:space="preserve">, </w:t>
        <w:br/>
      </w:r>
      <w:r>
        <w:t xml:space="preserve">HR65</w:t>
      </w:r>
      <w:r>
        <w:t xml:space="preserve">, 119*</w:t>
        <w:br/>
      </w:r>
      <w:r>
        <w:t xml:space="preserve">HB137: HFA (17)</w:t>
        <w:br/>
      </w:r>
    </w:p>
    <w:p>
      <w:pPr>
        <w:pStyle w:val="RecordBase"/>
        <w:ind w:left="120" w:hanging="120"/>
      </w:pPr>
      <w:r>
        <w:t xml:space="preserve">Harris, Chris</w:t>
        <w:br/>
      </w:r>
      <w:r>
        <w:t xml:space="preserve">HB12</w:t>
      </w:r>
      <w:r>
        <w:t xml:space="preserve">, 21</w:t>
      </w:r>
      <w:r>
        <w:t xml:space="preserve">, 35</w:t>
      </w:r>
      <w:r>
        <w:t xml:space="preserve">, 39</w:t>
      </w:r>
      <w:r>
        <w:t xml:space="preserve">, 40</w:t>
      </w:r>
      <w:r>
        <w:t xml:space="preserve">, 136</w:t>
      </w:r>
      <w:r>
        <w:t xml:space="preserve">, 137</w:t>
      </w:r>
      <w:r>
        <w:t xml:space="preserve">, 143</w:t>
      </w:r>
      <w:r>
        <w:t xml:space="preserve">, 179</w:t>
      </w:r>
      <w:r>
        <w:t xml:space="preserve">, 199</w:t>
      </w:r>
      <w:r>
        <w:t xml:space="preserve">, 239</w:t>
      </w:r>
      <w:r>
        <w:t xml:space="preserve">, 251</w:t>
      </w:r>
      <w:r>
        <w:t xml:space="preserve">, 256</w:t>
      </w:r>
      <w:r>
        <w:t xml:space="preserve">, 286</w:t>
      </w:r>
      <w:r>
        <w:t xml:space="preserve">, 318</w:t>
      </w:r>
      <w:r>
        <w:t xml:space="preserve">, 326</w:t>
      </w:r>
      <w:r>
        <w:t xml:space="preserve">, 333</w:t>
      </w:r>
      <w:r>
        <w:t xml:space="preserve">, 412</w:t>
      </w:r>
      <w:r>
        <w:t xml:space="preserve">, 584*</w:t>
      </w:r>
      <w:r>
        <w:t xml:space="preserve">, 585*</w:t>
      </w:r>
      <w:r>
        <w:t xml:space="preserve">, </w:t>
        <w:br/>
      </w:r>
      <w:r>
        <w:t xml:space="preserve">HR22</w:t>
      </w:r>
      <w:r>
        <w:t xml:space="preserve">, 44</w:t>
      </w:r>
      <w:r>
        <w:t xml:space="preserve">, 50</w:t>
      </w:r>
      <w:r>
        <w:t xml:space="preserve">, 122*</w:t>
        <w:br/>
      </w:r>
    </w:p>
    <w:p>
      <w:pPr>
        <w:pStyle w:val="RecordBase"/>
        <w:ind w:left="120" w:hanging="120"/>
      </w:pPr>
      <w:r>
        <w:t xml:space="preserve">Hart, Mark</w:t>
        <w:br/>
      </w:r>
      <w:r>
        <w:t xml:space="preserve">HB5</w:t>
      </w:r>
      <w:r>
        <w:t xml:space="preserve">, 6</w:t>
      </w:r>
      <w:r>
        <w:t xml:space="preserve">, 8*</w:t>
      </w:r>
      <w:r>
        <w:t xml:space="preserve">, 12</w:t>
      </w:r>
      <w:r>
        <w:t xml:space="preserve">, 14*</w:t>
      </w:r>
      <w:r>
        <w:t xml:space="preserve">, 19</w:t>
      </w:r>
      <w:r>
        <w:t xml:space="preserve">, 24</w:t>
      </w:r>
      <w:r>
        <w:t xml:space="preserve">, 34</w:t>
      </w:r>
      <w:r>
        <w:t xml:space="preserve">, 35</w:t>
      </w:r>
      <w:r>
        <w:t xml:space="preserve">, 36</w:t>
      </w:r>
      <w:r>
        <w:t xml:space="preserve">, 37*</w:t>
      </w:r>
      <w:r>
        <w:t xml:space="preserve">, 67</w:t>
      </w:r>
      <w:r>
        <w:t xml:space="preserve">, 87</w:t>
      </w:r>
      <w:r>
        <w:t xml:space="preserve">, 92</w:t>
      </w:r>
      <w:r>
        <w:t xml:space="preserve">, 136</w:t>
      </w:r>
      <w:r>
        <w:t xml:space="preserve">, 143</w:t>
      </w:r>
      <w:r>
        <w:t xml:space="preserve">, 160</w:t>
      </w:r>
      <w:r>
        <w:t xml:space="preserve">, 169*</w:t>
      </w:r>
      <w:r>
        <w:t xml:space="preserve">, 178</w:t>
      </w:r>
      <w:r>
        <w:t xml:space="preserve">, 184</w:t>
      </w:r>
      <w:r>
        <w:t xml:space="preserve">, 204</w:t>
      </w:r>
      <w:r>
        <w:t xml:space="preserve">, 216</w:t>
      </w:r>
      <w:r>
        <w:t xml:space="preserve">, 223</w:t>
      </w:r>
      <w:r>
        <w:t xml:space="preserve">, 236</w:t>
      </w:r>
      <w:r>
        <w:t xml:space="preserve">, 238</w:t>
      </w:r>
      <w:r>
        <w:t xml:space="preserve">, 240</w:t>
      </w:r>
      <w:r>
        <w:t xml:space="preserve">, 247*</w:t>
      </w:r>
      <w:r>
        <w:t xml:space="preserve">, 262*</w:t>
      </w:r>
      <w:r>
        <w:t xml:space="preserve">, 273</w:t>
      </w:r>
      <w:r>
        <w:t xml:space="preserve">, 286</w:t>
      </w:r>
      <w:r>
        <w:t xml:space="preserve">, 301</w:t>
      </w:r>
      <w:r>
        <w:t xml:space="preserve">, 311</w:t>
      </w:r>
      <w:r>
        <w:t xml:space="preserve">, 318</w:t>
      </w:r>
      <w:r>
        <w:t xml:space="preserve">, 319</w:t>
      </w:r>
      <w:r>
        <w:t xml:space="preserve">, 323</w:t>
      </w:r>
      <w:r>
        <w:t xml:space="preserve">, 324*</w:t>
      </w:r>
      <w:r>
        <w:t xml:space="preserve">, 329</w:t>
      </w:r>
      <w:r>
        <w:t xml:space="preserve">, 333</w:t>
      </w:r>
      <w:r>
        <w:t xml:space="preserve">, 357</w:t>
      </w:r>
      <w:r>
        <w:t xml:space="preserve">, 358*</w:t>
      </w:r>
      <w:r>
        <w:t xml:space="preserve">, 360</w:t>
      </w:r>
      <w:r>
        <w:t xml:space="preserve">, 362</w:t>
      </w:r>
      <w:r>
        <w:t xml:space="preserve">, 365*</w:t>
      </w:r>
      <w:r>
        <w:t xml:space="preserve">, 371</w:t>
      </w:r>
      <w:r>
        <w:t xml:space="preserve">, 372</w:t>
      </w:r>
      <w:r>
        <w:t xml:space="preserve">, 375*</w:t>
      </w:r>
      <w:r>
        <w:t xml:space="preserve">, 387</w:t>
      </w:r>
      <w:r>
        <w:t xml:space="preserve">, 415</w:t>
      </w:r>
      <w:r>
        <w:t xml:space="preserve">, 449</w:t>
      </w:r>
      <w:r>
        <w:t xml:space="preserve">, 453</w:t>
      </w:r>
      <w:r>
        <w:t xml:space="preserve">, 455</w:t>
      </w:r>
      <w:r>
        <w:t xml:space="preserve">, 461*</w:t>
      </w:r>
      <w:r>
        <w:t xml:space="preserve">, 463</w:t>
      </w:r>
      <w:r>
        <w:t xml:space="preserve">, 471*</w:t>
      </w:r>
      <w:r>
        <w:t xml:space="preserve">, 475</w:t>
      </w:r>
      <w:r>
        <w:t xml:space="preserve">, 484</w:t>
      </w:r>
      <w:r>
        <w:t xml:space="preserve">, 492*</w:t>
      </w:r>
      <w:r>
        <w:t xml:space="preserve">, 506*</w:t>
      </w:r>
      <w:r>
        <w:t xml:space="preserve">, 513*</w:t>
      </w:r>
      <w:r>
        <w:t xml:space="preserve">, 528</w:t>
      </w:r>
      <w:r>
        <w:t xml:space="preserve">, 553*</w:t>
      </w:r>
      <w:r>
        <w:t xml:space="preserve">, 564</w:t>
      </w:r>
      <w:r>
        <w:t xml:space="preserve">, </w:t>
        <w:br/>
      </w:r>
      <w:r>
        <w:t xml:space="preserve">HCR34</w:t>
      </w:r>
      <w:r>
        <w:t xml:space="preserve">, 52</w:t>
      </w:r>
      <w:r>
        <w:t xml:space="preserve">, 57</w:t>
      </w:r>
      <w:r>
        <w:t xml:space="preserve">, 61*</w:t>
      </w:r>
      <w:r>
        <w:t xml:space="preserve">, </w:t>
        <w:br/>
      </w:r>
      <w:r>
        <w:t xml:space="preserve">HJR79*</w:t>
      </w:r>
      <w:r>
        <w:t xml:space="preserve">, 82</w:t>
      </w:r>
      <w:r>
        <w:t xml:space="preserve">, </w:t>
        <w:br/>
      </w:r>
      <w:r>
        <w:t xml:space="preserve">HR17</w:t>
      </w:r>
      <w:r>
        <w:t xml:space="preserve">, 44</w:t>
      </w:r>
      <w:r>
        <w:t xml:space="preserve">, 45*</w:t>
      </w:r>
      <w:r>
        <w:t xml:space="preserve">, 65</w:t>
      </w:r>
      <w:r>
        <w:t xml:space="preserve">, 76</w:t>
      </w:r>
      <w:r>
        <w:t xml:space="preserve">, 128</w:t>
        <w:br/>
      </w:r>
      <w:r>
        <w:t xml:space="preserve">HB37: HFA (1)</w:t>
        <w:br/>
      </w:r>
      <w:r>
        <w:t xml:space="preserve">HB137: HFA (18)</w:t>
        <w:br/>
      </w:r>
      <w:r>
        <w:t xml:space="preserve">HB238: HFA (1)</w:t>
        <w:br/>
      </w:r>
      <w:r>
        <w:t xml:space="preserve">HB461: HCA (1)</w:t>
        <w:br/>
      </w:r>
    </w:p>
    <w:p>
      <w:pPr>
        <w:pStyle w:val="RecordBase"/>
        <w:ind w:left="120" w:hanging="120"/>
      </w:pPr>
      <w:r>
        <w:t xml:space="preserve">Hatton, Angie</w:t>
        <w:br/>
      </w:r>
      <w:r>
        <w:t xml:space="preserve">HB2</w:t>
      </w:r>
      <w:r>
        <w:t xml:space="preserve">, 12</w:t>
      </w:r>
      <w:r>
        <w:t xml:space="preserve">, 17</w:t>
      </w:r>
      <w:r>
        <w:t xml:space="preserve">, 20</w:t>
      </w:r>
      <w:r>
        <w:t xml:space="preserve">, 21</w:t>
      </w:r>
      <w:r>
        <w:t xml:space="preserve">, 26</w:t>
      </w:r>
      <w:r>
        <w:t xml:space="preserve">, 56</w:t>
      </w:r>
      <w:r>
        <w:t xml:space="preserve">, 113*</w:t>
      </w:r>
      <w:r>
        <w:t xml:space="preserve">, 124*</w:t>
      </w:r>
      <w:r>
        <w:t xml:space="preserve">, 125*</w:t>
      </w:r>
      <w:r>
        <w:t xml:space="preserve">, 126*</w:t>
      </w:r>
      <w:r>
        <w:t xml:space="preserve">, 136</w:t>
      </w:r>
      <w:r>
        <w:t xml:space="preserve">, 137</w:t>
      </w:r>
      <w:r>
        <w:t xml:space="preserve">, 138</w:t>
      </w:r>
      <w:r>
        <w:t xml:space="preserve">, 179</w:t>
      </w:r>
      <w:r>
        <w:t xml:space="preserve">, 231</w:t>
      </w:r>
      <w:r>
        <w:t xml:space="preserve">, 239*</w:t>
      </w:r>
      <w:r>
        <w:t xml:space="preserve">, 241</w:t>
      </w:r>
      <w:r>
        <w:t xml:space="preserve">, 251</w:t>
      </w:r>
      <w:r>
        <w:t xml:space="preserve">, 263</w:t>
      </w:r>
      <w:r>
        <w:t xml:space="preserve">, 284</w:t>
      </w:r>
      <w:r>
        <w:t xml:space="preserve">, 286</w:t>
      </w:r>
      <w:r>
        <w:t xml:space="preserve">, 318</w:t>
      </w:r>
      <w:r>
        <w:t xml:space="preserve">, 326</w:t>
      </w:r>
      <w:r>
        <w:t xml:space="preserve">, 329</w:t>
      </w:r>
      <w:r>
        <w:t xml:space="preserve">, 478</w:t>
      </w:r>
      <w:r>
        <w:t xml:space="preserve">, 490</w:t>
      </w:r>
      <w:r>
        <w:t xml:space="preserve">, 533*</w:t>
      </w:r>
      <w:r>
        <w:t xml:space="preserve">, </w:t>
        <w:br/>
      </w:r>
      <w:r>
        <w:t xml:space="preserve">HJR82</w:t>
      </w:r>
      <w:r>
        <w:t xml:space="preserve">, </w:t>
        <w:br/>
      </w:r>
      <w:r>
        <w:t xml:space="preserve">HR22*</w:t>
      </w:r>
      <w:r>
        <w:t xml:space="preserve">, 44</w:t>
      </w:r>
      <w:r>
        <w:t xml:space="preserve">, 50</w:t>
      </w:r>
      <w:r>
        <w:t xml:space="preserve">, 65</w:t>
      </w:r>
      <w:r>
        <w:t xml:space="preserve">, 92</w:t>
      </w:r>
      <w:r>
        <w:t xml:space="preserve">, 109*</w:t>
      </w:r>
      <w:r>
        <w:t xml:space="preserve">, 128</w:t>
        <w:br/>
      </w:r>
    </w:p>
    <w:p>
      <w:pPr>
        <w:pStyle w:val="RecordBase"/>
        <w:ind w:left="120" w:hanging="120"/>
      </w:pPr>
      <w:r>
        <w:t xml:space="preserve">Heath, Richard</w:t>
        <w:br/>
      </w:r>
      <w:r>
        <w:t xml:space="preserve">HB2</w:t>
      </w:r>
      <w:r>
        <w:t xml:space="preserve">, 5</w:t>
      </w:r>
      <w:r>
        <w:t xml:space="preserve">, 12</w:t>
      </w:r>
      <w:r>
        <w:t xml:space="preserve">, 17</w:t>
      </w:r>
      <w:r>
        <w:t xml:space="preserve">, 51</w:t>
      </w:r>
      <w:r>
        <w:t xml:space="preserve">, 55</w:t>
      </w:r>
      <w:r>
        <w:t xml:space="preserve">, 56</w:t>
      </w:r>
      <w:r>
        <w:t xml:space="preserve">, 67</w:t>
      </w:r>
      <w:r>
        <w:t xml:space="preserve">, 129</w:t>
      </w:r>
      <w:r>
        <w:t xml:space="preserve">, 153</w:t>
      </w:r>
      <w:r>
        <w:t xml:space="preserve">, 185*</w:t>
      </w:r>
      <w:r>
        <w:t xml:space="preserve">, 236</w:t>
      </w:r>
      <w:r>
        <w:t xml:space="preserve">, 238</w:t>
      </w:r>
      <w:r>
        <w:t xml:space="preserve">, 241</w:t>
      </w:r>
      <w:r>
        <w:t xml:space="preserve">, 273*</w:t>
      </w:r>
      <w:r>
        <w:t xml:space="preserve">, 286</w:t>
      </w:r>
      <w:r>
        <w:t xml:space="preserve">, 308</w:t>
      </w:r>
      <w:r>
        <w:t xml:space="preserve">, 311</w:t>
      </w:r>
      <w:r>
        <w:t xml:space="preserve">, 318</w:t>
      </w:r>
      <w:r>
        <w:t xml:space="preserve">, 320*</w:t>
      </w:r>
      <w:r>
        <w:t xml:space="preserve">, 362*</w:t>
      </w:r>
      <w:r>
        <w:t xml:space="preserve">, 371</w:t>
      </w:r>
      <w:r>
        <w:t xml:space="preserve">, 412</w:t>
      </w:r>
      <w:r>
        <w:t xml:space="preserve">, 444*</w:t>
      </w:r>
      <w:r>
        <w:t xml:space="preserve">, 475</w:t>
      </w:r>
      <w:r>
        <w:t xml:space="preserve">, 484</w:t>
      </w:r>
      <w:r>
        <w:t xml:space="preserve">, 504*</w:t>
      </w:r>
      <w:r>
        <w:t xml:space="preserve">, 521</w:t>
      </w:r>
      <w:r>
        <w:t xml:space="preserve">, 580</w:t>
      </w:r>
      <w:r>
        <w:t xml:space="preserve">, 593*</w:t>
      </w:r>
      <w:r>
        <w:t xml:space="preserve">, </w:t>
        <w:br/>
      </w:r>
      <w:r>
        <w:t xml:space="preserve">HCR57*</w:t>
      </w:r>
      <w:r>
        <w:t xml:space="preserve">, </w:t>
        <w:br/>
      </w:r>
      <w:r>
        <w:t xml:space="preserve">HR17*</w:t>
      </w:r>
      <w:r>
        <w:t xml:space="preserve">, 44</w:t>
      </w:r>
      <w:r>
        <w:t xml:space="preserve">, 65</w:t>
      </w:r>
      <w:r>
        <w:t xml:space="preserve">, 69*</w:t>
        <w:br/>
      </w:r>
      <w:r>
        <w:t xml:space="preserve">HB137: HFA (10)</w:t>
      </w:r>
      <w:r>
        <w:t xml:space="preserve">, (11)</w:t>
        <w:br/>
      </w:r>
      <w:r>
        <w:t xml:space="preserve">HB593: HFA (1)</w:t>
        <w:br/>
      </w:r>
    </w:p>
    <w:p>
      <w:pPr>
        <w:pStyle w:val="RecordBase"/>
        <w:ind w:left="120" w:hanging="120"/>
      </w:pPr>
      <w:r>
        <w:t xml:space="preserve">Heavrin, Samara</w:t>
        <w:br/>
      </w:r>
      <w:r>
        <w:t xml:space="preserve">HB2</w:t>
      </w:r>
      <w:r>
        <w:t xml:space="preserve">, 5</w:t>
      </w:r>
      <w:r>
        <w:t xml:space="preserve">, 17</w:t>
      </w:r>
      <w:r>
        <w:t xml:space="preserve">, 36</w:t>
      </w:r>
      <w:r>
        <w:t xml:space="preserve">, 67</w:t>
      </w:r>
      <w:r>
        <w:t xml:space="preserve">, 100</w:t>
      </w:r>
      <w:r>
        <w:t xml:space="preserve">, 175</w:t>
      </w:r>
      <w:r>
        <w:t xml:space="preserve">, 183</w:t>
      </w:r>
      <w:r>
        <w:t xml:space="preserve">, 216</w:t>
      </w:r>
      <w:r>
        <w:t xml:space="preserve">, 223</w:t>
      </w:r>
      <w:r>
        <w:t xml:space="preserve">, 241</w:t>
      </w:r>
      <w:r>
        <w:t xml:space="preserve">, 263</w:t>
      </w:r>
      <w:r>
        <w:t xml:space="preserve">, 276*</w:t>
      </w:r>
      <w:r>
        <w:t xml:space="preserve">, 277*</w:t>
      </w:r>
      <w:r>
        <w:t xml:space="preserve">, 286</w:t>
      </w:r>
      <w:r>
        <w:t xml:space="preserve">, 312</w:t>
      </w:r>
      <w:r>
        <w:t xml:space="preserve">, 318</w:t>
      </w:r>
      <w:r>
        <w:t xml:space="preserve">, 329</w:t>
      </w:r>
      <w:r>
        <w:t xml:space="preserve">, 331*</w:t>
      </w:r>
      <w:r>
        <w:t xml:space="preserve">, 333</w:t>
      </w:r>
      <w:r>
        <w:t xml:space="preserve">, 371</w:t>
      </w:r>
      <w:r>
        <w:t xml:space="preserve">, 390*</w:t>
      </w:r>
      <w:r>
        <w:t xml:space="preserve">, 398</w:t>
      </w:r>
      <w:r>
        <w:t xml:space="preserve">, 399</w:t>
      </w:r>
      <w:r>
        <w:t xml:space="preserve">, 400</w:t>
      </w:r>
      <w:r>
        <w:t xml:space="preserve">, 412</w:t>
      </w:r>
      <w:r>
        <w:t xml:space="preserve">, 434</w:t>
      </w:r>
      <w:r>
        <w:t xml:space="preserve">, 447</w:t>
      </w:r>
      <w:r>
        <w:t xml:space="preserve">, 453</w:t>
      </w:r>
      <w:r>
        <w:t xml:space="preserve">, 458</w:t>
      </w:r>
      <w:r>
        <w:t xml:space="preserve">, 475</w:t>
      </w:r>
      <w:r>
        <w:t xml:space="preserve">, 484</w:t>
      </w:r>
      <w:r>
        <w:t xml:space="preserve">, 511*</w:t>
      </w:r>
      <w:r>
        <w:t xml:space="preserve">, 528</w:t>
      </w:r>
      <w:r>
        <w:t xml:space="preserve">, 564</w:t>
      </w:r>
      <w:r>
        <w:t xml:space="preserve">, 565*</w:t>
      </w:r>
      <w:r>
        <w:t xml:space="preserve">, 628</w:t>
      </w:r>
      <w:r>
        <w:t xml:space="preserve">, </w:t>
        <w:br/>
      </w:r>
      <w:r>
        <w:t xml:space="preserve">HCR52</w:t>
      </w:r>
      <w:r>
        <w:t xml:space="preserve">, </w:t>
        <w:br/>
      </w:r>
      <w:r>
        <w:t xml:space="preserve">HR44</w:t>
      </w:r>
      <w:r>
        <w:t xml:space="preserve">, 65</w:t>
        <w:br/>
      </w:r>
    </w:p>
    <w:p>
      <w:pPr>
        <w:pStyle w:val="RecordBase"/>
        <w:ind w:left="120" w:hanging="120"/>
      </w:pPr>
      <w:r>
        <w:t xml:space="preserve">Hinkle, Kathy</w:t>
        <w:br/>
      </w:r>
      <w:r>
        <w:t xml:space="preserve">HB12</w:t>
      </w:r>
      <w:r>
        <w:t xml:space="preserve">, 21</w:t>
      </w:r>
      <w:r>
        <w:t xml:space="preserve">, 25</w:t>
      </w:r>
      <w:r>
        <w:t xml:space="preserve">, 26</w:t>
      </w:r>
      <w:r>
        <w:t xml:space="preserve">, 36</w:t>
      </w:r>
      <w:r>
        <w:t xml:space="preserve">, 39*</w:t>
      </w:r>
      <w:r>
        <w:t xml:space="preserve">, 56</w:t>
      </w:r>
      <w:r>
        <w:t xml:space="preserve">, 64</w:t>
      </w:r>
      <w:r>
        <w:t xml:space="preserve">, 77</w:t>
      </w:r>
      <w:r>
        <w:t xml:space="preserve">, 102</w:t>
      </w:r>
      <w:r>
        <w:t xml:space="preserve">, 108</w:t>
      </w:r>
      <w:r>
        <w:t xml:space="preserve">, 122</w:t>
      </w:r>
      <w:r>
        <w:t xml:space="preserve">, 123</w:t>
      </w:r>
      <w:r>
        <w:t xml:space="preserve">, 136</w:t>
      </w:r>
      <w:r>
        <w:t xml:space="preserve">, 137</w:t>
      </w:r>
      <w:r>
        <w:t xml:space="preserve">, 160</w:t>
      </w:r>
      <w:r>
        <w:t xml:space="preserve">, 165*</w:t>
      </w:r>
      <w:r>
        <w:t xml:space="preserve">, 166*</w:t>
      </w:r>
      <w:r>
        <w:t xml:space="preserve">, 176</w:t>
      </w:r>
      <w:r>
        <w:t xml:space="preserve">, 179</w:t>
      </w:r>
      <w:r>
        <w:t xml:space="preserve">, 200</w:t>
      </w:r>
      <w:r>
        <w:t xml:space="preserve">, 239</w:t>
      </w:r>
      <w:r>
        <w:t xml:space="preserve">, 251*</w:t>
      </w:r>
      <w:r>
        <w:t xml:space="preserve">, 283*</w:t>
      </w:r>
      <w:r>
        <w:t xml:space="preserve">, 286</w:t>
      </w:r>
      <w:r>
        <w:t xml:space="preserve">, 318</w:t>
      </w:r>
      <w:r>
        <w:t xml:space="preserve">, 326</w:t>
      </w:r>
      <w:r>
        <w:t xml:space="preserve">, 329</w:t>
      </w:r>
      <w:r>
        <w:t xml:space="preserve">, 330</w:t>
      </w:r>
      <w:r>
        <w:t xml:space="preserve">, 338*</w:t>
      </w:r>
      <w:r>
        <w:t xml:space="preserve">, 486</w:t>
      </w:r>
      <w:r>
        <w:t xml:space="preserve">, 490</w:t>
      </w:r>
      <w:r>
        <w:t xml:space="preserve">, 530</w:t>
      </w:r>
      <w:r>
        <w:t xml:space="preserve">, 533</w:t>
      </w:r>
      <w:r>
        <w:t xml:space="preserve">, 577</w:t>
      </w:r>
      <w:r>
        <w:t xml:space="preserve">, 578</w:t>
      </w:r>
      <w:r>
        <w:t xml:space="preserve">, </w:t>
        <w:br/>
      </w:r>
      <w:r>
        <w:t xml:space="preserve">HCR39</w:t>
      </w:r>
      <w:r>
        <w:t xml:space="preserve">, </w:t>
        <w:br/>
      </w:r>
      <w:r>
        <w:t xml:space="preserve">HJR71*</w:t>
      </w:r>
      <w:r>
        <w:t xml:space="preserve">, 82</w:t>
      </w:r>
      <w:r>
        <w:t xml:space="preserve">, 89*</w:t>
      </w:r>
      <w:r>
        <w:t xml:space="preserve">, 121</w:t>
      </w:r>
      <w:r>
        <w:t xml:space="preserve">, </w:t>
        <w:br/>
      </w:r>
      <w:r>
        <w:t xml:space="preserve">HR22</w:t>
      </w:r>
      <w:r>
        <w:t xml:space="preserve">, 73*</w:t>
      </w:r>
      <w:r>
        <w:t xml:space="preserve">, 128</w:t>
        <w:br/>
      </w:r>
      <w:r>
        <w:t xml:space="preserve">SB2: HFA (10)</w:t>
      </w:r>
      <w:r>
        <w:t xml:space="preserve">, (23)</w:t>
        <w:br/>
      </w:r>
      <w:r>
        <w:t xml:space="preserve">SB263: HFA (1)</w:t>
        <w:br/>
      </w:r>
    </w:p>
    <w:p>
      <w:pPr>
        <w:pStyle w:val="RecordBase"/>
        <w:ind w:left="120" w:hanging="120"/>
      </w:pPr>
      <w:r>
        <w:t xml:space="preserve">Hoover, Jeff</w:t>
        <w:br/>
      </w:r>
      <w:r>
        <w:t xml:space="preserve">HB56</w:t>
      </w:r>
      <w:r>
        <w:t xml:space="preserve">, 241</w:t>
      </w:r>
      <w:r>
        <w:t xml:space="preserve">, 440</w:t>
      </w:r>
      <w:r>
        <w:t xml:space="preserve">, </w:t>
        <w:br/>
      </w:r>
      <w:r>
        <w:t xml:space="preserve">HR15*</w:t>
        <w:br/>
      </w:r>
      <w:r>
        <w:t xml:space="preserve">HB69: HFA (2)</w:t>
      </w:r>
      <w:r>
        <w:t xml:space="preserve">, (3)</w:t>
      </w:r>
      <w:r>
        <w:t xml:space="preserve">, (4)</w:t>
      </w:r>
      <w:r>
        <w:t xml:space="preserve">, (5)</w:t>
        <w:br/>
      </w:r>
      <w:r>
        <w:t xml:space="preserve">HB99: HFA (2)</w:t>
      </w:r>
      <w:r>
        <w:t xml:space="preserve">, (3)</w:t>
      </w:r>
      <w:r>
        <w:t xml:space="preserve">, (4)</w:t>
      </w:r>
      <w:r>
        <w:t xml:space="preserve">, (5)</w:t>
      </w:r>
      <w:r>
        <w:t xml:space="preserve">, (6)</w:t>
        <w:br/>
      </w:r>
      <w:r>
        <w:t xml:space="preserve">HB137: HFA (1)</w:t>
      </w:r>
      <w:r>
        <w:t xml:space="preserve">, (2)</w:t>
        <w:br/>
      </w:r>
      <w:r>
        <w:t xml:space="preserve">HB167: HFA (1)</w:t>
      </w:r>
      <w:r>
        <w:t xml:space="preserve">, (2)</w:t>
        <w:br/>
      </w:r>
      <w:r>
        <w:t xml:space="preserve">HB190: HFA (1)</w:t>
        <w:br/>
      </w:r>
      <w:r>
        <w:t xml:space="preserve">HB327: HFA (1)</w:t>
        <w:br/>
      </w:r>
      <w:r>
        <w:t xml:space="preserve">HB361: HFA (1)</w:t>
      </w:r>
      <w:r>
        <w:t xml:space="preserve">, (2)</w:t>
        <w:br/>
      </w:r>
    </w:p>
    <w:p>
      <w:pPr>
        <w:pStyle w:val="RecordBase"/>
        <w:ind w:left="120" w:hanging="120"/>
      </w:pPr>
      <w:r>
        <w:t xml:space="preserve">Howard, Cluster</w:t>
        <w:br/>
      </w:r>
      <w:r>
        <w:t xml:space="preserve">HB12</w:t>
      </w:r>
      <w:r>
        <w:t xml:space="preserve">, 21</w:t>
      </w:r>
      <w:r>
        <w:t xml:space="preserve">, 37</w:t>
      </w:r>
      <w:r>
        <w:t xml:space="preserve">, 136</w:t>
      </w:r>
      <w:r>
        <w:t xml:space="preserve">, 137</w:t>
      </w:r>
      <w:r>
        <w:t xml:space="preserve">, 148*</w:t>
      </w:r>
      <w:r>
        <w:t xml:space="preserve">, 157*</w:t>
      </w:r>
      <w:r>
        <w:t xml:space="preserve">, 179</w:t>
      </w:r>
      <w:r>
        <w:t xml:space="preserve">, 199</w:t>
      </w:r>
      <w:r>
        <w:t xml:space="preserve">, 221</w:t>
      </w:r>
      <w:r>
        <w:t xml:space="preserve">, 234</w:t>
      </w:r>
      <w:r>
        <w:t xml:space="preserve">, 239</w:t>
      </w:r>
      <w:r>
        <w:t xml:space="preserve">, 286</w:t>
      </w:r>
      <w:r>
        <w:t xml:space="preserve">, 318</w:t>
      </w:r>
      <w:r>
        <w:t xml:space="preserve">, 329</w:t>
      </w:r>
      <w:r>
        <w:t xml:space="preserve">, 366</w:t>
      </w:r>
      <w:r>
        <w:t xml:space="preserve">, 475</w:t>
      </w:r>
      <w:r>
        <w:t xml:space="preserve">, 484</w:t>
      </w:r>
      <w:r>
        <w:t xml:space="preserve">, 486</w:t>
      </w:r>
      <w:r>
        <w:t xml:space="preserve">, </w:t>
        <w:br/>
      </w:r>
      <w:r>
        <w:t xml:space="preserve">HJR82</w:t>
      </w:r>
      <w:r>
        <w:t xml:space="preserve">, </w:t>
        <w:br/>
      </w:r>
      <w:r>
        <w:t xml:space="preserve">HR65</w:t>
      </w:r>
      <w:r>
        <w:t xml:space="preserve">, 128</w:t>
        <w:br/>
      </w:r>
    </w:p>
    <w:p>
      <w:pPr>
        <w:pStyle w:val="RecordBase"/>
        <w:ind w:left="120" w:hanging="120"/>
      </w:pPr>
      <w:r>
        <w:t xml:space="preserve">Huff, Regina </w:t>
        <w:br/>
      </w:r>
      <w:r>
        <w:t xml:space="preserve">HB5</w:t>
      </w:r>
      <w:r>
        <w:t xml:space="preserve">, 12</w:t>
      </w:r>
      <w:r>
        <w:t xml:space="preserve">, 15*</w:t>
      </w:r>
      <w:r>
        <w:t xml:space="preserve">, 17</w:t>
      </w:r>
      <w:r>
        <w:t xml:space="preserve">, 19</w:t>
      </w:r>
      <w:r>
        <w:t xml:space="preserve">, 20</w:t>
      </w:r>
      <w:r>
        <w:t xml:space="preserve">, 35*</w:t>
      </w:r>
      <w:r>
        <w:t xml:space="preserve">, 51</w:t>
      </w:r>
      <w:r>
        <w:t xml:space="preserve">, 60*</w:t>
      </w:r>
      <w:r>
        <w:t xml:space="preserve">, 61*</w:t>
      </w:r>
      <w:r>
        <w:t xml:space="preserve">, 66*</w:t>
      </w:r>
      <w:r>
        <w:t xml:space="preserve">, 67</w:t>
      </w:r>
      <w:r>
        <w:t xml:space="preserve">, 72</w:t>
      </w:r>
      <w:r>
        <w:t xml:space="preserve">, 87*</w:t>
      </w:r>
      <w:r>
        <w:t xml:space="preserve">, 97</w:t>
      </w:r>
      <w:r>
        <w:t xml:space="preserve">, 127</w:t>
      </w:r>
      <w:r>
        <w:t xml:space="preserve">, 131*</w:t>
      </w:r>
      <w:r>
        <w:t xml:space="preserve">, 132</w:t>
      </w:r>
      <w:r>
        <w:t xml:space="preserve">, 135</w:t>
      </w:r>
      <w:r>
        <w:t xml:space="preserve">, 153</w:t>
      </w:r>
      <w:r>
        <w:t xml:space="preserve">, 175</w:t>
      </w:r>
      <w:r>
        <w:t xml:space="preserve">, 184</w:t>
      </w:r>
      <w:r>
        <w:t xml:space="preserve">, 216</w:t>
      </w:r>
      <w:r>
        <w:t xml:space="preserve">, 220*</w:t>
      </w:r>
      <w:r>
        <w:t xml:space="preserve">, 223</w:t>
      </w:r>
      <w:r>
        <w:t xml:space="preserve">, 241</w:t>
      </w:r>
      <w:r>
        <w:t xml:space="preserve">, 286</w:t>
      </w:r>
      <w:r>
        <w:t xml:space="preserve">, 312</w:t>
      </w:r>
      <w:r>
        <w:t xml:space="preserve">, 318</w:t>
      </w:r>
      <w:r>
        <w:t xml:space="preserve">, 340*</w:t>
      </w:r>
      <w:r>
        <w:t xml:space="preserve">, 341*</w:t>
      </w:r>
      <w:r>
        <w:t xml:space="preserve">, 386</w:t>
      </w:r>
      <w:r>
        <w:t xml:space="preserve">, 394</w:t>
      </w:r>
      <w:r>
        <w:t xml:space="preserve">, 398</w:t>
      </w:r>
      <w:r>
        <w:t xml:space="preserve">, 399</w:t>
      </w:r>
      <w:r>
        <w:t xml:space="preserve">, 400</w:t>
      </w:r>
      <w:r>
        <w:t xml:space="preserve">, 458*</w:t>
      </w:r>
      <w:r>
        <w:t xml:space="preserve">, 459*</w:t>
      </w:r>
      <w:r>
        <w:t xml:space="preserve">, 463</w:t>
      </w:r>
      <w:r>
        <w:t xml:space="preserve">, 482*</w:t>
      </w:r>
      <w:r>
        <w:t xml:space="preserve">, 597*</w:t>
      </w:r>
      <w:r>
        <w:t xml:space="preserve">, 598*</w:t>
      </w:r>
      <w:r>
        <w:t xml:space="preserve">, 599*</w:t>
      </w:r>
      <w:r>
        <w:t xml:space="preserve">, 600*</w:t>
      </w:r>
      <w:r>
        <w:t xml:space="preserve">, </w:t>
        <w:br/>
      </w:r>
      <w:r>
        <w:t xml:space="preserve">HCR110*</w:t>
      </w:r>
      <w:r>
        <w:t xml:space="preserve">, </w:t>
        <w:br/>
      </w:r>
      <w:r>
        <w:t xml:space="preserve">HJR7*</w:t>
      </w:r>
      <w:r>
        <w:t xml:space="preserve">, 82</w:t>
      </w:r>
      <w:r>
        <w:t xml:space="preserve">, </w:t>
        <w:br/>
      </w:r>
      <w:r>
        <w:t xml:space="preserve">HR12*</w:t>
      </w:r>
      <w:r>
        <w:t xml:space="preserve">, 44</w:t>
        <w:br/>
      </w:r>
      <w:r>
        <w:t xml:space="preserve">HB87: HFA (2)</w:t>
        <w:br/>
      </w:r>
      <w:r>
        <w:t xml:space="preserve">HB220: HFA (1)</w:t>
      </w:r>
      <w:r>
        <w:t xml:space="preserve">, (2)</w:t>
        <w:br/>
      </w:r>
      <w:r>
        <w:t xml:space="preserve">HB340: HFA (1)</w:t>
        <w:br/>
      </w:r>
    </w:p>
    <w:p>
      <w:pPr>
        <w:pStyle w:val="RecordBase"/>
        <w:ind w:left="120" w:hanging="120"/>
      </w:pPr>
      <w:r>
        <w:t xml:space="preserve">Huff, Thomas</w:t>
        <w:br/>
      </w:r>
      <w:r>
        <w:t xml:space="preserve">HB5</w:t>
      </w:r>
      <w:r>
        <w:t xml:space="preserve">, 12</w:t>
      </w:r>
      <w:r>
        <w:t xml:space="preserve">, 19</w:t>
      </w:r>
      <w:r>
        <w:t xml:space="preserve">, 34</w:t>
      </w:r>
      <w:r>
        <w:t xml:space="preserve">, 51</w:t>
      </w:r>
      <w:r>
        <w:t xml:space="preserve">, 56</w:t>
      </w:r>
      <w:r>
        <w:t xml:space="preserve">, 67</w:t>
      </w:r>
      <w:r>
        <w:t xml:space="preserve">, 72</w:t>
      </w:r>
      <w:r>
        <w:t xml:space="preserve">, 108</w:t>
      </w:r>
      <w:r>
        <w:t xml:space="preserve">, 129</w:t>
      </w:r>
      <w:r>
        <w:t xml:space="preserve">, 132</w:t>
      </w:r>
      <w:r>
        <w:t xml:space="preserve">, 136</w:t>
      </w:r>
      <w:r>
        <w:t xml:space="preserve">, 137</w:t>
      </w:r>
      <w:r>
        <w:t xml:space="preserve">, 145*</w:t>
      </w:r>
      <w:r>
        <w:t xml:space="preserve">, 153</w:t>
      </w:r>
      <w:r>
        <w:t xml:space="preserve">, 160*</w:t>
      </w:r>
      <w:r>
        <w:t xml:space="preserve">, 237</w:t>
      </w:r>
      <w:r>
        <w:t xml:space="preserve">, 276</w:t>
      </w:r>
      <w:r>
        <w:t xml:space="preserve">, 277</w:t>
      </w:r>
      <w:r>
        <w:t xml:space="preserve">, 286</w:t>
      </w:r>
      <w:r>
        <w:t xml:space="preserve">, 318</w:t>
      </w:r>
      <w:r>
        <w:t xml:space="preserve">, 327</w:t>
      </w:r>
      <w:r>
        <w:t xml:space="preserve">, 329</w:t>
      </w:r>
      <w:r>
        <w:t xml:space="preserve">, 345*</w:t>
      </w:r>
      <w:r>
        <w:t xml:space="preserve">, 370</w:t>
      </w:r>
      <w:r>
        <w:t xml:space="preserve">, 391</w:t>
      </w:r>
      <w:r>
        <w:t xml:space="preserve">, 397</w:t>
      </w:r>
      <w:r>
        <w:t xml:space="preserve">, 398</w:t>
      </w:r>
      <w:r>
        <w:t xml:space="preserve">, 399</w:t>
      </w:r>
      <w:r>
        <w:t xml:space="preserve">, 400</w:t>
      </w:r>
      <w:r>
        <w:t xml:space="preserve">, 412</w:t>
      </w:r>
      <w:r>
        <w:t xml:space="preserve">, 415</w:t>
      </w:r>
      <w:r>
        <w:t xml:space="preserve">, 451</w:t>
      </w:r>
      <w:r>
        <w:t xml:space="preserve">, 484</w:t>
      </w:r>
      <w:r>
        <w:t xml:space="preserve">, </w:t>
        <w:br/>
      </w:r>
      <w:r>
        <w:t xml:space="preserve">HCR53</w:t>
      </w:r>
      <w:r>
        <w:t xml:space="preserve">, </w:t>
        <w:br/>
      </w:r>
      <w:r>
        <w:t xml:space="preserve">HJR8*</w:t>
      </w:r>
      <w:r>
        <w:t xml:space="preserve">, 85</w:t>
      </w:r>
      <w:r>
        <w:t xml:space="preserve">, 87*</w:t>
      </w:r>
      <w:r>
        <w:t xml:space="preserve">, 103*</w:t>
      </w:r>
      <w:r>
        <w:t xml:space="preserve">, </w:t>
        <w:br/>
      </w:r>
      <w:r>
        <w:t xml:space="preserve">HR44</w:t>
      </w:r>
      <w:r>
        <w:t xml:space="preserve">, 45</w:t>
      </w:r>
      <w:r>
        <w:t xml:space="preserve">, 65</w:t>
        <w:br/>
      </w:r>
      <w:r>
        <w:t xml:space="preserve">HJR8: HFA (1)</w:t>
        <w:br/>
      </w:r>
    </w:p>
    <w:p>
      <w:pPr>
        <w:pStyle w:val="RecordBase"/>
        <w:ind w:left="120" w:hanging="120"/>
      </w:pPr>
      <w:r>
        <w:t xml:space="preserve">Jenkins, Joni L.</w:t>
        <w:br/>
      </w:r>
      <w:r>
        <w:t xml:space="preserve">HB4*</w:t>
      </w:r>
      <w:r>
        <w:t xml:space="preserve">, 6</w:t>
      </w:r>
      <w:r>
        <w:t xml:space="preserve">, 7</w:t>
      </w:r>
      <w:r>
        <w:t xml:space="preserve">, 9</w:t>
      </w:r>
      <w:r>
        <w:t xml:space="preserve">, 11</w:t>
      </w:r>
      <w:r>
        <w:t xml:space="preserve">, 12</w:t>
      </w:r>
      <w:r>
        <w:t xml:space="preserve">, 13</w:t>
      </w:r>
      <w:r>
        <w:t xml:space="preserve">, 14</w:t>
      </w:r>
      <w:r>
        <w:t xml:space="preserve">, 20</w:t>
      </w:r>
      <w:r>
        <w:t xml:space="preserve">, 21</w:t>
      </w:r>
      <w:r>
        <w:t xml:space="preserve">, 22</w:t>
      </w:r>
      <w:r>
        <w:t xml:space="preserve">, 25</w:t>
      </w:r>
      <w:r>
        <w:t xml:space="preserve">, 26</w:t>
      </w:r>
      <w:r>
        <w:t xml:space="preserve">, 27</w:t>
      </w:r>
      <w:r>
        <w:t xml:space="preserve">, 30</w:t>
      </w:r>
      <w:r>
        <w:t xml:space="preserve">, 33</w:t>
      </w:r>
      <w:r>
        <w:t xml:space="preserve">, 35</w:t>
      </w:r>
      <w:r>
        <w:t xml:space="preserve">, 38</w:t>
      </w:r>
      <w:r>
        <w:t xml:space="preserve">, 39</w:t>
      </w:r>
      <w:r>
        <w:t xml:space="preserve">, 40</w:t>
      </w:r>
      <w:r>
        <w:t xml:space="preserve">, 41</w:t>
      </w:r>
      <w:r>
        <w:t xml:space="preserve">, 43</w:t>
      </w:r>
      <w:r>
        <w:t xml:space="preserve">, 46</w:t>
      </w:r>
      <w:r>
        <w:t xml:space="preserve">, 50</w:t>
      </w:r>
      <w:r>
        <w:t xml:space="preserve">, 54</w:t>
      </w:r>
      <w:r>
        <w:t xml:space="preserve">, 57</w:t>
      </w:r>
      <w:r>
        <w:t xml:space="preserve">, 99*</w:t>
      </w:r>
      <w:r>
        <w:t xml:space="preserve">, 104</w:t>
      </w:r>
      <w:r>
        <w:t xml:space="preserve">, 109</w:t>
      </w:r>
      <w:r>
        <w:t xml:space="preserve">, 112*</w:t>
      </w:r>
      <w:r>
        <w:t xml:space="preserve">, 116</w:t>
      </w:r>
      <w:r>
        <w:t xml:space="preserve">, 121</w:t>
      </w:r>
      <w:r>
        <w:t xml:space="preserve">, 136</w:t>
      </w:r>
      <w:r>
        <w:t xml:space="preserve">, 137</w:t>
      </w:r>
      <w:r>
        <w:t xml:space="preserve">, 153</w:t>
      </w:r>
      <w:r>
        <w:t xml:space="preserve">, 169</w:t>
      </w:r>
      <w:r>
        <w:t xml:space="preserve">, 179</w:t>
      </w:r>
      <w:r>
        <w:t xml:space="preserve">, 199</w:t>
      </w:r>
      <w:r>
        <w:t xml:space="preserve">, 213*</w:t>
      </w:r>
      <w:r>
        <w:t xml:space="preserve">, 216</w:t>
      </w:r>
      <w:r>
        <w:t xml:space="preserve">, 223</w:t>
      </w:r>
      <w:r>
        <w:t xml:space="preserve">, 225</w:t>
      </w:r>
      <w:r>
        <w:t xml:space="preserve">, 231*</w:t>
      </w:r>
      <w:r>
        <w:t xml:space="preserve">, 237</w:t>
      </w:r>
      <w:r>
        <w:t xml:space="preserve">, 251</w:t>
      </w:r>
      <w:r>
        <w:t xml:space="preserve">, 257*</w:t>
      </w:r>
      <w:r>
        <w:t xml:space="preserve">, 263</w:t>
      </w:r>
      <w:r>
        <w:t xml:space="preserve">, 265</w:t>
      </w:r>
      <w:r>
        <w:t xml:space="preserve">, 286</w:t>
      </w:r>
      <w:r>
        <w:t xml:space="preserve">, 296</w:t>
      </w:r>
      <w:r>
        <w:t xml:space="preserve">, 318</w:t>
      </w:r>
      <w:r>
        <w:t xml:space="preserve">, 326*</w:t>
      </w:r>
      <w:r>
        <w:t xml:space="preserve">, 329</w:t>
      </w:r>
      <w:r>
        <w:t xml:space="preserve">, 334</w:t>
      </w:r>
      <w:r>
        <w:t xml:space="preserve">, 338*</w:t>
      </w:r>
      <w:r>
        <w:t xml:space="preserve">, 384*</w:t>
      </w:r>
      <w:r>
        <w:t xml:space="preserve">, 416</w:t>
      </w:r>
      <w:r>
        <w:t xml:space="preserve">, 453*</w:t>
      </w:r>
      <w:r>
        <w:t xml:space="preserve">, 468</w:t>
      </w:r>
      <w:r>
        <w:t xml:space="preserve">, 484</w:t>
      </w:r>
      <w:r>
        <w:t xml:space="preserve">, 489</w:t>
      </w:r>
      <w:r>
        <w:t xml:space="preserve">, 490</w:t>
      </w:r>
      <w:r>
        <w:t xml:space="preserve">, 519</w:t>
      </w:r>
      <w:r>
        <w:t xml:space="preserve">, 578</w:t>
      </w:r>
      <w:r>
        <w:t xml:space="preserve">, 587*</w:t>
      </w:r>
      <w:r>
        <w:t xml:space="preserve">, </w:t>
        <w:br/>
      </w:r>
      <w:r>
        <w:t xml:space="preserve">HJR82</w:t>
      </w:r>
      <w:r>
        <w:t xml:space="preserve">, 121*</w:t>
      </w:r>
      <w:r>
        <w:t xml:space="preserve">, </w:t>
        <w:br/>
      </w:r>
      <w:r>
        <w:t xml:space="preserve">HR22</w:t>
      </w:r>
      <w:r>
        <w:t xml:space="preserve">, 42</w:t>
      </w:r>
      <w:r>
        <w:t xml:space="preserve">, 44</w:t>
      </w:r>
      <w:r>
        <w:t xml:space="preserve">, 50</w:t>
      </w:r>
      <w:r>
        <w:t xml:space="preserve">, 65</w:t>
      </w:r>
      <w:r>
        <w:t xml:space="preserve">, 93*</w:t>
      </w:r>
      <w:r>
        <w:t xml:space="preserve">, 128</w:t>
        <w:br/>
      </w:r>
      <w:r>
        <w:t xml:space="preserve">HB1: HFA (1)</w:t>
      </w:r>
      <w:r>
        <w:t xml:space="preserve">, (2)</w:t>
      </w:r>
      <w:r>
        <w:t xml:space="preserve">, (3)</w:t>
      </w:r>
      <w:r>
        <w:t xml:space="preserve">, (6)</w:t>
      </w:r>
      <w:r>
        <w:t xml:space="preserve">, (7)</w:t>
      </w:r>
      <w:r>
        <w:t xml:space="preserve">, (8)</w:t>
      </w:r>
      <w:r>
        <w:t xml:space="preserve">, (9)</w:t>
      </w:r>
      <w:r>
        <w:t xml:space="preserve">, (10)</w:t>
      </w:r>
      <w:r>
        <w:t xml:space="preserve">, (11)</w:t>
      </w:r>
      <w:r>
        <w:t xml:space="preserve">, (12)</w:t>
      </w:r>
      <w:r>
        <w:t xml:space="preserve">, (13)</w:t>
        <w:br/>
      </w:r>
      <w:r>
        <w:t xml:space="preserve">HB67: HFA (1)</w:t>
      </w:r>
      <w:r>
        <w:t xml:space="preserve">, (2)</w:t>
      </w:r>
      <w:r>
        <w:t xml:space="preserve">, (3)</w:t>
      </w:r>
      <w:r>
        <w:t xml:space="preserve">, (4)</w:t>
      </w:r>
      <w:r>
        <w:t xml:space="preserve">, (5)</w:t>
        <w:br/>
      </w:r>
      <w:r>
        <w:t xml:space="preserve">HB415: HFA (1)</w:t>
      </w:r>
      <w:r>
        <w:t xml:space="preserve">, (5)</w:t>
      </w:r>
      <w:r>
        <w:t xml:space="preserve">, (6)</w:t>
        <w:br/>
      </w:r>
      <w:r>
        <w:t xml:space="preserve">SB2: HFA (1)</w:t>
      </w:r>
      <w:r>
        <w:t xml:space="preserve">, (2)</w:t>
      </w:r>
      <w:r>
        <w:t xml:space="preserve">, (13)</w:t>
      </w:r>
      <w:r>
        <w:t xml:space="preserve">, (20)</w:t>
      </w:r>
      <w:r>
        <w:t xml:space="preserve">, (21)</w:t>
      </w:r>
      <w:r>
        <w:t xml:space="preserve">, (41)</w:t>
      </w:r>
      <w:r>
        <w:t xml:space="preserve">, (42)</w:t>
        <w:br/>
      </w:r>
    </w:p>
    <w:p>
      <w:pPr>
        <w:pStyle w:val="RecordBase"/>
        <w:ind w:left="120" w:hanging="120"/>
      </w:pPr>
      <w:r>
        <w:t xml:space="preserve">King, Kim</w:t>
        <w:br/>
      </w:r>
      <w:r>
        <w:t xml:space="preserve">HB5</w:t>
      </w:r>
      <w:r>
        <w:t xml:space="preserve">, 12</w:t>
      </w:r>
      <w:r>
        <w:t xml:space="preserve">, 16*</w:t>
      </w:r>
      <w:r>
        <w:t xml:space="preserve">, 19</w:t>
      </w:r>
      <w:r>
        <w:t xml:space="preserve">, 35</w:t>
      </w:r>
      <w:r>
        <w:t xml:space="preserve">, 51</w:t>
      </w:r>
      <w:r>
        <w:t xml:space="preserve">, 67</w:t>
      </w:r>
      <w:r>
        <w:t xml:space="preserve">, 95</w:t>
      </w:r>
      <w:r>
        <w:t xml:space="preserve">, 127*</w:t>
      </w:r>
      <w:r>
        <w:t xml:space="preserve">, 132</w:t>
      </w:r>
      <w:r>
        <w:t xml:space="preserve">, 142</w:t>
      </w:r>
      <w:r>
        <w:t xml:space="preserve">, 188*</w:t>
      </w:r>
      <w:r>
        <w:t xml:space="preserve">, 204</w:t>
      </w:r>
      <w:r>
        <w:t xml:space="preserve">, 226*</w:t>
      </w:r>
      <w:r>
        <w:t xml:space="preserve">, 241</w:t>
      </w:r>
      <w:r>
        <w:t xml:space="preserve">, 249</w:t>
      </w:r>
      <w:r>
        <w:t xml:space="preserve">, 256</w:t>
      </w:r>
      <w:r>
        <w:t xml:space="preserve">, 263</w:t>
      </w:r>
      <w:r>
        <w:t xml:space="preserve">, 270</w:t>
      </w:r>
      <w:r>
        <w:t xml:space="preserve">, 273</w:t>
      </w:r>
      <w:r>
        <w:t xml:space="preserve">, 275</w:t>
      </w:r>
      <w:r>
        <w:t xml:space="preserve">, 277</w:t>
      </w:r>
      <w:r>
        <w:t xml:space="preserve">, 285</w:t>
      </w:r>
      <w:r>
        <w:t xml:space="preserve">, 307</w:t>
      </w:r>
      <w:r>
        <w:t xml:space="preserve">, 308</w:t>
      </w:r>
      <w:r>
        <w:t xml:space="preserve">, 312</w:t>
      </w:r>
      <w:r>
        <w:t xml:space="preserve">, 321</w:t>
      </w:r>
      <w:r>
        <w:t xml:space="preserve">, 345</w:t>
      </w:r>
      <w:r>
        <w:t xml:space="preserve">, 359</w:t>
      </w:r>
      <w:r>
        <w:t xml:space="preserve">, 370</w:t>
      </w:r>
      <w:r>
        <w:t xml:space="preserve">, 387</w:t>
      </w:r>
      <w:r>
        <w:t xml:space="preserve">, 391</w:t>
      </w:r>
      <w:r>
        <w:t xml:space="preserve">, 392</w:t>
      </w:r>
      <w:r>
        <w:t xml:space="preserve">, 394</w:t>
      </w:r>
      <w:r>
        <w:t xml:space="preserve">, 420*</w:t>
      </w:r>
      <w:r>
        <w:t xml:space="preserve">, 435</w:t>
      </w:r>
      <w:r>
        <w:t xml:space="preserve">, 447</w:t>
      </w:r>
      <w:r>
        <w:t xml:space="preserve">, 451</w:t>
      </w:r>
      <w:r>
        <w:t xml:space="preserve">, 455</w:t>
      </w:r>
      <w:r>
        <w:t xml:space="preserve">, 459</w:t>
      </w:r>
      <w:r>
        <w:t xml:space="preserve">, 463</w:t>
      </w:r>
      <w:r>
        <w:t xml:space="preserve">, 481</w:t>
      </w:r>
      <w:r>
        <w:t xml:space="preserve">, 499*</w:t>
      </w:r>
      <w:r>
        <w:t xml:space="preserve">, 501</w:t>
      </w:r>
      <w:r>
        <w:t xml:space="preserve">, 521*</w:t>
      </w:r>
      <w:r>
        <w:t xml:space="preserve">, 607*</w:t>
      </w:r>
      <w:r>
        <w:t xml:space="preserve">, </w:t>
        <w:br/>
      </w:r>
      <w:r>
        <w:t xml:space="preserve">HCR5</w:t>
      </w:r>
      <w:r>
        <w:t xml:space="preserve">, 49</w:t>
      </w:r>
      <w:r>
        <w:t xml:space="preserve">, 53</w:t>
      </w:r>
      <w:r>
        <w:t xml:space="preserve">, </w:t>
        <w:br/>
      </w:r>
      <w:r>
        <w:t xml:space="preserve">HJR108</w:t>
      </w:r>
      <w:r>
        <w:t xml:space="preserve">, </w:t>
        <w:br/>
      </w:r>
      <w:r>
        <w:t xml:space="preserve">HR14</w:t>
      </w:r>
      <w:r>
        <w:t xml:space="preserve">, 17</w:t>
      </w:r>
      <w:r>
        <w:t xml:space="preserve">, 26</w:t>
      </w:r>
      <w:r>
        <w:t xml:space="preserve">, 27</w:t>
      </w:r>
      <w:r>
        <w:t xml:space="preserve">, 28</w:t>
      </w:r>
      <w:r>
        <w:t xml:space="preserve">, 29</w:t>
      </w:r>
      <w:r>
        <w:t xml:space="preserve">, 30</w:t>
      </w:r>
      <w:r>
        <w:t xml:space="preserve">, 44</w:t>
      </w:r>
      <w:r>
        <w:t xml:space="preserve">, 45</w:t>
      </w:r>
      <w:r>
        <w:t xml:space="preserve">, 48</w:t>
      </w:r>
      <w:r>
        <w:t xml:space="preserve">, 65</w:t>
      </w:r>
      <w:r>
        <w:t xml:space="preserve">, 69</w:t>
      </w:r>
      <w:r>
        <w:t xml:space="preserve">, 86</w:t>
        <w:br/>
      </w:r>
      <w:r>
        <w:t xml:space="preserve">HB136: HFA (6)</w:t>
      </w:r>
      <w:r>
        <w:t xml:space="preserve">, (7)</w:t>
        <w:br/>
      </w:r>
      <w:r>
        <w:t xml:space="preserve">HB137: HFA (14)</w:t>
        <w:br/>
      </w:r>
    </w:p>
    <w:p>
      <w:pPr>
        <w:pStyle w:val="RecordBase"/>
        <w:ind w:left="120" w:hanging="120"/>
      </w:pPr>
      <w:r>
        <w:t xml:space="preserve">Koch, Matthew</w:t>
        <w:br/>
      </w:r>
      <w:r>
        <w:t xml:space="preserve">HB5</w:t>
      </w:r>
      <w:r>
        <w:t xml:space="preserve">, 12</w:t>
      </w:r>
      <w:r>
        <w:t xml:space="preserve">, 17</w:t>
      </w:r>
      <w:r>
        <w:t xml:space="preserve">, 32</w:t>
      </w:r>
      <w:r>
        <w:t xml:space="preserve">, 36*</w:t>
      </w:r>
      <w:r>
        <w:t xml:space="preserve">, 56</w:t>
      </w:r>
      <w:r>
        <w:t xml:space="preserve">, 67</w:t>
      </w:r>
      <w:r>
        <w:t xml:space="preserve">, 136</w:t>
      </w:r>
      <w:r>
        <w:t xml:space="preserve">, 137</w:t>
      </w:r>
      <w:r>
        <w:t xml:space="preserve">, 236*</w:t>
      </w:r>
      <w:r>
        <w:t xml:space="preserve">, 238*</w:t>
      </w:r>
      <w:r>
        <w:t xml:space="preserve">, 241*</w:t>
      </w:r>
      <w:r>
        <w:t xml:space="preserve">, 255</w:t>
      </w:r>
      <w:r>
        <w:t xml:space="preserve">, 266*</w:t>
      </w:r>
      <w:r>
        <w:t xml:space="preserve">, 278*</w:t>
      </w:r>
      <w:r>
        <w:t xml:space="preserve">, 308*</w:t>
      </w:r>
      <w:r>
        <w:t xml:space="preserve">, 318</w:t>
      </w:r>
      <w:r>
        <w:t xml:space="preserve">, 333*</w:t>
      </w:r>
      <w:r>
        <w:t xml:space="preserve">, 346*</w:t>
      </w:r>
      <w:r>
        <w:t xml:space="preserve">, 362</w:t>
      </w:r>
      <w:r>
        <w:t xml:space="preserve">, 398</w:t>
      </w:r>
      <w:r>
        <w:t xml:space="preserve">, 399</w:t>
      </w:r>
      <w:r>
        <w:t xml:space="preserve">, 400</w:t>
      </w:r>
      <w:r>
        <w:t xml:space="preserve">, 437</w:t>
      </w:r>
      <w:r>
        <w:t xml:space="preserve">, 475</w:t>
      </w:r>
      <w:r>
        <w:t xml:space="preserve">, 489</w:t>
      </w:r>
      <w:r>
        <w:t xml:space="preserve">, 637*</w:t>
      </w:r>
      <w:r>
        <w:t xml:space="preserve">, </w:t>
        <w:br/>
      </w:r>
      <w:r>
        <w:t xml:space="preserve">HCR41*</w:t>
      </w:r>
      <w:r>
        <w:t xml:space="preserve">, </w:t>
        <w:br/>
      </w:r>
      <w:r>
        <w:t xml:space="preserve">HR44</w:t>
      </w:r>
      <w:r>
        <w:t xml:space="preserve">, 65</w:t>
      </w:r>
      <w:r>
        <w:t xml:space="preserve">, 75</w:t>
      </w:r>
      <w:r>
        <w:t xml:space="preserve">, 118</w:t>
        <w:br/>
      </w:r>
      <w:r>
        <w:t xml:space="preserve">SB21: HFA (3)</w:t>
      </w:r>
      <w:r>
        <w:t xml:space="preserve">, (4)</w:t>
        <w:br/>
      </w:r>
    </w:p>
    <w:p>
      <w:pPr>
        <w:pStyle w:val="RecordBase"/>
        <w:ind w:left="120" w:hanging="120"/>
      </w:pPr>
      <w:r>
        <w:t xml:space="preserve">Koenig, Adam</w:t>
        <w:br/>
      </w:r>
      <w:r>
        <w:t xml:space="preserve">HB3</w:t>
      </w:r>
      <w:r>
        <w:t xml:space="preserve">, 5</w:t>
      </w:r>
      <w:r>
        <w:t xml:space="preserve">, 17</w:t>
      </w:r>
      <w:r>
        <w:t xml:space="preserve">, 32</w:t>
      </w:r>
      <w:r>
        <w:t xml:space="preserve">, 137*</w:t>
      </w:r>
      <w:r>
        <w:t xml:space="preserve">, 153</w:t>
      </w:r>
      <w:r>
        <w:t xml:space="preserve">, 160</w:t>
      </w:r>
      <w:r>
        <w:t xml:space="preserve">, 246</w:t>
      </w:r>
      <w:r>
        <w:t xml:space="preserve">, 298</w:t>
      </w:r>
      <w:r>
        <w:t xml:space="preserve">, 318</w:t>
      </w:r>
      <w:r>
        <w:t xml:space="preserve">, 384*</w:t>
      </w:r>
      <w:r>
        <w:t xml:space="preserve">, 415*</w:t>
      </w:r>
      <w:r>
        <w:t xml:space="preserve">, 463</w:t>
      </w:r>
      <w:r>
        <w:t xml:space="preserve">, 465*</w:t>
      </w:r>
      <w:r>
        <w:t xml:space="preserve">, 475</w:t>
      </w:r>
      <w:r>
        <w:t xml:space="preserve">, 489*</w:t>
      </w:r>
      <w:r>
        <w:t xml:space="preserve">, 528</w:t>
      </w:r>
      <w:r>
        <w:t xml:space="preserve">, 546*</w:t>
      </w:r>
      <w:r>
        <w:t xml:space="preserve">, 547*</w:t>
      </w:r>
      <w:r>
        <w:t xml:space="preserve">, 548*</w:t>
      </w:r>
      <w:r>
        <w:t xml:space="preserve">, </w:t>
        <w:br/>
      </w:r>
      <w:r>
        <w:t xml:space="preserve">HR65</w:t>
      </w:r>
      <w:r>
        <w:t xml:space="preserve">, 76</w:t>
      </w:r>
      <w:r>
        <w:t xml:space="preserve">, 118</w:t>
        <w:br/>
      </w:r>
      <w:r>
        <w:t xml:space="preserve">HB137: HFA (3)</w:t>
      </w:r>
      <w:r>
        <w:t xml:space="preserve">, (4)</w:t>
      </w:r>
      <w:r>
        <w:t xml:space="preserve">, (5)</w:t>
        <w:br/>
      </w:r>
      <w:r>
        <w:t xml:space="preserve">HB352: HFA (1)</w:t>
        <w:br/>
      </w:r>
      <w:r>
        <w:t xml:space="preserve">HB415: HFA (8)</w:t>
        <w:br/>
      </w:r>
      <w:r>
        <w:t xml:space="preserve">SB99: HFA (1)</w:t>
      </w:r>
      <w:r>
        <w:t xml:space="preserve">, (3)</w:t>
        <w:br/>
      </w:r>
      <w:r>
        <w:t xml:space="preserve">SB191: HCA (1)</w:t>
        <w:br/>
      </w:r>
    </w:p>
    <w:p>
      <w:pPr>
        <w:pStyle w:val="RecordBase"/>
        <w:ind w:left="120" w:hanging="120"/>
      </w:pPr>
      <w:r>
        <w:t xml:space="preserve">Kulkarni, Nima</w:t>
        <w:br/>
      </w:r>
      <w:r>
        <w:t xml:space="preserve">HB2</w:t>
      </w:r>
      <w:r>
        <w:t xml:space="preserve">, 6</w:t>
      </w:r>
      <w:r>
        <w:t xml:space="preserve">, 9</w:t>
      </w:r>
      <w:r>
        <w:t xml:space="preserve">, 12</w:t>
      </w:r>
      <w:r>
        <w:t xml:space="preserve">, 13</w:t>
      </w:r>
      <w:r>
        <w:t xml:space="preserve">, 17</w:t>
      </w:r>
      <w:r>
        <w:t xml:space="preserve">, 20</w:t>
      </w:r>
      <w:r>
        <w:t xml:space="preserve">, 21</w:t>
      </w:r>
      <w:r>
        <w:t xml:space="preserve">, 25</w:t>
      </w:r>
      <w:r>
        <w:t xml:space="preserve">, 26</w:t>
      </w:r>
      <w:r>
        <w:t xml:space="preserve">, 27</w:t>
      </w:r>
      <w:r>
        <w:t xml:space="preserve">, 30</w:t>
      </w:r>
      <w:r>
        <w:t xml:space="preserve">, 31</w:t>
      </w:r>
      <w:r>
        <w:t xml:space="preserve">, 33</w:t>
      </w:r>
      <w:r>
        <w:t xml:space="preserve">, 35</w:t>
      </w:r>
      <w:r>
        <w:t xml:space="preserve">, 38</w:t>
      </w:r>
      <w:r>
        <w:t xml:space="preserve">, 39</w:t>
      </w:r>
      <w:r>
        <w:t xml:space="preserve">, 40</w:t>
      </w:r>
      <w:r>
        <w:t xml:space="preserve">, 41</w:t>
      </w:r>
      <w:r>
        <w:t xml:space="preserve">, 42</w:t>
      </w:r>
      <w:r>
        <w:t xml:space="preserve">, 43</w:t>
      </w:r>
      <w:r>
        <w:t xml:space="preserve">, 45</w:t>
      </w:r>
      <w:r>
        <w:t xml:space="preserve">, 46</w:t>
      </w:r>
      <w:r>
        <w:t xml:space="preserve">, 48</w:t>
      </w:r>
      <w:r>
        <w:t xml:space="preserve">, 54</w:t>
      </w:r>
      <w:r>
        <w:t xml:space="preserve">, 57</w:t>
      </w:r>
      <w:r>
        <w:t xml:space="preserve">, 76*</w:t>
      </w:r>
      <w:r>
        <w:t xml:space="preserve">, 77*</w:t>
      </w:r>
      <w:r>
        <w:t xml:space="preserve">, 78</w:t>
      </w:r>
      <w:r>
        <w:t xml:space="preserve">, 80</w:t>
      </w:r>
      <w:r>
        <w:t xml:space="preserve">, 99</w:t>
      </w:r>
      <w:r>
        <w:t xml:space="preserve">, 102</w:t>
      </w:r>
      <w:r>
        <w:t xml:space="preserve">, 108</w:t>
      </w:r>
      <w:r>
        <w:t xml:space="preserve">, 109</w:t>
      </w:r>
      <w:r>
        <w:t xml:space="preserve">, 110</w:t>
      </w:r>
      <w:r>
        <w:t xml:space="preserve">, 114</w:t>
      </w:r>
      <w:r>
        <w:t xml:space="preserve">, 117*</w:t>
      </w:r>
      <w:r>
        <w:t xml:space="preserve">, 119</w:t>
      </w:r>
      <w:r>
        <w:t xml:space="preserve">, 121</w:t>
      </w:r>
      <w:r>
        <w:t xml:space="preserve">, 122</w:t>
      </w:r>
      <w:r>
        <w:t xml:space="preserve">, 123</w:t>
      </w:r>
      <w:r>
        <w:t xml:space="preserve">, 126</w:t>
      </w:r>
      <w:r>
        <w:t xml:space="preserve">, 133*</w:t>
      </w:r>
      <w:r>
        <w:t xml:space="preserve">, 134</w:t>
      </w:r>
      <w:r>
        <w:t xml:space="preserve">, 136</w:t>
      </w:r>
      <w:r>
        <w:t xml:space="preserve">, 137</w:t>
      </w:r>
      <w:r>
        <w:t xml:space="preserve">, 138</w:t>
      </w:r>
      <w:r>
        <w:t xml:space="preserve">, 147</w:t>
      </w:r>
      <w:r>
        <w:t xml:space="preserve">, 176</w:t>
      </w:r>
      <w:r>
        <w:t xml:space="preserve">, 178</w:t>
      </w:r>
      <w:r>
        <w:t xml:space="preserve">, 179</w:t>
      </w:r>
      <w:r>
        <w:t xml:space="preserve">, 199</w:t>
      </w:r>
      <w:r>
        <w:t xml:space="preserve">, 213</w:t>
      </w:r>
      <w:r>
        <w:t xml:space="preserve">, 216</w:t>
      </w:r>
      <w:r>
        <w:t xml:space="preserve">, 223</w:t>
      </w:r>
      <w:r>
        <w:t xml:space="preserve">, 225</w:t>
      </w:r>
      <w:r>
        <w:t xml:space="preserve">, 231</w:t>
      </w:r>
      <w:r>
        <w:t xml:space="preserve">, 237</w:t>
      </w:r>
      <w:r>
        <w:t xml:space="preserve">, 241</w:t>
      </w:r>
      <w:r>
        <w:t xml:space="preserve">, 251</w:t>
      </w:r>
      <w:r>
        <w:t xml:space="preserve">, 257*</w:t>
      </w:r>
      <w:r>
        <w:t xml:space="preserve">, 259</w:t>
      </w:r>
      <w:r>
        <w:t xml:space="preserve">, 263</w:t>
      </w:r>
      <w:r>
        <w:t xml:space="preserve">, 284</w:t>
      </w:r>
      <w:r>
        <w:t xml:space="preserve">, 286</w:t>
      </w:r>
      <w:r>
        <w:t xml:space="preserve">, 296</w:t>
      </w:r>
      <w:r>
        <w:t xml:space="preserve">, 303</w:t>
      </w:r>
      <w:r>
        <w:t xml:space="preserve">, 311</w:t>
      </w:r>
      <w:r>
        <w:t xml:space="preserve">, 318</w:t>
      </w:r>
      <w:r>
        <w:t xml:space="preserve">, 323</w:t>
      </w:r>
      <w:r>
        <w:t xml:space="preserve">, 326</w:t>
      </w:r>
      <w:r>
        <w:t xml:space="preserve">, 330</w:t>
      </w:r>
      <w:r>
        <w:t xml:space="preserve">, 334</w:t>
      </w:r>
      <w:r>
        <w:t xml:space="preserve">, 412</w:t>
      </w:r>
      <w:r>
        <w:t xml:space="preserve">, 416</w:t>
      </w:r>
      <w:r>
        <w:t xml:space="preserve">, 468</w:t>
      </w:r>
      <w:r>
        <w:t xml:space="preserve">, 475</w:t>
      </w:r>
      <w:r>
        <w:t xml:space="preserve">, 489*</w:t>
      </w:r>
      <w:r>
        <w:t xml:space="preserve">, 490</w:t>
      </w:r>
      <w:r>
        <w:t xml:space="preserve">, 519</w:t>
      </w:r>
      <w:r>
        <w:t xml:space="preserve">, 564</w:t>
      </w:r>
      <w:r>
        <w:t xml:space="preserve">, 632</w:t>
      </w:r>
      <w:r>
        <w:t xml:space="preserve">, </w:t>
        <w:br/>
      </w:r>
      <w:r>
        <w:t xml:space="preserve">HJR82</w:t>
      </w:r>
      <w:r>
        <w:t xml:space="preserve">, 121</w:t>
      </w:r>
      <w:r>
        <w:t xml:space="preserve">, </w:t>
        <w:br/>
      </w:r>
      <w:r>
        <w:t xml:space="preserve">HR13</w:t>
      </w:r>
      <w:r>
        <w:t xml:space="preserve">, 22</w:t>
      </w:r>
      <w:r>
        <w:t xml:space="preserve">, 38*</w:t>
      </w:r>
      <w:r>
        <w:t xml:space="preserve">, 44</w:t>
      </w:r>
      <w:r>
        <w:t xml:space="preserve">, 50</w:t>
      </w:r>
      <w:r>
        <w:t xml:space="preserve">, 65</w:t>
      </w:r>
      <w:r>
        <w:t xml:space="preserve">, 92</w:t>
      </w:r>
      <w:r>
        <w:t xml:space="preserve">, 128</w:t>
        <w:br/>
      </w:r>
      <w:r>
        <w:t xml:space="preserve">SB1: HFA (1)</w:t>
      </w:r>
      <w:r>
        <w:t xml:space="preserve">, (2)</w:t>
        <w:br/>
      </w:r>
    </w:p>
    <w:p>
      <w:pPr>
        <w:pStyle w:val="RecordBase"/>
        <w:ind w:left="120" w:hanging="120"/>
      </w:pPr>
      <w:r>
        <w:t xml:space="preserve">Lee, Stan</w:t>
        <w:br/>
      </w:r>
      <w:r>
        <w:t xml:space="preserve">HB12</w:t>
      </w:r>
      <w:r>
        <w:t xml:space="preserve">, 19</w:t>
      </w:r>
      <w:r>
        <w:t xml:space="preserve">, 67</w:t>
      </w:r>
      <w:r>
        <w:t xml:space="preserve">, 142</w:t>
      </w:r>
      <w:r>
        <w:t xml:space="preserve">, 256</w:t>
      </w:r>
      <w:r>
        <w:t xml:space="preserve">, 391*</w:t>
      </w:r>
      <w:r>
        <w:t xml:space="preserve">, 451*</w:t>
      </w:r>
      <w:r>
        <w:t xml:space="preserve">, 479*</w:t>
      </w:r>
      <w:r>
        <w:t xml:space="preserve">, 573*</w:t>
      </w:r>
      <w:r>
        <w:t xml:space="preserve">, 574*</w:t>
      </w:r>
      <w:r>
        <w:t xml:space="preserve">, 605*</w:t>
      </w:r>
      <w:r>
        <w:t xml:space="preserve">, </w:t>
        <w:br/>
      </w:r>
      <w:r>
        <w:t xml:space="preserve">HR48*</w:t>
      </w:r>
      <w:r>
        <w:t xml:space="preserve">, 65</w:t>
        <w:br/>
      </w:r>
      <w:r>
        <w:t xml:space="preserve">HB87: HFA (1)</w:t>
        <w:br/>
      </w:r>
      <w:r>
        <w:t xml:space="preserve">HB395: HFA (1)</w:t>
        <w:br/>
      </w:r>
    </w:p>
    <w:p>
      <w:pPr>
        <w:pStyle w:val="RecordBase"/>
        <w:ind w:left="120" w:hanging="120"/>
      </w:pPr>
      <w:r>
        <w:t xml:space="preserve">Lewis, Derek</w:t>
        <w:br/>
      </w:r>
      <w:r>
        <w:t xml:space="preserve">HB5</w:t>
      </w:r>
      <w:r>
        <w:t xml:space="preserve">, 8</w:t>
      </w:r>
      <w:r>
        <w:t xml:space="preserve">, 12</w:t>
      </w:r>
      <w:r>
        <w:t xml:space="preserve">, 14</w:t>
      </w:r>
      <w:r>
        <w:t xml:space="preserve">, 17</w:t>
      </w:r>
      <w:r>
        <w:t xml:space="preserve">, 19</w:t>
      </w:r>
      <w:r>
        <w:t xml:space="preserve">, 20*</w:t>
      </w:r>
      <w:r>
        <w:t xml:space="preserve">, 21</w:t>
      </w:r>
      <w:r>
        <w:t xml:space="preserve">, 35</w:t>
      </w:r>
      <w:r>
        <w:t xml:space="preserve">, 36</w:t>
      </w:r>
      <w:r>
        <w:t xml:space="preserve">, 52*</w:t>
      </w:r>
      <w:r>
        <w:t xml:space="preserve">, 65</w:t>
      </w:r>
      <w:r>
        <w:t xml:space="preserve">, 67</w:t>
      </w:r>
      <w:r>
        <w:t xml:space="preserve">, 84</w:t>
      </w:r>
      <w:r>
        <w:t xml:space="preserve">, 91*</w:t>
      </w:r>
      <w:r>
        <w:t xml:space="preserve">, 95</w:t>
      </w:r>
      <w:r>
        <w:t xml:space="preserve">, 129</w:t>
      </w:r>
      <w:r>
        <w:t xml:space="preserve">, 135</w:t>
      </w:r>
      <w:r>
        <w:t xml:space="preserve">, 136</w:t>
      </w:r>
      <w:r>
        <w:t xml:space="preserve">, 143</w:t>
      </w:r>
      <w:r>
        <w:t xml:space="preserve">, 146</w:t>
      </w:r>
      <w:r>
        <w:t xml:space="preserve">, 160</w:t>
      </w:r>
      <w:r>
        <w:t xml:space="preserve">, 184</w:t>
      </w:r>
      <w:r>
        <w:t xml:space="preserve">, 194</w:t>
      </w:r>
      <w:r>
        <w:t xml:space="preserve">, 202*</w:t>
      </w:r>
      <w:r>
        <w:t xml:space="preserve">, 212</w:t>
      </w:r>
      <w:r>
        <w:t xml:space="preserve">, 220*</w:t>
      </w:r>
      <w:r>
        <w:t xml:space="preserve">, 239</w:t>
      </w:r>
      <w:r>
        <w:t xml:space="preserve">, 241</w:t>
      </w:r>
      <w:r>
        <w:t xml:space="preserve">, 245</w:t>
      </w:r>
      <w:r>
        <w:t xml:space="preserve">, 272</w:t>
      </w:r>
      <w:r>
        <w:t xml:space="preserve">, 275*</w:t>
      </w:r>
      <w:r>
        <w:t xml:space="preserve">, 277</w:t>
      </w:r>
      <w:r>
        <w:t xml:space="preserve">, 284*</w:t>
      </w:r>
      <w:r>
        <w:t xml:space="preserve">, 286</w:t>
      </w:r>
      <w:r>
        <w:t xml:space="preserve">, 318</w:t>
      </w:r>
      <w:r>
        <w:t xml:space="preserve">, 324</w:t>
      </w:r>
      <w:r>
        <w:t xml:space="preserve">, 327</w:t>
      </w:r>
      <w:r>
        <w:t xml:space="preserve">, 329</w:t>
      </w:r>
      <w:r>
        <w:t xml:space="preserve">, 364</w:t>
      </w:r>
      <w:r>
        <w:t xml:space="preserve">, 366</w:t>
      </w:r>
      <w:r>
        <w:t xml:space="preserve">, 377</w:t>
      </w:r>
      <w:r>
        <w:t xml:space="preserve">, 387</w:t>
      </w:r>
      <w:r>
        <w:t xml:space="preserve">, 398</w:t>
      </w:r>
      <w:r>
        <w:t xml:space="preserve">, 399</w:t>
      </w:r>
      <w:r>
        <w:t xml:space="preserve">, 400</w:t>
      </w:r>
      <w:r>
        <w:t xml:space="preserve">, 405*</w:t>
      </w:r>
      <w:r>
        <w:t xml:space="preserve">, 406*</w:t>
      </w:r>
      <w:r>
        <w:t xml:space="preserve">, 412</w:t>
      </w:r>
      <w:r>
        <w:t xml:space="preserve">, 423</w:t>
      </w:r>
      <w:r>
        <w:t xml:space="preserve">, 451</w:t>
      </w:r>
      <w:r>
        <w:t xml:space="preserve">, 455</w:t>
      </w:r>
      <w:r>
        <w:t xml:space="preserve">, 475</w:t>
      </w:r>
      <w:r>
        <w:t xml:space="preserve">, 497</w:t>
      </w:r>
      <w:r>
        <w:t xml:space="preserve">, 628</w:t>
      </w:r>
      <w:r>
        <w:t xml:space="preserve">, </w:t>
        <w:br/>
      </w:r>
      <w:r>
        <w:t xml:space="preserve">HCR52</w:t>
      </w:r>
      <w:r>
        <w:t xml:space="preserve">, </w:t>
        <w:br/>
      </w:r>
      <w:r>
        <w:t xml:space="preserve">HJR54*</w:t>
      </w:r>
      <w:r>
        <w:t xml:space="preserve">, 94*</w:t>
      </w:r>
      <w:r>
        <w:t xml:space="preserve">, </w:t>
        <w:br/>
      </w:r>
      <w:r>
        <w:t xml:space="preserve">HR45</w:t>
      </w:r>
      <w:r>
        <w:t xml:space="preserve">, 47*</w:t>
      </w:r>
      <w:r>
        <w:t xml:space="preserve">, 65</w:t>
        <w:br/>
      </w:r>
    </w:p>
    <w:p>
      <w:pPr>
        <w:pStyle w:val="RecordBase"/>
        <w:ind w:left="120" w:hanging="120"/>
      </w:pPr>
      <w:r>
        <w:t xml:space="preserve">Lewis, Scott</w:t>
        <w:br/>
      </w:r>
      <w:r>
        <w:t xml:space="preserve">HB5</w:t>
      </w:r>
      <w:r>
        <w:t xml:space="preserve">, 8</w:t>
      </w:r>
      <w:r>
        <w:t xml:space="preserve">, 12</w:t>
      </w:r>
      <w:r>
        <w:t xml:space="preserve">, 14</w:t>
      </w:r>
      <w:r>
        <w:t xml:space="preserve">, 17</w:t>
      </w:r>
      <w:r>
        <w:t xml:space="preserve">, 20</w:t>
      </w:r>
      <w:r>
        <w:t xml:space="preserve">, 21</w:t>
      </w:r>
      <w:r>
        <w:t xml:space="preserve">, 35</w:t>
      </w:r>
      <w:r>
        <w:t xml:space="preserve">, 36</w:t>
      </w:r>
      <w:r>
        <w:t xml:space="preserve">, 56</w:t>
      </w:r>
      <w:r>
        <w:t xml:space="preserve">, 65</w:t>
      </w:r>
      <w:r>
        <w:t xml:space="preserve">, 67</w:t>
      </w:r>
      <w:r>
        <w:t xml:space="preserve">, 129</w:t>
      </w:r>
      <w:r>
        <w:t xml:space="preserve">, 143</w:t>
      </w:r>
      <w:r>
        <w:t xml:space="preserve">, 153</w:t>
      </w:r>
      <w:r>
        <w:t xml:space="preserve">, 216</w:t>
      </w:r>
      <w:r>
        <w:t xml:space="preserve">, 220</w:t>
      </w:r>
      <w:r>
        <w:t xml:space="preserve">, 223</w:t>
      </w:r>
      <w:r>
        <w:t xml:space="preserve">, 241</w:t>
      </w:r>
      <w:r>
        <w:t xml:space="preserve">, 286</w:t>
      </w:r>
      <w:r>
        <w:t xml:space="preserve">, 318</w:t>
      </w:r>
      <w:r>
        <w:t xml:space="preserve">, 333</w:t>
      </w:r>
      <w:r>
        <w:t xml:space="preserve">, 343</w:t>
      </w:r>
      <w:r>
        <w:t xml:space="preserve">, 386*</w:t>
      </w:r>
      <w:r>
        <w:t xml:space="preserve">, 398</w:t>
      </w:r>
      <w:r>
        <w:t xml:space="preserve">, 399</w:t>
      </w:r>
      <w:r>
        <w:t xml:space="preserve">, 400</w:t>
      </w:r>
      <w:r>
        <w:t xml:space="preserve">, 412</w:t>
      </w:r>
      <w:r>
        <w:t xml:space="preserve">, 436</w:t>
      </w:r>
      <w:r>
        <w:t xml:space="preserve">, 461</w:t>
      </w:r>
      <w:r>
        <w:t xml:space="preserve">, 463</w:t>
      </w:r>
      <w:r>
        <w:t xml:space="preserve">, 484</w:t>
      </w:r>
      <w:r>
        <w:t xml:space="preserve">, 564</w:t>
      </w:r>
      <w:r>
        <w:t xml:space="preserve">, </w:t>
        <w:br/>
      </w:r>
      <w:r>
        <w:t xml:space="preserve">HCR52</w:t>
      </w:r>
      <w:r>
        <w:t xml:space="preserve">, 110</w:t>
      </w:r>
      <w:r>
        <w:t xml:space="preserve">, </w:t>
        <w:br/>
      </w:r>
      <w:r>
        <w:t xml:space="preserve">HJR82</w:t>
      </w:r>
      <w:r>
        <w:t xml:space="preserve">, </w:t>
        <w:br/>
      </w:r>
      <w:r>
        <w:t xml:space="preserve">HR22</w:t>
      </w:r>
      <w:r>
        <w:t xml:space="preserve">, 44</w:t>
      </w:r>
      <w:r>
        <w:t xml:space="preserve">, 65</w:t>
        <w:br/>
      </w:r>
    </w:p>
    <w:p>
      <w:pPr>
        <w:pStyle w:val="RecordBase"/>
        <w:ind w:left="120" w:hanging="120"/>
      </w:pPr>
      <w:r>
        <w:t xml:space="preserve">Maddox, Savannah</w:t>
        <w:br/>
      </w:r>
      <w:r>
        <w:t xml:space="preserve">HB17</w:t>
      </w:r>
      <w:r>
        <w:t xml:space="preserve">, 67*</w:t>
      </w:r>
      <w:r>
        <w:t xml:space="preserve">, 136</w:t>
      </w:r>
      <w:r>
        <w:t xml:space="preserve">, 160</w:t>
      </w:r>
      <w:r>
        <w:t xml:space="preserve">, 204*</w:t>
      </w:r>
      <w:r>
        <w:t xml:space="preserve">, 262*</w:t>
      </w:r>
      <w:r>
        <w:t xml:space="preserve">, 284</w:t>
      </w:r>
      <w:r>
        <w:t xml:space="preserve">, 321*</w:t>
      </w:r>
      <w:r>
        <w:t xml:space="preserve">, 322*</w:t>
      </w:r>
      <w:r>
        <w:t xml:space="preserve">, 327</w:t>
      </w:r>
      <w:r>
        <w:t xml:space="preserve">, 455</w:t>
      </w:r>
      <w:r>
        <w:t xml:space="preserve">, 459</w:t>
      </w:r>
      <w:r>
        <w:t xml:space="preserve">, 484</w:t>
      </w:r>
      <w:r>
        <w:t xml:space="preserve">, 500*</w:t>
      </w:r>
      <w:r>
        <w:t xml:space="preserve">, 506</w:t>
      </w:r>
      <w:r>
        <w:t xml:space="preserve">, 529*</w:t>
      </w:r>
      <w:r>
        <w:t xml:space="preserve">, </w:t>
        <w:br/>
      </w:r>
      <w:r>
        <w:t xml:space="preserve">HR44</w:t>
      </w:r>
      <w:r>
        <w:t xml:space="preserve">, 45*</w:t>
      </w:r>
      <w:r>
        <w:t xml:space="preserve">, 76</w:t>
        <w:br/>
      </w:r>
      <w:r>
        <w:t xml:space="preserve">HB204: HFA (1)</w:t>
        <w:br/>
      </w:r>
      <w:r>
        <w:t xml:space="preserve">HB322: HFA (1)</w:t>
      </w:r>
      <w:r>
        <w:t xml:space="preserve">, (2)</w:t>
      </w:r>
      <w:r>
        <w:t xml:space="preserve">, (3)</w:t>
      </w:r>
      <w:r>
        <w:t xml:space="preserve">, (4)</w:t>
        <w:br/>
      </w:r>
    </w:p>
    <w:p>
      <w:pPr>
        <w:pStyle w:val="RecordBase"/>
        <w:ind w:left="120" w:hanging="120"/>
      </w:pPr>
      <w:r>
        <w:t xml:space="preserve">Marzian, Mary Lou</w:t>
        <w:br/>
      </w:r>
      <w:r>
        <w:t xml:space="preserve">HB6</w:t>
      </w:r>
      <w:r>
        <w:t xml:space="preserve">, 9</w:t>
      </w:r>
      <w:r>
        <w:t xml:space="preserve">, 12</w:t>
      </w:r>
      <w:r>
        <w:t xml:space="preserve">, 21</w:t>
      </w:r>
      <w:r>
        <w:t xml:space="preserve">, 22</w:t>
      </w:r>
      <w:r>
        <w:t xml:space="preserve">, 25*</w:t>
      </w:r>
      <w:r>
        <w:t xml:space="preserve">, 26</w:t>
      </w:r>
      <w:r>
        <w:t xml:space="preserve">, 27</w:t>
      </w:r>
      <w:r>
        <w:t xml:space="preserve">, 33</w:t>
      </w:r>
      <w:r>
        <w:t xml:space="preserve">, 39</w:t>
      </w:r>
      <w:r>
        <w:t xml:space="preserve">, 41</w:t>
      </w:r>
      <w:r>
        <w:t xml:space="preserve">, 54</w:t>
      </w:r>
      <w:r>
        <w:t xml:space="preserve">, 76</w:t>
      </w:r>
      <w:r>
        <w:t xml:space="preserve">, 77</w:t>
      </w:r>
      <w:r>
        <w:t xml:space="preserve">, 85*</w:t>
      </w:r>
      <w:r>
        <w:t xml:space="preserve">, 108</w:t>
      </w:r>
      <w:r>
        <w:t xml:space="preserve">, 109</w:t>
      </w:r>
      <w:r>
        <w:t xml:space="preserve">, 119</w:t>
      </w:r>
      <w:r>
        <w:t xml:space="preserve">, 123</w:t>
      </w:r>
      <w:r>
        <w:t xml:space="preserve">, 136</w:t>
      </w:r>
      <w:r>
        <w:t xml:space="preserve">, 137</w:t>
      </w:r>
      <w:r>
        <w:t xml:space="preserve">, 138</w:t>
      </w:r>
      <w:r>
        <w:t xml:space="preserve">, 148</w:t>
      </w:r>
      <w:r>
        <w:t xml:space="preserve">, 179</w:t>
      </w:r>
      <w:r>
        <w:t xml:space="preserve">, 199</w:t>
      </w:r>
      <w:r>
        <w:t xml:space="preserve">, 200</w:t>
      </w:r>
      <w:r>
        <w:t xml:space="preserve">, 221</w:t>
      </w:r>
      <w:r>
        <w:t xml:space="preserve">, 224*</w:t>
      </w:r>
      <w:r>
        <w:t xml:space="preserve">, 225*</w:t>
      </w:r>
      <w:r>
        <w:t xml:space="preserve">, 237</w:t>
      </w:r>
      <w:r>
        <w:t xml:space="preserve">, 251</w:t>
      </w:r>
      <w:r>
        <w:t xml:space="preserve">, 263</w:t>
      </w:r>
      <w:r>
        <w:t xml:space="preserve">, 265</w:t>
      </w:r>
      <w:r>
        <w:t xml:space="preserve">, 296</w:t>
      </w:r>
      <w:r>
        <w:t xml:space="preserve">, 318</w:t>
      </w:r>
      <w:r>
        <w:t xml:space="preserve">, 334</w:t>
      </w:r>
      <w:r>
        <w:t xml:space="preserve">, 416</w:t>
      </w:r>
      <w:r>
        <w:t xml:space="preserve">, 468</w:t>
      </w:r>
      <w:r>
        <w:t xml:space="preserve">, 486</w:t>
      </w:r>
      <w:r>
        <w:t xml:space="preserve">, 519</w:t>
      </w:r>
      <w:r>
        <w:t xml:space="preserve">, 577*</w:t>
      </w:r>
      <w:r>
        <w:t xml:space="preserve">, 578*</w:t>
      </w:r>
      <w:r>
        <w:t xml:space="preserve">, </w:t>
        <w:br/>
      </w:r>
      <w:r>
        <w:t xml:space="preserve">HCR52</w:t>
      </w:r>
      <w:r>
        <w:t xml:space="preserve">, 110</w:t>
      </w:r>
      <w:r>
        <w:t xml:space="preserve">, </w:t>
        <w:br/>
      </w:r>
      <w:r>
        <w:t xml:space="preserve">HJR82</w:t>
      </w:r>
      <w:r>
        <w:t xml:space="preserve">, 91*</w:t>
      </w:r>
      <w:r>
        <w:t xml:space="preserve">, 121</w:t>
      </w:r>
      <w:r>
        <w:t xml:space="preserve">, </w:t>
        <w:br/>
      </w:r>
      <w:r>
        <w:t xml:space="preserve">HR22</w:t>
      </w:r>
      <w:r>
        <w:t xml:space="preserve">, 44</w:t>
      </w:r>
      <w:r>
        <w:t xml:space="preserve">, 50</w:t>
      </w:r>
      <w:r>
        <w:t xml:space="preserve">, 70*</w:t>
      </w:r>
      <w:r>
        <w:t xml:space="preserve">, 92</w:t>
      </w:r>
      <w:r>
        <w:t xml:space="preserve">, 128</w:t>
        <w:br/>
      </w:r>
      <w:r>
        <w:t xml:space="preserve">HB391: HFA (1)</w:t>
      </w:r>
      <w:r>
        <w:t xml:space="preserve">, (2)</w:t>
      </w:r>
      <w:r>
        <w:t xml:space="preserve">, (3)</w:t>
      </w:r>
      <w:r>
        <w:t xml:space="preserve">, (4)</w:t>
      </w:r>
      <w:r>
        <w:t xml:space="preserve">, (5)</w:t>
      </w:r>
      <w:r>
        <w:t xml:space="preserve">, (6)</w:t>
      </w:r>
      <w:r>
        <w:t xml:space="preserve">, (7)</w:t>
        <w:br/>
      </w:r>
      <w:r>
        <w:t xml:space="preserve">HB605: HFA (1)</w:t>
      </w:r>
      <w:r>
        <w:t xml:space="preserve">, (2)</w:t>
      </w:r>
      <w:r>
        <w:t xml:space="preserve">, (3)</w:t>
        <w:br/>
      </w:r>
      <w:r>
        <w:t xml:space="preserve">SB8: HFA (1)</w:t>
        <w:br/>
      </w:r>
    </w:p>
    <w:p>
      <w:pPr>
        <w:pStyle w:val="RecordBase"/>
        <w:ind w:left="120" w:hanging="120"/>
      </w:pPr>
      <w:r>
        <w:t xml:space="preserve">Massey, C. Ed</w:t>
        <w:br/>
      </w:r>
      <w:r>
        <w:t xml:space="preserve">HB2</w:t>
      </w:r>
      <w:r>
        <w:t xml:space="preserve">, 5</w:t>
      </w:r>
      <w:r>
        <w:t xml:space="preserve">, 8</w:t>
      </w:r>
      <w:r>
        <w:t xml:space="preserve">, 11</w:t>
      </w:r>
      <w:r>
        <w:t xml:space="preserve">, 12</w:t>
      </w:r>
      <w:r>
        <w:t xml:space="preserve">, 13</w:t>
      </w:r>
      <w:r>
        <w:t xml:space="preserve">, 14</w:t>
      </w:r>
      <w:r>
        <w:t xml:space="preserve">, 17*</w:t>
      </w:r>
      <w:r>
        <w:t xml:space="preserve">, 19</w:t>
      </w:r>
      <w:r>
        <w:t xml:space="preserve">, 20</w:t>
      </w:r>
      <w:r>
        <w:t xml:space="preserve">, 23</w:t>
      </w:r>
      <w:r>
        <w:t xml:space="preserve">, 24</w:t>
      </w:r>
      <w:r>
        <w:t xml:space="preserve">, 27</w:t>
      </w:r>
      <w:r>
        <w:t xml:space="preserve">, 29</w:t>
      </w:r>
      <w:r>
        <w:t xml:space="preserve">, 32</w:t>
      </w:r>
      <w:r>
        <w:t xml:space="preserve">, 35</w:t>
      </w:r>
      <w:r>
        <w:t xml:space="preserve">, 36</w:t>
      </w:r>
      <w:r>
        <w:t xml:space="preserve">, 44</w:t>
      </w:r>
      <w:r>
        <w:t xml:space="preserve">, 51</w:t>
      </w:r>
      <w:r>
        <w:t xml:space="preserve">, 53</w:t>
      </w:r>
      <w:r>
        <w:t xml:space="preserve">, 56</w:t>
      </w:r>
      <w:r>
        <w:t xml:space="preserve">, 59</w:t>
      </w:r>
      <w:r>
        <w:t xml:space="preserve">, 60</w:t>
      </w:r>
      <w:r>
        <w:t xml:space="preserve">, 65</w:t>
      </w:r>
      <w:r>
        <w:t xml:space="preserve">, 67</w:t>
      </w:r>
      <w:r>
        <w:t xml:space="preserve">, 69</w:t>
      </w:r>
      <w:r>
        <w:t xml:space="preserve">, 72</w:t>
      </w:r>
      <w:r>
        <w:t xml:space="preserve">, 84</w:t>
      </w:r>
      <w:r>
        <w:t xml:space="preserve">, 91</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104</w:t>
      </w:r>
      <w:r>
        <w:t xml:space="preserve">, 105</w:t>
      </w:r>
      <w:r>
        <w:t xml:space="preserve">, 118</w:t>
      </w:r>
      <w:r>
        <w:t xml:space="preserve">, 120</w:t>
      </w:r>
      <w:r>
        <w:t xml:space="preserve">, 129</w:t>
      </w:r>
      <w:r>
        <w:t xml:space="preserve">, 132</w:t>
      </w:r>
      <w:r>
        <w:t xml:space="preserve">, 135</w:t>
      </w:r>
      <w:r>
        <w:t xml:space="preserve">, 137</w:t>
      </w:r>
      <w:r>
        <w:t xml:space="preserve">, 143</w:t>
      </w:r>
      <w:r>
        <w:t xml:space="preserve">, 146</w:t>
      </w:r>
      <w:r>
        <w:t xml:space="preserve">, 149</w:t>
      </w:r>
      <w:r>
        <w:t xml:space="preserve">, 150</w:t>
      </w:r>
      <w:r>
        <w:t xml:space="preserve">, 151</w:t>
      </w:r>
      <w:r>
        <w:t xml:space="preserve">, 153</w:t>
      </w:r>
      <w:r>
        <w:t xml:space="preserve">, 154*</w:t>
      </w:r>
      <w:r>
        <w:t xml:space="preserve">, 155*</w:t>
      </w:r>
      <w:r>
        <w:t xml:space="preserve">, 156*</w:t>
      </w:r>
      <w:r>
        <w:t xml:space="preserve">, 161*</w:t>
      </w:r>
      <w:r>
        <w:t xml:space="preserve">, 167</w:t>
      </w:r>
      <w:r>
        <w:t xml:space="preserve">, 168</w:t>
      </w:r>
      <w:r>
        <w:t xml:space="preserve">, 170*</w:t>
      </w:r>
      <w:r>
        <w:t xml:space="preserve">, 175</w:t>
      </w:r>
      <w:r>
        <w:t xml:space="preserve">, 183</w:t>
      </w:r>
      <w:r>
        <w:t xml:space="preserve">, 185</w:t>
      </w:r>
      <w:r>
        <w:t xml:space="preserve">, 190</w:t>
      </w:r>
      <w:r>
        <w:t xml:space="preserve">, 195</w:t>
      </w:r>
      <w:r>
        <w:t xml:space="preserve">, 197</w:t>
      </w:r>
      <w:r>
        <w:t xml:space="preserve">, 216</w:t>
      </w:r>
      <w:r>
        <w:t xml:space="preserve">, 220</w:t>
      </w:r>
      <w:r>
        <w:t xml:space="preserve">, 226</w:t>
      </w:r>
      <w:r>
        <w:t xml:space="preserve">, 228</w:t>
      </w:r>
      <w:r>
        <w:t xml:space="preserve">, 236</w:t>
      </w:r>
      <w:r>
        <w:t xml:space="preserve">, 237</w:t>
      </w:r>
      <w:r>
        <w:t xml:space="preserve">, 241</w:t>
      </w:r>
      <w:r>
        <w:t xml:space="preserve">, 248</w:t>
      </w:r>
      <w:r>
        <w:t xml:space="preserve">, 249</w:t>
      </w:r>
      <w:r>
        <w:t xml:space="preserve">, 256</w:t>
      </w:r>
      <w:r>
        <w:t xml:space="preserve">, 266</w:t>
      </w:r>
      <w:r>
        <w:t xml:space="preserve">, 271</w:t>
      </w:r>
      <w:r>
        <w:t xml:space="preserve">, 272</w:t>
      </w:r>
      <w:r>
        <w:t xml:space="preserve">, 276</w:t>
      </w:r>
      <w:r>
        <w:t xml:space="preserve">, 277</w:t>
      </w:r>
      <w:r>
        <w:t xml:space="preserve">, 279</w:t>
      </w:r>
      <w:r>
        <w:t xml:space="preserve">, 280</w:t>
      </w:r>
      <w:r>
        <w:t xml:space="preserve">, 284</w:t>
      </w:r>
      <w:r>
        <w:t xml:space="preserve">, 300*</w:t>
      </w:r>
      <w:r>
        <w:t xml:space="preserve">, 305*</w:t>
      </w:r>
      <w:r>
        <w:t xml:space="preserve">, 306</w:t>
      </w:r>
      <w:r>
        <w:t xml:space="preserve">, 316*</w:t>
      </w:r>
      <w:r>
        <w:t xml:space="preserve">, 318</w:t>
      </w:r>
      <w:r>
        <w:t xml:space="preserve">, 327</w:t>
      </w:r>
      <w:r>
        <w:t xml:space="preserve">, 333</w:t>
      </w:r>
      <w:r>
        <w:t xml:space="preserve">, 335</w:t>
      </w:r>
      <w:r>
        <w:t xml:space="preserve">, 336</w:t>
      </w:r>
      <w:r>
        <w:t xml:space="preserve">, 344</w:t>
      </w:r>
      <w:r>
        <w:t xml:space="preserve">, 357</w:t>
      </w:r>
      <w:r>
        <w:t xml:space="preserve">, 366</w:t>
      </w:r>
      <w:r>
        <w:t xml:space="preserve">, 386</w:t>
      </w:r>
      <w:r>
        <w:t xml:space="preserve">, 405</w:t>
      </w:r>
      <w:r>
        <w:t xml:space="preserve">, 412</w:t>
      </w:r>
      <w:r>
        <w:t xml:space="preserve">, 424*</w:t>
      </w:r>
      <w:r>
        <w:t xml:space="preserve">, 428</w:t>
      </w:r>
      <w:r>
        <w:t xml:space="preserve">, 434</w:t>
      </w:r>
      <w:r>
        <w:t xml:space="preserve">, 455</w:t>
      </w:r>
      <w:r>
        <w:t xml:space="preserve">, 463</w:t>
      </w:r>
      <w:r>
        <w:t xml:space="preserve">, 475</w:t>
      </w:r>
      <w:r>
        <w:t xml:space="preserve">, 484</w:t>
      </w:r>
      <w:r>
        <w:t xml:space="preserve">, 493*</w:t>
      </w:r>
      <w:r>
        <w:t xml:space="preserve">, 494*</w:t>
      </w:r>
      <w:r>
        <w:t xml:space="preserve">, 495*</w:t>
      </w:r>
      <w:r>
        <w:t xml:space="preserve">, 503*</w:t>
      </w:r>
      <w:r>
        <w:t xml:space="preserve">, 526*</w:t>
      </w:r>
      <w:r>
        <w:t xml:space="preserve">, 527*</w:t>
      </w:r>
      <w:r>
        <w:t xml:space="preserve">, 549*</w:t>
      </w:r>
      <w:r>
        <w:t xml:space="preserve">, 550*</w:t>
      </w:r>
      <w:r>
        <w:t xml:space="preserve">, 551*</w:t>
      </w:r>
      <w:r>
        <w:t xml:space="preserve">, 552*</w:t>
      </w:r>
      <w:r>
        <w:t xml:space="preserve">, 580</w:t>
      </w:r>
      <w:r>
        <w:t xml:space="preserve">, 613</w:t>
      </w:r>
      <w:r>
        <w:t xml:space="preserve">, </w:t>
        <w:br/>
      </w:r>
      <w:r>
        <w:t xml:space="preserve">HCR52</w:t>
      </w:r>
      <w:r>
        <w:t xml:space="preserve">, 110</w:t>
      </w:r>
      <w:r>
        <w:t xml:space="preserve">, </w:t>
        <w:br/>
      </w:r>
      <w:r>
        <w:t xml:space="preserve">HJR82</w:t>
      </w:r>
      <w:r>
        <w:t xml:space="preserve">, 105</w:t>
      </w:r>
      <w:r>
        <w:t xml:space="preserve">, </w:t>
        <w:br/>
      </w:r>
      <w:r>
        <w:t xml:space="preserve">HR65</w:t>
      </w:r>
      <w:r>
        <w:t xml:space="preserve">, 76</w:t>
      </w:r>
      <w:r>
        <w:t xml:space="preserve">, 114*</w:t>
      </w:r>
      <w:r>
        <w:t xml:space="preserve">, 118*</w:t>
        <w:br/>
      </w:r>
      <w:r>
        <w:t xml:space="preserve">HB424: HFA (4)</w:t>
        <w:br/>
      </w:r>
      <w:r>
        <w:t xml:space="preserve">HB527: HFA (1)</w:t>
        <w:br/>
      </w:r>
      <w:r>
        <w:t xml:space="preserve">SB158: HFA (1)</w:t>
        <w:br/>
      </w:r>
    </w:p>
    <w:p>
      <w:pPr>
        <w:pStyle w:val="RecordBase"/>
        <w:ind w:left="120" w:hanging="120"/>
      </w:pPr>
      <w:r>
        <w:t xml:space="preserve">McCool, Bobby</w:t>
        <w:br/>
      </w:r>
      <w:r>
        <w:t xml:space="preserve">HB5</w:t>
      </w:r>
      <w:r>
        <w:t xml:space="preserve">, 12</w:t>
      </w:r>
      <w:r>
        <w:t xml:space="preserve">, 17</w:t>
      </w:r>
      <w:r>
        <w:t xml:space="preserve">, 19</w:t>
      </w:r>
      <w:r>
        <w:t xml:space="preserve">, 36</w:t>
      </w:r>
      <w:r>
        <w:t xml:space="preserve">, 40*</w:t>
      </w:r>
      <w:r>
        <w:t xml:space="preserve">, 51</w:t>
      </w:r>
      <w:r>
        <w:t xml:space="preserve">, 84*</w:t>
      </w:r>
      <w:r>
        <w:t xml:space="preserve">, 129</w:t>
      </w:r>
      <w:r>
        <w:t xml:space="preserve">, 160</w:t>
      </w:r>
      <w:r>
        <w:t xml:space="preserve">, 184</w:t>
      </w:r>
      <w:r>
        <w:t xml:space="preserve">, 197*</w:t>
      </w:r>
      <w:r>
        <w:t xml:space="preserve">, 206</w:t>
      </w:r>
      <w:r>
        <w:t xml:space="preserve">, 216</w:t>
      </w:r>
      <w:r>
        <w:t xml:space="preserve">, 239*</w:t>
      </w:r>
      <w:r>
        <w:t xml:space="preserve">, 241</w:t>
      </w:r>
      <w:r>
        <w:t xml:space="preserve">, 286</w:t>
      </w:r>
      <w:r>
        <w:t xml:space="preserve">, 306*</w:t>
      </w:r>
      <w:r>
        <w:t xml:space="preserve">, 311</w:t>
      </w:r>
      <w:r>
        <w:t xml:space="preserve">, 318</w:t>
      </w:r>
      <w:r>
        <w:t xml:space="preserve">, 329*</w:t>
      </w:r>
      <w:r>
        <w:t xml:space="preserve">, 332</w:t>
      </w:r>
      <w:r>
        <w:t xml:space="preserve">, 358</w:t>
      </w:r>
      <w:r>
        <w:t xml:space="preserve">, 366</w:t>
      </w:r>
      <w:r>
        <w:t xml:space="preserve">, 398</w:t>
      </w:r>
      <w:r>
        <w:t xml:space="preserve">, 399</w:t>
      </w:r>
      <w:r>
        <w:t xml:space="preserve">, 400</w:t>
      </w:r>
      <w:r>
        <w:t xml:space="preserve">, 409*</w:t>
      </w:r>
      <w:r>
        <w:t xml:space="preserve">, 411</w:t>
      </w:r>
      <w:r>
        <w:t xml:space="preserve">, 419*</w:t>
      </w:r>
      <w:r>
        <w:t xml:space="preserve">, 455</w:t>
      </w:r>
      <w:r>
        <w:t xml:space="preserve">, 463</w:t>
      </w:r>
      <w:r>
        <w:t xml:space="preserve">, 478</w:t>
      </w:r>
      <w:r>
        <w:t xml:space="preserve">, 484</w:t>
      </w:r>
      <w:r>
        <w:t xml:space="preserve">, 521</w:t>
      </w:r>
      <w:r>
        <w:t xml:space="preserve">, 606</w:t>
      </w:r>
      <w:r>
        <w:t xml:space="preserve">, </w:t>
        <w:br/>
      </w:r>
      <w:r>
        <w:t xml:space="preserve">HCR52</w:t>
      </w:r>
      <w:r>
        <w:t xml:space="preserve">, </w:t>
        <w:br/>
      </w:r>
      <w:r>
        <w:t xml:space="preserve">HJR19*</w:t>
      </w:r>
      <w:r>
        <w:t xml:space="preserve">, </w:t>
        <w:br/>
      </w:r>
      <w:r>
        <w:t xml:space="preserve">HR44</w:t>
      </w:r>
      <w:r>
        <w:t xml:space="preserve">, 65</w:t>
        <w:br/>
      </w:r>
    </w:p>
    <w:p>
      <w:pPr>
        <w:pStyle w:val="RecordBase"/>
        <w:ind w:left="120" w:hanging="120"/>
      </w:pPr>
      <w:r>
        <w:t xml:space="preserve">McCoy, Chad</w:t>
        <w:br/>
      </w:r>
      <w:r>
        <w:t xml:space="preserve">HB1</w:t>
      </w:r>
      <w:r>
        <w:t xml:space="preserve">, 2</w:t>
      </w:r>
      <w:r>
        <w:t xml:space="preserve">, 3*</w:t>
      </w:r>
      <w:r>
        <w:t xml:space="preserve">, 5</w:t>
      </w:r>
      <w:r>
        <w:t xml:space="preserve">, 136</w:t>
      </w:r>
      <w:r>
        <w:t xml:space="preserve">, 137</w:t>
      </w:r>
      <w:r>
        <w:t xml:space="preserve">, 237*</w:t>
      </w:r>
      <w:r>
        <w:t xml:space="preserve">, 350*</w:t>
      </w:r>
      <w:r>
        <w:t xml:space="preserve">, 367*</w:t>
      </w:r>
      <w:r>
        <w:t xml:space="preserve">, 415*</w:t>
      </w:r>
      <w:r>
        <w:t xml:space="preserve">, 435</w:t>
      </w:r>
      <w:r>
        <w:t xml:space="preserve">, 463</w:t>
      </w:r>
      <w:r>
        <w:t xml:space="preserve">, 475</w:t>
      </w:r>
      <w:r>
        <w:t xml:space="preserve">, 496*</w:t>
      </w:r>
      <w:r>
        <w:t xml:space="preserve">, 644</w:t>
      </w:r>
      <w:r>
        <w:t xml:space="preserve">, </w:t>
        <w:br/>
      </w:r>
      <w:r>
        <w:t xml:space="preserve">HR3*</w:t>
      </w:r>
      <w:r>
        <w:t xml:space="preserve">, 44</w:t>
      </w:r>
      <w:r>
        <w:t xml:space="preserve">, 65</w:t>
        <w:br/>
      </w:r>
      <w:r>
        <w:t xml:space="preserve">HB3: HFA (2)</w:t>
        <w:br/>
      </w:r>
      <w:r>
        <w:t xml:space="preserve">HB104: HFA (1)</w:t>
        <w:br/>
      </w:r>
      <w:r>
        <w:t xml:space="preserve">HB367: HFA (1)</w:t>
        <w:br/>
      </w:r>
      <w:r>
        <w:t xml:space="preserve">HB415: HFA (7)</w:t>
        <w:br/>
      </w:r>
      <w:r>
        <w:t xml:space="preserve">SB184: HFA (1)</w:t>
        <w:br/>
      </w:r>
    </w:p>
    <w:p>
      <w:pPr>
        <w:pStyle w:val="RecordBase"/>
        <w:ind w:left="120" w:hanging="120"/>
      </w:pPr>
      <w:r>
        <w:t xml:space="preserve">Meade , David</w:t>
        <w:br/>
      </w:r>
      <w:r>
        <w:t xml:space="preserve">HB1*</w:t>
      </w:r>
      <w:r>
        <w:t xml:space="preserve">, 2</w:t>
      </w:r>
      <w:r>
        <w:t xml:space="preserve">, 5*</w:t>
      </w:r>
      <w:r>
        <w:t xml:space="preserve">, 19</w:t>
      </w:r>
      <w:r>
        <w:t xml:space="preserve">, 167*</w:t>
      </w:r>
      <w:r>
        <w:t xml:space="preserve">, 213*</w:t>
      </w:r>
      <w:r>
        <w:t xml:space="preserve">, 312*</w:t>
      </w:r>
      <w:r>
        <w:t xml:space="preserve">, 366</w:t>
      </w:r>
      <w:r>
        <w:t xml:space="preserve">, 390</w:t>
      </w:r>
      <w:r>
        <w:t xml:space="preserve">, 394</w:t>
      </w:r>
      <w:r>
        <w:t xml:space="preserve">, 452*</w:t>
      </w:r>
      <w:r>
        <w:t xml:space="preserve">, 463</w:t>
      </w:r>
      <w:r>
        <w:t xml:space="preserve">, 475</w:t>
      </w:r>
      <w:r>
        <w:t xml:space="preserve">, 628*</w:t>
      </w:r>
      <w:r>
        <w:t xml:space="preserve">, 631*</w:t>
      </w:r>
      <w:r>
        <w:t xml:space="preserve">, 635*</w:t>
      </w:r>
      <w:r>
        <w:t xml:space="preserve">, 644</w:t>
      </w:r>
      <w:r>
        <w:t xml:space="preserve">, </w:t>
        <w:br/>
      </w:r>
      <w:r>
        <w:t xml:space="preserve">HR44*</w:t>
      </w:r>
      <w:r>
        <w:t xml:space="preserve">, 65</w:t>
        <w:br/>
      </w:r>
      <w:r>
        <w:t xml:space="preserve">HB1: HCA (1)</w:t>
      </w:r>
      <w:r>
        <w:t xml:space="preserve">; HFA (5)</w:t>
      </w:r>
      <w:r>
        <w:t xml:space="preserve">, (15)</w:t>
        <w:br/>
      </w:r>
      <w:r>
        <w:t xml:space="preserve">HB312: HFA (1)</w:t>
        <w:br/>
      </w:r>
      <w:r>
        <w:t xml:space="preserve">SB111: HFA (1)</w:t>
      </w:r>
      <w:r>
        <w:t xml:space="preserve">, (4)</w:t>
        <w:br/>
      </w:r>
      <w:r>
        <w:t xml:space="preserve">SB177: HFA (3)</w:t>
      </w:r>
      <w:r>
        <w:t xml:space="preserve">, (4)</w:t>
        <w:br/>
      </w:r>
    </w:p>
    <w:p>
      <w:pPr>
        <w:pStyle w:val="RecordBase"/>
        <w:ind w:left="120" w:hanging="120"/>
      </w:pPr>
      <w:r>
        <w:t xml:space="preserve">Meeks, Reginald</w:t>
        <w:br/>
      </w:r>
      <w:r>
        <w:t xml:space="preserve">HB6</w:t>
      </w:r>
      <w:r>
        <w:t xml:space="preserve">, 9</w:t>
      </w:r>
      <w:r>
        <w:t xml:space="preserve">, 10</w:t>
      </w:r>
      <w:r>
        <w:t xml:space="preserve">, 12</w:t>
      </w:r>
      <w:r>
        <w:t xml:space="preserve">, 21</w:t>
      </w:r>
      <w:r>
        <w:t xml:space="preserve">, 25</w:t>
      </w:r>
      <w:r>
        <w:t xml:space="preserve">, 26</w:t>
      </w:r>
      <w:r>
        <w:t xml:space="preserve">, 31</w:t>
      </w:r>
      <w:r>
        <w:t xml:space="preserve">, 33</w:t>
      </w:r>
      <w:r>
        <w:t xml:space="preserve">, 34</w:t>
      </w:r>
      <w:r>
        <w:t xml:space="preserve">, 40</w:t>
      </w:r>
      <w:r>
        <w:t xml:space="preserve">, 42</w:t>
      </w:r>
      <w:r>
        <w:t xml:space="preserve">, 43</w:t>
      </w:r>
      <w:r>
        <w:t xml:space="preserve">, 45</w:t>
      </w:r>
      <w:r>
        <w:t xml:space="preserve">, 62</w:t>
      </w:r>
      <w:r>
        <w:t xml:space="preserve">, 118</w:t>
      </w:r>
      <w:r>
        <w:t xml:space="preserve">, 119</w:t>
      </w:r>
      <w:r>
        <w:t xml:space="preserve">, 136</w:t>
      </w:r>
      <w:r>
        <w:t xml:space="preserve">, 138</w:t>
      </w:r>
      <w:r>
        <w:t xml:space="preserve">, 153</w:t>
      </w:r>
      <w:r>
        <w:t xml:space="preserve">, 179</w:t>
      </w:r>
      <w:r>
        <w:t xml:space="preserve">, 199</w:t>
      </w:r>
      <w:r>
        <w:t xml:space="preserve">, 200</w:t>
      </w:r>
      <w:r>
        <w:t xml:space="preserve">, 219*</w:t>
      </w:r>
      <w:r>
        <w:t xml:space="preserve">, 225</w:t>
      </w:r>
      <w:r>
        <w:t xml:space="preserve">, 230*</w:t>
      </w:r>
      <w:r>
        <w:t xml:space="preserve">, 241</w:t>
      </w:r>
      <w:r>
        <w:t xml:space="preserve">, 250*</w:t>
      </w:r>
      <w:r>
        <w:t xml:space="preserve">, 251</w:t>
      </w:r>
      <w:r>
        <w:t xml:space="preserve">, 318</w:t>
      </w:r>
      <w:r>
        <w:t xml:space="preserve">, 326</w:t>
      </w:r>
      <w:r>
        <w:t xml:space="preserve">, 372</w:t>
      </w:r>
      <w:r>
        <w:t xml:space="preserve">, 416</w:t>
      </w:r>
      <w:r>
        <w:t xml:space="preserve">, 468</w:t>
      </w:r>
      <w:r>
        <w:t xml:space="preserve">, 490</w:t>
      </w:r>
      <w:r>
        <w:t xml:space="preserve">, </w:t>
        <w:br/>
      </w:r>
      <w:r>
        <w:t xml:space="preserve">HCR52</w:t>
      </w:r>
      <w:r>
        <w:t xml:space="preserve">, </w:t>
        <w:br/>
      </w:r>
      <w:r>
        <w:t xml:space="preserve">HJR82</w:t>
      </w:r>
      <w:r>
        <w:t xml:space="preserve">, </w:t>
        <w:br/>
      </w:r>
      <w:r>
        <w:t xml:space="preserve">HR13</w:t>
      </w:r>
      <w:r>
        <w:t xml:space="preserve">, 20*</w:t>
      </w:r>
      <w:r>
        <w:t xml:space="preserve">, 21*</w:t>
      </w:r>
      <w:r>
        <w:t xml:space="preserve">, 23*</w:t>
      </w:r>
      <w:r>
        <w:t xml:space="preserve">, 44</w:t>
      </w:r>
      <w:r>
        <w:t xml:space="preserve">, 65</w:t>
      </w:r>
      <w:r>
        <w:t xml:space="preserve">, 128</w:t>
        <w:br/>
      </w:r>
      <w:r>
        <w:t xml:space="preserve">SB2: HFA (3)</w:t>
      </w:r>
      <w:r>
        <w:t xml:space="preserve">, (4)</w:t>
      </w:r>
      <w:r>
        <w:t xml:space="preserve">, (5)</w:t>
      </w:r>
      <w:r>
        <w:t xml:space="preserve">, (6)</w:t>
      </w:r>
      <w:r>
        <w:t xml:space="preserve">, (7)</w:t>
      </w:r>
      <w:r>
        <w:t xml:space="preserve">, (37)</w:t>
      </w:r>
      <w:r>
        <w:t xml:space="preserve">, (38)</w:t>
        <w:br/>
      </w:r>
    </w:p>
    <w:p>
      <w:pPr>
        <w:pStyle w:val="RecordBase"/>
        <w:ind w:left="120" w:hanging="120"/>
      </w:pPr>
      <w:r>
        <w:t xml:space="preserve">Meredith, Michael</w:t>
        <w:br/>
      </w:r>
      <w:r>
        <w:t xml:space="preserve">HB19</w:t>
      </w:r>
      <w:r>
        <w:t xml:space="preserve">, 24*</w:t>
      </w:r>
      <w:r>
        <w:t xml:space="preserve">, 36</w:t>
      </w:r>
      <w:r>
        <w:t xml:space="preserve">, 56</w:t>
      </w:r>
      <w:r>
        <w:t xml:space="preserve">, 72</w:t>
      </w:r>
      <w:r>
        <w:t xml:space="preserve">, 137</w:t>
      </w:r>
      <w:r>
        <w:t xml:space="preserve">, 160</w:t>
      </w:r>
      <w:r>
        <w:t xml:space="preserve">, 269</w:t>
      </w:r>
      <w:r>
        <w:t xml:space="preserve">, 276</w:t>
      </w:r>
      <w:r>
        <w:t xml:space="preserve">, 277</w:t>
      </w:r>
      <w:r>
        <w:t xml:space="preserve">, 317*</w:t>
      </w:r>
      <w:r>
        <w:t xml:space="preserve">, 318</w:t>
      </w:r>
      <w:r>
        <w:t xml:space="preserve">, 361</w:t>
      </w:r>
      <w:r>
        <w:t xml:space="preserve">, 362</w:t>
      </w:r>
      <w:r>
        <w:t xml:space="preserve">, 372</w:t>
      </w:r>
      <w:r>
        <w:t xml:space="preserve">, 398</w:t>
      </w:r>
      <w:r>
        <w:t xml:space="preserve">, 399</w:t>
      </w:r>
      <w:r>
        <w:t xml:space="preserve">, 400</w:t>
      </w:r>
      <w:r>
        <w:t xml:space="preserve">, 407*</w:t>
      </w:r>
      <w:r>
        <w:t xml:space="preserve">, 412</w:t>
      </w:r>
      <w:r>
        <w:t xml:space="preserve">, 437</w:t>
      </w:r>
      <w:r>
        <w:t xml:space="preserve">, 463</w:t>
      </w:r>
      <w:r>
        <w:t xml:space="preserve">, 475*</w:t>
      </w:r>
      <w:r>
        <w:t xml:space="preserve">, 484*</w:t>
      </w:r>
      <w:r>
        <w:t xml:space="preserve">, 517*</w:t>
      </w:r>
      <w:r>
        <w:t xml:space="preserve">, 528*</w:t>
      </w:r>
      <w:r>
        <w:t xml:space="preserve">, 570*</w:t>
      </w:r>
      <w:r>
        <w:t xml:space="preserve">, 581*</w:t>
      </w:r>
      <w:r>
        <w:t xml:space="preserve">, 582*</w:t>
      </w:r>
      <w:r>
        <w:t xml:space="preserve">, 644</w:t>
      </w:r>
      <w:r>
        <w:t xml:space="preserve">, </w:t>
        <w:br/>
      </w:r>
      <w:r>
        <w:t xml:space="preserve">HJR63*</w:t>
      </w:r>
      <w:r>
        <w:t xml:space="preserve">, </w:t>
        <w:br/>
      </w:r>
      <w:r>
        <w:t xml:space="preserve">HR44</w:t>
      </w:r>
      <w:r>
        <w:t xml:space="preserve">, 45</w:t>
      </w:r>
      <w:r>
        <w:t xml:space="preserve">, 65</w:t>
      </w:r>
      <w:r>
        <w:t xml:space="preserve">, 127*</w:t>
        <w:br/>
      </w:r>
    </w:p>
    <w:p>
      <w:pPr>
        <w:pStyle w:val="RecordBase"/>
        <w:ind w:left="120" w:hanging="120"/>
      </w:pPr>
      <w:r>
        <w:t xml:space="preserve">Meyer, Russ A.</w:t>
        <w:br/>
      </w:r>
      <w:r>
        <w:t xml:space="preserve">HB12</w:t>
      </w:r>
      <w:r>
        <w:t xml:space="preserve">, 21</w:t>
      </w:r>
      <w:r>
        <w:t xml:space="preserve">, 46</w:t>
      </w:r>
      <w:r>
        <w:t xml:space="preserve">, 60</w:t>
      </w:r>
      <w:r>
        <w:t xml:space="preserve">, 72</w:t>
      </w:r>
      <w:r>
        <w:t xml:space="preserve">, 107</w:t>
      </w:r>
      <w:r>
        <w:t xml:space="preserve">, 108</w:t>
      </w:r>
      <w:r>
        <w:t xml:space="preserve">, 109</w:t>
      </w:r>
      <w:r>
        <w:t xml:space="preserve">, 129</w:t>
      </w:r>
      <w:r>
        <w:t xml:space="preserve">, 136</w:t>
      </w:r>
      <w:r>
        <w:t xml:space="preserve">, 179</w:t>
      </w:r>
      <w:r>
        <w:t xml:space="preserve">, 199</w:t>
      </w:r>
      <w:r>
        <w:t xml:space="preserve">, 216</w:t>
      </w:r>
      <w:r>
        <w:t xml:space="preserve">, 223</w:t>
      </w:r>
      <w:r>
        <w:t xml:space="preserve">, 237</w:t>
      </w:r>
      <w:r>
        <w:t xml:space="preserve">, 244</w:t>
      </w:r>
      <w:r>
        <w:t xml:space="preserve">, 245</w:t>
      </w:r>
      <w:r>
        <w:t xml:space="preserve">, 286</w:t>
      </w:r>
      <w:r>
        <w:t xml:space="preserve">, 298</w:t>
      </w:r>
      <w:r>
        <w:t xml:space="preserve">, 318</w:t>
      </w:r>
      <w:r>
        <w:t xml:space="preserve">, 330</w:t>
      </w:r>
      <w:r>
        <w:t xml:space="preserve">, 358</w:t>
      </w:r>
      <w:r>
        <w:t xml:space="preserve">, 376</w:t>
      </w:r>
      <w:r>
        <w:t xml:space="preserve">, 394</w:t>
      </w:r>
      <w:r>
        <w:t xml:space="preserve">, 412</w:t>
      </w:r>
      <w:r>
        <w:t xml:space="preserve">, 416</w:t>
      </w:r>
      <w:r>
        <w:t xml:space="preserve">, 426</w:t>
      </w:r>
      <w:r>
        <w:t xml:space="preserve">, 449</w:t>
      </w:r>
      <w:r>
        <w:t xml:space="preserve">, 453</w:t>
      </w:r>
      <w:r>
        <w:t xml:space="preserve">, 475</w:t>
      </w:r>
      <w:r>
        <w:t xml:space="preserve">, 484</w:t>
      </w:r>
      <w:r>
        <w:t xml:space="preserve">, 580</w:t>
      </w:r>
      <w:r>
        <w:t xml:space="preserve">, </w:t>
        <w:br/>
      </w:r>
      <w:r>
        <w:t xml:space="preserve">HCR110</w:t>
        <w:br/>
      </w:r>
    </w:p>
    <w:p>
      <w:pPr>
        <w:pStyle w:val="RecordBase"/>
        <w:ind w:left="120" w:hanging="120"/>
      </w:pPr>
      <w:r>
        <w:t xml:space="preserve">Miles, Suzanne</w:t>
        <w:br/>
      </w:r>
      <w:r>
        <w:t xml:space="preserve">HB1</w:t>
      </w:r>
      <w:r>
        <w:t xml:space="preserve">, 2*</w:t>
      </w:r>
      <w:r>
        <w:t xml:space="preserve">, 17</w:t>
      </w:r>
      <w:r>
        <w:t xml:space="preserve">, 183*</w:t>
      </w:r>
      <w:r>
        <w:t xml:space="preserve">, 241</w:t>
      </w:r>
      <w:r>
        <w:t xml:space="preserve">, 273</w:t>
      </w:r>
      <w:r>
        <w:t xml:space="preserve">, 339*</w:t>
      </w:r>
      <w:r>
        <w:t xml:space="preserve">, 362</w:t>
      </w:r>
      <w:r>
        <w:t xml:space="preserve">, 371</w:t>
      </w:r>
      <w:r>
        <w:t xml:space="preserve">, 475</w:t>
      </w:r>
      <w:r>
        <w:t xml:space="preserve">, 528</w:t>
      </w:r>
      <w:r>
        <w:t xml:space="preserve">, 575</w:t>
      </w:r>
      <w:r>
        <w:t xml:space="preserve">, </w:t>
        <w:br/>
      </w:r>
      <w:r>
        <w:t xml:space="preserve">HR13</w:t>
      </w:r>
      <w:r>
        <w:t xml:space="preserve">, 44</w:t>
      </w:r>
      <w:r>
        <w:t xml:space="preserve">, 65*</w:t>
        <w:br/>
      </w:r>
    </w:p>
    <w:p>
      <w:pPr>
        <w:pStyle w:val="RecordBase"/>
        <w:ind w:left="120" w:hanging="120"/>
      </w:pPr>
      <w:r>
        <w:t xml:space="preserve">Miller, Charles</w:t>
        <w:br/>
      </w:r>
      <w:r>
        <w:t xml:space="preserve">HB12</w:t>
      </w:r>
      <w:r>
        <w:t xml:space="preserve">, 17</w:t>
      </w:r>
      <w:r>
        <w:t xml:space="preserve">, 21</w:t>
      </w:r>
      <w:r>
        <w:t xml:space="preserve">, 34</w:t>
      </w:r>
      <w:r>
        <w:t xml:space="preserve">, 35</w:t>
      </w:r>
      <w:r>
        <w:t xml:space="preserve">, 41</w:t>
      </w:r>
      <w:r>
        <w:t xml:space="preserve">, 65</w:t>
      </w:r>
      <w:r>
        <w:t xml:space="preserve">, 70</w:t>
      </w:r>
      <w:r>
        <w:t xml:space="preserve">, 104</w:t>
      </w:r>
      <w:r>
        <w:t xml:space="preserve">, 129</w:t>
      </w:r>
      <w:r>
        <w:t xml:space="preserve">, 136</w:t>
      </w:r>
      <w:r>
        <w:t xml:space="preserve">, 137</w:t>
      </w:r>
      <w:r>
        <w:t xml:space="preserve">, 153</w:t>
      </w:r>
      <w:r>
        <w:t xml:space="preserve">, 160</w:t>
      </w:r>
      <w:r>
        <w:t xml:space="preserve">, 179</w:t>
      </w:r>
      <w:r>
        <w:t xml:space="preserve">, 194</w:t>
      </w:r>
      <w:r>
        <w:t xml:space="preserve">, 199</w:t>
      </w:r>
      <w:r>
        <w:t xml:space="preserve">, 200</w:t>
      </w:r>
      <w:r>
        <w:t xml:space="preserve">, 212</w:t>
      </w:r>
      <w:r>
        <w:t xml:space="preserve">, 213</w:t>
      </w:r>
      <w:r>
        <w:t xml:space="preserve">, 216</w:t>
      </w:r>
      <w:r>
        <w:t xml:space="preserve">, 223</w:t>
      </w:r>
      <w:r>
        <w:t xml:space="preserve">, 231</w:t>
      </w:r>
      <w:r>
        <w:t xml:space="preserve">, 237</w:t>
      </w:r>
      <w:r>
        <w:t xml:space="preserve">, 239</w:t>
      </w:r>
      <w:r>
        <w:t xml:space="preserve">, 241</w:t>
      </w:r>
      <w:r>
        <w:t xml:space="preserve">, 251</w:t>
      </w:r>
      <w:r>
        <w:t xml:space="preserve">, 263</w:t>
      </w:r>
      <w:r>
        <w:t xml:space="preserve">, 266</w:t>
      </w:r>
      <w:r>
        <w:t xml:space="preserve">, 269</w:t>
      </w:r>
      <w:r>
        <w:t xml:space="preserve">, 276</w:t>
      </w:r>
      <w:r>
        <w:t xml:space="preserve">, 277</w:t>
      </w:r>
      <w:r>
        <w:t xml:space="preserve">, 286</w:t>
      </w:r>
      <w:r>
        <w:t xml:space="preserve">, 306</w:t>
      </w:r>
      <w:r>
        <w:t xml:space="preserve">, 318</w:t>
      </w:r>
      <w:r>
        <w:t xml:space="preserve">, 324</w:t>
      </w:r>
      <w:r>
        <w:t xml:space="preserve">, 326</w:t>
      </w:r>
      <w:r>
        <w:t xml:space="preserve">, 327</w:t>
      </w:r>
      <w:r>
        <w:t xml:space="preserve">, 329</w:t>
      </w:r>
      <w:r>
        <w:t xml:space="preserve">, 330</w:t>
      </w:r>
      <w:r>
        <w:t xml:space="preserve">, 336</w:t>
      </w:r>
      <w:r>
        <w:t xml:space="preserve">, 343</w:t>
      </w:r>
      <w:r>
        <w:t xml:space="preserve">, 382</w:t>
      </w:r>
      <w:r>
        <w:t xml:space="preserve">, 416</w:t>
      </w:r>
      <w:r>
        <w:t xml:space="preserve">, 423</w:t>
      </w:r>
      <w:r>
        <w:t xml:space="preserve">, 445</w:t>
      </w:r>
      <w:r>
        <w:t xml:space="preserve">, 453</w:t>
      </w:r>
      <w:r>
        <w:t xml:space="preserve">, 466</w:t>
      </w:r>
      <w:r>
        <w:t xml:space="preserve">, 467</w:t>
      </w:r>
      <w:r>
        <w:t xml:space="preserve">, 468</w:t>
      </w:r>
      <w:r>
        <w:t xml:space="preserve">, 475</w:t>
      </w:r>
      <w:r>
        <w:t xml:space="preserve">, 486</w:t>
      </w:r>
      <w:r>
        <w:t xml:space="preserve">, 489</w:t>
      </w:r>
      <w:r>
        <w:t xml:space="preserve">, 518</w:t>
      </w:r>
      <w:r>
        <w:t xml:space="preserve">, </w:t>
        <w:br/>
      </w:r>
      <w:r>
        <w:t xml:space="preserve">HCR52</w:t>
      </w:r>
      <w:r>
        <w:t xml:space="preserve">, </w:t>
        <w:br/>
      </w:r>
      <w:r>
        <w:t xml:space="preserve">HJR82</w:t>
      </w:r>
      <w:r>
        <w:t xml:space="preserve">, </w:t>
        <w:br/>
      </w:r>
      <w:r>
        <w:t xml:space="preserve">HR44</w:t>
      </w:r>
      <w:r>
        <w:t xml:space="preserve">, 50</w:t>
      </w:r>
      <w:r>
        <w:t xml:space="preserve">, 65</w:t>
      </w:r>
      <w:r>
        <w:t xml:space="preserve">, 128</w:t>
        <w:br/>
      </w:r>
    </w:p>
    <w:p>
      <w:pPr>
        <w:pStyle w:val="RecordBase"/>
        <w:ind w:left="120" w:hanging="120"/>
      </w:pPr>
      <w:r>
        <w:t xml:space="preserve">Miller, Jerry T.</w:t>
        <w:br/>
      </w:r>
      <w:r>
        <w:t xml:space="preserve">HB2</w:t>
      </w:r>
      <w:r>
        <w:t xml:space="preserve">, 19</w:t>
      </w:r>
      <w:r>
        <w:t xml:space="preserve">, 27</w:t>
      </w:r>
      <w:r>
        <w:t xml:space="preserve">, 32*</w:t>
      </w:r>
      <w:r>
        <w:t xml:space="preserve">, 46*</w:t>
      </w:r>
      <w:r>
        <w:t xml:space="preserve">, 47</w:t>
      </w:r>
      <w:r>
        <w:t xml:space="preserve">, 67</w:t>
      </w:r>
      <w:r>
        <w:t xml:space="preserve">, 69*</w:t>
      </w:r>
      <w:r>
        <w:t xml:space="preserve">, 129</w:t>
      </w:r>
      <w:r>
        <w:t xml:space="preserve">, 136</w:t>
      </w:r>
      <w:r>
        <w:t xml:space="preserve">, 137</w:t>
      </w:r>
      <w:r>
        <w:t xml:space="preserve">, 149</w:t>
      </w:r>
      <w:r>
        <w:t xml:space="preserve">, 160</w:t>
      </w:r>
      <w:r>
        <w:t xml:space="preserve">, 171</w:t>
      </w:r>
      <w:r>
        <w:t xml:space="preserve">, 183</w:t>
      </w:r>
      <w:r>
        <w:t xml:space="preserve">, 194*</w:t>
      </w:r>
      <w:r>
        <w:t xml:space="preserve">, 195*</w:t>
      </w:r>
      <w:r>
        <w:t xml:space="preserve">, 207*</w:t>
      </w:r>
      <w:r>
        <w:t xml:space="preserve">, 237</w:t>
      </w:r>
      <w:r>
        <w:t xml:space="preserve">, 246*</w:t>
      </w:r>
      <w:r>
        <w:t xml:space="preserve">, 286</w:t>
      </w:r>
      <w:r>
        <w:t xml:space="preserve">, 311</w:t>
      </w:r>
      <w:r>
        <w:t xml:space="preserve">, 318</w:t>
      </w:r>
      <w:r>
        <w:t xml:space="preserve">, 322</w:t>
      </w:r>
      <w:r>
        <w:t xml:space="preserve">, 339</w:t>
      </w:r>
      <w:r>
        <w:t xml:space="preserve">, 350</w:t>
      </w:r>
      <w:r>
        <w:t xml:space="preserve">, 370</w:t>
      </w:r>
      <w:r>
        <w:t xml:space="preserve">, 371</w:t>
      </w:r>
      <w:r>
        <w:t xml:space="preserve">, 383</w:t>
      </w:r>
      <w:r>
        <w:t xml:space="preserve">, 401*</w:t>
      </w:r>
      <w:r>
        <w:t xml:space="preserve">, 402*</w:t>
      </w:r>
      <w:r>
        <w:t xml:space="preserve">, 412</w:t>
      </w:r>
      <w:r>
        <w:t xml:space="preserve">, 441*</w:t>
      </w:r>
      <w:r>
        <w:t xml:space="preserve">, 442*</w:t>
      </w:r>
      <w:r>
        <w:t xml:space="preserve">, 463</w:t>
      </w:r>
      <w:r>
        <w:t xml:space="preserve">, 475</w:t>
      </w:r>
      <w:r>
        <w:t xml:space="preserve">, 576*</w:t>
      </w:r>
      <w:r>
        <w:t xml:space="preserve">, 580</w:t>
      </w:r>
      <w:r>
        <w:t xml:space="preserve">, </w:t>
        <w:br/>
      </w:r>
      <w:r>
        <w:t xml:space="preserve">HJR8</w:t>
      </w:r>
      <w:r>
        <w:t xml:space="preserve">, </w:t>
        <w:br/>
      </w:r>
      <w:r>
        <w:t xml:space="preserve">HR44</w:t>
      </w:r>
      <w:r>
        <w:t xml:space="preserve">, 65</w:t>
        <w:br/>
      </w:r>
      <w:r>
        <w:t xml:space="preserve">HB69: HFA (1)</w:t>
      </w:r>
      <w:r>
        <w:t xml:space="preserve">, (6)</w:t>
        <w:br/>
      </w:r>
      <w:r>
        <w:t xml:space="preserve">HB195: HFA (1)</w:t>
        <w:br/>
      </w:r>
    </w:p>
    <w:p>
      <w:pPr>
        <w:pStyle w:val="RecordBase"/>
        <w:ind w:left="120" w:hanging="120"/>
      </w:pPr>
      <w:r>
        <w:t xml:space="preserve">Minter, Patti</w:t>
        <w:br/>
      </w:r>
      <w:r>
        <w:t xml:space="preserve">HB6</w:t>
      </w:r>
      <w:r>
        <w:t xml:space="preserve">, 12</w:t>
      </w:r>
      <w:r>
        <w:t xml:space="preserve">, 17</w:t>
      </w:r>
      <w:r>
        <w:t xml:space="preserve">, 20</w:t>
      </w:r>
      <w:r>
        <w:t xml:space="preserve">, 21*</w:t>
      </w:r>
      <w:r>
        <w:t xml:space="preserve">, 22</w:t>
      </w:r>
      <w:r>
        <w:t xml:space="preserve">, 24</w:t>
      </w:r>
      <w:r>
        <w:t xml:space="preserve">, 26</w:t>
      </w:r>
      <w:r>
        <w:t xml:space="preserve">, 33</w:t>
      </w:r>
      <w:r>
        <w:t xml:space="preserve">, 39</w:t>
      </w:r>
      <w:r>
        <w:t xml:space="preserve">, 43</w:t>
      </w:r>
      <w:r>
        <w:t xml:space="preserve">, 54</w:t>
      </w:r>
      <w:r>
        <w:t xml:space="preserve">, 77</w:t>
      </w:r>
      <w:r>
        <w:t xml:space="preserve">, 109</w:t>
      </w:r>
      <w:r>
        <w:t xml:space="preserve">, 122</w:t>
      </w:r>
      <w:r>
        <w:t xml:space="preserve">, 123</w:t>
      </w:r>
      <w:r>
        <w:t xml:space="preserve">, 136</w:t>
      </w:r>
      <w:r>
        <w:t xml:space="preserve">, 137</w:t>
      </w:r>
      <w:r>
        <w:t xml:space="preserve">, 138</w:t>
      </w:r>
      <w:r>
        <w:t xml:space="preserve">, 153</w:t>
      </w:r>
      <w:r>
        <w:t xml:space="preserve">, 168</w:t>
      </w:r>
      <w:r>
        <w:t xml:space="preserve">, 179</w:t>
      </w:r>
      <w:r>
        <w:t xml:space="preserve">, 199*</w:t>
      </w:r>
      <w:r>
        <w:t xml:space="preserve">, 200</w:t>
      </w:r>
      <w:r>
        <w:t xml:space="preserve">, 216</w:t>
      </w:r>
      <w:r>
        <w:t xml:space="preserve">, 225*</w:t>
      </w:r>
      <w:r>
        <w:t xml:space="preserve">, 231</w:t>
      </w:r>
      <w:r>
        <w:t xml:space="preserve">, 237</w:t>
      </w:r>
      <w:r>
        <w:t xml:space="preserve">, 241</w:t>
      </w:r>
      <w:r>
        <w:t xml:space="preserve">, 249</w:t>
      </w:r>
      <w:r>
        <w:t xml:space="preserve">, 251</w:t>
      </w:r>
      <w:r>
        <w:t xml:space="preserve">, 263</w:t>
      </w:r>
      <w:r>
        <w:t xml:space="preserve">, 265</w:t>
      </w:r>
      <w:r>
        <w:t xml:space="preserve">, 296</w:t>
      </w:r>
      <w:r>
        <w:t xml:space="preserve">, 303</w:t>
      </w:r>
      <w:r>
        <w:t xml:space="preserve">, 318*</w:t>
      </w:r>
      <w:r>
        <w:t xml:space="preserve">, 326</w:t>
      </w:r>
      <w:r>
        <w:t xml:space="preserve">, 329</w:t>
      </w:r>
      <w:r>
        <w:t xml:space="preserve">, 330</w:t>
      </w:r>
      <w:r>
        <w:t xml:space="preserve">, 371</w:t>
      </w:r>
      <w:r>
        <w:t xml:space="preserve">, 376</w:t>
      </w:r>
      <w:r>
        <w:t xml:space="preserve">, 412</w:t>
      </w:r>
      <w:r>
        <w:t xml:space="preserve">, 416</w:t>
      </w:r>
      <w:r>
        <w:t xml:space="preserve">, 423</w:t>
      </w:r>
      <w:r>
        <w:t xml:space="preserve">, 445</w:t>
      </w:r>
      <w:r>
        <w:t xml:space="preserve">, 468*</w:t>
      </w:r>
      <w:r>
        <w:t xml:space="preserve">, 490*</w:t>
      </w:r>
      <w:r>
        <w:t xml:space="preserve">, 519</w:t>
      </w:r>
      <w:r>
        <w:t xml:space="preserve">, 588*</w:t>
      </w:r>
      <w:r>
        <w:t xml:space="preserve">, 611*</w:t>
      </w:r>
      <w:r>
        <w:t xml:space="preserve">, 641*</w:t>
      </w:r>
      <w:r>
        <w:t xml:space="preserve">, </w:t>
        <w:br/>
      </w:r>
      <w:r>
        <w:t xml:space="preserve">HCR52</w:t>
      </w:r>
      <w:r>
        <w:t xml:space="preserve">, </w:t>
        <w:br/>
      </w:r>
      <w:r>
        <w:t xml:space="preserve">HJR82</w:t>
      </w:r>
      <w:r>
        <w:t xml:space="preserve">, 121</w:t>
      </w:r>
      <w:r>
        <w:t xml:space="preserve">, </w:t>
        <w:br/>
      </w:r>
      <w:r>
        <w:t xml:space="preserve">HR14</w:t>
      </w:r>
      <w:r>
        <w:t xml:space="preserve">, 22</w:t>
      </w:r>
      <w:r>
        <w:t xml:space="preserve">, 42</w:t>
      </w:r>
      <w:r>
        <w:t xml:space="preserve">, 44</w:t>
      </w:r>
      <w:r>
        <w:t xml:space="preserve">, 50*</w:t>
      </w:r>
      <w:r>
        <w:t xml:space="preserve">, 65</w:t>
      </w:r>
      <w:r>
        <w:t xml:space="preserve">, 128</w:t>
        <w:br/>
      </w:r>
      <w:r>
        <w:t xml:space="preserve">HB21: HFA (1)</w:t>
      </w:r>
      <w:r>
        <w:t xml:space="preserve">, (2)</w:t>
        <w:br/>
      </w:r>
      <w:r>
        <w:t xml:space="preserve">SB2: HFA (8)</w:t>
      </w:r>
      <w:r>
        <w:t xml:space="preserve">, (9)</w:t>
      </w:r>
      <w:r>
        <w:t xml:space="preserve">, (22)</w:t>
      </w:r>
      <w:r>
        <w:t xml:space="preserve">, (32)</w:t>
        <w:br/>
      </w:r>
    </w:p>
    <w:p>
      <w:pPr>
        <w:pStyle w:val="RecordBase"/>
        <w:ind w:left="120" w:hanging="120"/>
      </w:pPr>
      <w:r>
        <w:t xml:space="preserve">Moser, Kimberly Poore</w:t>
        <w:br/>
      </w:r>
      <w:r>
        <w:t xml:space="preserve">HB1</w:t>
      </w:r>
      <w:r>
        <w:t xml:space="preserve">, 5</w:t>
      </w:r>
      <w:r>
        <w:t xml:space="preserve">, 8</w:t>
      </w:r>
      <w:r>
        <w:t xml:space="preserve">, 12</w:t>
      </w:r>
      <w:r>
        <w:t xml:space="preserve">, 13</w:t>
      </w:r>
      <w:r>
        <w:t xml:space="preserve">, 17</w:t>
      </w:r>
      <w:r>
        <w:t xml:space="preserve">, 22</w:t>
      </w:r>
      <w:r>
        <w:t xml:space="preserve">, 32</w:t>
      </w:r>
      <w:r>
        <w:t xml:space="preserve">, 59</w:t>
      </w:r>
      <w:r>
        <w:t xml:space="preserve">, 69</w:t>
      </w:r>
      <w:r>
        <w:t xml:space="preserve">, 129*</w:t>
      </w:r>
      <w:r>
        <w:t xml:space="preserve">, 137</w:t>
      </w:r>
      <w:r>
        <w:t xml:space="preserve">, 153*</w:t>
      </w:r>
      <w:r>
        <w:t xml:space="preserve">, 160</w:t>
      </w:r>
      <w:r>
        <w:t xml:space="preserve">, 168*</w:t>
      </w:r>
      <w:r>
        <w:t xml:space="preserve">, 205*</w:t>
      </w:r>
      <w:r>
        <w:t xml:space="preserve">, 206*</w:t>
      </w:r>
      <w:r>
        <w:t xml:space="preserve">, 216</w:t>
      </w:r>
      <w:r>
        <w:t xml:space="preserve">, 237</w:t>
      </w:r>
      <w:r>
        <w:t xml:space="preserve">, 263</w:t>
      </w:r>
      <w:r>
        <w:t xml:space="preserve">, 284</w:t>
      </w:r>
      <w:r>
        <w:t xml:space="preserve">, 344*</w:t>
      </w:r>
      <w:r>
        <w:t xml:space="preserve">, 366</w:t>
      </w:r>
      <w:r>
        <w:t xml:space="preserve">, 368</w:t>
      </w:r>
      <w:r>
        <w:t xml:space="preserve">, 387</w:t>
      </w:r>
      <w:r>
        <w:t xml:space="preserve">, 389*</w:t>
      </w:r>
      <w:r>
        <w:t xml:space="preserve">, 421*</w:t>
      </w:r>
      <w:r>
        <w:t xml:space="preserve">, 434</w:t>
      </w:r>
      <w:r>
        <w:t xml:space="preserve">, 453</w:t>
      </w:r>
      <w:r>
        <w:t xml:space="preserve">, 463*</w:t>
      </w:r>
      <w:r>
        <w:t xml:space="preserve">, 474*</w:t>
      </w:r>
      <w:r>
        <w:t xml:space="preserve">, 475</w:t>
      </w:r>
      <w:r>
        <w:t xml:space="preserve">, 481*</w:t>
      </w:r>
      <w:r>
        <w:t xml:space="preserve">, 502*</w:t>
      </w:r>
      <w:r>
        <w:t xml:space="preserve">, 543*</w:t>
      </w:r>
      <w:r>
        <w:t xml:space="preserve">, 593</w:t>
      </w:r>
      <w:r>
        <w:t xml:space="preserve">, 618*</w:t>
      </w:r>
      <w:r>
        <w:t xml:space="preserve">, 619*</w:t>
      </w:r>
      <w:r>
        <w:t xml:space="preserve">, 620*</w:t>
      </w:r>
      <w:r>
        <w:t xml:space="preserve">, 621*</w:t>
      </w:r>
      <w:r>
        <w:t xml:space="preserve">, 622*</w:t>
      </w:r>
      <w:r>
        <w:t xml:space="preserve">, </w:t>
        <w:br/>
      </w:r>
      <w:r>
        <w:t xml:space="preserve">HCR5</w:t>
      </w:r>
      <w:r>
        <w:t xml:space="preserve">, 49*</w:t>
      </w:r>
      <w:r>
        <w:t xml:space="preserve">, 52</w:t>
      </w:r>
      <w:r>
        <w:t xml:space="preserve">, 110</w:t>
      </w:r>
      <w:r>
        <w:t xml:space="preserve">, </w:t>
        <w:br/>
      </w:r>
      <w:r>
        <w:t xml:space="preserve">HJR82</w:t>
      </w:r>
      <w:r>
        <w:t xml:space="preserve">, 108*</w:t>
      </w:r>
      <w:r>
        <w:t xml:space="preserve">, 123*</w:t>
      </w:r>
      <w:r>
        <w:t xml:space="preserve">, </w:t>
        <w:br/>
      </w:r>
      <w:r>
        <w:t xml:space="preserve">HR44</w:t>
      </w:r>
      <w:r>
        <w:t xml:space="preserve">, 65</w:t>
      </w:r>
      <w:r>
        <w:t xml:space="preserve">, 76</w:t>
      </w:r>
      <w:r>
        <w:t xml:space="preserve">, 84*</w:t>
      </w:r>
      <w:r>
        <w:t xml:space="preserve">, 90*</w:t>
      </w:r>
      <w:r>
        <w:t xml:space="preserve">, 126*</w:t>
        <w:br/>
      </w:r>
      <w:r>
        <w:t xml:space="preserve">HB1: HFA (4)</w:t>
      </w:r>
      <w:r>
        <w:t xml:space="preserve">, (14)</w:t>
        <w:br/>
      </w:r>
      <w:r>
        <w:t xml:space="preserve">HB134: HCA (1)</w:t>
        <w:br/>
      </w:r>
      <w:r>
        <w:t xml:space="preserve">HB167: HCA (1)</w:t>
        <w:br/>
      </w:r>
      <w:r>
        <w:t xml:space="preserve">HB361: HFA (3)</w:t>
        <w:br/>
      </w:r>
      <w:r>
        <w:t xml:space="preserve">HB421: HFA (1)</w:t>
        <w:br/>
      </w:r>
      <w:r>
        <w:t xml:space="preserve">HJR121: HCA (1)</w:t>
        <w:br/>
      </w:r>
      <w:r>
        <w:t xml:space="preserve">SB63: HFA (1)</w:t>
        <w:br/>
      </w:r>
    </w:p>
    <w:p>
      <w:pPr>
        <w:pStyle w:val="RecordBase"/>
        <w:ind w:left="120" w:hanging="120"/>
      </w:pPr>
      <w:r>
        <w:t xml:space="preserve">Nemes, Jason</w:t>
        <w:br/>
      </w:r>
      <w:r>
        <w:t xml:space="preserve">HB5</w:t>
      </w:r>
      <w:r>
        <w:t xml:space="preserve">, 6</w:t>
      </w:r>
      <w:r>
        <w:t xml:space="preserve">, 12</w:t>
      </w:r>
      <w:r>
        <w:t xml:space="preserve">, 13*</w:t>
      </w:r>
      <w:r>
        <w:t xml:space="preserve">, 17</w:t>
      </w:r>
      <w:r>
        <w:t xml:space="preserve">, 18*</w:t>
      </w:r>
      <w:r>
        <w:t xml:space="preserve">, 22</w:t>
      </w:r>
      <w:r>
        <w:t xml:space="preserve">, 34</w:t>
      </w:r>
      <w:r>
        <w:t xml:space="preserve">, 54</w:t>
      </w:r>
      <w:r>
        <w:t xml:space="preserve">, 62</w:t>
      </w:r>
      <w:r>
        <w:t xml:space="preserve">, 136*</w:t>
      </w:r>
      <w:r>
        <w:t xml:space="preserve">, 137</w:t>
      </w:r>
      <w:r>
        <w:t xml:space="preserve">, 153</w:t>
      </w:r>
      <w:r>
        <w:t xml:space="preserve">, 160</w:t>
      </w:r>
      <w:r>
        <w:t xml:space="preserve">, 199</w:t>
      </w:r>
      <w:r>
        <w:t xml:space="preserve">, 216</w:t>
      </w:r>
      <w:r>
        <w:t xml:space="preserve">, 237</w:t>
      </w:r>
      <w:r>
        <w:t xml:space="preserve">, 241</w:t>
      </w:r>
      <w:r>
        <w:t xml:space="preserve">, 246</w:t>
      </w:r>
      <w:r>
        <w:t xml:space="preserve">, 286</w:t>
      </w:r>
      <w:r>
        <w:t xml:space="preserve">, 311*</w:t>
      </w:r>
      <w:r>
        <w:t xml:space="preserve">, 318</w:t>
      </w:r>
      <w:r>
        <w:t xml:space="preserve">, 328*</w:t>
      </w:r>
      <w:r>
        <w:t xml:space="preserve">, 339*</w:t>
      </w:r>
      <w:r>
        <w:t xml:space="preserve">, 356*</w:t>
      </w:r>
      <w:r>
        <w:t xml:space="preserve">, 371</w:t>
      </w:r>
      <w:r>
        <w:t xml:space="preserve">, 372</w:t>
      </w:r>
      <w:r>
        <w:t xml:space="preserve">, 374*</w:t>
      </w:r>
      <w:r>
        <w:t xml:space="preserve">, 380*</w:t>
      </w:r>
      <w:r>
        <w:t xml:space="preserve">, 397*</w:t>
      </w:r>
      <w:r>
        <w:t xml:space="preserve">, 398</w:t>
      </w:r>
      <w:r>
        <w:t xml:space="preserve">, 399</w:t>
      </w:r>
      <w:r>
        <w:t xml:space="preserve">, 400</w:t>
      </w:r>
      <w:r>
        <w:t xml:space="preserve">, 405*</w:t>
      </w:r>
      <w:r>
        <w:t xml:space="preserve">, 408*</w:t>
      </w:r>
      <w:r>
        <w:t xml:space="preserve">, 410</w:t>
      </w:r>
      <w:r>
        <w:t xml:space="preserve">, 412</w:t>
      </w:r>
      <w:r>
        <w:t xml:space="preserve">, 454*</w:t>
      </w:r>
      <w:r>
        <w:t xml:space="preserve">, 468</w:t>
      </w:r>
      <w:r>
        <w:t xml:space="preserve">, 475</w:t>
      </w:r>
      <w:r>
        <w:t xml:space="preserve">, 484</w:t>
      </w:r>
      <w:r>
        <w:t xml:space="preserve">, 502*</w:t>
      </w:r>
      <w:r>
        <w:t xml:space="preserve">, 586*</w:t>
      </w:r>
      <w:r>
        <w:t xml:space="preserve">, 596*</w:t>
      </w:r>
      <w:r>
        <w:t xml:space="preserve">, 630*</w:t>
      </w:r>
      <w:r>
        <w:t xml:space="preserve">, </w:t>
        <w:br/>
      </w:r>
      <w:r>
        <w:t xml:space="preserve">HJR8</w:t>
      </w:r>
      <w:r>
        <w:t xml:space="preserve">, 82</w:t>
      </w:r>
      <w:r>
        <w:t xml:space="preserve">, </w:t>
        <w:br/>
      </w:r>
      <w:r>
        <w:t xml:space="preserve">HR44</w:t>
      </w:r>
      <w:r>
        <w:t xml:space="preserve">, 65</w:t>
      </w:r>
      <w:r>
        <w:t xml:space="preserve">, 131*</w:t>
        <w:br/>
      </w:r>
      <w:r>
        <w:t xml:space="preserve">HB3: HFA (1)</w:t>
        <w:br/>
      </w:r>
      <w:r>
        <w:t xml:space="preserve">HB356: HFA (1)</w:t>
      </w:r>
      <w:r>
        <w:t xml:space="preserve">, (2)</w:t>
        <w:br/>
      </w:r>
      <w:r>
        <w:t xml:space="preserve">HB374: HFA (1)</w:t>
        <w:br/>
      </w:r>
      <w:r>
        <w:t xml:space="preserve">SB157: HFA (1)</w:t>
        <w:br/>
      </w:r>
    </w:p>
    <w:p>
      <w:pPr>
        <w:pStyle w:val="RecordBase"/>
        <w:ind w:left="120" w:hanging="120"/>
      </w:pPr>
      <w:r>
        <w:t xml:space="preserve">Osborne, David</w:t>
        <w:br/>
      </w:r>
      <w:r>
        <w:t xml:space="preserve">HB1*</w:t>
      </w:r>
      <w:r>
        <w:t xml:space="preserve">, 2</w:t>
      </w:r>
      <w:r>
        <w:t xml:space="preserve">, 4*</w:t>
      </w:r>
      <w:r>
        <w:t xml:space="preserve">, 5</w:t>
      </w:r>
      <w:r>
        <w:t xml:space="preserve">, 99*</w:t>
      </w:r>
      <w:r>
        <w:t xml:space="preserve">, 136</w:t>
      </w:r>
      <w:r>
        <w:t xml:space="preserve">, 137</w:t>
      </w:r>
      <w:r>
        <w:t xml:space="preserve">, 216</w:t>
      </w:r>
      <w:r>
        <w:t xml:space="preserve">, 387*</w:t>
      </w:r>
      <w:r>
        <w:t xml:space="preserve">, 455</w:t>
      </w:r>
      <w:r>
        <w:t xml:space="preserve">, 475*</w:t>
      </w:r>
      <w:r>
        <w:t xml:space="preserve">, 617</w:t>
      </w:r>
      <w:r>
        <w:t xml:space="preserve">, 644*</w:t>
      </w:r>
      <w:r>
        <w:t xml:space="preserve">, 645*</w:t>
      </w:r>
      <w:r>
        <w:t xml:space="preserve">, 646*</w:t>
      </w:r>
      <w:r>
        <w:t xml:space="preserve">, 647*</w:t>
      </w:r>
      <w:r>
        <w:t xml:space="preserve">, </w:t>
        <w:br/>
      </w:r>
      <w:r>
        <w:t xml:space="preserve">HCR35*</w:t>
      </w:r>
      <w:r>
        <w:t xml:space="preserve">, 134*</w:t>
      </w:r>
      <w:r>
        <w:t xml:space="preserve">, </w:t>
        <w:br/>
      </w:r>
      <w:r>
        <w:t xml:space="preserve">HJR82</w:t>
      </w:r>
      <w:r>
        <w:t xml:space="preserve">, </w:t>
        <w:br/>
      </w:r>
      <w:r>
        <w:t xml:space="preserve">HR1*</w:t>
      </w:r>
      <w:r>
        <w:t xml:space="preserve">, 2*</w:t>
      </w:r>
      <w:r>
        <w:t xml:space="preserve">, 3*</w:t>
      </w:r>
      <w:r>
        <w:t xml:space="preserve">, 16*</w:t>
      </w:r>
      <w:r>
        <w:t xml:space="preserve">, 44</w:t>
      </w:r>
      <w:r>
        <w:t xml:space="preserve">, 65</w:t>
      </w:r>
      <w:r>
        <w:t xml:space="preserve">, 93*</w:t>
      </w:r>
      <w:r>
        <w:t xml:space="preserve">, 129*</w:t>
      </w:r>
      <w:r>
        <w:t xml:space="preserve">, 133*</w:t>
        <w:br/>
      </w:r>
      <w:r>
        <w:t xml:space="preserve">HB18: HFA (1)</w:t>
        <w:br/>
      </w:r>
      <w:r>
        <w:t xml:space="preserve">HB194: HFA (1)</w:t>
        <w:br/>
      </w:r>
      <w:r>
        <w:t xml:space="preserve">HB361: HFA (4)</w:t>
      </w:r>
      <w:r>
        <w:t xml:space="preserve">, (5)</w:t>
        <w:br/>
      </w:r>
      <w:r>
        <w:t xml:space="preserve">HB646: HFA (1)</w:t>
        <w:br/>
      </w:r>
    </w:p>
    <w:p>
      <w:pPr>
        <w:pStyle w:val="RecordBase"/>
        <w:ind w:left="120" w:hanging="120"/>
      </w:pPr>
      <w:r>
        <w:t xml:space="preserve">Palumbo, Ruth Ann</w:t>
        <w:br/>
      </w:r>
      <w:r>
        <w:t xml:space="preserve">HB2</w:t>
      </w:r>
      <w:r>
        <w:t xml:space="preserve">, 12</w:t>
      </w:r>
      <w:r>
        <w:t xml:space="preserve">, 17</w:t>
      </w:r>
      <w:r>
        <w:t xml:space="preserve">, 21</w:t>
      </w:r>
      <w:r>
        <w:t xml:space="preserve">, 32</w:t>
      </w:r>
      <w:r>
        <w:t xml:space="preserve">, 36</w:t>
      </w:r>
      <w:r>
        <w:t xml:space="preserve">, 37</w:t>
      </w:r>
      <w:r>
        <w:t xml:space="preserve">, 69</w:t>
      </w:r>
      <w:r>
        <w:t xml:space="preserve">, 93</w:t>
      </w:r>
      <w:r>
        <w:t xml:space="preserve">, 98</w:t>
      </w:r>
      <w:r>
        <w:t xml:space="preserve">, 107</w:t>
      </w:r>
      <w:r>
        <w:t xml:space="preserve">, 108</w:t>
      </w:r>
      <w:r>
        <w:t xml:space="preserve">, 126</w:t>
      </w:r>
      <w:r>
        <w:t xml:space="preserve">, 135</w:t>
      </w:r>
      <w:r>
        <w:t xml:space="preserve">, 136</w:t>
      </w:r>
      <w:r>
        <w:t xml:space="preserve">, 137</w:t>
      </w:r>
      <w:r>
        <w:t xml:space="preserve">, 138</w:t>
      </w:r>
      <w:r>
        <w:t xml:space="preserve">, 153</w:t>
      </w:r>
      <w:r>
        <w:t xml:space="preserve">, 168</w:t>
      </w:r>
      <w:r>
        <w:t xml:space="preserve">, 169</w:t>
      </w:r>
      <w:r>
        <w:t xml:space="preserve">, 178</w:t>
      </w:r>
      <w:r>
        <w:t xml:space="preserve">, 179</w:t>
      </w:r>
      <w:r>
        <w:t xml:space="preserve">, 182*</w:t>
      </w:r>
      <w:r>
        <w:t xml:space="preserve">, 183</w:t>
      </w:r>
      <w:r>
        <w:t xml:space="preserve">, 185</w:t>
      </w:r>
      <w:r>
        <w:t xml:space="preserve">, 199</w:t>
      </w:r>
      <w:r>
        <w:t xml:space="preserve">, 200</w:t>
      </w:r>
      <w:r>
        <w:t xml:space="preserve">, 213</w:t>
      </w:r>
      <w:r>
        <w:t xml:space="preserve">, 216</w:t>
      </w:r>
      <w:r>
        <w:t xml:space="preserve">, 225</w:t>
      </w:r>
      <w:r>
        <w:t xml:space="preserve">, 263</w:t>
      </w:r>
      <w:r>
        <w:t xml:space="preserve">, 285</w:t>
      </w:r>
      <w:r>
        <w:t xml:space="preserve">, 286</w:t>
      </w:r>
      <w:r>
        <w:t xml:space="preserve">, 312</w:t>
      </w:r>
      <w:r>
        <w:t xml:space="preserve">, 318</w:t>
      </w:r>
      <w:r>
        <w:t xml:space="preserve">, 323</w:t>
      </w:r>
      <w:r>
        <w:t xml:space="preserve">, 325</w:t>
      </w:r>
      <w:r>
        <w:t xml:space="preserve">, 326</w:t>
      </w:r>
      <w:r>
        <w:t xml:space="preserve">, 335</w:t>
      </w:r>
      <w:r>
        <w:t xml:space="preserve">, 371</w:t>
      </w:r>
      <w:r>
        <w:t xml:space="preserve">, 376</w:t>
      </w:r>
      <w:r>
        <w:t xml:space="preserve">, 387</w:t>
      </w:r>
      <w:r>
        <w:t xml:space="preserve">, 416</w:t>
      </w:r>
      <w:r>
        <w:t xml:space="preserve">, 468</w:t>
      </w:r>
      <w:r>
        <w:t xml:space="preserve">, 479*</w:t>
      </w:r>
      <w:r>
        <w:t xml:space="preserve">, 545*</w:t>
      </w:r>
      <w:r>
        <w:t xml:space="preserve">, </w:t>
        <w:br/>
      </w:r>
      <w:r>
        <w:t xml:space="preserve">HCR41</w:t>
      </w:r>
      <w:r>
        <w:t xml:space="preserve">, 49</w:t>
      </w:r>
      <w:r>
        <w:t xml:space="preserve">, 52</w:t>
      </w:r>
      <w:r>
        <w:t xml:space="preserve">, </w:t>
        <w:br/>
      </w:r>
      <w:r>
        <w:t xml:space="preserve">HR22</w:t>
      </w:r>
      <w:r>
        <w:t xml:space="preserve">, 44</w:t>
      </w:r>
      <w:r>
        <w:t xml:space="preserve">, 48</w:t>
      </w:r>
      <w:r>
        <w:t xml:space="preserve">, 65</w:t>
        <w:br/>
      </w:r>
    </w:p>
    <w:p>
      <w:pPr>
        <w:pStyle w:val="RecordBase"/>
        <w:ind w:left="120" w:hanging="120"/>
      </w:pPr>
      <w:r>
        <w:t xml:space="preserve">Petrie, Jason </w:t>
        <w:br/>
      </w:r>
      <w:r>
        <w:t xml:space="preserve">HB2*</w:t>
      </w:r>
      <w:r>
        <w:t xml:space="preserve">, 5</w:t>
      </w:r>
      <w:r>
        <w:t xml:space="preserve">, 17</w:t>
      </w:r>
      <w:r>
        <w:t xml:space="preserve">, 24</w:t>
      </w:r>
      <w:r>
        <w:t xml:space="preserve">, 67</w:t>
      </w:r>
      <w:r>
        <w:t xml:space="preserve">, 183*</w:t>
      </w:r>
      <w:r>
        <w:t xml:space="preserve">, 275*</w:t>
      </w:r>
      <w:r>
        <w:t xml:space="preserve">, 284*</w:t>
      </w:r>
      <w:r>
        <w:t xml:space="preserve">, 307*</w:t>
      </w:r>
      <w:r>
        <w:t xml:space="preserve">, 327*</w:t>
      </w:r>
      <w:r>
        <w:t xml:space="preserve">, 361*</w:t>
      </w:r>
      <w:r>
        <w:t xml:space="preserve">, 395*</w:t>
      </w:r>
      <w:r>
        <w:t xml:space="preserve">, 410*</w:t>
      </w:r>
      <w:r>
        <w:t xml:space="preserve">, 411*</w:t>
      </w:r>
      <w:r>
        <w:t xml:space="preserve">, 413*</w:t>
      </w:r>
      <w:r>
        <w:t xml:space="preserve">, 422*</w:t>
      </w:r>
      <w:r>
        <w:t xml:space="preserve">, 430*</w:t>
      </w:r>
      <w:r>
        <w:t xml:space="preserve">, 431*</w:t>
      </w:r>
      <w:r>
        <w:t xml:space="preserve">, 443*</w:t>
      </w:r>
      <w:r>
        <w:t xml:space="preserve">, 463</w:t>
      </w:r>
      <w:r>
        <w:t xml:space="preserve">, 475</w:t>
      </w:r>
      <w:r>
        <w:t xml:space="preserve">, 551*</w:t>
      </w:r>
      <w:r>
        <w:t xml:space="preserve">, 552*</w:t>
      </w:r>
      <w:r>
        <w:t xml:space="preserve">, 559*</w:t>
      </w:r>
      <w:r>
        <w:t xml:space="preserve">, 560*</w:t>
      </w:r>
      <w:r>
        <w:t xml:space="preserve">, 561*</w:t>
      </w:r>
      <w:r>
        <w:t xml:space="preserve">, 562*</w:t>
      </w:r>
      <w:r>
        <w:t xml:space="preserve">, 563*</w:t>
      </w:r>
      <w:r>
        <w:t xml:space="preserve">, 586*</w:t>
      </w:r>
      <w:r>
        <w:t xml:space="preserve">, 615*</w:t>
      </w:r>
      <w:r>
        <w:t xml:space="preserve">, 616*</w:t>
      </w:r>
      <w:r>
        <w:t xml:space="preserve">, 617*</w:t>
      </w:r>
      <w:r>
        <w:t xml:space="preserve">, 623*</w:t>
      </w:r>
      <w:r>
        <w:t xml:space="preserve">, </w:t>
        <w:br/>
      </w:r>
      <w:r>
        <w:t xml:space="preserve">HR65</w:t>
      </w:r>
      <w:r>
        <w:t xml:space="preserve">, 118</w:t>
        <w:br/>
      </w:r>
      <w:r>
        <w:t xml:space="preserve">HB65: HCA (1)</w:t>
        <w:br/>
      </w:r>
      <w:r>
        <w:t xml:space="preserve">HB136: HCA (1)</w:t>
        <w:br/>
      </w:r>
      <w:r>
        <w:t xml:space="preserve">HB137: HFA (6)</w:t>
      </w:r>
      <w:r>
        <w:t xml:space="preserve">, (7)</w:t>
      </w:r>
      <w:r>
        <w:t xml:space="preserve">, (8)</w:t>
      </w:r>
      <w:r>
        <w:t xml:space="preserve">, (9)</w:t>
      </w:r>
      <w:r>
        <w:t xml:space="preserve">, (12)</w:t>
      </w:r>
      <w:r>
        <w:t xml:space="preserve">, (13)</w:t>
      </w:r>
      <w:r>
        <w:t xml:space="preserve">, (15)</w:t>
      </w:r>
      <w:r>
        <w:t xml:space="preserve">, (16)</w:t>
        <w:br/>
      </w:r>
      <w:r>
        <w:t xml:space="preserve">SB72: HCA (1)</w:t>
        <w:br/>
      </w:r>
    </w:p>
    <w:p>
      <w:pPr>
        <w:pStyle w:val="RecordBase"/>
        <w:ind w:left="120" w:hanging="120"/>
      </w:pPr>
      <w:r>
        <w:t xml:space="preserve">Pratt, Phillip</w:t>
        <w:br/>
      </w:r>
      <w:r>
        <w:t xml:space="preserve">HB2</w:t>
      </w:r>
      <w:r>
        <w:t xml:space="preserve">, 5</w:t>
      </w:r>
      <w:r>
        <w:t xml:space="preserve">, 8</w:t>
      </w:r>
      <w:r>
        <w:t xml:space="preserve">, 12</w:t>
      </w:r>
      <w:r>
        <w:t xml:space="preserve">, 19</w:t>
      </w:r>
      <w:r>
        <w:t xml:space="preserve">, 24</w:t>
      </w:r>
      <w:r>
        <w:t xml:space="preserve">, 35</w:t>
      </w:r>
      <w:r>
        <w:t xml:space="preserve">, 53</w:t>
      </w:r>
      <w:r>
        <w:t xml:space="preserve">, 67</w:t>
      </w:r>
      <w:r>
        <w:t xml:space="preserve">, 91</w:t>
      </w:r>
      <w:r>
        <w:t xml:space="preserve">, 120*</w:t>
      </w:r>
      <w:r>
        <w:t xml:space="preserve">, 129</w:t>
      </w:r>
      <w:r>
        <w:t xml:space="preserve">, 135</w:t>
      </w:r>
      <w:r>
        <w:t xml:space="preserve">, 136</w:t>
      </w:r>
      <w:r>
        <w:t xml:space="preserve">, 143</w:t>
      </w:r>
      <w:r>
        <w:t xml:space="preserve">, 183</w:t>
      </w:r>
      <w:r>
        <w:t xml:space="preserve">, 184</w:t>
      </w:r>
      <w:r>
        <w:t xml:space="preserve">, 186*</w:t>
      </w:r>
      <w:r>
        <w:t xml:space="preserve">, 187*</w:t>
      </w:r>
      <w:r>
        <w:t xml:space="preserve">, 216</w:t>
      </w:r>
      <w:r>
        <w:t xml:space="preserve">, 223</w:t>
      </w:r>
      <w:r>
        <w:t xml:space="preserve">, 226</w:t>
      </w:r>
      <w:r>
        <w:t xml:space="preserve">, 229</w:t>
      </w:r>
      <w:r>
        <w:t xml:space="preserve">, 236</w:t>
      </w:r>
      <w:r>
        <w:t xml:space="preserve">, 238</w:t>
      </w:r>
      <w:r>
        <w:t xml:space="preserve">, 241</w:t>
      </w:r>
      <w:r>
        <w:t xml:space="preserve">, 249</w:t>
      </w:r>
      <w:r>
        <w:t xml:space="preserve">, 262</w:t>
      </w:r>
      <w:r>
        <w:t xml:space="preserve">, 286</w:t>
      </w:r>
      <w:r>
        <w:t xml:space="preserve">, 306</w:t>
      </w:r>
      <w:r>
        <w:t xml:space="preserve">, 311</w:t>
      </w:r>
      <w:r>
        <w:t xml:space="preserve">, 312</w:t>
      </w:r>
      <w:r>
        <w:t xml:space="preserve">, 332*</w:t>
      </w:r>
      <w:r>
        <w:t xml:space="preserve">, 340</w:t>
      </w:r>
      <w:r>
        <w:t xml:space="preserve">, 347*</w:t>
      </w:r>
      <w:r>
        <w:t xml:space="preserve">, 358*</w:t>
      </w:r>
      <w:r>
        <w:t xml:space="preserve">, 361</w:t>
      </w:r>
      <w:r>
        <w:t xml:space="preserve">, 362*</w:t>
      </w:r>
      <w:r>
        <w:t xml:space="preserve">, 366</w:t>
      </w:r>
      <w:r>
        <w:t xml:space="preserve">, 369</w:t>
      </w:r>
      <w:r>
        <w:t xml:space="preserve">, 371</w:t>
      </w:r>
      <w:r>
        <w:t xml:space="preserve">, 398</w:t>
      </w:r>
      <w:r>
        <w:t xml:space="preserve">, 399</w:t>
      </w:r>
      <w:r>
        <w:t xml:space="preserve">, 400</w:t>
      </w:r>
      <w:r>
        <w:t xml:space="preserve">, 426*</w:t>
      </w:r>
      <w:r>
        <w:t xml:space="preserve">, 453</w:t>
      </w:r>
      <w:r>
        <w:t xml:space="preserve">, 461*</w:t>
      </w:r>
      <w:r>
        <w:t xml:space="preserve">, 463</w:t>
      </w:r>
      <w:r>
        <w:t xml:space="preserve">, 464*</w:t>
      </w:r>
      <w:r>
        <w:t xml:space="preserve">, 475</w:t>
      </w:r>
      <w:r>
        <w:t xml:space="preserve">, 479</w:t>
      </w:r>
      <w:r>
        <w:t xml:space="preserve">, 484</w:t>
      </w:r>
      <w:r>
        <w:t xml:space="preserve">, </w:t>
        <w:br/>
      </w:r>
      <w:r>
        <w:t xml:space="preserve">HR44</w:t>
      </w:r>
      <w:r>
        <w:t xml:space="preserve">, 65</w:t>
      </w:r>
      <w:r>
        <w:t xml:space="preserve">, 76</w:t>
        <w:br/>
      </w:r>
      <w:r>
        <w:t xml:space="preserve">HB426: HFA (1)</w:t>
      </w:r>
      <w:r>
        <w:t xml:space="preserve">, (2)</w:t>
        <w:br/>
      </w:r>
      <w:r>
        <w:t xml:space="preserve">SB99: HFA (4)</w:t>
        <w:br/>
      </w:r>
    </w:p>
    <w:p>
      <w:pPr>
        <w:pStyle w:val="RecordBase"/>
        <w:ind w:left="120" w:hanging="120"/>
      </w:pPr>
      <w:r>
        <w:t xml:space="preserve">Prunty, Melinda Gibbons</w:t>
        <w:br/>
      </w:r>
      <w:r>
        <w:t xml:space="preserve">HB5</w:t>
      </w:r>
      <w:r>
        <w:t xml:space="preserve">, 8</w:t>
      </w:r>
      <w:r>
        <w:t xml:space="preserve">, 11</w:t>
      </w:r>
      <w:r>
        <w:t xml:space="preserve">, 12</w:t>
      </w:r>
      <w:r>
        <w:t xml:space="preserve">, 14</w:t>
      </w:r>
      <w:r>
        <w:t xml:space="preserve">, 17</w:t>
      </w:r>
      <w:r>
        <w:t xml:space="preserve">, 22</w:t>
      </w:r>
      <w:r>
        <w:t xml:space="preserve">, 24</w:t>
      </w:r>
      <w:r>
        <w:t xml:space="preserve">, 27</w:t>
      </w:r>
      <w:r>
        <w:t xml:space="preserve">, 29</w:t>
      </w:r>
      <w:r>
        <w:t xml:space="preserve">, 35</w:t>
      </w:r>
      <w:r>
        <w:t xml:space="preserve">, 36</w:t>
      </w:r>
      <w:r>
        <w:t xml:space="preserve">, 37</w:t>
      </w:r>
      <w:r>
        <w:t xml:space="preserve">, 51</w:t>
      </w:r>
      <w:r>
        <w:t xml:space="preserve">, 53*</w:t>
      </w:r>
      <w:r>
        <w:t xml:space="preserve">, 56</w:t>
      </w:r>
      <w:r>
        <w:t xml:space="preserve">, 67</w:t>
      </w:r>
      <w:r>
        <w:t xml:space="preserve">, 72</w:t>
      </w:r>
      <w:r>
        <w:t xml:space="preserve">, 92</w:t>
      </w:r>
      <w:r>
        <w:t xml:space="preserve">, 97</w:t>
      </w:r>
      <w:r>
        <w:t xml:space="preserve">, 129</w:t>
      </w:r>
      <w:r>
        <w:t xml:space="preserve">, 132</w:t>
      </w:r>
      <w:r>
        <w:t xml:space="preserve">, 142</w:t>
      </w:r>
      <w:r>
        <w:t xml:space="preserve">, 143</w:t>
      </w:r>
      <w:r>
        <w:t xml:space="preserve">, 146</w:t>
      </w:r>
      <w:r>
        <w:t xml:space="preserve">, 153</w:t>
      </w:r>
      <w:r>
        <w:t xml:space="preserve">, 167</w:t>
      </w:r>
      <w:r>
        <w:t xml:space="preserve">, 168</w:t>
      </w:r>
      <w:r>
        <w:t xml:space="preserve">, 190</w:t>
      </w:r>
      <w:r>
        <w:t xml:space="preserve">, 213</w:t>
      </w:r>
      <w:r>
        <w:t xml:space="preserve">, 214</w:t>
      </w:r>
      <w:r>
        <w:t xml:space="preserve">, 216</w:t>
      </w:r>
      <w:r>
        <w:t xml:space="preserve">, 223</w:t>
      </w:r>
      <w:r>
        <w:t xml:space="preserve">, 236</w:t>
      </w:r>
      <w:r>
        <w:t xml:space="preserve">, 237</w:t>
      </w:r>
      <w:r>
        <w:t xml:space="preserve">, 239</w:t>
      </w:r>
      <w:r>
        <w:t xml:space="preserve">, 241</w:t>
      </w:r>
      <w:r>
        <w:t xml:space="preserve">, 255</w:t>
      </w:r>
      <w:r>
        <w:t xml:space="preserve">, 258</w:t>
      </w:r>
      <w:r>
        <w:t xml:space="preserve">, 263</w:t>
      </w:r>
      <w:r>
        <w:t xml:space="preserve">, 318</w:t>
      </w:r>
      <w:r>
        <w:t xml:space="preserve">, 321*</w:t>
      </w:r>
      <w:r>
        <w:t xml:space="preserve">, 323</w:t>
      </w:r>
      <w:r>
        <w:t xml:space="preserve">, 335</w:t>
      </w:r>
      <w:r>
        <w:t xml:space="preserve">, 343*</w:t>
      </w:r>
      <w:r>
        <w:t xml:space="preserve">, 370</w:t>
      </w:r>
      <w:r>
        <w:t xml:space="preserve">, 391</w:t>
      </w:r>
      <w:r>
        <w:t xml:space="preserve">, 411</w:t>
      </w:r>
      <w:r>
        <w:t xml:space="preserve">, 459</w:t>
      </w:r>
      <w:r>
        <w:t xml:space="preserve">, 463</w:t>
      </w:r>
      <w:r>
        <w:t xml:space="preserve">, 473</w:t>
      </w:r>
      <w:r>
        <w:t xml:space="preserve">, 478*</w:t>
      </w:r>
      <w:r>
        <w:t xml:space="preserve">, 481</w:t>
      </w:r>
      <w:r>
        <w:t xml:space="preserve">, 484</w:t>
      </w:r>
      <w:r>
        <w:t xml:space="preserve">, 499</w:t>
      </w:r>
      <w:r>
        <w:t xml:space="preserve">, 501*</w:t>
      </w:r>
      <w:r>
        <w:t xml:space="preserve">, 513</w:t>
      </w:r>
      <w:r>
        <w:t xml:space="preserve">, 521</w:t>
      </w:r>
      <w:r>
        <w:t xml:space="preserve">, 528</w:t>
      </w:r>
      <w:r>
        <w:t xml:space="preserve">, 541</w:t>
      </w:r>
      <w:r>
        <w:t xml:space="preserve">, 564</w:t>
      </w:r>
      <w:r>
        <w:t xml:space="preserve">, 615*</w:t>
      </w:r>
      <w:r>
        <w:t xml:space="preserve">, 616</w:t>
      </w:r>
      <w:r>
        <w:t xml:space="preserve">, 628</w:t>
      </w:r>
      <w:r>
        <w:t xml:space="preserve">, 631</w:t>
      </w:r>
      <w:r>
        <w:t xml:space="preserve">, 638</w:t>
      </w:r>
      <w:r>
        <w:t xml:space="preserve">, </w:t>
        <w:br/>
      </w:r>
      <w:r>
        <w:t xml:space="preserve">HCR5</w:t>
      </w:r>
      <w:r>
        <w:t xml:space="preserve">, 52</w:t>
      </w:r>
      <w:r>
        <w:t xml:space="preserve">, 78*</w:t>
      </w:r>
      <w:r>
        <w:t xml:space="preserve">, 110</w:t>
      </w:r>
      <w:r>
        <w:t xml:space="preserve">, 113*</w:t>
      </w:r>
      <w:r>
        <w:t xml:space="preserve">, 124</w:t>
      </w:r>
      <w:r>
        <w:t xml:space="preserve">, </w:t>
        <w:br/>
      </w:r>
      <w:r>
        <w:t xml:space="preserve">HJR43*</w:t>
      </w:r>
      <w:r>
        <w:t xml:space="preserve">, 82</w:t>
      </w:r>
      <w:r>
        <w:t xml:space="preserve">, </w:t>
        <w:br/>
      </w:r>
      <w:r>
        <w:t xml:space="preserve">HR14</w:t>
      </w:r>
      <w:r>
        <w:t xml:space="preserve">, 44</w:t>
      </w:r>
      <w:r>
        <w:t xml:space="preserve">, 48</w:t>
      </w:r>
      <w:r>
        <w:t xml:space="preserve">, 65</w:t>
      </w:r>
      <w:r>
        <w:t xml:space="preserve">, 77*</w:t>
      </w:r>
      <w:r>
        <w:t xml:space="preserve">, 106*</w:t>
      </w:r>
      <w:r>
        <w:t xml:space="preserve">, 120*</w:t>
      </w:r>
      <w:r>
        <w:t xml:space="preserve">, 130*</w:t>
        <w:br/>
      </w:r>
      <w:r>
        <w:t xml:space="preserve">HB136: HFA (3)</w:t>
        <w:br/>
      </w:r>
      <w:r>
        <w:t xml:space="preserve">HR106: HFA (1)</w:t>
      </w:r>
      <w:r>
        <w:t xml:space="preserve">, (2)</w:t>
        <w:br/>
      </w:r>
    </w:p>
    <w:p>
      <w:pPr>
        <w:pStyle w:val="RecordBase"/>
        <w:ind w:left="120" w:hanging="120"/>
      </w:pPr>
      <w:r>
        <w:t xml:space="preserve">Rand, Rick </w:t>
        <w:br/>
      </w:r>
      <w:r>
        <w:t xml:space="preserve">HB12</w:t>
      </w:r>
      <w:r>
        <w:t xml:space="preserve">, 21</w:t>
      </w:r>
      <w:r>
        <w:t xml:space="preserve">, 136</w:t>
      </w:r>
      <w:r>
        <w:t xml:space="preserve">, 179</w:t>
      </w:r>
      <w:r>
        <w:t xml:space="preserve">, 194</w:t>
      </w:r>
      <w:r>
        <w:t xml:space="preserve">, 318</w:t>
      </w:r>
      <w:r>
        <w:t xml:space="preserve">, 486</w:t>
      </w:r>
      <w:r>
        <w:t xml:space="preserve">, </w:t>
        <w:br/>
      </w:r>
      <w:r>
        <w:t xml:space="preserve">HJR82</w:t>
        <w:br/>
      </w:r>
    </w:p>
    <w:p>
      <w:pPr>
        <w:pStyle w:val="RecordBase"/>
        <w:ind w:left="120" w:hanging="120"/>
      </w:pPr>
      <w:r>
        <w:t xml:space="preserve">Raymond, Josie</w:t>
        <w:br/>
      </w:r>
      <w:r>
        <w:t xml:space="preserve">HB6</w:t>
      </w:r>
      <w:r>
        <w:t xml:space="preserve">, 9</w:t>
      </w:r>
      <w:r>
        <w:t xml:space="preserve">, 12</w:t>
      </w:r>
      <w:r>
        <w:t xml:space="preserve">, 21</w:t>
      </w:r>
      <w:r>
        <w:t xml:space="preserve">, 22</w:t>
      </w:r>
      <w:r>
        <w:t xml:space="preserve">, 26</w:t>
      </w:r>
      <w:r>
        <w:t xml:space="preserve">, 30*</w:t>
      </w:r>
      <w:r>
        <w:t xml:space="preserve">, 33</w:t>
      </w:r>
      <w:r>
        <w:t xml:space="preserve">, 39</w:t>
      </w:r>
      <w:r>
        <w:t xml:space="preserve">, 41*</w:t>
      </w:r>
      <w:r>
        <w:t xml:space="preserve">, 54</w:t>
      </w:r>
      <w:r>
        <w:t xml:space="preserve">, 72</w:t>
      </w:r>
      <w:r>
        <w:t xml:space="preserve">, 77</w:t>
      </w:r>
      <w:r>
        <w:t xml:space="preserve">, 109</w:t>
      </w:r>
      <w:r>
        <w:t xml:space="preserve">, 121</w:t>
      </w:r>
      <w:r>
        <w:t xml:space="preserve">, 123</w:t>
      </w:r>
      <w:r>
        <w:t xml:space="preserve">, 135</w:t>
      </w:r>
      <w:r>
        <w:t xml:space="preserve">, 136</w:t>
      </w:r>
      <w:r>
        <w:t xml:space="preserve">, 137</w:t>
      </w:r>
      <w:r>
        <w:t xml:space="preserve">, 138</w:t>
      </w:r>
      <w:r>
        <w:t xml:space="preserve">, 176*</w:t>
      </w:r>
      <w:r>
        <w:t xml:space="preserve">, 179</w:t>
      </w:r>
      <w:r>
        <w:t xml:space="preserve">, 180</w:t>
      </w:r>
      <w:r>
        <w:t xml:space="preserve">, 199</w:t>
      </w:r>
      <w:r>
        <w:t xml:space="preserve">, 200</w:t>
      </w:r>
      <w:r>
        <w:t xml:space="preserve">, 225</w:t>
      </w:r>
      <w:r>
        <w:t xml:space="preserve">, 234</w:t>
      </w:r>
      <w:r>
        <w:t xml:space="preserve">, 251</w:t>
      </w:r>
      <w:r>
        <w:t xml:space="preserve">, 263</w:t>
      </w:r>
      <w:r>
        <w:t xml:space="preserve">, 286</w:t>
      </w:r>
      <w:r>
        <w:t xml:space="preserve">, 296</w:t>
      </w:r>
      <w:r>
        <w:t xml:space="preserve">, 318</w:t>
      </w:r>
      <w:r>
        <w:t xml:space="preserve">, 326</w:t>
      </w:r>
      <w:r>
        <w:t xml:space="preserve">, 407</w:t>
      </w:r>
      <w:r>
        <w:t xml:space="preserve">, 416</w:t>
      </w:r>
      <w:r>
        <w:t xml:space="preserve">, 445</w:t>
      </w:r>
      <w:r>
        <w:t xml:space="preserve">, 468</w:t>
      </w:r>
      <w:r>
        <w:t xml:space="preserve">, 475</w:t>
      </w:r>
      <w:r>
        <w:t xml:space="preserve">, 490</w:t>
      </w:r>
      <w:r>
        <w:t xml:space="preserve">, 578</w:t>
      </w:r>
      <w:r>
        <w:t xml:space="preserve">, 636</w:t>
      </w:r>
      <w:r>
        <w:t xml:space="preserve">, </w:t>
        <w:br/>
      </w:r>
      <w:r>
        <w:t xml:space="preserve">HCR52*</w:t>
      </w:r>
      <w:r>
        <w:t xml:space="preserve">, </w:t>
        <w:br/>
      </w:r>
      <w:r>
        <w:t xml:space="preserve">HJR82</w:t>
      </w:r>
      <w:r>
        <w:t xml:space="preserve">, 121</w:t>
      </w:r>
      <w:r>
        <w:t xml:space="preserve">, </w:t>
        <w:br/>
      </w:r>
      <w:r>
        <w:t xml:space="preserve">HR22</w:t>
      </w:r>
      <w:r>
        <w:t xml:space="preserve">, 50</w:t>
      </w:r>
      <w:r>
        <w:t xml:space="preserve">, 128</w:t>
        <w:br/>
      </w:r>
      <w:r>
        <w:t xml:space="preserve">HB190: HFA (2)</w:t>
        <w:br/>
      </w:r>
    </w:p>
    <w:p>
      <w:pPr>
        <w:pStyle w:val="RecordBase"/>
        <w:ind w:left="120" w:hanging="120"/>
      </w:pPr>
      <w:r>
        <w:t xml:space="preserve">Reed, Brandon</w:t>
        <w:br/>
      </w:r>
      <w:r>
        <w:t xml:space="preserve">HB5</w:t>
      </w:r>
      <w:r>
        <w:t xml:space="preserve">, 8</w:t>
      </w:r>
      <w:r>
        <w:t xml:space="preserve">, 12</w:t>
      </w:r>
      <w:r>
        <w:t xml:space="preserve">, 17</w:t>
      </w:r>
      <w:r>
        <w:t xml:space="preserve">, 19*</w:t>
      </w:r>
      <w:r>
        <w:t xml:space="preserve">, 24</w:t>
      </w:r>
      <w:r>
        <w:t xml:space="preserve">, 51*</w:t>
      </w:r>
      <w:r>
        <w:t xml:space="preserve">, 59*</w:t>
      </w:r>
      <w:r>
        <w:t xml:space="preserve">, 65</w:t>
      </w:r>
      <w:r>
        <w:t xml:space="preserve">, 67</w:t>
      </w:r>
      <w:r>
        <w:t xml:space="preserve">, 146</w:t>
      </w:r>
      <w:r>
        <w:t xml:space="preserve">, 151*</w:t>
      </w:r>
      <w:r>
        <w:t xml:space="preserve">, 167</w:t>
      </w:r>
      <w:r>
        <w:t xml:space="preserve">, 174</w:t>
      </w:r>
      <w:r>
        <w:t xml:space="preserve">, 186</w:t>
      </w:r>
      <w:r>
        <w:t xml:space="preserve">, 220</w:t>
      </w:r>
      <w:r>
        <w:t xml:space="preserve">, 226*</w:t>
      </w:r>
      <w:r>
        <w:t xml:space="preserve">, 241</w:t>
      </w:r>
      <w:r>
        <w:t xml:space="preserve">, 264*</w:t>
      </w:r>
      <w:r>
        <w:t xml:space="preserve">, 352</w:t>
      </w:r>
      <w:r>
        <w:t xml:space="preserve">, 353</w:t>
      </w:r>
      <w:r>
        <w:t xml:space="preserve">, 354</w:t>
      </w:r>
      <w:r>
        <w:t xml:space="preserve">, 355</w:t>
      </w:r>
      <w:r>
        <w:t xml:space="preserve">, 356</w:t>
      </w:r>
      <w:r>
        <w:t xml:space="preserve">, 362</w:t>
      </w:r>
      <w:r>
        <w:t xml:space="preserve">, 392*</w:t>
      </w:r>
      <w:r>
        <w:t xml:space="preserve">, 398</w:t>
      </w:r>
      <w:r>
        <w:t xml:space="preserve">, 399</w:t>
      </w:r>
      <w:r>
        <w:t xml:space="preserve">, 400</w:t>
      </w:r>
      <w:r>
        <w:t xml:space="preserve">, 463</w:t>
      </w:r>
      <w:r>
        <w:t xml:space="preserve">, 484</w:t>
      </w:r>
      <w:r>
        <w:t xml:space="preserve">, 544*</w:t>
      </w:r>
      <w:r>
        <w:t xml:space="preserve">, 623*</w:t>
      </w:r>
      <w:r>
        <w:t xml:space="preserve">, 624*</w:t>
      </w:r>
      <w:r>
        <w:t xml:space="preserve">, </w:t>
        <w:br/>
      </w:r>
      <w:r>
        <w:t xml:space="preserve">HCR53*</w:t>
      </w:r>
      <w:r>
        <w:t xml:space="preserve">, </w:t>
        <w:br/>
      </w:r>
      <w:r>
        <w:t xml:space="preserve">HR17</w:t>
      </w:r>
      <w:r>
        <w:t xml:space="preserve">, 26*</w:t>
      </w:r>
      <w:r>
        <w:t xml:space="preserve">, 27*</w:t>
      </w:r>
      <w:r>
        <w:t xml:space="preserve">, 28*</w:t>
      </w:r>
      <w:r>
        <w:t xml:space="preserve">, 29*</w:t>
      </w:r>
      <w:r>
        <w:t xml:space="preserve">, 30*</w:t>
      </w:r>
      <w:r>
        <w:t xml:space="preserve">, 31*</w:t>
      </w:r>
      <w:r>
        <w:t xml:space="preserve">, 32*</w:t>
      </w:r>
      <w:r>
        <w:t xml:space="preserve">, 33*</w:t>
      </w:r>
      <w:r>
        <w:t xml:space="preserve">, 45</w:t>
      </w:r>
      <w:r>
        <w:t xml:space="preserve">, 65</w:t>
      </w:r>
      <w:r>
        <w:t xml:space="preserve">, 118</w:t>
        <w:br/>
      </w:r>
    </w:p>
    <w:p>
      <w:pPr>
        <w:pStyle w:val="RecordBase"/>
        <w:ind w:left="120" w:hanging="120"/>
      </w:pPr>
      <w:r>
        <w:t xml:space="preserve">Riley, Steve</w:t>
        <w:br/>
      </w:r>
      <w:r>
        <w:t xml:space="preserve">HB5</w:t>
      </w:r>
      <w:r>
        <w:t xml:space="preserve">, 12</w:t>
      </w:r>
      <w:r>
        <w:t xml:space="preserve">, 17</w:t>
      </w:r>
      <w:r>
        <w:t xml:space="preserve">, 19</w:t>
      </w:r>
      <w:r>
        <w:t xml:space="preserve">, 22*</w:t>
      </w:r>
      <w:r>
        <w:t xml:space="preserve">, 24</w:t>
      </w:r>
      <w:r>
        <w:t xml:space="preserve">, 29*</w:t>
      </w:r>
      <w:r>
        <w:t xml:space="preserve">, 35</w:t>
      </w:r>
      <w:r>
        <w:t xml:space="preserve">, 56</w:t>
      </w:r>
      <w:r>
        <w:t xml:space="preserve">, 65</w:t>
      </w:r>
      <w:r>
        <w:t xml:space="preserve">, 103*</w:t>
      </w:r>
      <w:r>
        <w:t xml:space="preserve">, 153</w:t>
      </w:r>
      <w:r>
        <w:t xml:space="preserve">, 185</w:t>
      </w:r>
      <w:r>
        <w:t xml:space="preserve">, 220</w:t>
      </w:r>
      <w:r>
        <w:t xml:space="preserve">, 241</w:t>
      </w:r>
      <w:r>
        <w:t xml:space="preserve">, 272*</w:t>
      </w:r>
      <w:r>
        <w:t xml:space="preserve">, 316</w:t>
      </w:r>
      <w:r>
        <w:t xml:space="preserve">, 318</w:t>
      </w:r>
      <w:r>
        <w:t xml:space="preserve">, 372</w:t>
      </w:r>
      <w:r>
        <w:t xml:space="preserve">, 386</w:t>
      </w:r>
      <w:r>
        <w:t xml:space="preserve">, 398</w:t>
      </w:r>
      <w:r>
        <w:t xml:space="preserve">, 399</w:t>
      </w:r>
      <w:r>
        <w:t xml:space="preserve">, 400</w:t>
      </w:r>
      <w:r>
        <w:t xml:space="preserve">, 412</w:t>
      </w:r>
      <w:r>
        <w:t xml:space="preserve">, 429*</w:t>
      </w:r>
      <w:r>
        <w:t xml:space="preserve">, 434</w:t>
      </w:r>
      <w:r>
        <w:t xml:space="preserve">, 440*</w:t>
      </w:r>
      <w:r>
        <w:t xml:space="preserve">, 463</w:t>
      </w:r>
      <w:r>
        <w:t xml:space="preserve">, 557</w:t>
      </w:r>
      <w:r>
        <w:t xml:space="preserve">, </w:t>
        <w:br/>
      </w:r>
      <w:r>
        <w:t xml:space="preserve">HCR52</w:t>
      </w:r>
      <w:r>
        <w:t xml:space="preserve">, 110</w:t>
      </w:r>
      <w:r>
        <w:t xml:space="preserve">, </w:t>
        <w:br/>
      </w:r>
      <w:r>
        <w:t xml:space="preserve">HJR102*</w:t>
      </w:r>
      <w:r>
        <w:t xml:space="preserve">, </w:t>
        <w:br/>
      </w:r>
      <w:r>
        <w:t xml:space="preserve">HR15</w:t>
      </w:r>
      <w:r>
        <w:t xml:space="preserve">, 44</w:t>
      </w:r>
      <w:r>
        <w:t xml:space="preserve">, 65</w:t>
        <w:br/>
      </w:r>
      <w:r>
        <w:t xml:space="preserve">HB461: HFA (1)</w:t>
        <w:br/>
      </w:r>
    </w:p>
    <w:p>
      <w:pPr>
        <w:pStyle w:val="RecordBase"/>
        <w:ind w:left="120" w:hanging="120"/>
      </w:pPr>
      <w:r>
        <w:t xml:space="preserve">Roberts, Rachel </w:t>
        <w:br/>
      </w:r>
      <w:r>
        <w:t xml:space="preserve">HB6</w:t>
      </w:r>
      <w:r>
        <w:t xml:space="preserve">, 8</w:t>
      </w:r>
      <w:r>
        <w:t xml:space="preserve">, 12</w:t>
      </w:r>
      <w:r>
        <w:t xml:space="preserve">, 18</w:t>
      </w:r>
      <w:r>
        <w:t xml:space="preserve">, 21</w:t>
      </w:r>
      <w:r>
        <w:t xml:space="preserve">, 22</w:t>
      </w:r>
      <w:r>
        <w:t xml:space="preserve">, 26</w:t>
      </w:r>
      <w:r>
        <w:t xml:space="preserve">, 30</w:t>
      </w:r>
      <w:r>
        <w:t xml:space="preserve">, 33</w:t>
      </w:r>
      <w:r>
        <w:t xml:space="preserve">, 37</w:t>
      </w:r>
      <w:r>
        <w:t xml:space="preserve">, 40</w:t>
      </w:r>
      <w:r>
        <w:t xml:space="preserve">, 43</w:t>
      </w:r>
      <w:r>
        <w:t xml:space="preserve">, 49</w:t>
      </w:r>
      <w:r>
        <w:t xml:space="preserve">, 54</w:t>
      </w:r>
      <w:r>
        <w:t xml:space="preserve">, 78</w:t>
      </w:r>
      <w:r>
        <w:t xml:space="preserve">, 80</w:t>
      </w:r>
      <w:r>
        <w:t xml:space="preserve">, 104</w:t>
      </w:r>
      <w:r>
        <w:t xml:space="preserve">, 121</w:t>
      </w:r>
      <w:r>
        <w:t xml:space="preserve">, 122</w:t>
      </w:r>
      <w:r>
        <w:t xml:space="preserve">, 135</w:t>
      </w:r>
      <w:r>
        <w:t xml:space="preserve">, 137</w:t>
      </w:r>
      <w:r>
        <w:t xml:space="preserve">, 138</w:t>
      </w:r>
      <w:r>
        <w:t xml:space="preserve">, 153</w:t>
      </w:r>
      <w:r>
        <w:t xml:space="preserve">, 191</w:t>
      </w:r>
      <w:r>
        <w:t xml:space="preserve">, 211</w:t>
      </w:r>
      <w:r>
        <w:t xml:space="preserve">, 213</w:t>
      </w:r>
      <w:r>
        <w:t xml:space="preserve">, 225</w:t>
      </w:r>
      <w:r>
        <w:t xml:space="preserve">, 231</w:t>
      </w:r>
      <w:r>
        <w:t xml:space="preserve">, 239</w:t>
      </w:r>
      <w:r>
        <w:t xml:space="preserve">, 251</w:t>
      </w:r>
      <w:r>
        <w:t xml:space="preserve">, 286</w:t>
      </w:r>
      <w:r>
        <w:t xml:space="preserve">, 306</w:t>
      </w:r>
      <w:r>
        <w:t xml:space="preserve">, 318</w:t>
      </w:r>
      <w:r>
        <w:t xml:space="preserve">, 326</w:t>
      </w:r>
      <w:r>
        <w:t xml:space="preserve">, 330</w:t>
      </w:r>
      <w:r>
        <w:t xml:space="preserve">, 390</w:t>
      </w:r>
      <w:r>
        <w:t xml:space="preserve">, 404</w:t>
      </w:r>
      <w:r>
        <w:t xml:space="preserve">, 578</w:t>
      </w:r>
      <w:r>
        <w:t xml:space="preserve">, 583</w:t>
      </w:r>
      <w:r>
        <w:t xml:space="preserve">, 585</w:t>
      </w:r>
      <w:r>
        <w:t xml:space="preserve">, 587</w:t>
      </w:r>
      <w:r>
        <w:t xml:space="preserve">, </w:t>
        <w:br/>
      </w:r>
      <w:r>
        <w:t xml:space="preserve">HJR121</w:t>
      </w:r>
      <w:r>
        <w:t xml:space="preserve">, </w:t>
        <w:br/>
      </w:r>
      <w:r>
        <w:t xml:space="preserve">HR128</w:t>
        <w:br/>
      </w:r>
      <w:r>
        <w:t xml:space="preserve">HB415: HFA (3)</w:t>
      </w:r>
      <w:r>
        <w:t xml:space="preserve">, (4)</w:t>
        <w:br/>
      </w:r>
    </w:p>
    <w:p>
      <w:pPr>
        <w:pStyle w:val="RecordBase"/>
        <w:ind w:left="120" w:hanging="120"/>
      </w:pPr>
      <w:r>
        <w:t xml:space="preserve">Rothenburger, Rob</w:t>
        <w:br/>
      </w:r>
      <w:r>
        <w:t xml:space="preserve">HB5</w:t>
      </w:r>
      <w:r>
        <w:t xml:space="preserve">, 8*</w:t>
      </w:r>
      <w:r>
        <w:t xml:space="preserve">, 12</w:t>
      </w:r>
      <w:r>
        <w:t xml:space="preserve">, 14*</w:t>
      </w:r>
      <w:r>
        <w:t xml:space="preserve">, 17</w:t>
      </w:r>
      <w:r>
        <w:t xml:space="preserve">, 34</w:t>
      </w:r>
      <w:r>
        <w:t xml:space="preserve">, 35</w:t>
      </w:r>
      <w:r>
        <w:t xml:space="preserve">, 36</w:t>
      </w:r>
      <w:r>
        <w:t xml:space="preserve">, 56</w:t>
      </w:r>
      <w:r>
        <w:t xml:space="preserve">, 67</w:t>
      </w:r>
      <w:r>
        <w:t xml:space="preserve">, 92</w:t>
      </w:r>
      <w:r>
        <w:t xml:space="preserve">, 96</w:t>
      </w:r>
      <w:r>
        <w:t xml:space="preserve">, 97</w:t>
      </w:r>
      <w:r>
        <w:t xml:space="preserve">, 99</w:t>
      </w:r>
      <w:r>
        <w:t xml:space="preserve">, 100*</w:t>
      </w:r>
      <w:r>
        <w:t xml:space="preserve">, 146</w:t>
      </w:r>
      <w:r>
        <w:t xml:space="preserve">, 160</w:t>
      </w:r>
      <w:r>
        <w:t xml:space="preserve">, 184*</w:t>
      </w:r>
      <w:r>
        <w:t xml:space="preserve">, 185</w:t>
      </w:r>
      <w:r>
        <w:t xml:space="preserve">, 208*</w:t>
      </w:r>
      <w:r>
        <w:t xml:space="preserve">, 226</w:t>
      </w:r>
      <w:r>
        <w:t xml:space="preserve">, 237</w:t>
      </w:r>
      <w:r>
        <w:t xml:space="preserve">, 240*</w:t>
      </w:r>
      <w:r>
        <w:t xml:space="preserve">, 264*</w:t>
      </w:r>
      <w:r>
        <w:t xml:space="preserve">, 286</w:t>
      </w:r>
      <w:r>
        <w:t xml:space="preserve">, 305</w:t>
      </w:r>
      <w:r>
        <w:t xml:space="preserve">, 316</w:t>
      </w:r>
      <w:r>
        <w:t xml:space="preserve">, 323</w:t>
      </w:r>
      <w:r>
        <w:t xml:space="preserve">, 324</w:t>
      </w:r>
      <w:r>
        <w:t xml:space="preserve">, 333</w:t>
      </w:r>
      <w:r>
        <w:t xml:space="preserve">, 360</w:t>
      </w:r>
      <w:r>
        <w:t xml:space="preserve">, 371</w:t>
      </w:r>
      <w:r>
        <w:t xml:space="preserve">, 386</w:t>
      </w:r>
      <w:r>
        <w:t xml:space="preserve">, 387</w:t>
      </w:r>
      <w:r>
        <w:t xml:space="preserve">, 412</w:t>
      </w:r>
      <w:r>
        <w:t xml:space="preserve">, 428*</w:t>
      </w:r>
      <w:r>
        <w:t xml:space="preserve">, 436</w:t>
      </w:r>
      <w:r>
        <w:t xml:space="preserve">, 439*</w:t>
      </w:r>
      <w:r>
        <w:t xml:space="preserve">, 463</w:t>
      </w:r>
      <w:r>
        <w:t xml:space="preserve">, 470*</w:t>
      </w:r>
      <w:r>
        <w:t xml:space="preserve">, 475</w:t>
      </w:r>
      <w:r>
        <w:t xml:space="preserve">, 484</w:t>
      </w:r>
      <w:r>
        <w:t xml:space="preserve">, </w:t>
        <w:br/>
      </w:r>
      <w:r>
        <w:t xml:space="preserve">HCR40*</w:t>
      </w:r>
      <w:r>
        <w:t xml:space="preserve">, </w:t>
        <w:br/>
      </w:r>
      <w:r>
        <w:t xml:space="preserve">HR44</w:t>
      </w:r>
      <w:r>
        <w:t xml:space="preserve">, 65</w:t>
      </w:r>
      <w:r>
        <w:t xml:space="preserve">, 118</w:t>
        <w:br/>
      </w:r>
      <w:r>
        <w:t xml:space="preserve">HB240: HFA (1)</w:t>
        <w:br/>
      </w:r>
    </w:p>
    <w:p>
      <w:pPr>
        <w:pStyle w:val="RecordBase"/>
        <w:ind w:left="120" w:hanging="120"/>
      </w:pPr>
      <w:r>
        <w:t xml:space="preserve">Rowland, Bart</w:t>
        <w:br/>
      </w:r>
      <w:r>
        <w:t xml:space="preserve">HB17</w:t>
      </w:r>
      <w:r>
        <w:t xml:space="preserve">, 19*</w:t>
      </w:r>
      <w:r>
        <w:t xml:space="preserve">, 24</w:t>
      </w:r>
      <w:r>
        <w:t xml:space="preserve">, 35</w:t>
      </w:r>
      <w:r>
        <w:t xml:space="preserve">, 36</w:t>
      </w:r>
      <w:r>
        <w:t xml:space="preserve">, 59</w:t>
      </w:r>
      <w:r>
        <w:t xml:space="preserve">, 67</w:t>
      </w:r>
      <w:r>
        <w:t xml:space="preserve">, 129</w:t>
      </w:r>
      <w:r>
        <w:t xml:space="preserve">, 160</w:t>
      </w:r>
      <w:r>
        <w:t xml:space="preserve">, 220</w:t>
      </w:r>
      <w:r>
        <w:t xml:space="preserve">, 241</w:t>
      </w:r>
      <w:r>
        <w:t xml:space="preserve">, 277</w:t>
      </w:r>
      <w:r>
        <w:t xml:space="preserve">, 278</w:t>
      </w:r>
      <w:r>
        <w:t xml:space="preserve">, 313</w:t>
      </w:r>
      <w:r>
        <w:t xml:space="preserve">, 315</w:t>
      </w:r>
      <w:r>
        <w:t xml:space="preserve">, 318</w:t>
      </w:r>
      <w:r>
        <w:t xml:space="preserve">, 331</w:t>
      </w:r>
      <w:r>
        <w:t xml:space="preserve">, 333</w:t>
      </w:r>
      <w:r>
        <w:t xml:space="preserve">, 362</w:t>
      </w:r>
      <w:r>
        <w:t xml:space="preserve">, 417*</w:t>
      </w:r>
      <w:r>
        <w:t xml:space="preserve">, 425*</w:t>
      </w:r>
      <w:r>
        <w:t xml:space="preserve">, 437*</w:t>
      </w:r>
      <w:r>
        <w:t xml:space="preserve">, 438*</w:t>
      </w:r>
      <w:r>
        <w:t xml:space="preserve">, 440*</w:t>
      </w:r>
      <w:r>
        <w:t xml:space="preserve">, 448*</w:t>
      </w:r>
      <w:r>
        <w:t xml:space="preserve">, 463</w:t>
      </w:r>
      <w:r>
        <w:t xml:space="preserve">, 475</w:t>
      </w:r>
      <w:r>
        <w:t xml:space="preserve">, 477*</w:t>
      </w:r>
      <w:r>
        <w:t xml:space="preserve">, 484</w:t>
      </w:r>
      <w:r>
        <w:t xml:space="preserve">, 491*</w:t>
      </w:r>
      <w:r>
        <w:t xml:space="preserve">, 507*</w:t>
      </w:r>
      <w:r>
        <w:t xml:space="preserve">, 508*</w:t>
      </w:r>
      <w:r>
        <w:t xml:space="preserve">, 564</w:t>
      </w:r>
      <w:r>
        <w:t xml:space="preserve">, 566*</w:t>
      </w:r>
      <w:r>
        <w:t xml:space="preserve">, </w:t>
        <w:br/>
      </w:r>
      <w:r>
        <w:t xml:space="preserve">HCR53*</w:t>
      </w:r>
      <w:r>
        <w:t xml:space="preserve">, </w:t>
        <w:br/>
      </w:r>
      <w:r>
        <w:t xml:space="preserve">HJR25*</w:t>
      </w:r>
      <w:r>
        <w:t xml:space="preserve">, 102*</w:t>
      </w:r>
      <w:r>
        <w:t xml:space="preserve">, 107*</w:t>
      </w:r>
      <w:r>
        <w:t xml:space="preserve">, </w:t>
        <w:br/>
      </w:r>
      <w:r>
        <w:t xml:space="preserve">HR44</w:t>
      </w:r>
      <w:r>
        <w:t xml:space="preserve">, 45</w:t>
        <w:br/>
      </w:r>
      <w:r>
        <w:t xml:space="preserve">HB437: HCA (1)</w:t>
      </w:r>
      <w:r>
        <w:t xml:space="preserve">; HFA (1)</w:t>
        <w:br/>
      </w:r>
      <w:r>
        <w:t xml:space="preserve">SB150: HCA (1)</w:t>
        <w:br/>
      </w:r>
    </w:p>
    <w:p>
      <w:pPr>
        <w:pStyle w:val="RecordBase"/>
        <w:ind w:left="120" w:hanging="120"/>
      </w:pPr>
      <w:r>
        <w:t xml:space="preserve">Rudy, Steven</w:t>
        <w:br/>
      </w:r>
      <w:r>
        <w:t xml:space="preserve">HB5</w:t>
      </w:r>
      <w:r>
        <w:t xml:space="preserve">, 12</w:t>
      </w:r>
      <w:r>
        <w:t xml:space="preserve">, 17</w:t>
      </w:r>
      <w:r>
        <w:t xml:space="preserve">, 206</w:t>
      </w:r>
      <w:r>
        <w:t xml:space="preserve">, 241</w:t>
      </w:r>
      <w:r>
        <w:t xml:space="preserve">, 261*</w:t>
      </w:r>
      <w:r>
        <w:t xml:space="preserve">, 286</w:t>
      </w:r>
      <w:r>
        <w:t xml:space="preserve">, 288*</w:t>
      </w:r>
      <w:r>
        <w:t xml:space="preserve">, 289*</w:t>
      </w:r>
      <w:r>
        <w:t xml:space="preserve">, 290*</w:t>
      </w:r>
      <w:r>
        <w:t xml:space="preserve">, 291*</w:t>
      </w:r>
      <w:r>
        <w:t xml:space="preserve">, 292*</w:t>
      </w:r>
      <w:r>
        <w:t xml:space="preserve">, 293*</w:t>
      </w:r>
      <w:r>
        <w:t xml:space="preserve">, 294*</w:t>
      </w:r>
      <w:r>
        <w:t xml:space="preserve">, 348*</w:t>
      </w:r>
      <w:r>
        <w:t xml:space="preserve">, 351*</w:t>
      </w:r>
      <w:r>
        <w:t xml:space="preserve">, 352*</w:t>
      </w:r>
      <w:r>
        <w:t xml:space="preserve">, 353*</w:t>
      </w:r>
      <w:r>
        <w:t xml:space="preserve">, 354*</w:t>
      </w:r>
      <w:r>
        <w:t xml:space="preserve">, 355*</w:t>
      </w:r>
      <w:r>
        <w:t xml:space="preserve">, 356*</w:t>
      </w:r>
      <w:r>
        <w:t xml:space="preserve">, 357*</w:t>
      </w:r>
      <w:r>
        <w:t xml:space="preserve">, 362</w:t>
      </w:r>
      <w:r>
        <w:t xml:space="preserve">, 398</w:t>
      </w:r>
      <w:r>
        <w:t xml:space="preserve">, 399</w:t>
      </w:r>
      <w:r>
        <w:t xml:space="preserve">, 400</w:t>
      </w:r>
      <w:r>
        <w:t xml:space="preserve">, 463</w:t>
      </w:r>
      <w:r>
        <w:t xml:space="preserve">, 475</w:t>
      </w:r>
      <w:r>
        <w:t xml:space="preserve">, 484</w:t>
      </w:r>
      <w:r>
        <w:t xml:space="preserve">, </w:t>
        <w:br/>
      </w:r>
      <w:r>
        <w:t xml:space="preserve">HCR124</w:t>
      </w:r>
      <w:r>
        <w:t xml:space="preserve">, </w:t>
        <w:br/>
      </w:r>
      <w:r>
        <w:t xml:space="preserve">HJR66*</w:t>
      </w:r>
      <w:r>
        <w:t xml:space="preserve">, </w:t>
        <w:br/>
      </w:r>
      <w:r>
        <w:t xml:space="preserve">HR15</w:t>
      </w:r>
      <w:r>
        <w:t xml:space="preserve">, 44</w:t>
      </w:r>
      <w:r>
        <w:t xml:space="preserve">, 45</w:t>
      </w:r>
      <w:r>
        <w:t xml:space="preserve">, 65</w:t>
        <w:br/>
      </w:r>
      <w:r>
        <w:t xml:space="preserve">HB32: HFA (1)</w:t>
        <w:br/>
      </w:r>
      <w:r>
        <w:t xml:space="preserve">HB99: HCA (1)</w:t>
        <w:br/>
      </w:r>
      <w:r>
        <w:t xml:space="preserve">HB308: HCA (1)</w:t>
        <w:br/>
      </w:r>
      <w:r>
        <w:t xml:space="preserve">HB348: HFA (1)</w:t>
        <w:br/>
      </w:r>
      <w:r>
        <w:t xml:space="preserve">HB352: HCA (1)</w:t>
        <w:br/>
      </w:r>
      <w:r>
        <w:t xml:space="preserve">HB387: HFA (1)</w:t>
      </w:r>
      <w:r>
        <w:t xml:space="preserve">, (2)</w:t>
        <w:br/>
      </w:r>
      <w:r>
        <w:t xml:space="preserve">SB50: HCA (1)</w:t>
        <w:br/>
      </w:r>
      <w:r>
        <w:t xml:space="preserve">SB249: HFA (3)</w:t>
      </w:r>
      <w:r>
        <w:t xml:space="preserve">, (4)</w:t>
        <w:br/>
      </w:r>
    </w:p>
    <w:p>
      <w:pPr>
        <w:pStyle w:val="RecordBase"/>
        <w:ind w:left="120" w:hanging="120"/>
      </w:pPr>
      <w:r>
        <w:t xml:space="preserve">Santoro, Sal</w:t>
        <w:br/>
      </w:r>
      <w:r>
        <w:t xml:space="preserve">HB5</w:t>
      </w:r>
      <w:r>
        <w:t xml:space="preserve">, 8</w:t>
      </w:r>
      <w:r>
        <w:t xml:space="preserve">, 14</w:t>
      </w:r>
      <w:r>
        <w:t xml:space="preserve">, 51</w:t>
      </w:r>
      <w:r>
        <w:t xml:space="preserve">, 65</w:t>
      </w:r>
      <w:r>
        <w:t xml:space="preserve">, 67</w:t>
      </w:r>
      <w:r>
        <w:t xml:space="preserve">, 104</w:t>
      </w:r>
      <w:r>
        <w:t xml:space="preserve">, 129</w:t>
      </w:r>
      <w:r>
        <w:t xml:space="preserve">, 132</w:t>
      </w:r>
      <w:r>
        <w:t xml:space="preserve">, 137</w:t>
      </w:r>
      <w:r>
        <w:t xml:space="preserve">, 153</w:t>
      </w:r>
      <w:r>
        <w:t xml:space="preserve">, 160</w:t>
      </w:r>
      <w:r>
        <w:t xml:space="preserve">, 241</w:t>
      </w:r>
      <w:r>
        <w:t xml:space="preserve">, 242</w:t>
      </w:r>
      <w:r>
        <w:t xml:space="preserve">, 256</w:t>
      </w:r>
      <w:r>
        <w:t xml:space="preserve">, 271</w:t>
      </w:r>
      <w:r>
        <w:t xml:space="preserve">, 273</w:t>
      </w:r>
      <w:r>
        <w:t xml:space="preserve">, 276</w:t>
      </w:r>
      <w:r>
        <w:t xml:space="preserve">, 299*</w:t>
      </w:r>
      <w:r>
        <w:t xml:space="preserve">, 305*</w:t>
      </w:r>
      <w:r>
        <w:t xml:space="preserve">, 306*</w:t>
      </w:r>
      <w:r>
        <w:t xml:space="preserve">, 318</w:t>
      </w:r>
      <w:r>
        <w:t xml:space="preserve">, 353*</w:t>
      </w:r>
      <w:r>
        <w:t xml:space="preserve">, 354*</w:t>
      </w:r>
      <w:r>
        <w:t xml:space="preserve">, 362</w:t>
      </w:r>
      <w:r>
        <w:t xml:space="preserve">, 371</w:t>
      </w:r>
      <w:r>
        <w:t xml:space="preserve">, 382*</w:t>
      </w:r>
      <w:r>
        <w:t xml:space="preserve">, 398</w:t>
      </w:r>
      <w:r>
        <w:t xml:space="preserve">, 399</w:t>
      </w:r>
      <w:r>
        <w:t xml:space="preserve">, 400</w:t>
      </w:r>
      <w:r>
        <w:t xml:space="preserve">, 412</w:t>
      </w:r>
      <w:r>
        <w:t xml:space="preserve">, 423</w:t>
      </w:r>
      <w:r>
        <w:t xml:space="preserve">, 434</w:t>
      </w:r>
      <w:r>
        <w:t xml:space="preserve">, 449</w:t>
      </w:r>
      <w:r>
        <w:t xml:space="preserve">, 453*</w:t>
      </w:r>
      <w:r>
        <w:t xml:space="preserve">, 463</w:t>
      </w:r>
      <w:r>
        <w:t xml:space="preserve">, 466*</w:t>
      </w:r>
      <w:r>
        <w:t xml:space="preserve">, 467*</w:t>
      </w:r>
      <w:r>
        <w:t xml:space="preserve">, 473*</w:t>
      </w:r>
      <w:r>
        <w:t xml:space="preserve">, 475</w:t>
      </w:r>
      <w:r>
        <w:t xml:space="preserve">, 484</w:t>
      </w:r>
      <w:r>
        <w:t xml:space="preserve">, 580*</w:t>
      </w:r>
      <w:r>
        <w:t xml:space="preserve">, </w:t>
        <w:br/>
      </w:r>
      <w:r>
        <w:t xml:space="preserve">HJR66*</w:t>
      </w:r>
      <w:r>
        <w:t xml:space="preserve">, </w:t>
        <w:br/>
      </w:r>
      <w:r>
        <w:t xml:space="preserve">HR44</w:t>
      </w:r>
      <w:r>
        <w:t xml:space="preserve">, 65</w:t>
      </w:r>
      <w:r>
        <w:t xml:space="preserve">, 76</w:t>
        <w:br/>
      </w:r>
    </w:p>
    <w:p>
      <w:pPr>
        <w:pStyle w:val="RecordBase"/>
        <w:ind w:left="120" w:hanging="120"/>
      </w:pPr>
      <w:r>
        <w:t xml:space="preserve">Schamore, Dean</w:t>
        <w:br/>
      </w:r>
      <w:r>
        <w:t xml:space="preserve">HB7</w:t>
      </w:r>
      <w:r>
        <w:t xml:space="preserve">, 12</w:t>
      </w:r>
      <w:r>
        <w:t xml:space="preserve">, 13</w:t>
      </w:r>
      <w:r>
        <w:t xml:space="preserve">, 14</w:t>
      </w:r>
      <w:r>
        <w:t xml:space="preserve">, 17</w:t>
      </w:r>
      <w:r>
        <w:t xml:space="preserve">, 19</w:t>
      </w:r>
      <w:r>
        <w:t xml:space="preserve">, 20</w:t>
      </w:r>
      <w:r>
        <w:t xml:space="preserve">, 21</w:t>
      </w:r>
      <w:r>
        <w:t xml:space="preserve">, 24</w:t>
      </w:r>
      <w:r>
        <w:t xml:space="preserve">, 26</w:t>
      </w:r>
      <w:r>
        <w:t xml:space="preserve">, 35</w:t>
      </w:r>
      <w:r>
        <w:t xml:space="preserve">, 36</w:t>
      </w:r>
      <w:r>
        <w:t xml:space="preserve">, 40</w:t>
      </w:r>
      <w:r>
        <w:t xml:space="preserve">, 56</w:t>
      </w:r>
      <w:r>
        <w:t xml:space="preserve">, 59</w:t>
      </w:r>
      <w:r>
        <w:t xml:space="preserve">, 78</w:t>
      </w:r>
      <w:r>
        <w:t xml:space="preserve">, 96</w:t>
      </w:r>
      <w:r>
        <w:t xml:space="preserve">, 100</w:t>
      </w:r>
      <w:r>
        <w:t xml:space="preserve">, 114</w:t>
      </w:r>
      <w:r>
        <w:t xml:space="preserve">, 122</w:t>
      </w:r>
      <w:r>
        <w:t xml:space="preserve">, 128</w:t>
      </w:r>
      <w:r>
        <w:t xml:space="preserve">, 135</w:t>
      </w:r>
      <w:r>
        <w:t xml:space="preserve">, 136</w:t>
      </w:r>
      <w:r>
        <w:t xml:space="preserve">, 137</w:t>
      </w:r>
      <w:r>
        <w:t xml:space="preserve">, 143</w:t>
      </w:r>
      <w:r>
        <w:t xml:space="preserve">, 162*</w:t>
      </w:r>
      <w:r>
        <w:t xml:space="preserve">, 163*</w:t>
      </w:r>
      <w:r>
        <w:t xml:space="preserve">, 179</w:t>
      </w:r>
      <w:r>
        <w:t xml:space="preserve">, 183</w:t>
      </w:r>
      <w:r>
        <w:t xml:space="preserve">, 184</w:t>
      </w:r>
      <w:r>
        <w:t xml:space="preserve">, 216</w:t>
      </w:r>
      <w:r>
        <w:t xml:space="preserve">, 223</w:t>
      </w:r>
      <w:r>
        <w:t xml:space="preserve">, 266</w:t>
      </w:r>
      <w:r>
        <w:t xml:space="preserve">, 277</w:t>
      </w:r>
      <w:r>
        <w:t xml:space="preserve">, 278</w:t>
      </w:r>
      <w:r>
        <w:t xml:space="preserve">, 286</w:t>
      </w:r>
      <w:r>
        <w:t xml:space="preserve">, 306</w:t>
      </w:r>
      <w:r>
        <w:t xml:space="preserve">, 308</w:t>
      </w:r>
      <w:r>
        <w:t xml:space="preserve">, 318</w:t>
      </w:r>
      <w:r>
        <w:t xml:space="preserve">, 326</w:t>
      </w:r>
      <w:r>
        <w:t xml:space="preserve">, 329</w:t>
      </w:r>
      <w:r>
        <w:t xml:space="preserve">, 331</w:t>
      </w:r>
      <w:r>
        <w:t xml:space="preserve">, 333*</w:t>
      </w:r>
      <w:r>
        <w:t xml:space="preserve">, 335*</w:t>
      </w:r>
      <w:r>
        <w:t xml:space="preserve">, 340</w:t>
      </w:r>
      <w:r>
        <w:t xml:space="preserve">, 362</w:t>
      </w:r>
      <w:r>
        <w:t xml:space="preserve">, 437</w:t>
      </w:r>
      <w:r>
        <w:t xml:space="preserve">, 463</w:t>
      </w:r>
      <w:r>
        <w:t xml:space="preserve">, 486</w:t>
      </w:r>
      <w:r>
        <w:t xml:space="preserve">, </w:t>
        <w:br/>
      </w:r>
      <w:r>
        <w:t xml:space="preserve">HCR53</w:t>
      </w:r>
      <w:r>
        <w:t xml:space="preserve">, </w:t>
        <w:br/>
      </w:r>
      <w:r>
        <w:t xml:space="preserve">HJR82</w:t>
      </w:r>
      <w:r>
        <w:t xml:space="preserve">, </w:t>
        <w:br/>
      </w:r>
      <w:r>
        <w:t xml:space="preserve">HR44</w:t>
      </w:r>
      <w:r>
        <w:t xml:space="preserve">, 45</w:t>
      </w:r>
      <w:r>
        <w:t xml:space="preserve">, 65</w:t>
      </w:r>
      <w:r>
        <w:t xml:space="preserve">, 118</w:t>
      </w:r>
      <w:r>
        <w:t xml:space="preserve">, 128</w:t>
        <w:br/>
      </w:r>
    </w:p>
    <w:p>
      <w:pPr>
        <w:pStyle w:val="RecordBase"/>
        <w:ind w:left="120" w:hanging="120"/>
      </w:pPr>
      <w:r>
        <w:t xml:space="preserve">Scott, Attica</w:t>
        <w:br/>
      </w:r>
      <w:r>
        <w:t xml:space="preserve">HB6</w:t>
      </w:r>
      <w:r>
        <w:t xml:space="preserve">, 9*</w:t>
      </w:r>
      <w:r>
        <w:t xml:space="preserve">, 10*</w:t>
      </w:r>
      <w:r>
        <w:t xml:space="preserve">, 12</w:t>
      </w:r>
      <w:r>
        <w:t xml:space="preserve">, 17</w:t>
      </w:r>
      <w:r>
        <w:t xml:space="preserve">, 21</w:t>
      </w:r>
      <w:r>
        <w:t xml:space="preserve">, 25*</w:t>
      </w:r>
      <w:r>
        <w:t xml:space="preserve">, 26*</w:t>
      </w:r>
      <w:r>
        <w:t xml:space="preserve">, 31</w:t>
      </w:r>
      <w:r>
        <w:t xml:space="preserve">, 33*</w:t>
      </w:r>
      <w:r>
        <w:t xml:space="preserve">, 38*</w:t>
      </w:r>
      <w:r>
        <w:t xml:space="preserve">, 39</w:t>
      </w:r>
      <w:r>
        <w:t xml:space="preserve">, 41</w:t>
      </w:r>
      <w:r>
        <w:t xml:space="preserve">, 42</w:t>
      </w:r>
      <w:r>
        <w:t xml:space="preserve">, 43</w:t>
      </w:r>
      <w:r>
        <w:t xml:space="preserve">, 45</w:t>
      </w:r>
      <w:r>
        <w:t xml:space="preserve">, 54*</w:t>
      </w:r>
      <w:r>
        <w:t xml:space="preserve">, 57*</w:t>
      </w:r>
      <w:r>
        <w:t xml:space="preserve">, 62*</w:t>
      </w:r>
      <w:r>
        <w:t xml:space="preserve">, 76</w:t>
      </w:r>
      <w:r>
        <w:t xml:space="preserve">, 78</w:t>
      </w:r>
      <w:r>
        <w:t xml:space="preserve">, 102</w:t>
      </w:r>
      <w:r>
        <w:t xml:space="preserve">, 109</w:t>
      </w:r>
      <w:r>
        <w:t xml:space="preserve">, 119</w:t>
      </w:r>
      <w:r>
        <w:t xml:space="preserve">, 121</w:t>
      </w:r>
      <w:r>
        <w:t xml:space="preserve">, 123</w:t>
      </w:r>
      <w:r>
        <w:t xml:space="preserve">, 126</w:t>
      </w:r>
      <w:r>
        <w:t xml:space="preserve">, 136</w:t>
      </w:r>
      <w:r>
        <w:t xml:space="preserve">, 138*</w:t>
      </w:r>
      <w:r>
        <w:t xml:space="preserve">, 147</w:t>
      </w:r>
      <w:r>
        <w:t xml:space="preserve">, 152*</w:t>
      </w:r>
      <w:r>
        <w:t xml:space="preserve">, 176</w:t>
      </w:r>
      <w:r>
        <w:t xml:space="preserve">, 199</w:t>
      </w:r>
      <w:r>
        <w:t xml:space="preserve">, 200</w:t>
      </w:r>
      <w:r>
        <w:t xml:space="preserve">, 219</w:t>
      </w:r>
      <w:r>
        <w:t xml:space="preserve">, 222</w:t>
      </w:r>
      <w:r>
        <w:t xml:space="preserve">, 225</w:t>
      </w:r>
      <w:r>
        <w:t xml:space="preserve">, 232</w:t>
      </w:r>
      <w:r>
        <w:t xml:space="preserve">, 233*</w:t>
      </w:r>
      <w:r>
        <w:t xml:space="preserve">, 251</w:t>
      </w:r>
      <w:r>
        <w:t xml:space="preserve">, 263</w:t>
      </w:r>
      <w:r>
        <w:t xml:space="preserve">, 265</w:t>
      </w:r>
      <w:r>
        <w:t xml:space="preserve">, 296</w:t>
      </w:r>
      <w:r>
        <w:t xml:space="preserve">, 303*</w:t>
      </w:r>
      <w:r>
        <w:t xml:space="preserve">, 318</w:t>
      </w:r>
      <w:r>
        <w:t xml:space="preserve">, 326</w:t>
      </w:r>
      <w:r>
        <w:t xml:space="preserve">, 416*</w:t>
      </w:r>
      <w:r>
        <w:t xml:space="preserve">, 445</w:t>
      </w:r>
      <w:r>
        <w:t xml:space="preserve">, 468*</w:t>
      </w:r>
      <w:r>
        <w:t xml:space="preserve">, 490</w:t>
      </w:r>
      <w:r>
        <w:t xml:space="preserve">, 578</w:t>
      </w:r>
      <w:r>
        <w:t xml:space="preserve">, 632*</w:t>
      </w:r>
      <w:r>
        <w:t xml:space="preserve">, </w:t>
        <w:br/>
      </w:r>
      <w:r>
        <w:t xml:space="preserve">HCR52</w:t>
      </w:r>
      <w:r>
        <w:t xml:space="preserve">, </w:t>
        <w:br/>
      </w:r>
      <w:r>
        <w:t xml:space="preserve">HJR82</w:t>
      </w:r>
      <w:r>
        <w:t xml:space="preserve">, </w:t>
        <w:br/>
      </w:r>
      <w:r>
        <w:t xml:space="preserve">HR13*</w:t>
      </w:r>
      <w:r>
        <w:t xml:space="preserve">, 20*</w:t>
      </w:r>
      <w:r>
        <w:t xml:space="preserve">, 21*</w:t>
      </w:r>
      <w:r>
        <w:t xml:space="preserve">, 22</w:t>
      </w:r>
      <w:r>
        <w:t xml:space="preserve">, 42</w:t>
      </w:r>
      <w:r>
        <w:t xml:space="preserve">, 44</w:t>
      </w:r>
      <w:r>
        <w:t xml:space="preserve">, 50</w:t>
      </w:r>
      <w:r>
        <w:t xml:space="preserve">, 128</w:t>
        <w:br/>
      </w:r>
    </w:p>
    <w:p>
      <w:pPr>
        <w:pStyle w:val="RecordBase"/>
        <w:ind w:left="120" w:hanging="120"/>
      </w:pPr>
      <w:r>
        <w:t xml:space="preserve">Sheldon, Steve</w:t>
        <w:br/>
      </w:r>
      <w:r>
        <w:t xml:space="preserve">HB5</w:t>
      </w:r>
      <w:r>
        <w:t xml:space="preserve">, 8</w:t>
      </w:r>
      <w:r>
        <w:t xml:space="preserve">, 12*</w:t>
      </w:r>
      <w:r>
        <w:t xml:space="preserve">, 14</w:t>
      </w:r>
      <w:r>
        <w:t xml:space="preserve">, 17</w:t>
      </w:r>
      <w:r>
        <w:t xml:space="preserve">, 19</w:t>
      </w:r>
      <w:r>
        <w:t xml:space="preserve">, 24</w:t>
      </w:r>
      <w:r>
        <w:t xml:space="preserve">, 27</w:t>
      </w:r>
      <w:r>
        <w:t xml:space="preserve">, 34</w:t>
      </w:r>
      <w:r>
        <w:t xml:space="preserve">, 36</w:t>
      </w:r>
      <w:r>
        <w:t xml:space="preserve">, 55</w:t>
      </w:r>
      <w:r>
        <w:t xml:space="preserve">, 56</w:t>
      </w:r>
      <w:r>
        <w:t xml:space="preserve">, 59</w:t>
      </w:r>
      <w:r>
        <w:t xml:space="preserve">, 60</w:t>
      </w:r>
      <w:r>
        <w:t xml:space="preserve">, 118*</w:t>
      </w:r>
      <w:r>
        <w:t xml:space="preserve">, 129</w:t>
      </w:r>
      <w:r>
        <w:t xml:space="preserve">, 135*</w:t>
      </w:r>
      <w:r>
        <w:t xml:space="preserve">, 153</w:t>
      </w:r>
      <w:r>
        <w:t xml:space="preserve">, 160</w:t>
      </w:r>
      <w:r>
        <w:t xml:space="preserve">, 167</w:t>
      </w:r>
      <w:r>
        <w:t xml:space="preserve">, 171</w:t>
      </w:r>
      <w:r>
        <w:t xml:space="preserve">, 175*</w:t>
      </w:r>
      <w:r>
        <w:t xml:space="preserve">, 186</w:t>
      </w:r>
      <w:r>
        <w:t xml:space="preserve">, 194</w:t>
      </w:r>
      <w:r>
        <w:t xml:space="preserve">, 216</w:t>
      </w:r>
      <w:r>
        <w:t xml:space="preserve">, 223</w:t>
      </w:r>
      <w:r>
        <w:t xml:space="preserve">, 236</w:t>
      </w:r>
      <w:r>
        <w:t xml:space="preserve">, 237</w:t>
      </w:r>
      <w:r>
        <w:t xml:space="preserve">, 238</w:t>
      </w:r>
      <w:r>
        <w:t xml:space="preserve">, 241</w:t>
      </w:r>
      <w:r>
        <w:t xml:space="preserve">, 255*</w:t>
      </w:r>
      <w:r>
        <w:t xml:space="preserve">, 272</w:t>
      </w:r>
      <w:r>
        <w:t xml:space="preserve">, 276</w:t>
      </w:r>
      <w:r>
        <w:t xml:space="preserve">, 277</w:t>
      </w:r>
      <w:r>
        <w:t xml:space="preserve">, 318</w:t>
      </w:r>
      <w:r>
        <w:t xml:space="preserve">, 376</w:t>
      </w:r>
      <w:r>
        <w:t xml:space="preserve">, 387</w:t>
      </w:r>
      <w:r>
        <w:t xml:space="preserve">, 391</w:t>
      </w:r>
      <w:r>
        <w:t xml:space="preserve">, 398*</w:t>
      </w:r>
      <w:r>
        <w:t xml:space="preserve">, 399*</w:t>
      </w:r>
      <w:r>
        <w:t xml:space="preserve">, 400*</w:t>
      </w:r>
      <w:r>
        <w:t xml:space="preserve">, 412</w:t>
      </w:r>
      <w:r>
        <w:t xml:space="preserve">, 423*</w:t>
      </w:r>
      <w:r>
        <w:t xml:space="preserve">, 432*</w:t>
      </w:r>
      <w:r>
        <w:t xml:space="preserve">, 435*</w:t>
      </w:r>
      <w:r>
        <w:t xml:space="preserve">, 462*</w:t>
      </w:r>
      <w:r>
        <w:t xml:space="preserve">, 463</w:t>
      </w:r>
      <w:r>
        <w:t xml:space="preserve">, 475</w:t>
      </w:r>
      <w:r>
        <w:t xml:space="preserve">, 608*</w:t>
      </w:r>
      <w:r>
        <w:t xml:space="preserve">, 609*</w:t>
      </w:r>
      <w:r>
        <w:t xml:space="preserve">, </w:t>
        <w:br/>
      </w:r>
      <w:r>
        <w:t xml:space="preserve">HCR52*</w:t>
      </w:r>
      <w:r>
        <w:t xml:space="preserve">, </w:t>
        <w:br/>
      </w:r>
      <w:r>
        <w:t xml:space="preserve">HR44</w:t>
      </w:r>
      <w:r>
        <w:t xml:space="preserve">, 65</w:t>
        <w:br/>
      </w:r>
      <w:r>
        <w:t xml:space="preserve">HB12: HFA (1)</w:t>
        <w:br/>
      </w:r>
      <w:r>
        <w:t xml:space="preserve">HB136: HFA (2)</w:t>
        <w:br/>
      </w:r>
    </w:p>
    <w:p>
      <w:pPr>
        <w:pStyle w:val="RecordBase"/>
        <w:ind w:left="120" w:hanging="120"/>
      </w:pPr>
      <w:r>
        <w:t xml:space="preserve">Sims Jr, John</w:t>
        <w:br/>
      </w:r>
      <w:r>
        <w:t xml:space="preserve">HB6</w:t>
      </w:r>
      <w:r>
        <w:t xml:space="preserve">, 8</w:t>
      </w:r>
      <w:r>
        <w:t xml:space="preserve">, 12</w:t>
      </w:r>
      <w:r>
        <w:t xml:space="preserve">, 17</w:t>
      </w:r>
      <w:r>
        <w:t xml:space="preserve">, 19</w:t>
      </w:r>
      <w:r>
        <w:t xml:space="preserve">, 21</w:t>
      </w:r>
      <w:r>
        <w:t xml:space="preserve">, 27</w:t>
      </w:r>
      <w:r>
        <w:t xml:space="preserve">, 28*</w:t>
      </w:r>
      <w:r>
        <w:t xml:space="preserve">, 53*</w:t>
      </w:r>
      <w:r>
        <w:t xml:space="preserve">, 65</w:t>
      </w:r>
      <w:r>
        <w:t xml:space="preserve">, 102*</w:t>
      </w:r>
      <w:r>
        <w:t xml:space="preserve">, 128</w:t>
      </w:r>
      <w:r>
        <w:t xml:space="preserve">, 129</w:t>
      </w:r>
      <w:r>
        <w:t xml:space="preserve">, 135</w:t>
      </w:r>
      <w:r>
        <w:t xml:space="preserve">, 136*</w:t>
      </w:r>
      <w:r>
        <w:t xml:space="preserve">, 137</w:t>
      </w:r>
      <w:r>
        <w:t xml:space="preserve">, 179*</w:t>
      </w:r>
      <w:r>
        <w:t xml:space="preserve">, 194</w:t>
      </w:r>
      <w:r>
        <w:t xml:space="preserve">, 200</w:t>
      </w:r>
      <w:r>
        <w:t xml:space="preserve">, 216</w:t>
      </w:r>
      <w:r>
        <w:t xml:space="preserve">, 223</w:t>
      </w:r>
      <w:r>
        <w:t xml:space="preserve">, 241</w:t>
      </w:r>
      <w:r>
        <w:t xml:space="preserve">, 273</w:t>
      </w:r>
      <w:r>
        <w:t xml:space="preserve">, 287*</w:t>
      </w:r>
      <w:r>
        <w:t xml:space="preserve">, 318</w:t>
      </w:r>
      <w:r>
        <w:t xml:space="preserve">, 324</w:t>
      </w:r>
      <w:r>
        <w:t xml:space="preserve">, 360</w:t>
      </w:r>
      <w:r>
        <w:t xml:space="preserve">, 362</w:t>
      </w:r>
      <w:r>
        <w:t xml:space="preserve">, 366</w:t>
      </w:r>
      <w:r>
        <w:t xml:space="preserve">, 385*</w:t>
      </w:r>
      <w:r>
        <w:t xml:space="preserve">, 397</w:t>
      </w:r>
      <w:r>
        <w:t xml:space="preserve">, 410</w:t>
      </w:r>
      <w:r>
        <w:t xml:space="preserve">, 412</w:t>
      </w:r>
      <w:r>
        <w:t xml:space="preserve">, 452*</w:t>
      </w:r>
      <w:r>
        <w:t xml:space="preserve">, 470</w:t>
      </w:r>
      <w:r>
        <w:t xml:space="preserve">, 475</w:t>
      </w:r>
      <w:r>
        <w:t xml:space="preserve">, 478</w:t>
      </w:r>
      <w:r>
        <w:t xml:space="preserve">, 480*</w:t>
      </w:r>
      <w:r>
        <w:t xml:space="preserve">, 484</w:t>
      </w:r>
      <w:r>
        <w:t xml:space="preserve">, 486</w:t>
      </w:r>
      <w:r>
        <w:t xml:space="preserve">, 569*</w:t>
      </w:r>
      <w:r>
        <w:t xml:space="preserve">, 580*</w:t>
      </w:r>
      <w:r>
        <w:t xml:space="preserve">, </w:t>
        <w:br/>
      </w:r>
      <w:r>
        <w:t xml:space="preserve">HCR52</w:t>
      </w:r>
      <w:r>
        <w:t xml:space="preserve">, </w:t>
        <w:br/>
      </w:r>
      <w:r>
        <w:t xml:space="preserve">HJR58*</w:t>
      </w:r>
      <w:r>
        <w:t xml:space="preserve">, 82</w:t>
      </w:r>
      <w:r>
        <w:t xml:space="preserve">, </w:t>
        <w:br/>
      </w:r>
      <w:r>
        <w:t xml:space="preserve">HR44</w:t>
      </w:r>
      <w:r>
        <w:t xml:space="preserve">, 50</w:t>
      </w:r>
      <w:r>
        <w:t xml:space="preserve">, 65</w:t>
      </w:r>
      <w:r>
        <w:t xml:space="preserve">, 131*</w:t>
        <w:br/>
      </w:r>
      <w:r>
        <w:t xml:space="preserve">HB136: HFA (1)</w:t>
        <w:br/>
      </w:r>
    </w:p>
    <w:p>
      <w:pPr>
        <w:pStyle w:val="RecordBase"/>
        <w:ind w:left="120" w:hanging="120"/>
      </w:pPr>
      <w:r>
        <w:t xml:space="preserve">Sorolis, Maria</w:t>
        <w:br/>
      </w:r>
      <w:r>
        <w:t xml:space="preserve">HB7</w:t>
      </w:r>
      <w:r>
        <w:t xml:space="preserve">, 12</w:t>
      </w:r>
      <w:r>
        <w:t xml:space="preserve">, 17</w:t>
      </w:r>
      <w:r>
        <w:t xml:space="preserve">, 18</w:t>
      </w:r>
      <w:r>
        <w:t xml:space="preserve">, 20</w:t>
      </w:r>
      <w:r>
        <w:t xml:space="preserve">, 21</w:t>
      </w:r>
      <w:r>
        <w:t xml:space="preserve">, 22</w:t>
      </w:r>
      <w:r>
        <w:t xml:space="preserve">, 25</w:t>
      </w:r>
      <w:r>
        <w:t xml:space="preserve">, 26</w:t>
      </w:r>
      <w:r>
        <w:t xml:space="preserve">, 27</w:t>
      </w:r>
      <w:r>
        <w:t xml:space="preserve">, 33</w:t>
      </w:r>
      <w:r>
        <w:t xml:space="preserve">, 37</w:t>
      </w:r>
      <w:r>
        <w:t xml:space="preserve">, 38</w:t>
      </w:r>
      <w:r>
        <w:t xml:space="preserve">, 39</w:t>
      </w:r>
      <w:r>
        <w:t xml:space="preserve">, 41</w:t>
      </w:r>
      <w:r>
        <w:t xml:space="preserve">, 60</w:t>
      </w:r>
      <w:r>
        <w:t xml:space="preserve">, 63</w:t>
      </w:r>
      <w:r>
        <w:t xml:space="preserve">, 64</w:t>
      </w:r>
      <w:r>
        <w:t xml:space="preserve">, 68</w:t>
      </w:r>
      <w:r>
        <w:t xml:space="preserve">, 78*</w:t>
      </w:r>
      <w:r>
        <w:t xml:space="preserve">, 79*</w:t>
      </w:r>
      <w:r>
        <w:t xml:space="preserve">, 80*</w:t>
      </w:r>
      <w:r>
        <w:t xml:space="preserve">, 81*</w:t>
      </w:r>
      <w:r>
        <w:t xml:space="preserve">, 86</w:t>
      </w:r>
      <w:r>
        <w:t xml:space="preserve">, 106</w:t>
      </w:r>
      <w:r>
        <w:t xml:space="preserve">, 108</w:t>
      </w:r>
      <w:r>
        <w:t xml:space="preserve">, 112</w:t>
      </w:r>
      <w:r>
        <w:t xml:space="preserve">, 113</w:t>
      </w:r>
      <w:r>
        <w:t xml:space="preserve">, 121</w:t>
      </w:r>
      <w:r>
        <w:t xml:space="preserve">, 124</w:t>
      </w:r>
      <w:r>
        <w:t xml:space="preserve">, 126</w:t>
      </w:r>
      <w:r>
        <w:t xml:space="preserve">, 136</w:t>
      </w:r>
      <w:r>
        <w:t xml:space="preserve">, 137</w:t>
      </w:r>
      <w:r>
        <w:t xml:space="preserve">, 138</w:t>
      </w:r>
      <w:r>
        <w:t xml:space="preserve">, 147</w:t>
      </w:r>
      <w:r>
        <w:t xml:space="preserve">, 160</w:t>
      </w:r>
      <w:r>
        <w:t xml:space="preserve">, 165</w:t>
      </w:r>
      <w:r>
        <w:t xml:space="preserve">, 168</w:t>
      </w:r>
      <w:r>
        <w:t xml:space="preserve">, 172</w:t>
      </w:r>
      <w:r>
        <w:t xml:space="preserve">, 179</w:t>
      </w:r>
      <w:r>
        <w:t xml:space="preserve">, 181</w:t>
      </w:r>
      <w:r>
        <w:t xml:space="preserve">, 183</w:t>
      </w:r>
      <w:r>
        <w:t xml:space="preserve">, 197</w:t>
      </w:r>
      <w:r>
        <w:t xml:space="preserve">, 199</w:t>
      </w:r>
      <w:r>
        <w:t xml:space="preserve">, 200</w:t>
      </w:r>
      <w:r>
        <w:t xml:space="preserve">, 203</w:t>
      </w:r>
      <w:r>
        <w:t xml:space="preserve">, 213</w:t>
      </w:r>
      <w:r>
        <w:t xml:space="preserve">, 225</w:t>
      </w:r>
      <w:r>
        <w:t xml:space="preserve">, 227</w:t>
      </w:r>
      <w:r>
        <w:t xml:space="preserve">, 232*</w:t>
      </w:r>
      <w:r>
        <w:t xml:space="preserve">, 237</w:t>
      </w:r>
      <w:r>
        <w:t xml:space="preserve">, 239</w:t>
      </w:r>
      <w:r>
        <w:t xml:space="preserve">, 248</w:t>
      </w:r>
      <w:r>
        <w:t xml:space="preserve">, 249</w:t>
      </w:r>
      <w:r>
        <w:t xml:space="preserve">, 251</w:t>
      </w:r>
      <w:r>
        <w:t xml:space="preserve">, 259</w:t>
      </w:r>
      <w:r>
        <w:t xml:space="preserve">, 263</w:t>
      </w:r>
      <w:r>
        <w:t xml:space="preserve">, 284</w:t>
      </w:r>
      <w:r>
        <w:t xml:space="preserve">, 285</w:t>
      </w:r>
      <w:r>
        <w:t xml:space="preserve">, 286</w:t>
      </w:r>
      <w:r>
        <w:t xml:space="preserve">, 295*</w:t>
      </w:r>
      <w:r>
        <w:t xml:space="preserve">, 296</w:t>
      </w:r>
      <w:r>
        <w:t xml:space="preserve">, 309*</w:t>
      </w:r>
      <w:r>
        <w:t xml:space="preserve">, 318</w:t>
      </w:r>
      <w:r>
        <w:t xml:space="preserve">, 319</w:t>
      </w:r>
      <w:r>
        <w:t xml:space="preserve">, 323</w:t>
      </w:r>
      <w:r>
        <w:t xml:space="preserve">, 326</w:t>
      </w:r>
      <w:r>
        <w:t xml:space="preserve">, 327</w:t>
      </w:r>
      <w:r>
        <w:t xml:space="preserve">, 330</w:t>
      </w:r>
      <w:r>
        <w:t xml:space="preserve">, 404</w:t>
      </w:r>
      <w:r>
        <w:t xml:space="preserve">, 413</w:t>
      </w:r>
      <w:r>
        <w:t xml:space="preserve">, 468</w:t>
      </w:r>
      <w:r>
        <w:t xml:space="preserve">, 489</w:t>
      </w:r>
      <w:r>
        <w:t xml:space="preserve">, 519*</w:t>
      </w:r>
      <w:r>
        <w:t xml:space="preserve">, 523</w:t>
      </w:r>
      <w:r>
        <w:t xml:space="preserve">, 530*</w:t>
      </w:r>
      <w:r>
        <w:t xml:space="preserve">, 533*</w:t>
      </w:r>
      <w:r>
        <w:t xml:space="preserve">, 567*</w:t>
      </w:r>
      <w:r>
        <w:t xml:space="preserve">, 568*</w:t>
      </w:r>
      <w:r>
        <w:t xml:space="preserve">, </w:t>
        <w:br/>
      </w:r>
      <w:r>
        <w:t xml:space="preserve">HJR10</w:t>
      </w:r>
      <w:r>
        <w:t xml:space="preserve">, 82</w:t>
      </w:r>
      <w:r>
        <w:t xml:space="preserve">, </w:t>
        <w:br/>
      </w:r>
      <w:r>
        <w:t xml:space="preserve">HR22</w:t>
      </w:r>
      <w:r>
        <w:t xml:space="preserve">, 42</w:t>
      </w:r>
      <w:r>
        <w:t xml:space="preserve">, 44</w:t>
      </w:r>
      <w:r>
        <w:t xml:space="preserve">, 50</w:t>
      </w:r>
      <w:r>
        <w:t xml:space="preserve">, 65</w:t>
      </w:r>
      <w:r>
        <w:t xml:space="preserve">, 92*</w:t>
      </w:r>
      <w:r>
        <w:t xml:space="preserve">, 128</w:t>
        <w:br/>
      </w:r>
      <w:r>
        <w:t xml:space="preserve">HB415: HFA (2)</w:t>
        <w:br/>
      </w:r>
      <w:r>
        <w:t xml:space="preserve">SB2: HFA (15)</w:t>
      </w:r>
      <w:r>
        <w:t xml:space="preserve">, (27)</w:t>
        <w:br/>
      </w:r>
    </w:p>
    <w:p>
      <w:pPr>
        <w:pStyle w:val="RecordBase"/>
        <w:ind w:left="120" w:hanging="120"/>
      </w:pPr>
      <w:r>
        <w:t xml:space="preserve">Stevenson, Cherlynn</w:t>
        <w:br/>
      </w:r>
      <w:r>
        <w:t xml:space="preserve">HB6</w:t>
      </w:r>
      <w:r>
        <w:t xml:space="preserve">, 7</w:t>
      </w:r>
      <w:r>
        <w:t xml:space="preserve">, 12</w:t>
      </w:r>
      <w:r>
        <w:t xml:space="preserve">, 21</w:t>
      </w:r>
      <w:r>
        <w:t xml:space="preserve">, 25</w:t>
      </w:r>
      <w:r>
        <w:t xml:space="preserve">, 26</w:t>
      </w:r>
      <w:r>
        <w:t xml:space="preserve">, 27</w:t>
      </w:r>
      <w:r>
        <w:t xml:space="preserve">, 33</w:t>
      </w:r>
      <w:r>
        <w:t xml:space="preserve">, 39</w:t>
      </w:r>
      <w:r>
        <w:t xml:space="preserve">, 41</w:t>
      </w:r>
      <w:r>
        <w:t xml:space="preserve">, 43</w:t>
      </w:r>
      <w:r>
        <w:t xml:space="preserve">, 56</w:t>
      </w:r>
      <w:r>
        <w:t xml:space="preserve">, 64</w:t>
      </w:r>
      <w:r>
        <w:t xml:space="preserve">, 77</w:t>
      </w:r>
      <w:r>
        <w:t xml:space="preserve">, 78</w:t>
      </w:r>
      <w:r>
        <w:t xml:space="preserve">, 79</w:t>
      </w:r>
      <w:r>
        <w:t xml:space="preserve">, 80</w:t>
      </w:r>
      <w:r>
        <w:t xml:space="preserve">, 81</w:t>
      </w:r>
      <w:r>
        <w:t xml:space="preserve">, 102</w:t>
      </w:r>
      <w:r>
        <w:t xml:space="preserve">, 106*</w:t>
      </w:r>
      <w:r>
        <w:t xml:space="preserve">, 107*</w:t>
      </w:r>
      <w:r>
        <w:t xml:space="preserve">, 108*</w:t>
      </w:r>
      <w:r>
        <w:t xml:space="preserve">, 109</w:t>
      </w:r>
      <w:r>
        <w:t xml:space="preserve">, 111</w:t>
      </w:r>
      <w:r>
        <w:t xml:space="preserve">, 112</w:t>
      </w:r>
      <w:r>
        <w:t xml:space="preserve">, 113</w:t>
      </w:r>
      <w:r>
        <w:t xml:space="preserve">, 117</w:t>
      </w:r>
      <w:r>
        <w:t xml:space="preserve">, 121</w:t>
      </w:r>
      <w:r>
        <w:t xml:space="preserve">, 122</w:t>
      </w:r>
      <w:r>
        <w:t xml:space="preserve">, 123</w:t>
      </w:r>
      <w:r>
        <w:t xml:space="preserve">, 125</w:t>
      </w:r>
      <w:r>
        <w:t xml:space="preserve">, 126*</w:t>
      </w:r>
      <w:r>
        <w:t xml:space="preserve">, 129</w:t>
      </w:r>
      <w:r>
        <w:t xml:space="preserve">, 136</w:t>
      </w:r>
      <w:r>
        <w:t xml:space="preserve">, 137</w:t>
      </w:r>
      <w:r>
        <w:t xml:space="preserve">, 138</w:t>
      </w:r>
      <w:r>
        <w:t xml:space="preserve">, 160</w:t>
      </w:r>
      <w:r>
        <w:t xml:space="preserve">, 165</w:t>
      </w:r>
      <w:r>
        <w:t xml:space="preserve">, 176</w:t>
      </w:r>
      <w:r>
        <w:t xml:space="preserve">, 179*</w:t>
      </w:r>
      <w:r>
        <w:t xml:space="preserve">, 180*</w:t>
      </w:r>
      <w:r>
        <w:t xml:space="preserve">, 181</w:t>
      </w:r>
      <w:r>
        <w:t xml:space="preserve">, 198*</w:t>
      </w:r>
      <w:r>
        <w:t xml:space="preserve">, 199</w:t>
      </w:r>
      <w:r>
        <w:t xml:space="preserve">, 200</w:t>
      </w:r>
      <w:r>
        <w:t xml:space="preserve">, 211</w:t>
      </w:r>
      <w:r>
        <w:t xml:space="preserve">, 216</w:t>
      </w:r>
      <w:r>
        <w:t xml:space="preserve">, 225</w:t>
      </w:r>
      <w:r>
        <w:t xml:space="preserve">, 231</w:t>
      </w:r>
      <w:r>
        <w:t xml:space="preserve">, 237</w:t>
      </w:r>
      <w:r>
        <w:t xml:space="preserve">, 239</w:t>
      </w:r>
      <w:r>
        <w:t xml:space="preserve">, 249</w:t>
      </w:r>
      <w:r>
        <w:t xml:space="preserve">, 251</w:t>
      </w:r>
      <w:r>
        <w:t xml:space="preserve">, 263</w:t>
      </w:r>
      <w:r>
        <w:t xml:space="preserve">, 265</w:t>
      </w:r>
      <w:r>
        <w:t xml:space="preserve">, 286</w:t>
      </w:r>
      <w:r>
        <w:t xml:space="preserve">, 296</w:t>
      </w:r>
      <w:r>
        <w:t xml:space="preserve">, 318</w:t>
      </w:r>
      <w:r>
        <w:t xml:space="preserve">, 326</w:t>
      </w:r>
      <w:r>
        <w:t xml:space="preserve">, 329</w:t>
      </w:r>
      <w:r>
        <w:t xml:space="preserve">, 330</w:t>
      </w:r>
      <w:r>
        <w:t xml:space="preserve">, 334</w:t>
      </w:r>
      <w:r>
        <w:t xml:space="preserve">, 404</w:t>
      </w:r>
      <w:r>
        <w:t xml:space="preserve">, 423</w:t>
      </w:r>
      <w:r>
        <w:t xml:space="preserve">, 453</w:t>
      </w:r>
      <w:r>
        <w:t xml:space="preserve">, 468</w:t>
      </w:r>
      <w:r>
        <w:t xml:space="preserve">, 479</w:t>
      </w:r>
      <w:r>
        <w:t xml:space="preserve">, 486</w:t>
      </w:r>
      <w:r>
        <w:t xml:space="preserve">, 490</w:t>
      </w:r>
      <w:r>
        <w:t xml:space="preserve">, 519</w:t>
      </w:r>
      <w:r>
        <w:t xml:space="preserve">, 530</w:t>
      </w:r>
      <w:r>
        <w:t xml:space="preserve">, 533</w:t>
      </w:r>
      <w:r>
        <w:t xml:space="preserve">, 577*</w:t>
      </w:r>
      <w:r>
        <w:t xml:space="preserve">, 578*</w:t>
      </w:r>
      <w:r>
        <w:t xml:space="preserve">, 579*</w:t>
      </w:r>
      <w:r>
        <w:t xml:space="preserve">, 632</w:t>
      </w:r>
      <w:r>
        <w:t xml:space="preserve">, </w:t>
        <w:br/>
      </w:r>
      <w:r>
        <w:t xml:space="preserve">HCR52</w:t>
      </w:r>
      <w:r>
        <w:t xml:space="preserve">, </w:t>
        <w:br/>
      </w:r>
      <w:r>
        <w:t xml:space="preserve">HJR82</w:t>
      </w:r>
      <w:r>
        <w:t xml:space="preserve">, 121*</w:t>
      </w:r>
      <w:r>
        <w:t xml:space="preserve">, </w:t>
        <w:br/>
      </w:r>
      <w:r>
        <w:t xml:space="preserve">HR22</w:t>
      </w:r>
      <w:r>
        <w:t xml:space="preserve">, 36*</w:t>
      </w:r>
      <w:r>
        <w:t xml:space="preserve">, 42</w:t>
      </w:r>
      <w:r>
        <w:t xml:space="preserve">, 44</w:t>
      </w:r>
      <w:r>
        <w:t xml:space="preserve">, 46*</w:t>
      </w:r>
      <w:r>
        <w:t xml:space="preserve">, 65</w:t>
      </w:r>
      <w:r>
        <w:t xml:space="preserve">, 92</w:t>
      </w:r>
      <w:r>
        <w:t xml:space="preserve">, 128</w:t>
        <w:br/>
      </w:r>
      <w:r>
        <w:t xml:space="preserve">SB2: HFA (11)</w:t>
      </w:r>
      <w:r>
        <w:t xml:space="preserve">, (30)</w:t>
        <w:br/>
      </w:r>
    </w:p>
    <w:p>
      <w:pPr>
        <w:pStyle w:val="RecordBase"/>
        <w:ind w:left="120" w:hanging="120"/>
      </w:pPr>
      <w:r>
        <w:t xml:space="preserve">Stewart III, Jim</w:t>
        <w:br/>
      </w:r>
      <w:r>
        <w:t xml:space="preserve">HB12</w:t>
      </w:r>
      <w:r>
        <w:t xml:space="preserve">, 17</w:t>
      </w:r>
      <w:r>
        <w:t xml:space="preserve">, 20</w:t>
      </w:r>
      <w:r>
        <w:t xml:space="preserve">, 34</w:t>
      </w:r>
      <w:r>
        <w:t xml:space="preserve">, 35</w:t>
      </w:r>
      <w:r>
        <w:t xml:space="preserve">, 56</w:t>
      </w:r>
      <w:r>
        <w:t xml:space="preserve">, 67</w:t>
      </w:r>
      <w:r>
        <w:t xml:space="preserve">, 132</w:t>
      </w:r>
      <w:r>
        <w:t xml:space="preserve">, 209*</w:t>
      </w:r>
      <w:r>
        <w:t xml:space="preserve">, 210*</w:t>
      </w:r>
      <w:r>
        <w:t xml:space="preserve">, 286</w:t>
      </w:r>
      <w:r>
        <w:t xml:space="preserve">, 453</w:t>
      </w:r>
      <w:r>
        <w:t xml:space="preserve">, </w:t>
        <w:br/>
      </w:r>
      <w:r>
        <w:t xml:space="preserve">HJR104*</w:t>
      </w:r>
      <w:r>
        <w:t xml:space="preserve">, 112*</w:t>
      </w:r>
      <w:r>
        <w:t xml:space="preserve">, </w:t>
        <w:br/>
      </w:r>
      <w:r>
        <w:t xml:space="preserve">HR44</w:t>
        <w:br/>
      </w:r>
    </w:p>
    <w:p>
      <w:pPr>
        <w:pStyle w:val="RecordBase"/>
        <w:ind w:left="120" w:hanging="120"/>
      </w:pPr>
      <w:r>
        <w:t xml:space="preserve">Stone, Wilson</w:t>
        <w:br/>
      </w:r>
      <w:r>
        <w:t xml:space="preserve">HB12</w:t>
      </w:r>
      <w:r>
        <w:t xml:space="preserve">, 17</w:t>
      </w:r>
      <w:r>
        <w:t xml:space="preserve">, 21</w:t>
      </w:r>
      <w:r>
        <w:t xml:space="preserve">, 24</w:t>
      </w:r>
      <w:r>
        <w:t xml:space="preserve">, 34</w:t>
      </w:r>
      <w:r>
        <w:t xml:space="preserve">, 136</w:t>
      </w:r>
      <w:r>
        <w:t xml:space="preserve">, 179</w:t>
      </w:r>
      <w:r>
        <w:t xml:space="preserve">, 201*</w:t>
      </w:r>
      <w:r>
        <w:t xml:space="preserve">, 206</w:t>
      </w:r>
      <w:r>
        <w:t xml:space="preserve">, 227</w:t>
      </w:r>
      <w:r>
        <w:t xml:space="preserve">, 278</w:t>
      </w:r>
      <w:r>
        <w:t xml:space="preserve">, 318</w:t>
      </w:r>
      <w:r>
        <w:t xml:space="preserve">, 329</w:t>
      </w:r>
      <w:r>
        <w:t xml:space="preserve">, </w:t>
        <w:br/>
      </w:r>
      <w:r>
        <w:t xml:space="preserve">HJR64*</w:t>
      </w:r>
      <w:r>
        <w:t xml:space="preserve">, </w:t>
        <w:br/>
      </w:r>
      <w:r>
        <w:t xml:space="preserve">HR44</w:t>
      </w:r>
      <w:r>
        <w:t xml:space="preserve">, 50</w:t>
      </w:r>
      <w:r>
        <w:t xml:space="preserve">, 65</w:t>
      </w:r>
      <w:r>
        <w:t xml:space="preserve">, 86*</w:t>
      </w:r>
      <w:r>
        <w:t xml:space="preserve">, 128</w:t>
        <w:br/>
      </w:r>
    </w:p>
    <w:p>
      <w:pPr>
        <w:pStyle w:val="RecordBase"/>
        <w:ind w:left="120" w:hanging="120"/>
      </w:pPr>
      <w:r>
        <w:t xml:space="preserve">Tackett Laferty, Ashley </w:t>
        <w:br/>
      </w:r>
      <w:r>
        <w:t xml:space="preserve">HB12</w:t>
      </w:r>
      <w:r>
        <w:t xml:space="preserve">, 21</w:t>
      </w:r>
      <w:r>
        <w:t xml:space="preserve">, 27</w:t>
      </w:r>
      <w:r>
        <w:t xml:space="preserve">, 34</w:t>
      </w:r>
      <w:r>
        <w:t xml:space="preserve">, 41</w:t>
      </w:r>
      <w:r>
        <w:t xml:space="preserve">, 54</w:t>
      </w:r>
      <w:r>
        <w:t xml:space="preserve">, 116</w:t>
      </w:r>
      <w:r>
        <w:t xml:space="preserve">, 135</w:t>
      </w:r>
      <w:r>
        <w:t xml:space="preserve">, 160</w:t>
      </w:r>
      <w:r>
        <w:t xml:space="preserve">, 179</w:t>
      </w:r>
      <w:r>
        <w:t xml:space="preserve">, 200</w:t>
      </w:r>
      <w:r>
        <w:t xml:space="preserve">, 211*</w:t>
      </w:r>
      <w:r>
        <w:t xml:space="preserve">, 212*</w:t>
      </w:r>
      <w:r>
        <w:t xml:space="preserve">, 234</w:t>
      </w:r>
      <w:r>
        <w:t xml:space="preserve">, 239</w:t>
      </w:r>
      <w:r>
        <w:t xml:space="preserve">, 251*</w:t>
      </w:r>
      <w:r>
        <w:t xml:space="preserve">, 318</w:t>
      </w:r>
      <w:r>
        <w:t xml:space="preserve">, 319</w:t>
      </w:r>
      <w:r>
        <w:t xml:space="preserve">, 324</w:t>
      </w:r>
      <w:r>
        <w:t xml:space="preserve">, 326</w:t>
      </w:r>
      <w:r>
        <w:t xml:space="preserve">, 329*</w:t>
      </w:r>
      <w:r>
        <w:t xml:space="preserve">, 394</w:t>
      </w:r>
      <w:r>
        <w:t xml:space="preserve">, 499*</w:t>
      </w:r>
      <w:r>
        <w:t xml:space="preserve">, 513</w:t>
      </w:r>
      <w:r>
        <w:t xml:space="preserve">, 583*</w:t>
      </w:r>
      <w:r>
        <w:t xml:space="preserve">, </w:t>
        <w:br/>
      </w:r>
      <w:r>
        <w:t xml:space="preserve">HJR82</w:t>
      </w:r>
      <w:r>
        <w:t xml:space="preserve">, </w:t>
        <w:br/>
      </w:r>
      <w:r>
        <w:t xml:space="preserve">HR44</w:t>
      </w:r>
      <w:r>
        <w:t xml:space="preserve">, 50</w:t>
      </w:r>
      <w:r>
        <w:t xml:space="preserve">, 65</w:t>
      </w:r>
      <w:r>
        <w:t xml:space="preserve">, 128</w:t>
        <w:br/>
      </w:r>
      <w:r>
        <w:t xml:space="preserve">HB299: HFA (1)</w:t>
        <w:br/>
      </w:r>
    </w:p>
    <w:p>
      <w:pPr>
        <w:pStyle w:val="RecordBase"/>
        <w:ind w:left="120" w:hanging="120"/>
      </w:pPr>
      <w:r>
        <w:t xml:space="preserve">Tate, Nancy</w:t>
        <w:br/>
      </w:r>
      <w:r>
        <w:t xml:space="preserve">HB2</w:t>
      </w:r>
      <w:r>
        <w:t xml:space="preserve">, 5</w:t>
      </w:r>
      <w:r>
        <w:t xml:space="preserve">, 8</w:t>
      </w:r>
      <w:r>
        <w:t xml:space="preserve">, 12</w:t>
      </w:r>
      <w:r>
        <w:t xml:space="preserve">, 16</w:t>
      </w:r>
      <w:r>
        <w:t xml:space="preserve">, 17</w:t>
      </w:r>
      <w:r>
        <w:t xml:space="preserve">, 19</w:t>
      </w:r>
      <w:r>
        <w:t xml:space="preserve">, 34</w:t>
      </w:r>
      <w:r>
        <w:t xml:space="preserve">, 51</w:t>
      </w:r>
      <w:r>
        <w:t xml:space="preserve">, 52</w:t>
      </w:r>
      <w:r>
        <w:t xml:space="preserve">, 59</w:t>
      </w:r>
      <w:r>
        <w:t xml:space="preserve">, 67</w:t>
      </w:r>
      <w:r>
        <w:t xml:space="preserve">, 92</w:t>
      </w:r>
      <w:r>
        <w:t xml:space="preserve">, 100</w:t>
      </w:r>
      <w:r>
        <w:t xml:space="preserve">, 118</w:t>
      </w:r>
      <w:r>
        <w:t xml:space="preserve">, 129</w:t>
      </w:r>
      <w:r>
        <w:t xml:space="preserve">, 153</w:t>
      </w:r>
      <w:r>
        <w:t xml:space="preserve">, 160</w:t>
      </w:r>
      <w:r>
        <w:t xml:space="preserve">, 169</w:t>
      </w:r>
      <w:r>
        <w:t xml:space="preserve">, 183</w:t>
      </w:r>
      <w:r>
        <w:t xml:space="preserve">, 186</w:t>
      </w:r>
      <w:r>
        <w:t xml:space="preserve">, 226</w:t>
      </w:r>
      <w:r>
        <w:t xml:space="preserve">, 237</w:t>
      </w:r>
      <w:r>
        <w:t xml:space="preserve">, 241</w:t>
      </w:r>
      <w:r>
        <w:t xml:space="preserve">, 247</w:t>
      </w:r>
      <w:r>
        <w:t xml:space="preserve">, 263</w:t>
      </w:r>
      <w:r>
        <w:t xml:space="preserve">, 276</w:t>
      </w:r>
      <w:r>
        <w:t xml:space="preserve">, 277</w:t>
      </w:r>
      <w:r>
        <w:t xml:space="preserve">, 279*</w:t>
      </w:r>
      <w:r>
        <w:t xml:space="preserve">, 280*</w:t>
      </w:r>
      <w:r>
        <w:t xml:space="preserve">, 281*</w:t>
      </w:r>
      <w:r>
        <w:t xml:space="preserve">, 282*</w:t>
      </w:r>
      <w:r>
        <w:t xml:space="preserve">, 285*</w:t>
      </w:r>
      <w:r>
        <w:t xml:space="preserve">, 315*</w:t>
      </w:r>
      <w:r>
        <w:t xml:space="preserve">, 318</w:t>
      </w:r>
      <w:r>
        <w:t xml:space="preserve">, 319</w:t>
      </w:r>
      <w:r>
        <w:t xml:space="preserve">, 333</w:t>
      </w:r>
      <w:r>
        <w:t xml:space="preserve">, 342*</w:t>
      </w:r>
      <w:r>
        <w:t xml:space="preserve">, 370*</w:t>
      </w:r>
      <w:r>
        <w:t xml:space="preserve">, 386</w:t>
      </w:r>
      <w:r>
        <w:t xml:space="preserve">, 391</w:t>
      </w:r>
      <w:r>
        <w:t xml:space="preserve">, 398</w:t>
      </w:r>
      <w:r>
        <w:t xml:space="preserve">, 399</w:t>
      </w:r>
      <w:r>
        <w:t xml:space="preserve">, 400</w:t>
      </w:r>
      <w:r>
        <w:t xml:space="preserve">, 426</w:t>
      </w:r>
      <w:r>
        <w:t xml:space="preserve">, 447*</w:t>
      </w:r>
      <w:r>
        <w:t xml:space="preserve">, 459</w:t>
      </w:r>
      <w:r>
        <w:t xml:space="preserve">, 463</w:t>
      </w:r>
      <w:r>
        <w:t xml:space="preserve">, 469*</w:t>
      </w:r>
      <w:r>
        <w:t xml:space="preserve">, 475</w:t>
      </w:r>
      <w:r>
        <w:t xml:space="preserve">, 509*</w:t>
      </w:r>
      <w:r>
        <w:t xml:space="preserve">, 510*</w:t>
      </w:r>
      <w:r>
        <w:t xml:space="preserve">, 514*</w:t>
      </w:r>
      <w:r>
        <w:t xml:space="preserve">, 521</w:t>
      </w:r>
      <w:r>
        <w:t xml:space="preserve">, 542*</w:t>
      </w:r>
      <w:r>
        <w:t xml:space="preserve">, 638*</w:t>
      </w:r>
      <w:r>
        <w:t xml:space="preserve">, 640*</w:t>
      </w:r>
      <w:r>
        <w:t xml:space="preserve">, </w:t>
        <w:br/>
      </w:r>
      <w:r>
        <w:t xml:space="preserve">HCR52</w:t>
      </w:r>
      <w:r>
        <w:t xml:space="preserve">, </w:t>
        <w:br/>
      </w:r>
      <w:r>
        <w:t xml:space="preserve">HR44</w:t>
      </w:r>
      <w:r>
        <w:t xml:space="preserve">, 45</w:t>
      </w:r>
      <w:r>
        <w:t xml:space="preserve">, 51*</w:t>
      </w:r>
      <w:r>
        <w:t xml:space="preserve">, 65</w:t>
      </w:r>
      <w:r>
        <w:t xml:space="preserve">, 83*</w:t>
        <w:br/>
      </w:r>
      <w:r>
        <w:t xml:space="preserve">HB136: HFA (13)</w:t>
        <w:br/>
      </w:r>
    </w:p>
    <w:p>
      <w:pPr>
        <w:pStyle w:val="RecordBase"/>
        <w:ind w:left="120" w:hanging="120"/>
      </w:pPr>
      <w:r>
        <w:t xml:space="preserve">Thomas, Walker</w:t>
        <w:br/>
      </w:r>
      <w:r>
        <w:t xml:space="preserve">HB5</w:t>
      </w:r>
      <w:r>
        <w:t xml:space="preserve">, 8</w:t>
      </w:r>
      <w:r>
        <w:t xml:space="preserve">, 12</w:t>
      </w:r>
      <w:r>
        <w:t xml:space="preserve">, 17</w:t>
      </w:r>
      <w:r>
        <w:t xml:space="preserve">, 19</w:t>
      </w:r>
      <w:r>
        <w:t xml:space="preserve">, 24</w:t>
      </w:r>
      <w:r>
        <w:t xml:space="preserve">, 27</w:t>
      </w:r>
      <w:r>
        <w:t xml:space="preserve">, 35</w:t>
      </w:r>
      <w:r>
        <w:t xml:space="preserve">, 36</w:t>
      </w:r>
      <w:r>
        <w:t xml:space="preserve">, 51</w:t>
      </w:r>
      <w:r>
        <w:t xml:space="preserve">, 58*</w:t>
      </w:r>
      <w:r>
        <w:t xml:space="preserve">, 59</w:t>
      </w:r>
      <w:r>
        <w:t xml:space="preserve">, 60</w:t>
      </w:r>
      <w:r>
        <w:t xml:space="preserve">, 67</w:t>
      </w:r>
      <w:r>
        <w:t xml:space="preserve">, 92*</w:t>
      </w:r>
      <w:r>
        <w:t xml:space="preserve">, 110*</w:t>
      </w:r>
      <w:r>
        <w:t xml:space="preserve">, 129</w:t>
      </w:r>
      <w:r>
        <w:t xml:space="preserve">, 145</w:t>
      </w:r>
      <w:r>
        <w:t xml:space="preserve">, 146</w:t>
      </w:r>
      <w:r>
        <w:t xml:space="preserve">, 153</w:t>
      </w:r>
      <w:r>
        <w:t xml:space="preserve">, 160</w:t>
      </w:r>
      <w:r>
        <w:t xml:space="preserve">, 184</w:t>
      </w:r>
      <w:r>
        <w:t xml:space="preserve">, 196*</w:t>
      </w:r>
      <w:r>
        <w:t xml:space="preserve">, 216*</w:t>
      </w:r>
      <w:r>
        <w:t xml:space="preserve">, 217*</w:t>
      </w:r>
      <w:r>
        <w:t xml:space="preserve">, 218*</w:t>
      </w:r>
      <w:r>
        <w:t xml:space="preserve">, 223</w:t>
      </w:r>
      <w:r>
        <w:t xml:space="preserve">, 241</w:t>
      </w:r>
      <w:r>
        <w:t xml:space="preserve">, 263</w:t>
      </w:r>
      <w:r>
        <w:t xml:space="preserve">, 286</w:t>
      </w:r>
      <w:r>
        <w:t xml:space="preserve">, 316</w:t>
      </w:r>
      <w:r>
        <w:t xml:space="preserve">, 318</w:t>
      </w:r>
      <w:r>
        <w:t xml:space="preserve">, 333</w:t>
      </w:r>
      <w:r>
        <w:t xml:space="preserve">, 350</w:t>
      </w:r>
      <w:r>
        <w:t xml:space="preserve">, 378*</w:t>
      </w:r>
      <w:r>
        <w:t xml:space="preserve">, 379*</w:t>
      </w:r>
      <w:r>
        <w:t xml:space="preserve">, 392*</w:t>
      </w:r>
      <w:r>
        <w:t xml:space="preserve">, 398</w:t>
      </w:r>
      <w:r>
        <w:t xml:space="preserve">, 399</w:t>
      </w:r>
      <w:r>
        <w:t xml:space="preserve">, 400</w:t>
      </w:r>
      <w:r>
        <w:t xml:space="preserve">, 412</w:t>
      </w:r>
      <w:r>
        <w:t xml:space="preserve">, 426</w:t>
      </w:r>
      <w:r>
        <w:t xml:space="preserve">, 428*</w:t>
      </w:r>
      <w:r>
        <w:t xml:space="preserve">, 449</w:t>
      </w:r>
      <w:r>
        <w:t xml:space="preserve">, 453</w:t>
      </w:r>
      <w:r>
        <w:t xml:space="preserve">, 463</w:t>
      </w:r>
      <w:r>
        <w:t xml:space="preserve">, 475</w:t>
      </w:r>
      <w:r>
        <w:t xml:space="preserve">, 484</w:t>
      </w:r>
      <w:r>
        <w:t xml:space="preserve">, 521</w:t>
      </w:r>
      <w:r>
        <w:t xml:space="preserve">, 535*</w:t>
      </w:r>
      <w:r>
        <w:t xml:space="preserve">, 536*</w:t>
      </w:r>
      <w:r>
        <w:t xml:space="preserve">, 537*</w:t>
      </w:r>
      <w:r>
        <w:t xml:space="preserve">, 538*</w:t>
      </w:r>
      <w:r>
        <w:t xml:space="preserve">, 539*</w:t>
      </w:r>
      <w:r>
        <w:t xml:space="preserve">, 540*</w:t>
      </w:r>
      <w:r>
        <w:t xml:space="preserve">, </w:t>
        <w:br/>
      </w:r>
      <w:r>
        <w:t xml:space="preserve">HCR40*</w:t>
      </w:r>
      <w:r>
        <w:t xml:space="preserve">, </w:t>
        <w:br/>
      </w:r>
      <w:r>
        <w:t xml:space="preserve">HJR62*</w:t>
      </w:r>
      <w:r>
        <w:t xml:space="preserve">, </w:t>
        <w:br/>
      </w:r>
      <w:r>
        <w:t xml:space="preserve">HR44</w:t>
      </w:r>
      <w:r>
        <w:t xml:space="preserve">, 65</w:t>
      </w:r>
      <w:r>
        <w:t xml:space="preserve">, 118</w:t>
        <w:br/>
      </w:r>
      <w:r>
        <w:t xml:space="preserve">HB378: HFA (1)</w:t>
      </w:r>
      <w:r>
        <w:t xml:space="preserve">, (2)</w:t>
        <w:br/>
      </w:r>
      <w:r>
        <w:t xml:space="preserve">SB21: HFA (1)</w:t>
      </w:r>
      <w:r>
        <w:t xml:space="preserve">, (2)</w:t>
        <w:br/>
      </w:r>
      <w:r>
        <w:t xml:space="preserve">SB177: HFA (1)</w:t>
      </w:r>
      <w:r>
        <w:t xml:space="preserve">, (2)</w:t>
        <w:br/>
      </w:r>
    </w:p>
    <w:p>
      <w:pPr>
        <w:pStyle w:val="RecordBase"/>
        <w:ind w:left="120" w:hanging="120"/>
      </w:pPr>
      <w:r>
        <w:t xml:space="preserve">Tipton, James</w:t>
        <w:br/>
      </w:r>
      <w:r>
        <w:t xml:space="preserve">HB1</w:t>
      </w:r>
      <w:r>
        <w:t xml:space="preserve">, 5</w:t>
      </w:r>
      <w:r>
        <w:t xml:space="preserve">, 12</w:t>
      </w:r>
      <w:r>
        <w:t xml:space="preserve">, 17</w:t>
      </w:r>
      <w:r>
        <w:t xml:space="preserve">, 34</w:t>
      </w:r>
      <w:r>
        <w:t xml:space="preserve">, 56</w:t>
      </w:r>
      <w:r>
        <w:t xml:space="preserve">, 59</w:t>
      </w:r>
      <w:r>
        <w:t xml:space="preserve">, 67</w:t>
      </w:r>
      <w:r>
        <w:t xml:space="preserve">, 89*</w:t>
      </w:r>
      <w:r>
        <w:t xml:space="preserve">, 90*</w:t>
      </w:r>
      <w:r>
        <w:t xml:space="preserve">, 104</w:t>
      </w:r>
      <w:r>
        <w:t xml:space="preserve">, 129</w:t>
      </w:r>
      <w:r>
        <w:t xml:space="preserve">, 143*</w:t>
      </w:r>
      <w:r>
        <w:t xml:space="preserve">, 160</w:t>
      </w:r>
      <w:r>
        <w:t xml:space="preserve">, 168</w:t>
      </w:r>
      <w:r>
        <w:t xml:space="preserve">, 171</w:t>
      </w:r>
      <w:r>
        <w:t xml:space="preserve">, 193*</w:t>
      </w:r>
      <w:r>
        <w:t xml:space="preserve">, 194</w:t>
      </w:r>
      <w:r>
        <w:t xml:space="preserve">, 214*</w:t>
      </w:r>
      <w:r>
        <w:t xml:space="preserve">, 215*</w:t>
      </w:r>
      <w:r>
        <w:t xml:space="preserve">, 237</w:t>
      </w:r>
      <w:r>
        <w:t xml:space="preserve">, 240</w:t>
      </w:r>
      <w:r>
        <w:t xml:space="preserve">, 255*</w:t>
      </w:r>
      <w:r>
        <w:t xml:space="preserve">, 270*</w:t>
      </w:r>
      <w:r>
        <w:t xml:space="preserve">, 286</w:t>
      </w:r>
      <w:r>
        <w:t xml:space="preserve">, 298*</w:t>
      </w:r>
      <w:r>
        <w:t xml:space="preserve">, 318</w:t>
      </w:r>
      <w:r>
        <w:t xml:space="preserve">, 357</w:t>
      </w:r>
      <w:r>
        <w:t xml:space="preserve">, 366</w:t>
      </w:r>
      <w:r>
        <w:t xml:space="preserve">, 368*</w:t>
      </w:r>
      <w:r>
        <w:t xml:space="preserve">, 375*</w:t>
      </w:r>
      <w:r>
        <w:t xml:space="preserve">, 393*</w:t>
      </w:r>
      <w:r>
        <w:t xml:space="preserve">, 413*</w:t>
      </w:r>
      <w:r>
        <w:t xml:space="preserve">, 418*</w:t>
      </w:r>
      <w:r>
        <w:t xml:space="preserve">, 419*</w:t>
      </w:r>
      <w:r>
        <w:t xml:space="preserve">, 422*</w:t>
      </w:r>
      <w:r>
        <w:t xml:space="preserve">, 455</w:t>
      </w:r>
      <w:r>
        <w:t xml:space="preserve">, 463</w:t>
      </w:r>
      <w:r>
        <w:t xml:space="preserve">, 475</w:t>
      </w:r>
      <w:r>
        <w:t xml:space="preserve">, 488*</w:t>
      </w:r>
      <w:r>
        <w:t xml:space="preserve">, 612*</w:t>
      </w:r>
      <w:r>
        <w:t xml:space="preserve">, 613*</w:t>
      </w:r>
      <w:r>
        <w:t xml:space="preserve">, 636*</w:t>
      </w:r>
      <w:r>
        <w:t xml:space="preserve">, </w:t>
        <w:br/>
      </w:r>
      <w:r>
        <w:t xml:space="preserve">HCR52</w:t>
      </w:r>
      <w:r>
        <w:t xml:space="preserve">, 88</w:t>
      </w:r>
      <w:r>
        <w:t xml:space="preserve">, 117*</w:t>
      </w:r>
      <w:r>
        <w:t xml:space="preserve">, </w:t>
        <w:br/>
      </w:r>
      <w:r>
        <w:t xml:space="preserve">HJR8</w:t>
      </w:r>
      <w:r>
        <w:t xml:space="preserve">, 87*</w:t>
      </w:r>
      <w:r>
        <w:t xml:space="preserve">, </w:t>
        <w:br/>
      </w:r>
      <w:r>
        <w:t xml:space="preserve">HR18*</w:t>
      </w:r>
      <w:r>
        <w:t xml:space="preserve">, 26</w:t>
      </w:r>
      <w:r>
        <w:t xml:space="preserve">, 27</w:t>
      </w:r>
      <w:r>
        <w:t xml:space="preserve">, 28</w:t>
      </w:r>
      <w:r>
        <w:t xml:space="preserve">, 29</w:t>
      </w:r>
      <w:r>
        <w:t xml:space="preserve">, 37*</w:t>
      </w:r>
      <w:r>
        <w:t xml:space="preserve">, 65</w:t>
        <w:br/>
      </w:r>
      <w:r>
        <w:t xml:space="preserve">HB298: HFA (1)</w:t>
      </w:r>
      <w:r>
        <w:t xml:space="preserve">, (2)</w:t>
        <w:br/>
      </w:r>
      <w:r>
        <w:t xml:space="preserve">SB2: HFA (39)</w:t>
      </w:r>
      <w:r>
        <w:t xml:space="preserve">, (40)</w:t>
        <w:br/>
      </w:r>
    </w:p>
    <w:p>
      <w:pPr>
        <w:pStyle w:val="RecordBase"/>
        <w:ind w:left="120" w:hanging="120"/>
      </w:pPr>
      <w:r>
        <w:t xml:space="preserve">Turner, Tommy</w:t>
        <w:br/>
      </w:r>
      <w:r>
        <w:t xml:space="preserve">HB19</w:t>
      </w:r>
      <w:r>
        <w:t xml:space="preserve">, 51</w:t>
      </w:r>
      <w:r>
        <w:t xml:space="preserve">, 56</w:t>
      </w:r>
      <w:r>
        <w:t xml:space="preserve">, 245</w:t>
      </w:r>
      <w:r>
        <w:t xml:space="preserve">, 306</w:t>
      </w:r>
      <w:r>
        <w:t xml:space="preserve">, 318</w:t>
      </w:r>
      <w:r>
        <w:t xml:space="preserve">, 369*</w:t>
      </w:r>
      <w:r>
        <w:t xml:space="preserve">, 440</w:t>
      </w:r>
      <w:r>
        <w:t xml:space="preserve">, 499*</w:t>
      </w:r>
      <w:r>
        <w:t xml:space="preserve">, </w:t>
        <w:br/>
      </w:r>
      <w:r>
        <w:t xml:space="preserve">HR15*</w:t>
      </w:r>
      <w:r>
        <w:t xml:space="preserve">, 44</w:t>
      </w:r>
      <w:r>
        <w:t xml:space="preserve">, 65</w:t>
        <w:br/>
      </w:r>
      <w:r>
        <w:t xml:space="preserve">HB485: HCA (1)</w:t>
        <w:br/>
      </w:r>
      <w:r>
        <w:t xml:space="preserve">HB499: HCA (1)</w:t>
        <w:br/>
      </w:r>
    </w:p>
    <w:p>
      <w:pPr>
        <w:pStyle w:val="RecordBase"/>
        <w:ind w:left="120" w:hanging="120"/>
      </w:pPr>
      <w:r>
        <w:t xml:space="preserve">Upchurch, Ken</w:t>
        <w:br/>
      </w:r>
      <w:r>
        <w:t xml:space="preserve">HB5</w:t>
      </w:r>
      <w:r>
        <w:t xml:space="preserve">, 8</w:t>
      </w:r>
      <w:r>
        <w:t xml:space="preserve">, 12</w:t>
      </w:r>
      <w:r>
        <w:t xml:space="preserve">, 17</w:t>
      </w:r>
      <w:r>
        <w:t xml:space="preserve">, 19</w:t>
      </w:r>
      <w:r>
        <w:t xml:space="preserve">, 24</w:t>
      </w:r>
      <w:r>
        <w:t xml:space="preserve">, 51</w:t>
      </w:r>
      <w:r>
        <w:t xml:space="preserve">, 67</w:t>
      </w:r>
      <w:r>
        <w:t xml:space="preserve">, 132</w:t>
      </w:r>
      <w:r>
        <w:t xml:space="preserve">, 208</w:t>
      </w:r>
      <w:r>
        <w:t xml:space="preserve">, 241</w:t>
      </w:r>
      <w:r>
        <w:t xml:space="preserve">, 242*</w:t>
      </w:r>
      <w:r>
        <w:t xml:space="preserve">, 258*</w:t>
      </w:r>
      <w:r>
        <w:t xml:space="preserve">, 263</w:t>
      </w:r>
      <w:r>
        <w:t xml:space="preserve">, 286</w:t>
      </w:r>
      <w:r>
        <w:t xml:space="preserve">, 366</w:t>
      </w:r>
      <w:r>
        <w:t xml:space="preserve">, 427*</w:t>
      </w:r>
      <w:r>
        <w:t xml:space="preserve">, 440</w:t>
      </w:r>
      <w:r>
        <w:t xml:space="preserve">, 484</w:t>
      </w:r>
      <w:r>
        <w:t xml:space="preserve">, 498*</w:t>
      </w:r>
      <w:r>
        <w:t xml:space="preserve">, 555*</w:t>
      </w:r>
      <w:r>
        <w:t xml:space="preserve">, 642*</w:t>
      </w:r>
      <w:r>
        <w:t xml:space="preserve">, 643*</w:t>
      </w:r>
      <w:r>
        <w:t xml:space="preserve">, </w:t>
        <w:br/>
      </w:r>
      <w:r>
        <w:t xml:space="preserve">HR44</w:t>
      </w:r>
      <w:r>
        <w:t xml:space="preserve">, 45</w:t>
      </w:r>
      <w:r>
        <w:t xml:space="preserve">, 65</w:t>
      </w:r>
      <w:r>
        <w:t xml:space="preserve">, 74*</w:t>
        <w:br/>
      </w:r>
      <w:r>
        <w:t xml:space="preserve">HJR105: HFA (2)</w:t>
        <w:br/>
      </w:r>
    </w:p>
    <w:p>
      <w:pPr>
        <w:pStyle w:val="RecordBase"/>
        <w:ind w:left="120" w:hanging="120"/>
      </w:pPr>
      <w:r>
        <w:t xml:space="preserve">Webber, Russell</w:t>
        <w:br/>
      </w:r>
      <w:r>
        <w:t xml:space="preserve">HB5</w:t>
      </w:r>
      <w:r>
        <w:t xml:space="preserve">, 12</w:t>
      </w:r>
      <w:r>
        <w:t xml:space="preserve">, 19</w:t>
      </w:r>
      <w:r>
        <w:t xml:space="preserve">, 34</w:t>
      </w:r>
      <w:r>
        <w:t xml:space="preserve">, 36</w:t>
      </w:r>
      <w:r>
        <w:t xml:space="preserve">, 67</w:t>
      </w:r>
      <w:r>
        <w:t xml:space="preserve">, 149*</w:t>
      </w:r>
      <w:r>
        <w:t xml:space="preserve">, 160*</w:t>
      </w:r>
      <w:r>
        <w:t xml:space="preserve">, 248</w:t>
      </w:r>
      <w:r>
        <w:t xml:space="preserve">, 249</w:t>
      </w:r>
      <w:r>
        <w:t xml:space="preserve">, 286*</w:t>
      </w:r>
      <w:r>
        <w:t xml:space="preserve">, 306</w:t>
      </w:r>
      <w:r>
        <w:t xml:space="preserve">, 308*</w:t>
      </w:r>
      <w:r>
        <w:t xml:space="preserve">, 311</w:t>
      </w:r>
      <w:r>
        <w:t xml:space="preserve">, 318</w:t>
      </w:r>
      <w:r>
        <w:t xml:space="preserve">, 333</w:t>
      </w:r>
      <w:r>
        <w:t xml:space="preserve">, 391</w:t>
      </w:r>
      <w:r>
        <w:t xml:space="preserve">, 398</w:t>
      </w:r>
      <w:r>
        <w:t xml:space="preserve">, 399</w:t>
      </w:r>
      <w:r>
        <w:t xml:space="preserve">, 400</w:t>
      </w:r>
      <w:r>
        <w:t xml:space="preserve">, 412</w:t>
      </w:r>
      <w:r>
        <w:t xml:space="preserve">, 462</w:t>
      </w:r>
      <w:r>
        <w:t xml:space="preserve">, 463</w:t>
      </w:r>
      <w:r>
        <w:t xml:space="preserve">, 484*</w:t>
      </w:r>
      <w:r>
        <w:t xml:space="preserve">, 564</w:t>
      </w:r>
      <w:r>
        <w:t xml:space="preserve">, </w:t>
        <w:br/>
      </w:r>
      <w:r>
        <w:t xml:space="preserve">HJR8</w:t>
      </w:r>
      <w:r>
        <w:t xml:space="preserve">, 82</w:t>
      </w:r>
      <w:r>
        <w:t xml:space="preserve">, 85*</w:t>
      </w:r>
      <w:r>
        <w:t xml:space="preserve">, 87</w:t>
      </w:r>
      <w:r>
        <w:t xml:space="preserve">, 103*</w:t>
      </w:r>
      <w:r>
        <w:t xml:space="preserve">, </w:t>
        <w:br/>
      </w:r>
      <w:r>
        <w:t xml:space="preserve">HR44</w:t>
      </w:r>
      <w:r>
        <w:t xml:space="preserve">, 45</w:t>
      </w:r>
      <w:r>
        <w:t xml:space="preserve">, 65</w:t>
      </w:r>
      <w:r>
        <w:t xml:space="preserve">, 72*</w:t>
      </w:r>
      <w:r>
        <w:t xml:space="preserve">, 128</w:t>
        <w:br/>
      </w:r>
      <w:r>
        <w:t xml:space="preserve">HB397: HCA (1)</w:t>
        <w:br/>
      </w:r>
    </w:p>
    <w:p>
      <w:pPr>
        <w:pStyle w:val="RecordBase"/>
        <w:ind w:left="120" w:hanging="120"/>
      </w:pPr>
      <w:r>
        <w:t xml:space="preserve">Westrom, Susan</w:t>
        <w:br/>
      </w:r>
      <w:r>
        <w:t xml:space="preserve">HB6</w:t>
      </w:r>
      <w:r>
        <w:t xml:space="preserve">, 12</w:t>
      </w:r>
      <w:r>
        <w:t xml:space="preserve">, 17</w:t>
      </w:r>
      <w:r>
        <w:t xml:space="preserve">, 21</w:t>
      </w:r>
      <w:r>
        <w:t xml:space="preserve">, 22</w:t>
      </w:r>
      <w:r>
        <w:t xml:space="preserve">, 26</w:t>
      </w:r>
      <w:r>
        <w:t xml:space="preserve">, 27</w:t>
      </w:r>
      <w:r>
        <w:t xml:space="preserve">, 30</w:t>
      </w:r>
      <w:r>
        <w:t xml:space="preserve">, 33</w:t>
      </w:r>
      <w:r>
        <w:t xml:space="preserve">, 34</w:t>
      </w:r>
      <w:r>
        <w:t xml:space="preserve">, 36</w:t>
      </w:r>
      <w:r>
        <w:t xml:space="preserve">, 37</w:t>
      </w:r>
      <w:r>
        <w:t xml:space="preserve">, 41</w:t>
      </w:r>
      <w:r>
        <w:t xml:space="preserve">, 59</w:t>
      </w:r>
      <w:r>
        <w:t xml:space="preserve">, 72</w:t>
      </w:r>
      <w:r>
        <w:t xml:space="preserve">, 78</w:t>
      </w:r>
      <w:r>
        <w:t xml:space="preserve">, 84</w:t>
      </w:r>
      <w:r>
        <w:t xml:space="preserve">, 85</w:t>
      </w:r>
      <w:r>
        <w:t xml:space="preserve">, 104</w:t>
      </w:r>
      <w:r>
        <w:t xml:space="preserve">, 105*</w:t>
      </w:r>
      <w:r>
        <w:t xml:space="preserve">, 108</w:t>
      </w:r>
      <w:r>
        <w:t xml:space="preserve">, 109*</w:t>
      </w:r>
      <w:r>
        <w:t xml:space="preserve">, 110</w:t>
      </w:r>
      <w:r>
        <w:t xml:space="preserve">, 115</w:t>
      </w:r>
      <w:r>
        <w:t xml:space="preserve">, 118</w:t>
      </w:r>
      <w:r>
        <w:t xml:space="preserve">, 122</w:t>
      </w:r>
      <w:r>
        <w:t xml:space="preserve">, 126</w:t>
      </w:r>
      <w:r>
        <w:t xml:space="preserve">, 129</w:t>
      </w:r>
      <w:r>
        <w:t xml:space="preserve">, 134*</w:t>
      </w:r>
      <w:r>
        <w:t xml:space="preserve">, 136</w:t>
      </w:r>
      <w:r>
        <w:t xml:space="preserve">, 137</w:t>
      </w:r>
      <w:r>
        <w:t xml:space="preserve">, 138</w:t>
      </w:r>
      <w:r>
        <w:t xml:space="preserve">, 139</w:t>
      </w:r>
      <w:r>
        <w:t xml:space="preserve">, 140</w:t>
      </w:r>
      <w:r>
        <w:t xml:space="preserve">, 143</w:t>
      </w:r>
      <w:r>
        <w:t xml:space="preserve">, 147</w:t>
      </w:r>
      <w:r>
        <w:t xml:space="preserve">, 153</w:t>
      </w:r>
      <w:r>
        <w:t xml:space="preserve">, 159*</w:t>
      </w:r>
      <w:r>
        <w:t xml:space="preserve">, 169</w:t>
      </w:r>
      <w:r>
        <w:t xml:space="preserve">, 172</w:t>
      </w:r>
      <w:r>
        <w:t xml:space="preserve">, 178</w:t>
      </w:r>
      <w:r>
        <w:t xml:space="preserve">, 179</w:t>
      </w:r>
      <w:r>
        <w:t xml:space="preserve">, 183</w:t>
      </w:r>
      <w:r>
        <w:t xml:space="preserve">, 194</w:t>
      </w:r>
      <w:r>
        <w:t xml:space="preserve">, 197</w:t>
      </w:r>
      <w:r>
        <w:t xml:space="preserve">, 199</w:t>
      </w:r>
      <w:r>
        <w:t xml:space="preserve">, 200</w:t>
      </w:r>
      <w:r>
        <w:t xml:space="preserve">, 203</w:t>
      </w:r>
      <w:r>
        <w:t xml:space="preserve">, 212</w:t>
      </w:r>
      <w:r>
        <w:t xml:space="preserve">, 213</w:t>
      </w:r>
      <w:r>
        <w:t xml:space="preserve">, 214</w:t>
      </w:r>
      <w:r>
        <w:t xml:space="preserve">, 216</w:t>
      </w:r>
      <w:r>
        <w:t xml:space="preserve">, 222</w:t>
      </w:r>
      <w:r>
        <w:t xml:space="preserve">, 223</w:t>
      </w:r>
      <w:r>
        <w:t xml:space="preserve">, 225</w:t>
      </w:r>
      <w:r>
        <w:t xml:space="preserve">, 228</w:t>
      </w:r>
      <w:r>
        <w:t xml:space="preserve">, 234</w:t>
      </w:r>
      <w:r>
        <w:t xml:space="preserve">, 237</w:t>
      </w:r>
      <w:r>
        <w:t xml:space="preserve">, 238</w:t>
      </w:r>
      <w:r>
        <w:t xml:space="preserve">, 241</w:t>
      </w:r>
      <w:r>
        <w:t xml:space="preserve">, 248</w:t>
      </w:r>
      <w:r>
        <w:t xml:space="preserve">, 249</w:t>
      </w:r>
      <w:r>
        <w:t xml:space="preserve">, 251</w:t>
      </w:r>
      <w:r>
        <w:t xml:space="preserve">, 263</w:t>
      </w:r>
      <w:r>
        <w:t xml:space="preserve">, 265*</w:t>
      </w:r>
      <w:r>
        <w:t xml:space="preserve">, 284</w:t>
      </w:r>
      <w:r>
        <w:t xml:space="preserve">, 285</w:t>
      </w:r>
      <w:r>
        <w:t xml:space="preserve">, 296</w:t>
      </w:r>
      <w:r>
        <w:t xml:space="preserve">, 298</w:t>
      </w:r>
      <w:r>
        <w:t xml:space="preserve">, 312</w:t>
      </w:r>
      <w:r>
        <w:t xml:space="preserve">, 318*</w:t>
      </w:r>
      <w:r>
        <w:t xml:space="preserve">, 319</w:t>
      </w:r>
      <w:r>
        <w:t xml:space="preserve">, 324</w:t>
      </w:r>
      <w:r>
        <w:t xml:space="preserve">, 326</w:t>
      </w:r>
      <w:r>
        <w:t xml:space="preserve">, 330</w:t>
      </w:r>
      <w:r>
        <w:t xml:space="preserve">, 371</w:t>
      </w:r>
      <w:r>
        <w:t xml:space="preserve">, 406</w:t>
      </w:r>
      <w:r>
        <w:t xml:space="preserve">, 407</w:t>
      </w:r>
      <w:r>
        <w:t xml:space="preserve">, 413</w:t>
      </w:r>
      <w:r>
        <w:t xml:space="preserve">, 416</w:t>
      </w:r>
      <w:r>
        <w:t xml:space="preserve">, 463</w:t>
      </w:r>
      <w:r>
        <w:t xml:space="preserve">, 468</w:t>
      </w:r>
      <w:r>
        <w:t xml:space="preserve">, 475</w:t>
      </w:r>
      <w:r>
        <w:t xml:space="preserve">, 479</w:t>
      </w:r>
      <w:r>
        <w:t xml:space="preserve">, 486</w:t>
      </w:r>
      <w:r>
        <w:t xml:space="preserve">, 499</w:t>
      </w:r>
      <w:r>
        <w:t xml:space="preserve">, 519</w:t>
      </w:r>
      <w:r>
        <w:t xml:space="preserve">, 523</w:t>
      </w:r>
      <w:r>
        <w:t xml:space="preserve">, 580</w:t>
      </w:r>
      <w:r>
        <w:t xml:space="preserve">, 595*</w:t>
      </w:r>
      <w:r>
        <w:t xml:space="preserve">, 622*</w:t>
      </w:r>
      <w:r>
        <w:t xml:space="preserve">, </w:t>
        <w:br/>
      </w:r>
      <w:r>
        <w:t xml:space="preserve">HCR41</w:t>
      </w:r>
      <w:r>
        <w:t xml:space="preserve">, 52</w:t>
      </w:r>
      <w:r>
        <w:t xml:space="preserve">, </w:t>
        <w:br/>
      </w:r>
      <w:r>
        <w:t xml:space="preserve">HJR82</w:t>
      </w:r>
      <w:r>
        <w:t xml:space="preserve">, </w:t>
        <w:br/>
      </w:r>
      <w:r>
        <w:t xml:space="preserve">HR42*</w:t>
      </w:r>
      <w:r>
        <w:t xml:space="preserve">, 44</w:t>
      </w:r>
      <w:r>
        <w:t xml:space="preserve">, 50</w:t>
      </w:r>
      <w:r>
        <w:t xml:space="preserve">, 56*</w:t>
      </w:r>
      <w:r>
        <w:t xml:space="preserve">, 65</w:t>
        <w:br/>
      </w:r>
    </w:p>
    <w:p>
      <w:pPr>
        <w:pStyle w:val="RecordBase"/>
        <w:ind w:left="120" w:hanging="120"/>
      </w:pPr>
      <w:r>
        <w:t xml:space="preserve">Wheatley, Buddy</w:t>
        <w:br/>
      </w:r>
      <w:r>
        <w:t xml:space="preserve">HB6</w:t>
      </w:r>
      <w:r>
        <w:t xml:space="preserve">, 9</w:t>
      </w:r>
      <w:r>
        <w:t xml:space="preserve">, 12</w:t>
      </w:r>
      <w:r>
        <w:t xml:space="preserve">, 17</w:t>
      </w:r>
      <w:r>
        <w:t xml:space="preserve">, 21</w:t>
      </w:r>
      <w:r>
        <w:t xml:space="preserve">, 22</w:t>
      </w:r>
      <w:r>
        <w:t xml:space="preserve">, 33</w:t>
      </w:r>
      <w:r>
        <w:t xml:space="preserve">, 36</w:t>
      </w:r>
      <w:r>
        <w:t xml:space="preserve">, 39</w:t>
      </w:r>
      <w:r>
        <w:t xml:space="preserve">, 40</w:t>
      </w:r>
      <w:r>
        <w:t xml:space="preserve">, 69</w:t>
      </w:r>
      <w:r>
        <w:t xml:space="preserve">, 77</w:t>
      </w:r>
      <w:r>
        <w:t xml:space="preserve">, 81</w:t>
      </w:r>
      <w:r>
        <w:t xml:space="preserve">, 104*</w:t>
      </w:r>
      <w:r>
        <w:t xml:space="preserve">, 129</w:t>
      </w:r>
      <w:r>
        <w:t xml:space="preserve">, 136</w:t>
      </w:r>
      <w:r>
        <w:t xml:space="preserve">, 137</w:t>
      </w:r>
      <w:r>
        <w:t xml:space="preserve">, 153</w:t>
      </w:r>
      <w:r>
        <w:t xml:space="preserve">, 158*</w:t>
      </w:r>
      <w:r>
        <w:t xml:space="preserve">, 179</w:t>
      </w:r>
      <w:r>
        <w:t xml:space="preserve">, 183</w:t>
      </w:r>
      <w:r>
        <w:t xml:space="preserve">, 199</w:t>
      </w:r>
      <w:r>
        <w:t xml:space="preserve">, 200</w:t>
      </w:r>
      <w:r>
        <w:t xml:space="preserve">, 212</w:t>
      </w:r>
      <w:r>
        <w:t xml:space="preserve">, 216</w:t>
      </w:r>
      <w:r>
        <w:t xml:space="preserve">, 223</w:t>
      </w:r>
      <w:r>
        <w:t xml:space="preserve">, 225</w:t>
      </w:r>
      <w:r>
        <w:t xml:space="preserve">, 231</w:t>
      </w:r>
      <w:r>
        <w:t xml:space="preserve">, 237</w:t>
      </w:r>
      <w:r>
        <w:t xml:space="preserve">, 239</w:t>
      </w:r>
      <w:r>
        <w:t xml:space="preserve">, 241</w:t>
      </w:r>
      <w:r>
        <w:t xml:space="preserve">, 251</w:t>
      </w:r>
      <w:r>
        <w:t xml:space="preserve">, 286</w:t>
      </w:r>
      <w:r>
        <w:t xml:space="preserve">, 306</w:t>
      </w:r>
      <w:r>
        <w:t xml:space="preserve">, 318</w:t>
      </w:r>
      <w:r>
        <w:t xml:space="preserve">, 323</w:t>
      </w:r>
      <w:r>
        <w:t xml:space="preserve">, 324</w:t>
      </w:r>
      <w:r>
        <w:t xml:space="preserve">, 326</w:t>
      </w:r>
      <w:r>
        <w:t xml:space="preserve">, 327</w:t>
      </w:r>
      <w:r>
        <w:t xml:space="preserve">, 333</w:t>
      </w:r>
      <w:r>
        <w:t xml:space="preserve">, 372</w:t>
      </w:r>
      <w:r>
        <w:t xml:space="preserve">, 397</w:t>
      </w:r>
      <w:r>
        <w:t xml:space="preserve">, 404*</w:t>
      </w:r>
      <w:r>
        <w:t xml:space="preserve">, 412</w:t>
      </w:r>
      <w:r>
        <w:t xml:space="preserve">, 416</w:t>
      </w:r>
      <w:r>
        <w:t xml:space="preserve">, 436</w:t>
      </w:r>
      <w:r>
        <w:t xml:space="preserve">, 463</w:t>
      </w:r>
      <w:r>
        <w:t xml:space="preserve">, 468</w:t>
      </w:r>
      <w:r>
        <w:t xml:space="preserve">, 484</w:t>
      </w:r>
      <w:r>
        <w:t xml:space="preserve">, 486</w:t>
      </w:r>
      <w:r>
        <w:t xml:space="preserve">, 490</w:t>
      </w:r>
      <w:r>
        <w:t xml:space="preserve">, </w:t>
        <w:br/>
      </w:r>
      <w:r>
        <w:t xml:space="preserve">HCR52</w:t>
      </w:r>
      <w:r>
        <w:t xml:space="preserve">, </w:t>
        <w:br/>
      </w:r>
      <w:r>
        <w:t xml:space="preserve">HJR82</w:t>
      </w:r>
      <w:r>
        <w:t xml:space="preserve">, </w:t>
        <w:br/>
      </w:r>
      <w:r>
        <w:t xml:space="preserve">HR44</w:t>
      </w:r>
      <w:r>
        <w:t xml:space="preserve">, 50</w:t>
      </w:r>
      <w:r>
        <w:t xml:space="preserve">, 65</w:t>
      </w:r>
      <w:r>
        <w:t xml:space="preserve">, 76</w:t>
        <w:br/>
      </w:r>
      <w:r>
        <w:t xml:space="preserve">SB2: HFA (12)</w:t>
      </w:r>
      <w:r>
        <w:t xml:space="preserve">, (28)</w:t>
        <w:br/>
      </w:r>
    </w:p>
    <w:p>
      <w:pPr>
        <w:pStyle w:val="RecordBase"/>
        <w:ind w:left="120" w:hanging="120"/>
      </w:pPr>
      <w:r>
        <w:t xml:space="preserve">White, Richard</w:t>
        <w:br/>
      </w:r>
      <w:r>
        <w:t xml:space="preserve">HB93</w:t>
      </w:r>
      <w:r>
        <w:t xml:space="preserve">, 286</w:t>
      </w:r>
      <w:r>
        <w:t xml:space="preserve">, 453</w:t>
      </w:r>
      <w:r>
        <w:t xml:space="preserve">, </w:t>
        <w:br/>
      </w:r>
      <w:r>
        <w:t xml:space="preserve">HCR110</w:t>
        <w:br/>
      </w:r>
    </w:p>
    <w:p>
      <w:pPr>
        <w:pStyle w:val="RecordBase"/>
        <w:ind w:left="120" w:hanging="120"/>
      </w:pPr>
      <w:r>
        <w:t xml:space="preserve">Wiederstein, Rob</w:t>
        <w:br/>
      </w:r>
      <w:r>
        <w:t xml:space="preserve">HB6</w:t>
      </w:r>
      <w:r>
        <w:t xml:space="preserve">, 12</w:t>
      </w:r>
      <w:r>
        <w:t xml:space="preserve">, 21</w:t>
      </w:r>
      <w:r>
        <w:t xml:space="preserve">, 22</w:t>
      </w:r>
      <w:r>
        <w:t xml:space="preserve">, 36</w:t>
      </w:r>
      <w:r>
        <w:t xml:space="preserve">, 39</w:t>
      </w:r>
      <w:r>
        <w:t xml:space="preserve">, 63*</w:t>
      </w:r>
      <w:r>
        <w:t xml:space="preserve">, 64*</w:t>
      </w:r>
      <w:r>
        <w:t xml:space="preserve">, 68*</w:t>
      </w:r>
      <w:r>
        <w:t xml:space="preserve">, 73*</w:t>
      </w:r>
      <w:r>
        <w:t xml:space="preserve">, 74*</w:t>
      </w:r>
      <w:r>
        <w:t xml:space="preserve">, 75*</w:t>
      </w:r>
      <w:r>
        <w:t xml:space="preserve">, 77</w:t>
      </w:r>
      <w:r>
        <w:t xml:space="preserve">, 81</w:t>
      </w:r>
      <w:r>
        <w:t xml:space="preserve">, 82*</w:t>
      </w:r>
      <w:r>
        <w:t xml:space="preserve">, 83*</w:t>
      </w:r>
      <w:r>
        <w:t xml:space="preserve">, 86*</w:t>
      </w:r>
      <w:r>
        <w:t xml:space="preserve">, 88*</w:t>
      </w:r>
      <w:r>
        <w:t xml:space="preserve">, 108</w:t>
      </w:r>
      <w:r>
        <w:t xml:space="preserve">, 136</w:t>
      </w:r>
      <w:r>
        <w:t xml:space="preserve">, 137</w:t>
      </w:r>
      <w:r>
        <w:t xml:space="preserve">, 138</w:t>
      </w:r>
      <w:r>
        <w:t xml:space="preserve">, 144*</w:t>
      </w:r>
      <w:r>
        <w:t xml:space="preserve">, 147*</w:t>
      </w:r>
      <w:r>
        <w:t xml:space="preserve">, 179</w:t>
      </w:r>
      <w:r>
        <w:t xml:space="preserve">, 199</w:t>
      </w:r>
      <w:r>
        <w:t xml:space="preserve">, 203*</w:t>
      </w:r>
      <w:r>
        <w:t xml:space="preserve">, 225</w:t>
      </w:r>
      <w:r>
        <w:t xml:space="preserve">, 234</w:t>
      </w:r>
      <w:r>
        <w:t xml:space="preserve">, 251</w:t>
      </w:r>
      <w:r>
        <w:t xml:space="preserve">, 310*</w:t>
      </w:r>
      <w:r>
        <w:t xml:space="preserve">, 318</w:t>
      </w:r>
      <w:r>
        <w:t xml:space="preserve">, 326</w:t>
      </w:r>
      <w:r>
        <w:t xml:space="preserve">, 362</w:t>
      </w:r>
      <w:r>
        <w:t xml:space="preserve">, 373*</w:t>
      </w:r>
      <w:r>
        <w:t xml:space="preserve">, 460*</w:t>
      </w:r>
      <w:r>
        <w:t xml:space="preserve">, </w:t>
        <w:br/>
      </w:r>
      <w:r>
        <w:t xml:space="preserve">HCR4*</w:t>
      </w:r>
      <w:r>
        <w:t xml:space="preserve">, 6*</w:t>
      </w:r>
      <w:r>
        <w:t xml:space="preserve">, 111*</w:t>
      </w:r>
      <w:r>
        <w:t xml:space="preserve">, </w:t>
        <w:br/>
      </w:r>
      <w:r>
        <w:t xml:space="preserve">HJR9*</w:t>
      </w:r>
      <w:r>
        <w:t xml:space="preserve">, 81*</w:t>
      </w:r>
      <w:r>
        <w:t xml:space="preserve">, 82</w:t>
      </w:r>
      <w:r>
        <w:t xml:space="preserve">, </w:t>
        <w:br/>
      </w:r>
      <w:r>
        <w:t xml:space="preserve">HR65</w:t>
      </w:r>
      <w:r>
        <w:t xml:space="preserve">, 128</w:t>
        <w:br/>
      </w:r>
      <w:r>
        <w:t xml:space="preserve">HB65: HFA (1)</w:t>
      </w:r>
      <w:r>
        <w:t xml:space="preserve">, (2)</w:t>
        <w:br/>
      </w:r>
      <w:r>
        <w:t xml:space="preserve">HB216: HFA (1)</w:t>
        <w:br/>
      </w:r>
      <w:r>
        <w:t xml:space="preserve">HB424: HFA (1)</w:t>
      </w:r>
      <w:r>
        <w:t xml:space="preserve">, (2)</w:t>
      </w:r>
      <w:r>
        <w:t xml:space="preserve">, (3)</w:t>
        <w:br/>
      </w:r>
    </w:p>
    <w:p>
      <w:pPr>
        <w:pStyle w:val="RecordBase"/>
        <w:ind w:left="120" w:hanging="120"/>
      </w:pPr>
      <w:r>
        <w:t xml:space="preserve">Willner, Lisa</w:t>
        <w:br/>
      </w:r>
      <w:r>
        <w:t xml:space="preserve">HB6</w:t>
      </w:r>
      <w:r>
        <w:t xml:space="preserve">, 9</w:t>
      </w:r>
      <w:r>
        <w:t xml:space="preserve">, 12</w:t>
      </w:r>
      <w:r>
        <w:t xml:space="preserve">, 21</w:t>
      </w:r>
      <w:r>
        <w:t xml:space="preserve">, 22</w:t>
      </w:r>
      <w:r>
        <w:t xml:space="preserve">, 26</w:t>
      </w:r>
      <w:r>
        <w:t xml:space="preserve">, 33</w:t>
      </w:r>
      <w:r>
        <w:t xml:space="preserve">, 37</w:t>
      </w:r>
      <w:r>
        <w:t xml:space="preserve">, 39</w:t>
      </w:r>
      <w:r>
        <w:t xml:space="preserve">, 43</w:t>
      </w:r>
      <w:r>
        <w:t xml:space="preserve">, 54</w:t>
      </w:r>
      <w:r>
        <w:t xml:space="preserve">, 64</w:t>
      </w:r>
      <w:r>
        <w:t xml:space="preserve">, 77</w:t>
      </w:r>
      <w:r>
        <w:t xml:space="preserve">, 78</w:t>
      </w:r>
      <w:r>
        <w:t xml:space="preserve">, 80</w:t>
      </w:r>
      <w:r>
        <w:t xml:space="preserve">, 81</w:t>
      </w:r>
      <w:r>
        <w:t xml:space="preserve">, 102</w:t>
      </w:r>
      <w:r>
        <w:t xml:space="preserve">, 109</w:t>
      </w:r>
      <w:r>
        <w:t xml:space="preserve">, 110*</w:t>
      </w:r>
      <w:r>
        <w:t xml:space="preserve">, 121</w:t>
      </w:r>
      <w:r>
        <w:t xml:space="preserve">, 122</w:t>
      </w:r>
      <w:r>
        <w:t xml:space="preserve">, 123</w:t>
      </w:r>
      <w:r>
        <w:t xml:space="preserve">, 136</w:t>
      </w:r>
      <w:r>
        <w:t xml:space="preserve">, 137</w:t>
      </w:r>
      <w:r>
        <w:t xml:space="preserve">, 138</w:t>
      </w:r>
      <w:r>
        <w:t xml:space="preserve">, 153</w:t>
      </w:r>
      <w:r>
        <w:t xml:space="preserve">, 176</w:t>
      </w:r>
      <w:r>
        <w:t xml:space="preserve">, 179</w:t>
      </w:r>
      <w:r>
        <w:t xml:space="preserve">, 183</w:t>
      </w:r>
      <w:r>
        <w:t xml:space="preserve">, 196*</w:t>
      </w:r>
      <w:r>
        <w:t xml:space="preserve">, 198</w:t>
      </w:r>
      <w:r>
        <w:t xml:space="preserve">, 199*</w:t>
      </w:r>
      <w:r>
        <w:t xml:space="preserve">, 200*</w:t>
      </w:r>
      <w:r>
        <w:t xml:space="preserve">, 211</w:t>
      </w:r>
      <w:r>
        <w:t xml:space="preserve">, 212</w:t>
      </w:r>
      <w:r>
        <w:t xml:space="preserve">, 213</w:t>
      </w:r>
      <w:r>
        <w:t xml:space="preserve">, 216</w:t>
      </w:r>
      <w:r>
        <w:t xml:space="preserve">, 222</w:t>
      </w:r>
      <w:r>
        <w:t xml:space="preserve">, 225</w:t>
      </w:r>
      <w:r>
        <w:t xml:space="preserve">, 231</w:t>
      </w:r>
      <w:r>
        <w:t xml:space="preserve">, 233*</w:t>
      </w:r>
      <w:r>
        <w:t xml:space="preserve">, 237</w:t>
      </w:r>
      <w:r>
        <w:t xml:space="preserve">, 239</w:t>
      </w:r>
      <w:r>
        <w:t xml:space="preserve">, 241</w:t>
      </w:r>
      <w:r>
        <w:t xml:space="preserve">, 251</w:t>
      </w:r>
      <w:r>
        <w:t xml:space="preserve">, 259</w:t>
      </w:r>
      <w:r>
        <w:t xml:space="preserve">, 263</w:t>
      </w:r>
      <w:r>
        <w:t xml:space="preserve">, 286</w:t>
      </w:r>
      <w:r>
        <w:t xml:space="preserve">, 296*</w:t>
      </w:r>
      <w:r>
        <w:t xml:space="preserve">, 303*</w:t>
      </w:r>
      <w:r>
        <w:t xml:space="preserve">, 311</w:t>
      </w:r>
      <w:r>
        <w:t xml:space="preserve">, 318</w:t>
      </w:r>
      <w:r>
        <w:t xml:space="preserve">, 326</w:t>
      </w:r>
      <w:r>
        <w:t xml:space="preserve">, 330</w:t>
      </w:r>
      <w:r>
        <w:t xml:space="preserve">, 396</w:t>
      </w:r>
      <w:r>
        <w:t xml:space="preserve">, 412</w:t>
      </w:r>
      <w:r>
        <w:t xml:space="preserve">, 416*</w:t>
      </w:r>
      <w:r>
        <w:t xml:space="preserve">, 445</w:t>
      </w:r>
      <w:r>
        <w:t xml:space="preserve">, 468</w:t>
      </w:r>
      <w:r>
        <w:t xml:space="preserve">, 478</w:t>
      </w:r>
      <w:r>
        <w:t xml:space="preserve">, 489</w:t>
      </w:r>
      <w:r>
        <w:t xml:space="preserve">, 490</w:t>
      </w:r>
      <w:r>
        <w:t xml:space="preserve">, 518*</w:t>
      </w:r>
      <w:r>
        <w:t xml:space="preserve">, 530</w:t>
      </w:r>
      <w:r>
        <w:t xml:space="preserve">, 533</w:t>
      </w:r>
      <w:r>
        <w:t xml:space="preserve">, 564</w:t>
      </w:r>
      <w:r>
        <w:t xml:space="preserve">, 578</w:t>
      </w:r>
      <w:r>
        <w:t xml:space="preserve">, </w:t>
        <w:br/>
      </w:r>
      <w:r>
        <w:t xml:space="preserve">HCR39</w:t>
      </w:r>
      <w:r>
        <w:t xml:space="preserve">, 52</w:t>
      </w:r>
      <w:r>
        <w:t xml:space="preserve">, 110*</w:t>
      </w:r>
      <w:r>
        <w:t xml:space="preserve">, </w:t>
        <w:br/>
      </w:r>
      <w:r>
        <w:t xml:space="preserve">HJR82</w:t>
      </w:r>
      <w:r>
        <w:t xml:space="preserve">, 121</w:t>
      </w:r>
      <w:r>
        <w:t xml:space="preserve">, </w:t>
        <w:br/>
      </w:r>
      <w:r>
        <w:t xml:space="preserve">HR22</w:t>
      </w:r>
      <w:r>
        <w:t xml:space="preserve">, 42</w:t>
      </w:r>
      <w:r>
        <w:t xml:space="preserve">, 44</w:t>
      </w:r>
      <w:r>
        <w:t xml:space="preserve">, 50</w:t>
      </w:r>
      <w:r>
        <w:t xml:space="preserve">, 65</w:t>
      </w:r>
      <w:r>
        <w:t xml:space="preserve">, 128</w:t>
        <w:br/>
      </w:r>
      <w:r>
        <w:t xml:space="preserve">SB2: HFA (19)</w:t>
      </w:r>
      <w:r>
        <w:t xml:space="preserve">, (31)</w:t>
        <w:br/>
      </w:r>
    </w:p>
    <w:p>
      <w:pPr>
        <w:pStyle w:val="RecordBase"/>
        <w:ind w:left="120" w:hanging="120"/>
      </w:pPr>
      <w:r>
        <w:t xml:space="preserve">Yates, Les</w:t>
        <w:br/>
      </w:r>
      <w:r>
        <w:t xml:space="preserve">HB5</w:t>
      </w:r>
      <w:r>
        <w:t xml:space="preserve">, 17</w:t>
      </w:r>
      <w:r>
        <w:t xml:space="preserve">, 36</w:t>
      </w:r>
      <w:r>
        <w:t xml:space="preserve">, 51</w:t>
      </w:r>
      <w:r>
        <w:t xml:space="preserve">, 55*</w:t>
      </w:r>
      <w:r>
        <w:t xml:space="preserve">, 56</w:t>
      </w:r>
      <w:r>
        <w:t xml:space="preserve">, 135</w:t>
      </w:r>
      <w:r>
        <w:t xml:space="preserve">, 136</w:t>
      </w:r>
      <w:r>
        <w:t xml:space="preserve">, 216</w:t>
      </w:r>
      <w:r>
        <w:t xml:space="preserve">, 223</w:t>
      </w:r>
      <w:r>
        <w:t xml:space="preserve">, 227*</w:t>
      </w:r>
      <w:r>
        <w:t xml:space="preserve">, 241</w:t>
      </w:r>
      <w:r>
        <w:t xml:space="preserve">, 306</w:t>
      </w:r>
      <w:r>
        <w:t xml:space="preserve">, 318</w:t>
      </w:r>
      <w:r>
        <w:t xml:space="preserve">, 366</w:t>
      </w:r>
      <w:r>
        <w:t xml:space="preserve">, 398</w:t>
      </w:r>
      <w:r>
        <w:t xml:space="preserve">, 399</w:t>
      </w:r>
      <w:r>
        <w:t xml:space="preserve">, 400</w:t>
      </w:r>
      <w:r>
        <w:t xml:space="preserve">, 412</w:t>
      </w:r>
      <w:r>
        <w:t xml:space="preserve">, 455</w:t>
      </w:r>
      <w:r>
        <w:t xml:space="preserve">, 481</w:t>
      </w:r>
      <w:r>
        <w:t xml:space="preserve">, 484</w:t>
      </w:r>
      <w:r>
        <w:t xml:space="preserve">, </w:t>
        <w:br/>
      </w:r>
      <w:r>
        <w:t xml:space="preserve">HR44</w:t>
      </w:r>
      <w:r>
        <w:t xml:space="preserve">, 45</w:t>
      </w:r>
      <w:r>
        <w:t xml:space="preserve">, 65</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Architects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County Surveyors</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Space and Offices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
        <w:ind w:left="120" w:hanging="120"/>
      </w:pPr>
      <w:r>
        <w:t xml:space="preserve">Surface Mining</w:t>
      </w:r>
    </w:p>
    <w:p>
      <w:pPr>
        <w:pStyle w:val="RecordBase"/>
        <w:ind w:left="120" w:hanging="120"/>
      </w:pPr>
      <w:r>
        <w:t xml:space="preserve">Surveying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Withdrawn Legislation</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Certified public accountants, licensing requirements for - </w:t>
      </w:r>
      <w:r>
        <w:t xml:space="preserve"> </w:t>
      </w:r>
      <w:r>
        <w:t xml:space="preserve">HB  383</w:t>
      </w:r>
      <w:r>
        <w:t xml:space="preserve">;</w:t>
      </w:r>
      <w:r>
        <w:t xml:space="preserve"> </w:t>
      </w:r>
      <w:r>
        <w:t xml:space="preserve">HB  383</w:t>
      </w:r>
      <w:r>
        <w:t xml:space="preserve">: </w:t>
      </w:r>
      <w:r>
        <w:t xml:space="preserve">HCS</w:t>
        <w:br/>
      </w:r>
    </w:p>
    <w:p>
      <w:pPr>
        <w:pStyle w:val="RecordHeading3"/>
      </w:pPr>
      <w:r>
        <w:rPr>
          <w:b/>
        </w:rPr>
        <w:t xml:space="preserve">Actuarial Analysis</w:t>
      </w:r>
    </w:p>
    <w:p>
      <w:pPr>
        <w:pStyle w:val="RecordBase"/>
        <w:ind w:left="120" w:hanging="120"/>
      </w:pPr>
      <w:r>
        <w:t xml:space="preserve">Casino</w:t>
      </w:r>
    </w:p>
    <w:p>
      <w:pPr>
        <w:pStyle w:val="RecordBase"/>
        <w:ind w:left="240" w:hanging="192"/>
      </w:pPr>
      <w:r>
        <w:t xml:space="preserve"> gaming, constitutional amendment, authority to establish - </w:t>
      </w:r>
      <w:r>
        <w:t xml:space="preserve"> </w:t>
      </w:r>
      <w:r>
        <w:t xml:space="preserve">HB  181</w:t>
      </w:r>
    </w:p>
    <w:p>
      <w:pPr>
        <w:pStyle w:val="RecordBase"/>
        <w:ind w:left="240" w:hanging="192"/>
      </w:pPr>
      <w:r>
        <w:t xml:space="preserve"> gaming, revenue generated by - </w:t>
      </w:r>
      <w:r>
        <w:t xml:space="preserve"> </w:t>
      </w:r>
      <w:r>
        <w:t xml:space="preserve">HB  7</w:t>
      </w:r>
    </w:p>
    <w:p>
      <w:pPr>
        <w:pStyle w:val="RecordBase"/>
        <w:ind w:left="120" w:hanging="120"/>
      </w:pPr>
      <w:r>
        <w:t xml:space="preserve">CERS, mayors or city council members, retirement at age 62 or over - </w:t>
      </w:r>
      <w:r>
        <w:t xml:space="preserve"> </w:t>
      </w:r>
      <w:r>
        <w:t xml:space="preserve">SB  192</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Employment of retired officers, those hired under KRS 158.4414 do not count for KRS 95.022 cap - </w:t>
      </w:r>
      <w:r>
        <w:t xml:space="preserve"> </w:t>
      </w:r>
      <w:r>
        <w:t xml:space="preserve">SB  226</w:t>
      </w:r>
    </w:p>
    <w:p>
      <w:pPr>
        <w:pStyle w:val="RecordBase"/>
        <w:ind w:left="120" w:hanging="120"/>
      </w:pPr>
      <w:r>
        <w:t xml:space="preserve">Gaming, authorization of and funding for - </w:t>
      </w:r>
      <w:r>
        <w:t xml:space="preserve"> </w:t>
      </w:r>
      <w:r>
        <w:t xml:space="preserve">SB  145</w:t>
      </w:r>
    </w:p>
    <w:p>
      <w:pPr>
        <w:pStyle w:val="RecordBase"/>
        <w:ind w:left="120" w:hanging="120"/>
      </w:pPr>
      <w:r>
        <w:t xml:space="preserve">Judicial Form Retirement System, new amortization method for paying off unfunded liabilities - </w:t>
      </w:r>
      <w:r>
        <w:t xml:space="preserve"> </w:t>
      </w:r>
      <w:r>
        <w:t xml:space="preserve">HB  328</w:t>
      </w:r>
    </w:p>
    <w:p>
      <w:pPr>
        <w:pStyle w:val="RecordBase"/>
        <w:ind w:left="120" w:hanging="120"/>
      </w:pPr>
      <w:r>
        <w:t xml:space="preserve">Kentucky</w:t>
      </w:r>
    </w:p>
    <w:p>
      <w:pPr>
        <w:pStyle w:val="RecordBase"/>
        <w:ind w:left="240" w:hanging="192"/>
      </w:pPr>
      <w:r>
        <w:t xml:space="preserve"> Employees Retirement System, employees continued participation in - </w:t>
      </w:r>
      <w:r>
        <w:t xml:space="preserve"> </w:t>
      </w:r>
      <w:r>
        <w:t xml:space="preserve">HB  262</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cessation of participation in KERS by quasi-governmental agencies - </w:t>
      </w:r>
      <w:r>
        <w:t xml:space="preserve"> </w:t>
      </w:r>
      <w:r>
        <w:t xml:space="preserve">HB  592</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post-retirement change of beneficiary and option, qualifying events for - </w:t>
      </w:r>
      <w:r>
        <w:t xml:space="preserve"> </w:t>
      </w:r>
      <w:r>
        <w:t xml:space="preserve">HB  104</w:t>
      </w:r>
      <w:r>
        <w:t xml:space="preserve">: </w:t>
      </w:r>
      <w:r>
        <w:t xml:space="preserve">HCS</w:t>
      </w:r>
    </w:p>
    <w:p>
      <w:pPr>
        <w:pStyle w:val="RecordBase"/>
        <w:ind w:left="240" w:hanging="192"/>
      </w:pPr>
      <w:r>
        <w:t xml:space="preserve"> Retirement Systems, retiree health reimbursements paid to system for reemployed retirees - </w:t>
      </w:r>
      <w:r>
        <w:t xml:space="preserve"> </w:t>
      </w:r>
      <w:r>
        <w:t xml:space="preserve">HB  500</w:t>
      </w:r>
    </w:p>
    <w:p>
      <w:pPr>
        <w:pStyle w:val="RecordBase"/>
        <w:ind w:left="240" w:hanging="192"/>
      </w:pPr>
      <w:r>
        <w:t xml:space="preserve"> Retirement Systems, separate CERS from KRS governance - </w:t>
      </w:r>
      <w:r>
        <w:t xml:space="preserve"> </w:t>
      </w:r>
      <w:r>
        <w:t xml:space="preserve">HB  484</w:t>
      </w:r>
      <w:r>
        <w:t xml:space="preserve">;</w:t>
      </w:r>
      <w:r>
        <w:t xml:space="preserve"> </w:t>
      </w:r>
      <w:r>
        <w:t xml:space="preserve">HB  484</w:t>
      </w:r>
      <w:r>
        <w:t xml:space="preserve">: </w:t>
      </w:r>
      <w:r>
        <w:t xml:space="preserve">HCS</w:t>
      </w:r>
    </w:p>
    <w:p>
      <w:pPr>
        <w:pStyle w:val="RecordBase"/>
        <w:ind w:left="240" w:hanging="192"/>
      </w:pPr>
      <w:r>
        <w:t xml:space="preserve"> Retirement Systems, university and college employers, actuarial cost of - </w:t>
      </w:r>
      <w:r>
        <w:t xml:space="preserve"> </w:t>
      </w:r>
      <w:r>
        <w:t xml:space="preserve">SB  88</w:t>
      </w:r>
    </w:p>
    <w:p>
      <w:pPr>
        <w:pStyle w:val="RecordBase"/>
        <w:ind w:left="120" w:hanging="120"/>
      </w:pPr>
      <w:r>
        <w:t xml:space="preserve">KERS agency cessation, service in alternative plan counts towards KRS ret. eligibility, allow - </w:t>
      </w:r>
      <w:r>
        <w:t xml:space="preserve"> </w:t>
      </w:r>
      <w:r>
        <w:t xml:space="preserve">HB  558</w:t>
      </w:r>
    </w:p>
    <w:p>
      <w:pPr>
        <w:pStyle w:val="RecordBase"/>
        <w:ind w:left="120" w:hanging="120"/>
      </w:pPr>
      <w:r>
        <w:t xml:space="preserve">Legislators'</w:t>
      </w:r>
    </w:p>
    <w:p>
      <w:pPr>
        <w:pStyle w:val="RecordBase"/>
        <w:ind w:left="240" w:hanging="192"/>
      </w:pPr>
      <w:r>
        <w:t xml:space="preserve"> Retirement Plan, close plan to new members and transfer cash balance members to KERS - </w:t>
      </w:r>
      <w:r>
        <w:t xml:space="preserve"> </w:t>
      </w:r>
      <w:r>
        <w:t xml:space="preserve">HB  349</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p>
    <w:p>
      <w:pPr>
        <w:pStyle w:val="RecordBase"/>
        <w:ind w:left="120" w:hanging="120"/>
      </w:pPr>
      <w:r>
        <w:t xml:space="preserve">Line of duty, disability benefits, adjustment of - </w:t>
      </w:r>
      <w:r>
        <w:t xml:space="preserve"> </w:t>
      </w:r>
      <w:r>
        <w:t xml:space="preserve">HB  412</w:t>
      </w:r>
      <w:r>
        <w:t xml:space="preserve">;</w:t>
      </w:r>
      <w:r>
        <w:t xml:space="preserve"> </w:t>
      </w:r>
      <w:r>
        <w:t xml:space="preserve">HB  412</w:t>
      </w:r>
      <w:r>
        <w:t xml:space="preserve">: </w:t>
      </w:r>
      <w:r>
        <w:t xml:space="preserve">HCS</w:t>
      </w:r>
    </w:p>
    <w:p>
      <w:pPr>
        <w:pStyle w:val="RecordBase"/>
        <w:ind w:left="120" w:hanging="120"/>
      </w:pPr>
      <w:r>
        <w:t xml:space="preserve">Pensions,</w:t>
      </w:r>
    </w:p>
    <w:p>
      <w:pPr>
        <w:pStyle w:val="RecordBase"/>
        <w:ind w:left="240" w:hanging="192"/>
      </w:pPr>
      <w:r>
        <w:t xml:space="preserve"> legacy funds, insurance annuity payments, optional conversion to - </w:t>
      </w:r>
      <w:r>
        <w:t xml:space="preserve"> </w:t>
      </w:r>
      <w:r>
        <w:t xml:space="preserve">SB  239</w:t>
      </w:r>
      <w:r>
        <w:t xml:space="preserve">: </w:t>
      </w:r>
      <w:r>
        <w:t xml:space="preserve">HCS</w:t>
      </w:r>
    </w:p>
    <w:p>
      <w:pPr>
        <w:pStyle w:val="RecordBase"/>
        <w:ind w:left="240" w:hanging="192"/>
      </w:pPr>
      <w:r>
        <w:t xml:space="preserve"> SB 151 (RS 2018), repeal the provisions of - </w:t>
      </w:r>
      <w:r>
        <w:t xml:space="preserve"> </w:t>
      </w:r>
      <w:r>
        <w:t xml:space="preserve">HB  235</w:t>
      </w:r>
    </w:p>
    <w:p>
      <w:pPr>
        <w:pStyle w:val="RecordBase"/>
        <w:ind w:left="120" w:hanging="120"/>
      </w:pPr>
      <w:r>
        <w:t xml:space="preserve">Reemployment after retirement, restrictions on part-time adjunct instructors - </w:t>
      </w:r>
      <w:r>
        <w:t xml:space="preserve"> </w:t>
      </w:r>
      <w:r>
        <w:t xml:space="preserve">SB  216</w:t>
      </w:r>
    </w:p>
    <w:p>
      <w:pPr>
        <w:pStyle w:val="RecordBase"/>
        <w:ind w:left="120" w:hanging="120"/>
      </w:pPr>
      <w:r>
        <w:t xml:space="preserve">Retirement</w:t>
      </w:r>
    </w:p>
    <w:p>
      <w:pPr>
        <w:pStyle w:val="RecordBase"/>
        <w:ind w:left="240" w:hanging="192"/>
      </w:pPr>
      <w:r>
        <w:t xml:space="preserve"> and pensions, sex offense against minor, forfeit public pension upon conviction of - </w:t>
      </w:r>
      <w:r>
        <w:t xml:space="preserve"> </w:t>
      </w:r>
      <w:r>
        <w:t xml:space="preserve">HB  644</w:t>
      </w:r>
    </w:p>
    <w:p>
      <w:pPr>
        <w:pStyle w:val="RecordBase"/>
        <w:ind w:left="240" w:hanging="192"/>
      </w:pPr>
      <w:r>
        <w:t xml:space="preserve"> bills, additional requirements for actuarial analysis, establishing - </w:t>
      </w:r>
      <w:r>
        <w:t xml:space="preserve"> </w:t>
      </w:r>
      <w:r>
        <w:t xml:space="preserve">HB  194</w:t>
      </w:r>
    </w:p>
    <w:p>
      <w:pPr>
        <w:pStyle w:val="RecordBase"/>
        <w:ind w:left="120" w:hanging="120"/>
      </w:pPr>
      <w:r>
        <w:t xml:space="preserve">Retirement,</w:t>
      </w:r>
    </w:p>
    <w:p>
      <w:pPr>
        <w:pStyle w:val="RecordBase"/>
        <w:ind w:left="240" w:hanging="192"/>
      </w:pPr>
      <w:r>
        <w:t xml:space="preserve"> close LRP and JRP to new judges and legislators - </w:t>
      </w:r>
      <w:r>
        <w:t xml:space="preserve"> </w:t>
      </w:r>
      <w:r>
        <w:t xml:space="preserve">SB  254</w:t>
      </w:r>
    </w:p>
    <w:p>
      <w:pPr>
        <w:pStyle w:val="RecordBase"/>
        <w:ind w:left="240" w:hanging="192"/>
      </w:pPr>
      <w:r>
        <w:t xml:space="preserve"> impact of part-time nonhazardous employment on full-time hazardous member's retirement - </w:t>
      </w:r>
      <w:r>
        <w:t xml:space="preserve"> </w:t>
      </w:r>
      <w:r>
        <w:t xml:space="preserve">HB  89</w:t>
      </w:r>
      <w:r>
        <w:t xml:space="preserve">;</w:t>
      </w:r>
      <w:r>
        <w:t xml:space="preserve"> </w:t>
      </w:r>
      <w:r>
        <w:t xml:space="preserve">HB  89</w:t>
      </w:r>
    </w:p>
    <w:p>
      <w:pPr>
        <w:pStyle w:val="RecordBase"/>
        <w:ind w:left="240" w:hanging="192"/>
      </w:pPr>
      <w:r>
        <w:t xml:space="preserve"> reset of amortization period, layered process - </w:t>
      </w:r>
      <w:r>
        <w:t xml:space="preserve"> </w:t>
      </w:r>
      <w:r>
        <w:t xml:space="preserve">SB  249</w:t>
      </w:r>
    </w:p>
    <w:p>
      <w:pPr>
        <w:pStyle w:val="RecordBase"/>
        <w:ind w:left="240" w:hanging="192"/>
      </w:pPr>
      <w:r>
        <w:t xml:space="preserve"> reset of amortization period, layered process, liability based modeling for KERS - </w:t>
      </w:r>
      <w:r>
        <w:t xml:space="preserve"> </w:t>
      </w:r>
      <w:r>
        <w:t xml:space="preserve">SB  249</w:t>
      </w:r>
      <w:r>
        <w:t xml:space="preserve">: </w:t>
      </w:r>
      <w:r>
        <w:t xml:space="preserve">HCS</w:t>
      </w:r>
    </w:p>
    <w:p>
      <w:pPr>
        <w:pStyle w:val="RecordBase"/>
        <w:ind w:left="120" w:hanging="120"/>
      </w:pPr>
      <w:r>
        <w:t xml:space="preserve">Sports wagering, excise tax on - </w:t>
      </w:r>
      <w:r>
        <w:t xml:space="preserve"> </w:t>
      </w:r>
      <w:r>
        <w:t xml:space="preserve">SB  24</w:t>
      </w:r>
    </w:p>
    <w:p>
      <w:pPr>
        <w:pStyle w:val="RecordBase"/>
        <w:ind w:left="120" w:hanging="120"/>
      </w:pPr>
      <w:r>
        <w:t xml:space="preserve">Staste-administered retirement systems, contracts and investment fees, public disclosure of - </w:t>
      </w:r>
      <w:r>
        <w:t xml:space="preserve"> </w:t>
      </w:r>
      <w:r>
        <w:t xml:space="preserve">SB  219</w:t>
      </w:r>
    </w:p>
    <w:p>
      <w:pPr>
        <w:pStyle w:val="RecordBase"/>
        <w:ind w:left="120" w:hanging="120"/>
      </w:pPr>
      <w:r>
        <w:t xml:space="preserve">State Retirement Systems, goal to invest 1.5% of assets in Kentucky private equity fund investments - </w:t>
      </w:r>
      <w:r>
        <w:t xml:space="preserve"> </w:t>
      </w:r>
      <w:r>
        <w:t xml:space="preserve">HB  408</w:t>
      </w:r>
    </w:p>
    <w:p>
      <w:pPr>
        <w:pStyle w:val="RecordBase"/>
        <w:ind w:left="120" w:hanging="120"/>
      </w:pPr>
      <w:r>
        <w:t xml:space="preserve">Teachers'</w:t>
      </w:r>
    </w:p>
    <w:p>
      <w:pPr>
        <w:pStyle w:val="RecordBase"/>
        <w:ind w:left="240" w:hanging="192"/>
      </w:pPr>
      <w:r>
        <w:t xml:space="preserve"> Retirement System, disability retirement for - </w:t>
      </w:r>
      <w:r>
        <w:t xml:space="preserve"> </w:t>
      </w:r>
      <w:r>
        <w:t xml:space="preserve">HB  402</w:t>
      </w:r>
    </w:p>
    <w:p>
      <w:pPr>
        <w:pStyle w:val="RecordBase"/>
        <w:ind w:left="240" w:hanging="192"/>
      </w:pPr>
      <w:r>
        <w:t xml:space="preserve"> Retirement System, housekeeping bill - </w:t>
      </w:r>
      <w:r>
        <w:t xml:space="preserve"> </w:t>
      </w:r>
      <w:r>
        <w:t xml:space="preserve">HB  401</w:t>
      </w:r>
    </w:p>
    <w:p>
      <w:pPr>
        <w:pStyle w:val="RecordBase"/>
        <w:ind w:left="240" w:hanging="192"/>
      </w:pPr>
      <w:r>
        <w:t xml:space="preserve"> Retirement System, new plan for new university members on or after 1/1/2021 - </w:t>
      </w:r>
      <w:r>
        <w:t xml:space="preserve"> </w:t>
      </w:r>
      <w:r>
        <w:t xml:space="preserve">HB  613</w:t>
      </w:r>
      <w:r>
        <w:t xml:space="preserve">;</w:t>
      </w:r>
      <w:r>
        <w:t xml:space="preserve"> </w:t>
      </w:r>
      <w:r>
        <w:t xml:space="preserve">HB  613</w:t>
      </w:r>
      <w:r>
        <w:t xml:space="preserve">: </w:t>
      </w:r>
      <w:r>
        <w:t xml:space="preserve">HCS</w:t>
      </w:r>
    </w:p>
    <w:p>
      <w:pPr>
        <w:pStyle w:val="RecordBase"/>
        <w:ind w:left="240" w:hanging="192"/>
      </w:pPr>
      <w:r>
        <w:t xml:space="preserve"> Retirement system, post-retirement change of beneficiary and option, qualifying events for - </w:t>
      </w:r>
      <w:r>
        <w:t xml:space="preserve"> </w:t>
      </w:r>
      <w:r>
        <w:t xml:space="preserve">HB  104</w:t>
      </w:r>
    </w:p>
    <w:p>
      <w:pPr>
        <w:pStyle w:val="RecordBase"/>
        <w:ind w:left="120" w:hanging="120"/>
      </w:pPr>
      <w:r>
        <w:t xml:space="preserve">Teachers, retirement systems housekeeping bill - </w:t>
      </w:r>
      <w:r>
        <w:t xml:space="preserve"> </w:t>
      </w:r>
      <w:r>
        <w:t xml:space="preserve">HB  401</w:t>
      </w:r>
      <w:r>
        <w:t xml:space="preserve">: </w:t>
      </w:r>
      <w:r>
        <w:t xml:space="preserve">HCS</w:t>
      </w:r>
    </w:p>
    <w:p>
      <w:pPr>
        <w:pStyle w:val="RecordBase"/>
        <w:ind w:left="120" w:hanging="120"/>
      </w:pPr>
      <w:r>
        <w:t xml:space="preserve">Wagering, taxation on - </w:t>
      </w:r>
      <w:r>
        <w:t xml:space="preserve"> </w:t>
      </w:r>
      <w:r>
        <w:t xml:space="preserve">HB  137</w:t>
        <w:br/>
      </w:r>
    </w:p>
    <w:p>
      <w:pPr>
        <w:pStyle w:val="RecordHeading3"/>
      </w:pPr>
      <w:r>
        <w:rPr>
          <w:b/>
        </w:rPr>
        <w:t xml:space="preserve">Administrative Regulations and Proceedings</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Alcoholic Beverage and Cannabis Control, medicinal marijuana program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Attorney General, electronic recording of custodial interrogations - </w:t>
      </w:r>
      <w:r>
        <w:t xml:space="preserve"> </w:t>
      </w:r>
      <w:r>
        <w:t xml:space="preserve">HB  460</w:t>
      </w:r>
    </w:p>
    <w:p>
      <w:pPr>
        <w:pStyle w:val="RecordBase"/>
        <w:ind w:left="120" w:hanging="120"/>
      </w:pPr>
      <w:r>
        <w:t xml:space="preserve">Audiologists and speech-language pathologists, interstate compact for - </w:t>
      </w:r>
      <w:r>
        <w:t xml:space="preserve"> </w:t>
      </w:r>
      <w:r>
        <w:t xml:space="preserve">HB  218</w:t>
      </w:r>
      <w:r>
        <w:t xml:space="preserve">;</w:t>
      </w:r>
      <w:r>
        <w:t xml:space="preserve"> </w:t>
      </w:r>
      <w:r>
        <w:t xml:space="preserve">SB  240</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Board</w:t>
      </w:r>
    </w:p>
    <w:p>
      <w:pPr>
        <w:pStyle w:val="RecordBase"/>
        <w:ind w:left="240" w:hanging="192"/>
      </w:pPr>
      <w:r>
        <w:t xml:space="preserve"> of Dentistry,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Education, academic standards for African and Native American instruction - </w:t>
      </w:r>
      <w:r>
        <w:t xml:space="preserve"> </w:t>
      </w:r>
      <w:r>
        <w:t xml:space="preserve">HB  9</w:t>
      </w:r>
    </w:p>
    <w:p>
      <w:pPr>
        <w:pStyle w:val="RecordBase"/>
        <w:ind w:left="240" w:hanging="192"/>
      </w:pPr>
      <w:r>
        <w:t xml:space="preserve"> of Education, comprehensive sex education, administrative regulations related to - </w:t>
      </w:r>
      <w:r>
        <w:t xml:space="preserve"> </w:t>
      </w:r>
      <w:r>
        <w:t xml:space="preserve">HB  296</w:t>
      </w:r>
    </w:p>
    <w:p>
      <w:pPr>
        <w:pStyle w:val="RecordBase"/>
        <w:ind w:left="240" w:hanging="192"/>
      </w:pPr>
      <w:r>
        <w:t xml:space="preserve"> of Education, interscholastic athletics, eligibility based on biological sex, regulations - </w:t>
      </w:r>
      <w:r>
        <w:t xml:space="preserve"> </w:t>
      </w:r>
      <w:r>
        <w:t xml:space="preserve">SB  114</w:t>
      </w:r>
      <w:r>
        <w:t xml:space="preserve">;</w:t>
      </w:r>
      <w:r>
        <w:t xml:space="preserve"> </w:t>
      </w:r>
      <w:r>
        <w:t xml:space="preserve">HB  459</w:t>
      </w:r>
    </w:p>
    <w:p>
      <w:pPr>
        <w:pStyle w:val="RecordBase"/>
        <w:ind w:left="240" w:hanging="192"/>
      </w:pPr>
      <w:r>
        <w:t xml:space="preserve"> of Education, school bus stop arm cameras, regulations for requirement and inspections - </w:t>
      </w:r>
      <w:r>
        <w:t xml:space="preserve"> </w:t>
      </w:r>
      <w:r>
        <w:t xml:space="preserve">HB  34</w:t>
      </w:r>
    </w:p>
    <w:p>
      <w:pPr>
        <w:pStyle w:val="RecordBase"/>
        <w:ind w:left="240" w:hanging="192"/>
      </w:pPr>
      <w:r>
        <w:t xml:space="preserve"> of Massage Therapy, massage therapy licensure, establishment of fees for - </w:t>
      </w:r>
      <w:r>
        <w:t xml:space="preserve"> </w:t>
      </w:r>
      <w:r>
        <w:t xml:space="preserve">HB  346</w:t>
      </w:r>
      <w:r>
        <w:t xml:space="preserve">: </w:t>
      </w:r>
      <w:r>
        <w:t xml:space="preserve">HCS</w:t>
      </w:r>
    </w:p>
    <w:p>
      <w:pPr>
        <w:pStyle w:val="RecordBase"/>
        <w:ind w:left="240" w:hanging="192"/>
      </w:pPr>
      <w:r>
        <w:t xml:space="preserve"> of Medical Licensure,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Nursing,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Optometric Examiners,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Pharmacy,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Podiatry,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120" w:hanging="120"/>
      </w:pPr>
      <w:r>
        <w:t xml:space="preserve">Cabinet</w:t>
      </w:r>
    </w:p>
    <w:p>
      <w:pPr>
        <w:pStyle w:val="RecordBase"/>
        <w:ind w:left="240" w:hanging="192"/>
      </w:pPr>
      <w:r>
        <w:t xml:space="preserve"> for Health and Family Services, appeal of pharmacy audits by Medicaid MCOs - </w:t>
      </w:r>
      <w:r>
        <w:t xml:space="preserve"> </w:t>
      </w:r>
      <w:r>
        <w:t xml:space="preserve">HB  399</w:t>
      </w:r>
    </w:p>
    <w:p>
      <w:pPr>
        <w:pStyle w:val="RecordBase"/>
        <w:ind w:left="240" w:hanging="192"/>
      </w:pPr>
      <w:r>
        <w:t xml:space="preserve"> for Health and Family Services, dementia training for home health aides - </w:t>
      </w:r>
      <w:r>
        <w:t xml:space="preserve"> </w:t>
      </w:r>
      <w:r>
        <w:t xml:space="preserve">SB  136</w:t>
      </w:r>
      <w:r>
        <w:t xml:space="preserve">: </w:t>
      </w:r>
      <w:r>
        <w:t xml:space="preserve">SCS</w:t>
      </w:r>
    </w:p>
    <w:p>
      <w:pPr>
        <w:pStyle w:val="RecordBase"/>
        <w:ind w:left="240" w:hanging="192"/>
      </w:pPr>
      <w:r>
        <w:t xml:space="preserve"> for Health and Family Services, electronic benefit transfer cards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240" w:hanging="192"/>
      </w:pPr>
      <w:r>
        <w:t xml:space="preserve"> for Health and Family Services, insulin assistance program - </w:t>
      </w:r>
      <w:r>
        <w:t xml:space="preserve"> </w:t>
      </w:r>
      <w:r>
        <w:t xml:space="preserve">HB  12</w:t>
      </w:r>
      <w:r>
        <w:t xml:space="preserve">: </w:t>
      </w:r>
      <w:r>
        <w:t xml:space="preserve">SCS</w:t>
      </w:r>
    </w:p>
    <w:p>
      <w:pPr>
        <w:pStyle w:val="RecordBase"/>
        <w:ind w:left="240" w:hanging="192"/>
      </w:pPr>
      <w:r>
        <w:t xml:space="preserve"> for Health and Family Services, involuntary commitment, incompetent to stand trial - </w:t>
      </w:r>
      <w:r>
        <w:t xml:space="preserve"> </w:t>
      </w:r>
      <w:r>
        <w:t xml:space="preserve">SB  188</w:t>
      </w:r>
    </w:p>
    <w:p>
      <w:pPr>
        <w:pStyle w:val="RecordBase"/>
        <w:ind w:left="240" w:hanging="192"/>
      </w:pPr>
      <w:r>
        <w:t xml:space="preserve"> for Health and Family Services, Medicaid ambulance service provider assessment - </w:t>
      </w:r>
      <w:r>
        <w:t xml:space="preserve"> </w:t>
      </w:r>
      <w:r>
        <w:t xml:space="preserve">HB  8</w:t>
      </w:r>
    </w:p>
    <w:p>
      <w:pPr>
        <w:pStyle w:val="RecordBase"/>
        <w:ind w:left="240" w:hanging="192"/>
      </w:pPr>
      <w:r>
        <w:t xml:space="preserve"> for Health and Family Services, patient safety culture survey - </w:t>
      </w:r>
      <w:r>
        <w:t xml:space="preserve"> </w:t>
      </w:r>
      <w:r>
        <w:t xml:space="preserve">HB  74</w:t>
      </w:r>
    </w:p>
    <w:p>
      <w:pPr>
        <w:pStyle w:val="RecordBase"/>
        <w:ind w:left="240" w:hanging="192"/>
      </w:pPr>
      <w:r>
        <w:t xml:space="preserve"> for Health and Family Services, prescription drug price reporting - </w:t>
      </w:r>
      <w:r>
        <w:t xml:space="preserve"> </w:t>
      </w:r>
      <w:r>
        <w:t xml:space="preserve">HB  249</w:t>
      </w:r>
    </w:p>
    <w:p>
      <w:pPr>
        <w:pStyle w:val="RecordBase"/>
        <w:ind w:left="240" w:hanging="192"/>
      </w:pPr>
      <w:r>
        <w:t xml:space="preserve"> for Health and Family Services, smoke evacuation systems, requiring the use of - </w:t>
      </w:r>
      <w:r>
        <w:t xml:space="preserve"> </w:t>
      </w:r>
      <w:r>
        <w:t xml:space="preserve">SB  91</w:t>
      </w:r>
    </w:p>
    <w:p>
      <w:pPr>
        <w:pStyle w:val="RecordBase"/>
        <w:ind w:left="240" w:hanging="192"/>
      </w:pPr>
      <w:r>
        <w:t xml:space="preserve"> for Health and Family Services, splash pads, regulation of - </w:t>
      </w:r>
      <w:r>
        <w:t xml:space="preserve"> </w:t>
      </w:r>
      <w:r>
        <w:t xml:space="preserve">SB  159</w:t>
      </w:r>
      <w:r>
        <w:t xml:space="preserve">: </w:t>
      </w:r>
      <w:r>
        <w:t xml:space="preserve">SCS</w:t>
      </w:r>
    </w:p>
    <w:p>
      <w:pPr>
        <w:pStyle w:val="RecordBase"/>
        <w:ind w:left="240" w:hanging="192"/>
      </w:pPr>
      <w:r>
        <w:t xml:space="preserve"> for Health and Family Services, supported decision making - </w:t>
      </w:r>
      <w:r>
        <w:t xml:space="preserve"> </w:t>
      </w:r>
      <w:r>
        <w:t xml:space="preserve">HB  531</w:t>
      </w:r>
    </w:p>
    <w:p>
      <w:pPr>
        <w:pStyle w:val="RecordBase"/>
        <w:ind w:left="120" w:hanging="120"/>
      </w:pPr>
      <w:r>
        <w:t xml:space="preserve">Cannabis Licensees, agency to promulgate regulations for - </w:t>
      </w:r>
      <w:r>
        <w:t xml:space="preserve"> </w:t>
      </w:r>
      <w:r>
        <w:t xml:space="preserve">HB  148</w:t>
      </w:r>
    </w:p>
    <w:p>
      <w:pPr>
        <w:pStyle w:val="RecordBase"/>
        <w:ind w:left="120" w:hanging="120"/>
      </w:pPr>
      <w:r>
        <w:t xml:space="preserve">Commissioner, Department of Insurance, health benefit plans, premium rate tiers - </w:t>
      </w:r>
      <w:r>
        <w:t xml:space="preserve"> </w:t>
      </w:r>
      <w:r>
        <w:t xml:space="preserve">HB  588</w:t>
      </w:r>
    </w:p>
    <w:p>
      <w:pPr>
        <w:pStyle w:val="RecordBase"/>
        <w:ind w:left="120" w:hanging="120"/>
      </w:pPr>
      <w:r>
        <w:t xml:space="preserve">Commissioner of insurance, database of billed health care services charges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Constitutional challenges, venue for - </w:t>
      </w:r>
      <w:r>
        <w:t xml:space="preserve"> </w:t>
      </w:r>
      <w:r>
        <w:t xml:space="preserve">HB  551</w:t>
      </w:r>
    </w:p>
    <w:p>
      <w:pPr>
        <w:pStyle w:val="RecordBase"/>
        <w:ind w:left="120" w:hanging="120"/>
      </w:pPr>
      <w:r>
        <w:t xml:space="preserve">Council on Postsecondary Education, student success data, collect and publish - </w:t>
      </w:r>
      <w:r>
        <w:t xml:space="preserve"> </w:t>
      </w:r>
      <w:r>
        <w:t xml:space="preserve">HB  419</w:t>
      </w:r>
      <w:r>
        <w:t xml:space="preserve">;</w:t>
      </w:r>
      <w:r>
        <w:t xml:space="preserve"> </w:t>
      </w:r>
      <w:r>
        <w:t xml:space="preserve">HB  419</w:t>
      </w:r>
      <w:r>
        <w:t xml:space="preserve">: </w:t>
      </w:r>
      <w:r>
        <w:t xml:space="preserve">HFA</w:t>
      </w:r>
      <w:r>
        <w:t xml:space="preserve"> (</w:t>
      </w:r>
      <w:r>
        <w:t xml:space="preserve">1</w:t>
      </w:r>
      <w:r>
        <w:t xml:space="preserve">)</w:t>
      </w:r>
    </w:p>
    <w:p>
      <w:pPr>
        <w:pStyle w:val="RecordBase"/>
        <w:ind w:left="120" w:hanging="120"/>
      </w:pPr>
      <w:r>
        <w:t xml:space="preserve">Dementia training for direct-care staff, Cabinet for Health and Family Services - </w:t>
      </w:r>
      <w:r>
        <w:t xml:space="preserve"> </w:t>
      </w:r>
      <w:r>
        <w:t xml:space="preserve">SB  136</w:t>
      </w:r>
    </w:p>
    <w:p>
      <w:pPr>
        <w:pStyle w:val="RecordBase"/>
        <w:ind w:left="120" w:hanging="120"/>
      </w:pPr>
      <w:r>
        <w:t xml:space="preserve">Department</w:t>
      </w:r>
    </w:p>
    <w:p>
      <w:pPr>
        <w:pStyle w:val="RecordBase"/>
        <w:ind w:left="240" w:hanging="192"/>
      </w:pPr>
      <w:r>
        <w:t xml:space="preserve"> for Local Government, county consolidation - </w:t>
      </w:r>
      <w:r>
        <w:t xml:space="preserve"> </w:t>
      </w:r>
      <w:r>
        <w:t xml:space="preserve">HB  465</w:t>
      </w:r>
    </w:p>
    <w:p>
      <w:pPr>
        <w:pStyle w:val="RecordBase"/>
        <w:ind w:left="240" w:hanging="192"/>
      </w:pPr>
      <w:r>
        <w:t xml:space="preserve"> for Medicaid Services, outpatient pharmacy benefits program - </w:t>
      </w:r>
      <w:r>
        <w:t xml:space="preserve"> </w:t>
      </w:r>
      <w:r>
        <w:t xml:space="preserve">SB  50</w:t>
      </w:r>
    </w:p>
    <w:p>
      <w:pPr>
        <w:pStyle w:val="RecordBase"/>
        <w:ind w:left="240" w:hanging="192"/>
      </w:pPr>
      <w:r>
        <w:t xml:space="preserve"> for Medicaid Services, state pharmacy benefit manager - </w:t>
      </w:r>
      <w:r>
        <w:t xml:space="preserve"> </w:t>
      </w:r>
      <w:r>
        <w:t xml:space="preserve">SB  50</w:t>
      </w:r>
      <w:r>
        <w:t xml:space="preserve">: </w:t>
      </w:r>
      <w:r>
        <w:t xml:space="preserve">HCS</w:t>
      </w:r>
      <w:r>
        <w:t xml:space="preserve">, </w:t>
      </w:r>
      <w:r>
        <w:t xml:space="preserve">SCS</w:t>
      </w:r>
    </w:p>
    <w:p>
      <w:pPr>
        <w:pStyle w:val="RecordBase"/>
        <w:ind w:left="240" w:hanging="192"/>
      </w:pPr>
      <w:r>
        <w:t xml:space="preserve"> for Public Health,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Agriculture, animal control officers, continuing education - </w:t>
      </w:r>
      <w:r>
        <w:t xml:space="preserve"> </w:t>
      </w:r>
      <w:r>
        <w:t xml:space="preserve">SB  140</w:t>
      </w:r>
    </w:p>
    <w:p>
      <w:pPr>
        <w:pStyle w:val="RecordBase"/>
        <w:ind w:left="240" w:hanging="192"/>
      </w:pPr>
      <w:r>
        <w:t xml:space="preserve"> of Cannabis Control, adult responsible use of cannabis program - </w:t>
      </w:r>
      <w:r>
        <w:t xml:space="preserve"> </w:t>
      </w:r>
      <w:r>
        <w:t xml:space="preserve">SB  105</w:t>
      </w:r>
    </w:p>
    <w:p>
      <w:pPr>
        <w:pStyle w:val="RecordBase"/>
        <w:ind w:left="240" w:hanging="192"/>
      </w:pPr>
      <w:r>
        <w:t xml:space="preserve"> of Corrections, jails, performance-based contracts - </w:t>
      </w:r>
      <w:r>
        <w:t xml:space="preserve"> </w:t>
      </w:r>
      <w:r>
        <w:t xml:space="preserve">SB  128</w:t>
      </w:r>
    </w:p>
    <w:p>
      <w:pPr>
        <w:pStyle w:val="RecordBase"/>
        <w:ind w:left="240" w:hanging="192"/>
      </w:pPr>
      <w:r>
        <w:t xml:space="preserve"> of Criminal Justice Training, basic training credits - </w:t>
      </w:r>
      <w:r>
        <w:t xml:space="preserve"> </w:t>
      </w:r>
      <w:r>
        <w:t xml:space="preserve">SB  111</w:t>
      </w:r>
      <w:r>
        <w:t xml:space="preserve">: </w:t>
      </w:r>
      <w:r>
        <w:t xml:space="preserve">HFA</w:t>
      </w:r>
      <w:r>
        <w:t xml:space="preserve"> (</w:t>
      </w:r>
      <w:r>
        <w:t xml:space="preserve">1</w:t>
      </w:r>
      <w:r>
        <w:t xml:space="preserve">)</w:t>
      </w:r>
      <w:r>
        <w:t xml:space="preserve">;</w:t>
      </w:r>
      <w:r>
        <w:t xml:space="preserve"> </w:t>
      </w:r>
      <w:r>
        <w:t xml:space="preserve">HB  631</w:t>
      </w:r>
    </w:p>
    <w:p>
      <w:pPr>
        <w:pStyle w:val="RecordBase"/>
        <w:ind w:left="240" w:hanging="192"/>
      </w:pPr>
      <w:r>
        <w:t xml:space="preserve"> of Fish and Wildlife Resources, hunting coyotes at night - </w:t>
      </w:r>
      <w:r>
        <w:t xml:space="preserve"> </w:t>
      </w:r>
      <w:r>
        <w:t xml:space="preserve">HB  52</w:t>
      </w:r>
    </w:p>
    <w:p>
      <w:pPr>
        <w:pStyle w:val="RecordBase"/>
        <w:ind w:left="240" w:hanging="192"/>
      </w:pPr>
      <w:r>
        <w:t xml:space="preserve"> of Insurance, collection of billed health care service charges - </w:t>
      </w:r>
      <w:r>
        <w:t xml:space="preserve"> </w:t>
      </w:r>
      <w:r>
        <w:t xml:space="preserve">SB  39</w:t>
      </w:r>
    </w:p>
    <w:p>
      <w:pPr>
        <w:pStyle w:val="RecordBase"/>
        <w:ind w:left="240" w:hanging="192"/>
      </w:pPr>
      <w:r>
        <w:t xml:space="preserve"> of Insurance, commissioner, database of billed health care services - </w:t>
      </w:r>
      <w:r>
        <w:t xml:space="preserve"> </w:t>
      </w:r>
      <w:r>
        <w:t xml:space="preserve">HB  179</w:t>
      </w:r>
    </w:p>
    <w:p>
      <w:pPr>
        <w:pStyle w:val="RecordBase"/>
        <w:ind w:left="240" w:hanging="192"/>
      </w:pPr>
      <w:r>
        <w:t xml:space="preserve"> of Insurance, pharmacy benefit managers, regulation of - </w:t>
      </w:r>
      <w:r>
        <w:t xml:space="preserve"> </w:t>
      </w:r>
      <w:r>
        <w:t xml:space="preserve">HB  398</w:t>
      </w:r>
    </w:p>
    <w:p>
      <w:pPr>
        <w:pStyle w:val="RecordBase"/>
        <w:ind w:left="240" w:hanging="192"/>
      </w:pPr>
      <w:r>
        <w:t xml:space="preserve"> of Public Health, policy to maintain current list of properties, requirement for - </w:t>
      </w:r>
      <w:r>
        <w:t xml:space="preserve"> </w:t>
      </w:r>
      <w:r>
        <w:t xml:space="preserve">HB  614</w:t>
      </w:r>
    </w:p>
    <w:p>
      <w:pPr>
        <w:pStyle w:val="RecordBase"/>
        <w:ind w:left="120" w:hanging="120"/>
      </w:pPr>
      <w:r>
        <w:t xml:space="preserve">Fertilizer</w:t>
      </w:r>
    </w:p>
    <w:p>
      <w:pPr>
        <w:pStyle w:val="RecordBase"/>
        <w:ind w:left="240" w:hanging="192"/>
      </w:pPr>
      <w:r>
        <w:t xml:space="preserve"> and pesticide, Department of Agriculture, promulgate regulations - </w:t>
      </w:r>
      <w:r>
        <w:t xml:space="preserve"> </w:t>
      </w:r>
      <w:r>
        <w:t xml:space="preserve">HB  365</w:t>
      </w:r>
      <w:r>
        <w:t xml:space="preserve">: </w:t>
      </w:r>
      <w:r>
        <w:t xml:space="preserve">HCS</w:t>
      </w:r>
    </w:p>
    <w:p>
      <w:pPr>
        <w:pStyle w:val="RecordBase"/>
        <w:ind w:left="240" w:hanging="192"/>
      </w:pPr>
      <w:r>
        <w:t xml:space="preserve"> and pesticide, Department of Agriculture, promulgate regulations, authority to - </w:t>
      </w:r>
      <w:r>
        <w:t xml:space="preserve"> </w:t>
      </w:r>
      <w:r>
        <w:t xml:space="preserve">HB  365</w:t>
      </w:r>
    </w:p>
    <w:p>
      <w:pPr>
        <w:pStyle w:val="RecordBase"/>
        <w:ind w:left="240" w:hanging="192"/>
      </w:pPr>
      <w:r>
        <w:t xml:space="preserve"> and pesticide, Department of Agriculture, regulatory program - </w:t>
      </w:r>
      <w:r>
        <w:t xml:space="preserve"> </w:t>
      </w:r>
      <w:r>
        <w:t xml:space="preserve">HB  365</w:t>
      </w:r>
      <w:r>
        <w:t xml:space="preserve">: </w:t>
      </w:r>
      <w:r>
        <w:t xml:space="preserve">HFA</w:t>
      </w:r>
      <w:r>
        <w:t xml:space="preserve"> (</w:t>
      </w:r>
      <w:r>
        <w:t xml:space="preserve">1</w:t>
      </w:r>
      <w:r>
        <w:t xml:space="preserve">)</w:t>
      </w:r>
    </w:p>
    <w:p>
      <w:pPr>
        <w:pStyle w:val="RecordBase"/>
        <w:ind w:left="120" w:hanging="120"/>
      </w:pPr>
      <w:r>
        <w:t xml:space="preserve">Forms, State Board of Elections to provide - </w:t>
      </w:r>
      <w:r>
        <w:t xml:space="preserve"> </w:t>
      </w:r>
      <w:r>
        <w:t xml:space="preserve">HB  162</w:t>
      </w:r>
    </w:p>
    <w:p>
      <w:pPr>
        <w:pStyle w:val="RecordBase"/>
        <w:ind w:left="120" w:hanging="120"/>
      </w:pPr>
      <w:r>
        <w:t xml:space="preserve">Health</w:t>
      </w:r>
    </w:p>
    <w:p>
      <w:pPr>
        <w:pStyle w:val="RecordBase"/>
        <w:ind w:left="240" w:hanging="192"/>
      </w:pPr>
      <w:r>
        <w:t xml:space="preserve"> benefit plans, insurance premium rating requirements - </w:t>
      </w:r>
      <w:r>
        <w:t xml:space="preserve"> </w:t>
      </w:r>
      <w:r>
        <w:t xml:space="preserve">HB  588</w:t>
      </w:r>
    </w:p>
    <w:p>
      <w:pPr>
        <w:pStyle w:val="RecordBase"/>
        <w:ind w:left="240" w:hanging="192"/>
      </w:pPr>
      <w:r>
        <w:t xml:space="preserve"> disparity impact, requiring statement - </w:t>
      </w:r>
      <w:r>
        <w:t xml:space="preserve"> </w:t>
      </w:r>
      <w:r>
        <w:t xml:space="preserve">SB  67</w:t>
      </w:r>
    </w:p>
    <w:p>
      <w:pPr>
        <w:pStyle w:val="RecordBase"/>
        <w:ind w:left="120" w:hanging="120"/>
      </w:pPr>
      <w:r>
        <w:t xml:space="preserve">Information sharing agreement, administrative regulations, promulgation of - </w:t>
      </w:r>
      <w:r>
        <w:t xml:space="preserve"> </w:t>
      </w:r>
      <w:r>
        <w:t xml:space="preserve">HB  611</w:t>
      </w:r>
    </w:p>
    <w:p>
      <w:pPr>
        <w:pStyle w:val="RecordBase"/>
        <w:ind w:left="120" w:hanging="120"/>
      </w:pPr>
      <w:r>
        <w:t xml:space="preserve">KCTCS, endowment match fund, administration of - </w:t>
      </w:r>
      <w:r>
        <w:t xml:space="preserve"> </w:t>
      </w:r>
      <w:r>
        <w:t xml:space="preserve">HB  58</w:t>
      </w:r>
    </w:p>
    <w:p>
      <w:pPr>
        <w:pStyle w:val="RecordBase"/>
        <w:ind w:left="120" w:hanging="120"/>
      </w:pPr>
      <w:r>
        <w:t xml:space="preserve">Kentucky</w:t>
      </w:r>
    </w:p>
    <w:p>
      <w:pPr>
        <w:pStyle w:val="RecordBase"/>
        <w:ind w:left="240" w:hanging="192"/>
      </w:pPr>
      <w:r>
        <w:t xml:space="preserve"> Board of Education, allowing construction management-at-risk option - </w:t>
      </w:r>
      <w:r>
        <w:t xml:space="preserve"> </w:t>
      </w:r>
      <w:r>
        <w:t xml:space="preserve">HB  93</w:t>
      </w:r>
    </w:p>
    <w:p>
      <w:pPr>
        <w:pStyle w:val="RecordBase"/>
        <w:ind w:left="240" w:hanging="192"/>
      </w:pPr>
      <w:r>
        <w:t xml:space="preserve"> Board of Education, home or hospital instruction - </w:t>
      </w:r>
      <w:r>
        <w:t xml:space="preserve"> </w:t>
      </w:r>
      <w:r>
        <w:t xml:space="preserve">HB  458</w:t>
      </w:r>
    </w:p>
    <w:p>
      <w:pPr>
        <w:pStyle w:val="RecordBase"/>
        <w:ind w:left="240" w:hanging="192"/>
      </w:pPr>
      <w:r>
        <w:t xml:space="preserve"> Board of Medical Licensure, due process procedures - </w:t>
      </w:r>
      <w:r>
        <w:t xml:space="preserve"> </w:t>
      </w:r>
      <w:r>
        <w:t xml:space="preserve">HB  94</w:t>
      </w:r>
    </w:p>
    <w:p>
      <w:pPr>
        <w:pStyle w:val="RecordBase"/>
        <w:ind w:left="240" w:hanging="192"/>
      </w:pPr>
      <w:r>
        <w:t xml:space="preserve"> Board of Medical Licensure, hearing officers, qualifications - </w:t>
      </w:r>
      <w:r>
        <w:t xml:space="preserve"> </w:t>
      </w:r>
      <w:r>
        <w:t xml:space="preserve">HB  94</w:t>
      </w:r>
      <w:r>
        <w:t xml:space="preserve">: </w:t>
      </w:r>
      <w:r>
        <w:t xml:space="preserve">HCS</w:t>
      </w:r>
    </w:p>
    <w:p>
      <w:pPr>
        <w:pStyle w:val="RecordBase"/>
        <w:ind w:left="240" w:hanging="192"/>
      </w:pPr>
      <w:r>
        <w:t xml:space="preserve"> Board of Medical Licensure, prescribing controlled substances, physician assistants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Board of Pharmacy, insulin assistance program - </w:t>
      </w:r>
      <w:r>
        <w:t xml:space="preserve"> </w:t>
      </w:r>
      <w:r>
        <w:t xml:space="preserve">SB  23</w:t>
      </w:r>
    </w:p>
    <w:p>
      <w:pPr>
        <w:pStyle w:val="RecordBase"/>
        <w:ind w:left="120" w:hanging="120"/>
      </w:pPr>
      <w:r>
        <w:t xml:space="preserve">KHEAA, STEM and special education teacher promise zone loan forgiveness, administration of - </w:t>
      </w:r>
      <w:r>
        <w:t xml:space="preserve"> </w:t>
      </w:r>
      <w:r>
        <w:t xml:space="preserve">HB  20</w:t>
      </w:r>
      <w:r>
        <w:t xml:space="preserve">: </w:t>
      </w:r>
      <w:r>
        <w:t xml:space="preserve">HCS</w:t>
      </w:r>
    </w:p>
    <w:p>
      <w:pPr>
        <w:pStyle w:val="RecordBase"/>
        <w:ind w:left="120" w:hanging="120"/>
      </w:pPr>
      <w:r>
        <w:t xml:space="preserve">Labor, employee misclassification - </w:t>
      </w:r>
      <w:r>
        <w:t xml:space="preserve"> </w:t>
      </w:r>
      <w:r>
        <w:t xml:space="preserve">SB  250</w:t>
      </w:r>
      <w:r>
        <w:t xml:space="preserve">;</w:t>
      </w:r>
      <w:r>
        <w:t xml:space="preserve"> </w:t>
      </w:r>
      <w:r>
        <w:t xml:space="preserve">HB  397</w:t>
      </w:r>
      <w:r>
        <w:t xml:space="preserve">;</w:t>
      </w:r>
      <w:r>
        <w:t xml:space="preserve"> </w:t>
      </w:r>
      <w:r>
        <w:t xml:space="preserve">HB  587</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Massage therapy licensure, establishment of fees for - </w:t>
      </w:r>
      <w:r>
        <w:t xml:space="preserve"> </w:t>
      </w:r>
      <w:r>
        <w:t xml:space="preserve">HB  346</w:t>
      </w:r>
    </w:p>
    <w:p>
      <w:pPr>
        <w:pStyle w:val="RecordBase"/>
        <w:ind w:left="120" w:hanging="120"/>
      </w:pPr>
      <w:r>
        <w:t xml:space="preserve">Maternal mortality, Cabinet for Health and Family Services, data - </w:t>
      </w:r>
      <w:r>
        <w:t xml:space="preserve"> </w:t>
      </w:r>
      <w:r>
        <w:t xml:space="preserve">HB  138</w:t>
      </w:r>
    </w:p>
    <w:p>
      <w:pPr>
        <w:pStyle w:val="RecordBase"/>
        <w:ind w:left="120" w:hanging="120"/>
      </w:pPr>
      <w:r>
        <w:t xml:space="preserve">Medicaid state plan benefit, application process for - </w:t>
      </w:r>
      <w:r>
        <w:t xml:space="preserve"> </w:t>
      </w:r>
      <w:r>
        <w:t xml:space="preserve">HB  564</w:t>
      </w:r>
    </w:p>
    <w:p>
      <w:pPr>
        <w:pStyle w:val="RecordBase"/>
        <w:ind w:left="120" w:hanging="120"/>
      </w:pPr>
      <w:r>
        <w:t xml:space="preserve">Office of Violence Prevention, establishment of, authority to promulgate - </w:t>
      </w:r>
      <w:r>
        <w:t xml:space="preserve"> </w:t>
      </w:r>
      <w:r>
        <w:t xml:space="preserve">HB  629</w:t>
      </w:r>
    </w:p>
    <w:p>
      <w:pPr>
        <w:pStyle w:val="RecordBase"/>
        <w:ind w:left="120" w:hanging="120"/>
      </w:pPr>
      <w:r>
        <w:t xml:space="preserve">Ophthalmic</w:t>
      </w:r>
    </w:p>
    <w:p>
      <w:pPr>
        <w:pStyle w:val="RecordBase"/>
        <w:ind w:left="240" w:hanging="192"/>
      </w:pPr>
      <w:r>
        <w:t xml:space="preserve"> dispenser license renewal fee, regulation to establish - </w:t>
      </w:r>
      <w:r>
        <w:t xml:space="preserve"> </w:t>
      </w:r>
      <w:r>
        <w:t xml:space="preserve">HB  196</w:t>
      </w:r>
    </w:p>
    <w:p>
      <w:pPr>
        <w:pStyle w:val="RecordBase"/>
        <w:ind w:left="240" w:hanging="192"/>
      </w:pPr>
      <w:r>
        <w:t xml:space="preserve"> dispenser licensing fees, established in - </w:t>
      </w:r>
      <w:r>
        <w:t xml:space="preserve"> </w:t>
      </w:r>
      <w:r>
        <w:t xml:space="preserve">SB  177</w:t>
      </w:r>
      <w:r>
        <w:t xml:space="preserve">: </w:t>
      </w:r>
      <w:r>
        <w:t xml:space="preserve">HFA</w:t>
      </w:r>
      <w:r>
        <w:t xml:space="preserve"> (</w:t>
      </w:r>
      <w:r>
        <w:t xml:space="preserve">1</w:t>
      </w:r>
      <w:r>
        <w:t xml:space="preserve">)</w:t>
      </w:r>
    </w:p>
    <w:p>
      <w:pPr>
        <w:pStyle w:val="RecordBase"/>
        <w:ind w:left="120" w:hanging="120"/>
      </w:pPr>
      <w:r>
        <w:t xml:space="preserve">Optometry Scholarship Program, require promulgation for - </w:t>
      </w:r>
      <w:r>
        <w:t xml:space="preserve"> </w:t>
      </w:r>
      <w:r>
        <w:t xml:space="preserve">SB  134</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Political party primary designation, form, prescription of - </w:t>
      </w:r>
      <w:r>
        <w:t xml:space="preserve"> </w:t>
      </w:r>
      <w:r>
        <w:t xml:space="preserve">HB  287</w:t>
      </w:r>
    </w:p>
    <w:p>
      <w:pPr>
        <w:pStyle w:val="RecordBase"/>
        <w:ind w:left="120" w:hanging="120"/>
      </w:pPr>
      <w:r>
        <w:t xml:space="preserve">Postsecondary student disciplinary proceedings, minimum procedural requirements, right to appeal - </w:t>
      </w:r>
      <w:r>
        <w:t xml:space="preserve"> </w:t>
      </w:r>
      <w:r>
        <w:t xml:space="preserve">HB  455</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51</w:t>
      </w:r>
    </w:p>
    <w:p>
      <w:pPr>
        <w:pStyle w:val="RecordBase"/>
        <w:ind w:left="240" w:hanging="192"/>
      </w:pPr>
      <w:r>
        <w:t xml:space="preserve"> postsecondary institution, determination of, hearing procedures - </w:t>
      </w:r>
      <w:r>
        <w:t xml:space="preserve"> </w:t>
      </w:r>
      <w:r>
        <w:t xml:space="preserve">HB  51</w:t>
      </w:r>
    </w:p>
    <w:p>
      <w:pPr>
        <w:pStyle w:val="RecordBase"/>
        <w:ind w:left="120" w:hanging="120"/>
      </w:pPr>
      <w:r>
        <w:t xml:space="preserve">Scholarship tax credit - </w:t>
      </w:r>
      <w:r>
        <w:t xml:space="preserve"> </w:t>
      </w:r>
      <w:r>
        <w:t xml:space="preserve">SB  110</w:t>
      </w:r>
      <w:r>
        <w:t xml:space="preserve">;</w:t>
      </w:r>
      <w:r>
        <w:t xml:space="preserve"> </w:t>
      </w:r>
      <w:r>
        <w:t xml:space="preserve">HB  350</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Splash pads, regulation of - </w:t>
      </w:r>
      <w:r>
        <w:t xml:space="preserve"> </w:t>
      </w:r>
      <w:r>
        <w:t xml:space="preserve">SB  159</w:t>
      </w:r>
    </w:p>
    <w:p>
      <w:pPr>
        <w:pStyle w:val="RecordBase"/>
        <w:ind w:left="120" w:hanging="120"/>
      </w:pPr>
      <w:r>
        <w:t xml:space="preserve">State</w:t>
      </w:r>
    </w:p>
    <w:p>
      <w:pPr>
        <w:pStyle w:val="RecordBase"/>
        <w:ind w:left="240" w:hanging="192"/>
      </w:pPr>
      <w:r>
        <w:t xml:space="preserve"> 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Board of Elections, prescribe forms - </w:t>
      </w:r>
      <w:r>
        <w:t xml:space="preserve"> </w:t>
      </w:r>
      <w:r>
        <w:t xml:space="preserve">SB  44</w:t>
      </w:r>
      <w:r>
        <w:t xml:space="preserve">;</w:t>
      </w:r>
      <w:r>
        <w:t xml:space="preserve"> </w:t>
      </w:r>
      <w:r>
        <w:t xml:space="preserve">HB  79</w:t>
      </w:r>
    </w:p>
    <w:p>
      <w:pPr>
        <w:pStyle w:val="RecordBase"/>
        <w:ind w:left="240" w:hanging="192"/>
      </w:pPr>
      <w:r>
        <w:t xml:space="preserve"> Board of Elections, prescribe forms for voting location approval - </w:t>
      </w:r>
      <w:r>
        <w:t xml:space="preserve"> </w:t>
      </w:r>
      <w:r>
        <w:t xml:space="preserve">HB  567</w:t>
      </w:r>
    </w:p>
    <w:p>
      <w:pPr>
        <w:pStyle w:val="RecordBase"/>
        <w:ind w:left="240" w:hanging="192"/>
      </w:pPr>
      <w:r>
        <w:t xml:space="preserve"> Board of Elections, provisional voting, promulgation of - </w:t>
      </w:r>
      <w:r>
        <w:t xml:space="preserve"> </w:t>
      </w:r>
      <w:r>
        <w:t xml:space="preserve">HB  568</w:t>
      </w:r>
    </w:p>
    <w:p>
      <w:pPr>
        <w:pStyle w:val="RecordBase"/>
        <w:ind w:left="240" w:hanging="192"/>
      </w:pPr>
      <w:r>
        <w:t xml:space="preserve"> Board of Elections, size of ballots - </w:t>
      </w:r>
      <w:r>
        <w:t xml:space="preserve"> </w:t>
      </w:r>
      <w:r>
        <w:t xml:space="preserve">HB  638</w:t>
      </w:r>
      <w:r>
        <w:t xml:space="preserve">: </w:t>
      </w:r>
      <w:r>
        <w:t xml:space="preserve">HCS</w:t>
      </w:r>
    </w:p>
    <w:p>
      <w:pPr>
        <w:pStyle w:val="RecordBase"/>
        <w:ind w:left="240" w:hanging="192"/>
      </w:pPr>
      <w:r>
        <w:t xml:space="preserve"> Board of Elections, voter preregistration, minimum age of 16 - </w:t>
      </w:r>
      <w:r>
        <w:t xml:space="preserve"> </w:t>
      </w:r>
      <w:r>
        <w:t xml:space="preserve">HB  101</w:t>
      </w:r>
    </w:p>
    <w:p>
      <w:pPr>
        <w:pStyle w:val="RecordBase"/>
        <w:ind w:left="240" w:hanging="192"/>
      </w:pPr>
      <w:r>
        <w:t xml:space="preserve"> Board of Elections, voting procedures - </w:t>
      </w:r>
      <w:r>
        <w:t xml:space="preserve"> </w:t>
      </w:r>
      <w:r>
        <w:t xml:space="preserve">HB  640</w:t>
      </w:r>
    </w:p>
    <w:p>
      <w:pPr>
        <w:pStyle w:val="RecordBase"/>
        <w:ind w:left="240" w:hanging="192"/>
      </w:pPr>
      <w:r>
        <w:t xml:space="preserve"> Board of Elections, voting procedures promulgation of - </w:t>
      </w:r>
      <w:r>
        <w:t xml:space="preserve"> </w:t>
      </w:r>
      <w:r>
        <w:t xml:space="preserve">HB  638</w:t>
      </w:r>
    </w:p>
    <w:p>
      <w:pPr>
        <w:pStyle w:val="RecordBase"/>
        <w:ind w:left="240" w:hanging="192"/>
      </w:pPr>
      <w:r>
        <w:t xml:space="preserve"> Police, ammunition feeding device registration, program for - </w:t>
      </w:r>
      <w:r>
        <w:t xml:space="preserve"> </w:t>
      </w:r>
      <w:r>
        <w:t xml:space="preserve">HB  192</w:t>
      </w:r>
    </w:p>
    <w:p>
      <w:pPr>
        <w:pStyle w:val="RecordBase"/>
        <w:ind w:left="240" w:hanging="192"/>
      </w:pPr>
      <w:r>
        <w:t xml:space="preserve"> Police, assault weapon registration, program for - </w:t>
      </w:r>
      <w:r>
        <w:t xml:space="preserve"> </w:t>
      </w:r>
      <w:r>
        <w:t xml:space="preserve">HB  130</w:t>
      </w:r>
      <w:r>
        <w:t xml:space="preserve">;</w:t>
      </w:r>
      <w:r>
        <w:t xml:space="preserve"> </w:t>
      </w:r>
      <w:r>
        <w:t xml:space="preserve">HB  192</w:t>
      </w:r>
    </w:p>
    <w:p>
      <w:pPr>
        <w:pStyle w:val="RecordBase"/>
        <w:ind w:left="240" w:hanging="192"/>
      </w:pPr>
      <w:r>
        <w:t xml:space="preserve"> Police, firearm registration and sales - </w:t>
      </w:r>
      <w:r>
        <w:t xml:space="preserve"> </w:t>
      </w:r>
      <w:r>
        <w:t xml:space="preserve">HB  45</w:t>
      </w:r>
    </w:p>
    <w:p>
      <w:pPr>
        <w:pStyle w:val="RecordBase"/>
        <w:ind w:left="120" w:hanging="120"/>
      </w:pPr>
      <w:r>
        <w:t xml:space="preserve">STEM teacher promise zone loan forgiveness, administration of - </w:t>
      </w:r>
      <w:r>
        <w:t xml:space="preserve"> </w:t>
      </w:r>
      <w:r>
        <w:t xml:space="preserve">HB  20</w:t>
      </w:r>
    </w:p>
    <w:p>
      <w:pPr>
        <w:pStyle w:val="RecordBase"/>
        <w:ind w:left="120" w:hanging="120"/>
      </w:pPr>
      <w:r>
        <w:t xml:space="preserve">Submission and review of administrative regulations, processes for - </w:t>
      </w:r>
      <w:r>
        <w:t xml:space="preserve"> </w:t>
      </w:r>
      <w:r>
        <w:t xml:space="preserve">HB  516</w:t>
      </w:r>
    </w:p>
    <w:p>
      <w:pPr>
        <w:pStyle w:val="RecordBase"/>
        <w:ind w:left="120" w:hanging="120"/>
      </w:pPr>
      <w:r>
        <w:t xml:space="preserve">Transportation</w:t>
      </w:r>
    </w:p>
    <w:p>
      <w:pPr>
        <w:pStyle w:val="RecordBase"/>
        <w:ind w:left="240" w:hanging="192"/>
      </w:pPr>
      <w:r>
        <w:t xml:space="preserve"> Cabinet, driver vision testing - </w:t>
      </w:r>
      <w:r>
        <w:t xml:space="preserve"> </w:t>
      </w:r>
      <w:r>
        <w:t xml:space="preserve">HB  206</w:t>
      </w:r>
    </w:p>
    <w:p>
      <w:pPr>
        <w:pStyle w:val="RecordBase"/>
        <w:ind w:left="240" w:hanging="192"/>
      </w:pPr>
      <w:r>
        <w:t xml:space="preserve"> Cabinet, headlamp standards - </w:t>
      </w:r>
      <w:r>
        <w:t xml:space="preserve"> </w:t>
      </w:r>
      <w:r>
        <w:t xml:space="preserve">HB  482</w:t>
      </w:r>
    </w:p>
    <w:p>
      <w:pPr>
        <w:pStyle w:val="RecordBase"/>
        <w:ind w:left="240" w:hanging="192"/>
      </w:pPr>
      <w:r>
        <w:t xml:space="preserve"> Cabinet, school bus stop arm camera violation, administrative proceedings - </w:t>
      </w:r>
      <w:r>
        <w:t xml:space="preserve"> </w:t>
      </w:r>
      <w:r>
        <w:t xml:space="preserve">HB  34</w:t>
      </w:r>
    </w:p>
    <w:p>
      <w:pPr>
        <w:pStyle w:val="RecordBase"/>
        <w:ind w:left="240" w:hanging="192"/>
      </w:pPr>
      <w:r>
        <w:t xml:space="preserve"> Cabinet, school bus stop arm camera violation, defenses to civil penalty - </w:t>
      </w:r>
      <w:r>
        <w:t xml:space="preserve"> </w:t>
      </w:r>
      <w:r>
        <w:t xml:space="preserve">HB  34</w:t>
      </w:r>
    </w:p>
    <w:p>
      <w:pPr>
        <w:pStyle w:val="RecordBase"/>
        <w:ind w:left="240" w:hanging="192"/>
      </w:pPr>
      <w:r>
        <w:t xml:space="preserve"> Cabinet, school bus stop arm cameras, procedure for contest to citation, regulations - </w:t>
      </w:r>
      <w:r>
        <w:t xml:space="preserve"> </w:t>
      </w:r>
      <w:r>
        <w:t xml:space="preserve">HB  34</w:t>
      </w:r>
      <w:r>
        <w:t xml:space="preserve">: </w:t>
      </w:r>
      <w:r>
        <w:t xml:space="preserve">HCS</w:t>
      </w:r>
    </w:p>
    <w:p>
      <w:pPr>
        <w:pStyle w:val="RecordBase"/>
        <w:ind w:left="240" w:hanging="192"/>
      </w:pPr>
      <w:r>
        <w:t xml:space="preserve"> Cabinet, school bus stop arm cameras, regulations for enforcement and proceedings - </w:t>
      </w:r>
      <w:r>
        <w:t xml:space="preserve"> </w:t>
      </w:r>
      <w:r>
        <w:t xml:space="preserve">HB  34</w:t>
      </w:r>
    </w:p>
    <w:p>
      <w:pPr>
        <w:pStyle w:val="RecordBase"/>
        <w:ind w:left="120" w:hanging="120"/>
      </w:pPr>
      <w:r>
        <w:t xml:space="preserve">Veterans' Affairs, discharged LGBTQ veterans, qualification of - </w:t>
      </w:r>
      <w:r>
        <w:t xml:space="preserve"> </w:t>
      </w:r>
      <w:r>
        <w:t xml:space="preserve">HB  468</w:t>
      </w:r>
    </w:p>
    <w:p>
      <w:pPr>
        <w:pStyle w:val="RecordBase"/>
        <w:ind w:left="120" w:hanging="120"/>
      </w:pPr>
      <w:r>
        <w:t xml:space="preserve">Voluntary</w:t>
      </w:r>
    </w:p>
    <w:p>
      <w:pPr>
        <w:pStyle w:val="RecordBase"/>
        <w:ind w:left="240" w:hanging="192"/>
      </w:pPr>
      <w:r>
        <w:t xml:space="preserve"> non-opioid directive, Cabinet for Health and Family Services, administrative regulations - </w:t>
      </w:r>
      <w:r>
        <w:t xml:space="preserve"> </w:t>
      </w:r>
      <w:r>
        <w:t xml:space="preserve">HB  11</w:t>
      </w:r>
    </w:p>
    <w:p>
      <w:pPr>
        <w:pStyle w:val="RecordBase"/>
        <w:ind w:left="240" w:hanging="192"/>
      </w:pPr>
      <w:r>
        <w:t xml:space="preserve"> non-opioid directive, licensing boards, administrative regulations for - </w:t>
      </w:r>
      <w:r>
        <w:t xml:space="preserve"> </w:t>
      </w:r>
      <w:r>
        <w:t xml:space="preserve">HB  11</w:t>
      </w:r>
    </w:p>
    <w:p>
      <w:pPr>
        <w:pStyle w:val="RecordBase"/>
        <w:ind w:left="120" w:hanging="120"/>
      </w:pPr>
      <w:r>
        <w:t xml:space="preserve">Workforce Development, apprenticeship fund, qualifying expenses - </w:t>
      </w:r>
      <w:r>
        <w:t xml:space="preserve"> </w:t>
      </w:r>
      <w:r>
        <w:t xml:space="preserve">SB  244</w:t>
        <w:br/>
      </w:r>
    </w:p>
    <w:p>
      <w:pPr>
        <w:pStyle w:val="RecordHeading3"/>
      </w:pPr>
      <w:r>
        <w:rPr>
          <w:b/>
        </w:rPr>
        <w:t xml:space="preserve">Advertising</w:t>
      </w:r>
    </w:p>
    <w:p>
      <w:pPr>
        <w:pStyle w:val="RecordBase"/>
        <w:ind w:left="120" w:hanging="120"/>
      </w:pPr>
      <w:r>
        <w:t xml:space="preserve">Advertising for legal services, regulating - </w:t>
      </w:r>
      <w:r>
        <w:t xml:space="preserve"> </w:t>
      </w:r>
      <w:r>
        <w:t xml:space="preserve">SB  178</w:t>
      </w:r>
      <w:r>
        <w:t xml:space="preserve">;</w:t>
      </w:r>
      <w:r>
        <w:t xml:space="preserve"> </w:t>
      </w:r>
      <w:r>
        <w:t xml:space="preserve">SB  178</w:t>
      </w:r>
      <w:r>
        <w:t xml:space="preserve">: </w:t>
      </w:r>
      <w:r>
        <w:t xml:space="preserve">SFA</w:t>
      </w:r>
      <w:r>
        <w:t xml:space="preserve"> (</w:t>
      </w:r>
      <w:r>
        <w:t xml:space="preserve">1</w:t>
      </w:r>
      <w:r>
        <w:t xml:space="preserve">)</w:t>
      </w:r>
      <w:r>
        <w:t xml:space="preserve">;</w:t>
      </w:r>
      <w:r>
        <w:t xml:space="preserve"> </w:t>
      </w:r>
      <w:r>
        <w:t xml:space="preserve">HB  481</w:t>
      </w:r>
    </w:p>
    <w:p>
      <w:pPr>
        <w:pStyle w:val="RecordBase"/>
        <w:ind w:left="120" w:hanging="120"/>
      </w:pPr>
      <w:r>
        <w:t xml:space="preserve">Balloon releases, ban of use of - </w:t>
      </w:r>
      <w:r>
        <w:t xml:space="preserve"> </w:t>
      </w:r>
      <w:r>
        <w:t xml:space="preserve">HB  85</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False and deceptive advertising, misappropriation of  music group name, consumer protections - </w:t>
      </w:r>
      <w:r>
        <w:t xml:space="preserve"> </w:t>
      </w:r>
      <w:r>
        <w:t xml:space="preserve">SB  222</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240" w:hanging="192"/>
      </w:pPr>
      <w:r>
        <w:t xml:space="preserve"> publication in newspaper, alternative internet website posting, all counties - </w:t>
      </w:r>
      <w:r>
        <w:t xml:space="preserve"> </w:t>
      </w:r>
      <w:r>
        <w:t xml:space="preserve">HB  195</w:t>
      </w:r>
      <w:r>
        <w:t xml:space="preserve">: </w:t>
      </w:r>
      <w:r>
        <w:t xml:space="preserve">HFA</w:t>
      </w:r>
      <w:r>
        <w:t xml:space="preserve"> (</w:t>
      </w:r>
      <w:r>
        <w:t xml:space="preserve">2</w:t>
      </w:r>
      <w:r>
        <w:t xml:space="preserve">)</w:t>
      </w:r>
    </w:p>
    <w:p>
      <w:pPr>
        <w:pStyle w:val="RecordBase"/>
        <w:ind w:left="120" w:hanging="120"/>
      </w:pPr>
      <w:r>
        <w:t xml:space="preserve">Restrictions, cannabis, establishment of - </w:t>
      </w:r>
      <w:r>
        <w:t xml:space="preserve"> </w:t>
      </w:r>
      <w:r>
        <w:t xml:space="preserve">SB  105</w:t>
      </w:r>
    </w:p>
    <w:p>
      <w:pPr>
        <w:pStyle w:val="RecordBase"/>
        <w:ind w:left="120" w:hanging="120"/>
      </w:pPr>
      <w:r>
        <w:t xml:space="preserve">Sports personality create right of publicity for - </w:t>
      </w:r>
      <w:r>
        <w:t xml:space="preserve"> </w:t>
      </w:r>
      <w:r>
        <w:t xml:space="preserve">SB  245</w:t>
      </w:r>
    </w:p>
    <w:p>
      <w:pPr>
        <w:pStyle w:val="RecordBase"/>
        <w:ind w:left="120" w:hanging="120"/>
      </w:pPr>
      <w:r>
        <w:t xml:space="preserve">Two-day international horse racing event, Tourism, Arts and Heritage Cabinet, sponsorship granted - </w:t>
      </w:r>
      <w:r>
        <w:t xml:space="preserve"> </w:t>
      </w:r>
      <w:r>
        <w:t xml:space="preserve">SB  155</w:t>
        <w:br/>
      </w:r>
    </w:p>
    <w:p>
      <w:pPr>
        <w:pStyle w:val="RecordHeading3"/>
      </w:pPr>
      <w:r>
        <w:rPr>
          <w:b/>
        </w:rPr>
        <w:t xml:space="preserve">Advisory Boards, Commissions, and Committees</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Audiology and Speech-Language Pathology Compact Commission, creation of - </w:t>
      </w:r>
      <w:r>
        <w:t xml:space="preserve"> </w:t>
      </w:r>
      <w:r>
        <w:t xml:space="preserve">HB  218</w:t>
      </w:r>
      <w:r>
        <w:t xml:space="preserve">;</w:t>
      </w:r>
      <w:r>
        <w:t xml:space="preserve"> </w:t>
      </w:r>
      <w:r>
        <w:t xml:space="preserve">SB  240</w:t>
      </w:r>
    </w:p>
    <w:p>
      <w:pPr>
        <w:pStyle w:val="RecordBase"/>
        <w:ind w:left="120" w:hanging="120"/>
      </w:pPr>
      <w:r>
        <w:t xml:space="preserve">Centennial celebration, state parks, anniversary, tourism, special events - </w:t>
      </w:r>
      <w:r>
        <w:t xml:space="preserve"> </w:t>
      </w:r>
      <w:r>
        <w:t xml:space="preserve">HB  499</w:t>
      </w:r>
      <w:r>
        <w:t xml:space="preserve">;</w:t>
      </w:r>
      <w:r>
        <w:t xml:space="preserve"> </w:t>
      </w:r>
      <w:r>
        <w:t xml:space="preserve">HB  499</w:t>
      </w:r>
      <w:r>
        <w:t xml:space="preserve">: </w:t>
      </w:r>
      <w:r>
        <w:t xml:space="preserve">HCS</w:t>
      </w:r>
    </w:p>
    <w:p>
      <w:pPr>
        <w:pStyle w:val="RecordBase"/>
        <w:ind w:left="120" w:hanging="120"/>
      </w:pPr>
      <w:r>
        <w:t xml:space="preserve">Creation, centennial and semiquincentennial commissions,  anniversary, state parks, celebrations - </w:t>
      </w:r>
      <w:r>
        <w:t xml:space="preserve"> </w:t>
      </w:r>
      <w:r>
        <w:t xml:space="preserve">HB  499</w:t>
      </w:r>
      <w:r>
        <w:t xml:space="preserve">: </w:t>
      </w:r>
      <w:r>
        <w:t xml:space="preserve">HCS</w:t>
      </w:r>
    </w:p>
    <w:p>
      <w:pPr>
        <w:pStyle w:val="RecordBase"/>
        <w:ind w:left="120" w:hanging="120"/>
      </w:pPr>
      <w:r>
        <w:t xml:space="preserve">Creation of State Park Centennial Commission, anniversary, state parks, celebration - </w:t>
      </w:r>
      <w:r>
        <w:t xml:space="preserve"> </w:t>
      </w:r>
      <w:r>
        <w:t xml:space="preserve">HB  499</w:t>
      </w:r>
    </w:p>
    <w:p>
      <w:pPr>
        <w:pStyle w:val="RecordBase"/>
        <w:ind w:left="120" w:hanging="120"/>
      </w:pPr>
      <w:r>
        <w:t xml:space="preserve">Kentucky</w:t>
      </w:r>
    </w:p>
    <w:p>
      <w:pPr>
        <w:pStyle w:val="RecordBase"/>
        <w:ind w:left="240" w:hanging="192"/>
      </w:pPr>
      <w:r>
        <w:t xml:space="preserve"> all-payer claim database advisory committee, establishing - </w:t>
      </w:r>
      <w:r>
        <w:t xml:space="preserve"> </w:t>
      </w:r>
      <w:r>
        <w:t xml:space="preserve">HB  373</w:t>
      </w:r>
    </w:p>
    <w:p>
      <w:pPr>
        <w:pStyle w:val="RecordBase"/>
        <w:ind w:left="240" w:hanging="192"/>
      </w:pPr>
      <w:r>
        <w:t xml:space="preserve"> Child Care Advisory Council, membership, clarifying - </w:t>
      </w:r>
      <w:r>
        <w:t xml:space="preserve"> </w:t>
      </w:r>
      <w:r>
        <w:t xml:space="preserve">HB  621</w:t>
      </w:r>
    </w:p>
    <w:p>
      <w:pPr>
        <w:pStyle w:val="RecordBase"/>
        <w:ind w:left="240" w:hanging="192"/>
      </w:pPr>
      <w:r>
        <w:t xml:space="preserve"> Group Health Insurance Board, certain quasi-governmental agencies, inclusion - </w:t>
      </w:r>
      <w:r>
        <w:t xml:space="preserve"> </w:t>
      </w:r>
      <w:r>
        <w:t xml:space="preserve">SB  196</w:t>
      </w:r>
    </w:p>
    <w:p>
      <w:pPr>
        <w:pStyle w:val="RecordBase"/>
        <w:ind w:left="120" w:hanging="120"/>
      </w:pPr>
      <w:r>
        <w:t xml:space="preserve">Legislative and congressional redistricting, establishment of - </w:t>
      </w:r>
      <w:r>
        <w:t xml:space="preserve"> </w:t>
      </w:r>
      <w:r>
        <w:t xml:space="preserve">HB  326</w:t>
      </w:r>
    </w:p>
    <w:p>
      <w:pPr>
        <w:pStyle w:val="RecordBase"/>
        <w:ind w:left="120" w:hanging="120"/>
      </w:pPr>
      <w:r>
        <w:t xml:space="preserve">Local 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Pest Control Advisory Board, Pest Management Advisory Board, renaming - </w:t>
      </w:r>
      <w:r>
        <w:t xml:space="preserve"> </w:t>
      </w:r>
      <w:r>
        <w:t xml:space="preserve">HB  365</w:t>
      </w:r>
    </w:p>
    <w:p>
      <w:pPr>
        <w:pStyle w:val="RecordBase"/>
        <w:ind w:left="120" w:hanging="120"/>
      </w:pPr>
      <w:r>
        <w:t xml:space="preserve">Regulatory Economic Analysis Advisory Group, creation of - </w:t>
      </w:r>
      <w:r>
        <w:t xml:space="preserve"> </w:t>
      </w:r>
      <w:r>
        <w:t xml:space="preserve">HB  68</w:t>
      </w:r>
    </w:p>
    <w:p>
      <w:pPr>
        <w:pStyle w:val="RecordBase"/>
        <w:ind w:left="120" w:hanging="120"/>
      </w:pPr>
      <w:r>
        <w:t xml:space="preserve">School screening committees, student minority population of 50% or greater, composition of - </w:t>
      </w:r>
      <w:r>
        <w:t xml:space="preserve"> </w:t>
      </w:r>
      <w:r>
        <w:t xml:space="preserve">HB  396</w:t>
      </w:r>
    </w:p>
    <w:p>
      <w:pPr>
        <w:pStyle w:val="RecordBase"/>
        <w:ind w:left="120" w:hanging="120"/>
      </w:pPr>
      <w:r>
        <w:t xml:space="preserve">Statewide Strategic Planning Committee for Children in Placement, membership, clarifying - </w:t>
      </w:r>
      <w:r>
        <w:t xml:space="preserve"> </w:t>
      </w:r>
      <w:r>
        <w:t xml:space="preserve">HB  618</w:t>
      </w:r>
    </w:p>
    <w:p>
      <w:pPr>
        <w:pStyle w:val="RecordBase"/>
        <w:ind w:left="120" w:hanging="120"/>
      </w:pPr>
      <w:r>
        <w:t xml:space="preserve">Tax Expenditure Oversight Board, establishment of - </w:t>
      </w:r>
      <w:r>
        <w:t xml:space="preserve"> </w:t>
      </w:r>
      <w:r>
        <w:t xml:space="preserve">HB  413</w:t>
        <w:br/>
      </w:r>
    </w:p>
    <w:p>
      <w:pPr>
        <w:pStyle w:val="RecordHeading3"/>
      </w:pPr>
      <w:r>
        <w:rPr>
          <w:b/>
        </w:rPr>
        <w:t xml:space="preserve">Aeronautics and Aviation</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Air boards, review of fee and tax increase requirements, exemption of - </w:t>
      </w:r>
      <w:r>
        <w:t xml:space="preserve"> </w:t>
      </w:r>
      <w:r>
        <w:t xml:space="preserve">SB  5</w:t>
      </w:r>
      <w:r>
        <w:t xml:space="preserve">: </w:t>
      </w:r>
      <w:r>
        <w:t xml:space="preserve">HCS</w:t>
      </w:r>
      <w:r>
        <w:t xml:space="preserve">, </w:t>
      </w:r>
      <w:r>
        <w:t xml:space="preserve">SCS</w:t>
      </w:r>
    </w:p>
    <w:p>
      <w:pPr>
        <w:pStyle w:val="RecordBase"/>
        <w:ind w:left="120" w:hanging="120"/>
      </w:pPr>
      <w:r>
        <w:t xml:space="preserve">Aircraft, repair and replacement parts, sales and use tax exemption, elimination - </w:t>
      </w:r>
      <w:r>
        <w:t xml:space="preserve"> </w:t>
      </w:r>
      <w:r>
        <w:t xml:space="preserve">HB  416</w:t>
      </w:r>
    </w:p>
    <w:p>
      <w:pPr>
        <w:pStyle w:val="RecordBase"/>
        <w:ind w:left="120" w:hanging="120"/>
      </w:pPr>
      <w:r>
        <w:t xml:space="preserve">Airport firefighters, transportation of body when killed in line of duty - </w:t>
      </w:r>
      <w:r>
        <w:t xml:space="preserve"> </w:t>
      </w:r>
      <w:r>
        <w:t xml:space="preserve">SB  111</w:t>
      </w:r>
    </w:p>
    <w:p>
      <w:pPr>
        <w:pStyle w:val="RecordBase"/>
        <w:ind w:left="120" w:hanging="120"/>
      </w:pPr>
      <w:r>
        <w:t xml:space="preserve">Airports, publicly accessible restrooms, require display of human trafficking hotline in - </w:t>
      </w:r>
      <w:r>
        <w:t xml:space="preserve"> </w:t>
      </w:r>
      <w:r>
        <w:t xml:space="preserve">HB  2</w:t>
      </w:r>
    </w:p>
    <w:p>
      <w:pPr>
        <w:pStyle w:val="RecordBase"/>
        <w:ind w:left="120" w:hanging="120"/>
      </w:pPr>
      <w:r>
        <w:t xml:space="preserve">Aviation</w:t>
      </w:r>
    </w:p>
    <w:p>
      <w:pPr>
        <w:pStyle w:val="RecordBase"/>
        <w:ind w:left="240" w:hanging="192"/>
      </w:pPr>
      <w:r>
        <w:t xml:space="preserve"> licensing requirement, gender neutral language - </w:t>
      </w:r>
      <w:r>
        <w:t xml:space="preserve"> </w:t>
      </w:r>
      <w:r>
        <w:t xml:space="preserve">HB  643</w:t>
      </w:r>
    </w:p>
    <w:p>
      <w:pPr>
        <w:pStyle w:val="RecordBase"/>
        <w:ind w:left="240" w:hanging="192"/>
      </w:pPr>
      <w:r>
        <w:t xml:space="preserve"> licensing requirement, gender-neutral language - </w:t>
      </w:r>
      <w:r>
        <w:t xml:space="preserve"> </w:t>
      </w:r>
      <w:r>
        <w:t xml:space="preserve">SB  277</w:t>
      </w:r>
      <w:r>
        <w:t xml:space="preserve">;</w:t>
      </w:r>
      <w:r>
        <w:t xml:space="preserve"> </w:t>
      </w:r>
      <w:r>
        <w:t xml:space="preserve">SB  278</w:t>
      </w:r>
    </w:p>
    <w:p>
      <w:pPr>
        <w:pStyle w:val="RecordBase"/>
        <w:ind w:left="240" w:hanging="192"/>
      </w:pPr>
      <w:r>
        <w:t xml:space="preserve"> museum and aircraft, recognition of importance - </w:t>
      </w:r>
      <w:r>
        <w:t xml:space="preserve"> </w:t>
      </w:r>
      <w:r>
        <w:t xml:space="preserve">SR  24</w:t>
      </w:r>
    </w:p>
    <w:p>
      <w:pPr>
        <w:pStyle w:val="RecordBase"/>
        <w:ind w:left="240" w:hanging="192"/>
      </w:pPr>
      <w:r>
        <w:t xml:space="preserve"> museum, recognize - </w:t>
      </w:r>
      <w:r>
        <w:t xml:space="preserve"> </w:t>
      </w:r>
      <w:r>
        <w:t xml:space="preserve">HR  48</w:t>
      </w:r>
    </w:p>
    <w:p>
      <w:pPr>
        <w:pStyle w:val="RecordBase"/>
        <w:ind w:left="120" w:hanging="120"/>
      </w:pPr>
      <w:r>
        <w:t xml:space="preserve">Noise mitigation, income tax credit for - </w:t>
      </w:r>
      <w:r>
        <w:t xml:space="preserve"> </w:t>
      </w:r>
      <w:r>
        <w:t xml:space="preserve">HB  48</w:t>
      </w:r>
    </w:p>
    <w:p>
      <w:pPr>
        <w:pStyle w:val="RecordBase"/>
        <w:ind w:left="120" w:hanging="120"/>
      </w:pPr>
      <w:r>
        <w:t xml:space="preserve">Public use airports, reporting requirements as a special purpose governmental entity - </w:t>
      </w:r>
      <w:r>
        <w:t xml:space="preserve"> </w:t>
      </w:r>
      <w:r>
        <w:t xml:space="preserve">HB  377</w:t>
      </w:r>
    </w:p>
    <w:p>
      <w:pPr>
        <w:pStyle w:val="RecordBase"/>
        <w:ind w:left="120" w:hanging="120"/>
      </w:pPr>
      <w:r>
        <w:t xml:space="preserve">Restrooms, human trafficking hotline, require posting - </w:t>
      </w:r>
      <w:r>
        <w:t xml:space="preserve"> </w:t>
      </w:r>
      <w:r>
        <w:t xml:space="preserve">HB  183</w:t>
        <w:br/>
      </w:r>
    </w:p>
    <w:p>
      <w:pPr>
        <w:pStyle w:val="RecordHeading3"/>
      </w:pPr>
      <w:r>
        <w:rPr>
          <w:b/>
        </w:rPr>
        <w:t xml:space="preserve">Aged Persons and Aging</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Alzheimer's</w:t>
      </w:r>
    </w:p>
    <w:p>
      <w:pPr>
        <w:pStyle w:val="RecordBase"/>
        <w:ind w:left="240" w:hanging="192"/>
      </w:pPr>
      <w:r>
        <w:t xml:space="preserve"> Awareness and Advocacy Day, declaring - </w:t>
      </w:r>
      <w:r>
        <w:t xml:space="preserve"> </w:t>
      </w:r>
      <w:r>
        <w:t xml:space="preserve">SR  41</w:t>
      </w:r>
    </w:p>
    <w:p>
      <w:pPr>
        <w:pStyle w:val="RecordBase"/>
        <w:ind w:left="240" w:hanging="192"/>
      </w:pPr>
      <w:r>
        <w:t xml:space="preserve"> disease and related disorders, training, encourage - </w:t>
      </w:r>
      <w:r>
        <w:t xml:space="preserve"> </w:t>
      </w:r>
      <w:r>
        <w:t xml:space="preserve">HB  228</w:t>
      </w:r>
    </w:p>
    <w:p>
      <w:pPr>
        <w:pStyle w:val="RecordBase"/>
        <w:ind w:left="120" w:hanging="120"/>
      </w:pPr>
      <w:r>
        <w:t xml:space="preserve">Assisted-living</w:t>
      </w:r>
    </w:p>
    <w:p>
      <w:pPr>
        <w:pStyle w:val="RecordBase"/>
        <w:ind w:left="240" w:hanging="192"/>
      </w:pPr>
      <w:r>
        <w:t xml:space="preserve"> communities, certification - </w:t>
      </w:r>
      <w:r>
        <w:t xml:space="preserve"> </w:t>
      </w:r>
      <w:r>
        <w:t xml:space="preserve">SB  20</w:t>
      </w:r>
      <w:r>
        <w:t xml:space="preserve">;</w:t>
      </w:r>
      <w:r>
        <w:t xml:space="preserve"> </w:t>
      </w:r>
      <w:r>
        <w:t xml:space="preserve">HB  29</w:t>
      </w:r>
      <w:r>
        <w:t xml:space="preserve">: </w:t>
      </w:r>
      <w:r>
        <w:t xml:space="preserve">SCS</w:t>
      </w:r>
    </w:p>
    <w:p>
      <w:pPr>
        <w:pStyle w:val="RecordBase"/>
        <w:ind w:left="240" w:hanging="192"/>
      </w:pPr>
      <w:r>
        <w:t xml:space="preserve"> community clients, rights of, establishing - </w:t>
      </w:r>
      <w:r>
        <w:t xml:space="preserve"> </w:t>
      </w:r>
      <w:r>
        <w:t xml:space="preserve">HB  622</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Executive Order 2019-719, confirm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Health Services, technical correction - </w:t>
      </w:r>
      <w:r>
        <w:t xml:space="preserve"> </w:t>
      </w:r>
      <w:r>
        <w:t xml:space="preserve">SB  248</w:t>
      </w:r>
    </w:p>
    <w:p>
      <w:pPr>
        <w:pStyle w:val="RecordBase"/>
        <w:ind w:left="120" w:hanging="120"/>
      </w:pPr>
      <w:r>
        <w:t xml:space="preserve">Home</w:t>
      </w:r>
    </w:p>
    <w:p>
      <w:pPr>
        <w:pStyle w:val="RecordBase"/>
        <w:ind w:left="240" w:hanging="192"/>
      </w:pPr>
      <w:r>
        <w:t xml:space="preserve"> and community-based waiver programs, administrative regulations - </w:t>
      </w:r>
      <w:r>
        <w:t xml:space="preserve"> </w:t>
      </w:r>
      <w:r>
        <w:t xml:space="preserve">HB  564</w:t>
      </w:r>
    </w:p>
    <w:p>
      <w:pPr>
        <w:pStyle w:val="RecordBase"/>
        <w:ind w:left="240" w:hanging="192"/>
      </w:pPr>
      <w:r>
        <w:t xml:space="preserve"> health aides, dementia-specific training, requirement for - </w:t>
      </w:r>
      <w:r>
        <w:t xml:space="preserve"> </w:t>
      </w:r>
      <w:r>
        <w:t xml:space="preserve">SB  136</w:t>
      </w:r>
      <w:r>
        <w:t xml:space="preserve">: </w:t>
      </w:r>
      <w:r>
        <w:t xml:space="preserve">SCS</w:t>
      </w:r>
    </w:p>
    <w:p>
      <w:pPr>
        <w:pStyle w:val="RecordBase"/>
        <w:ind w:left="120" w:hanging="120"/>
      </w:pPr>
      <w:r>
        <w:t xml:space="preserve">Income tax, exemption for centenarians - </w:t>
      </w:r>
      <w:r>
        <w:t xml:space="preserve"> </w:t>
      </w:r>
      <w:r>
        <w:t xml:space="preserve">HB  139</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Medicaid state plan benefit, application process for - </w:t>
      </w:r>
      <w:r>
        <w:t xml:space="preserve"> </w:t>
      </w:r>
      <w:r>
        <w:t xml:space="preserve">HB  564</w:t>
      </w:r>
    </w:p>
    <w:p>
      <w:pPr>
        <w:pStyle w:val="RecordBase"/>
        <w:ind w:left="120" w:hanging="120"/>
      </w:pPr>
      <w:r>
        <w:t xml:space="preserve">Medicare supplement insurance, requirements for - </w:t>
      </w:r>
      <w:r>
        <w:t xml:space="preserve"> </w:t>
      </w:r>
      <w:r>
        <w:t xml:space="preserve">HB  445</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Property tax, homestead exemption, owners who are 65 or older, proposed constitutional amendment - </w:t>
      </w:r>
      <w:r>
        <w:t xml:space="preserve"> </w:t>
      </w:r>
      <w:r>
        <w:t xml:space="preserve">HB  556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Transfers of real and personal property by protected adults, presumed undue influence - </w:t>
      </w:r>
      <w:r>
        <w:t xml:space="preserve"> </w:t>
      </w:r>
      <w:r>
        <w:t xml:space="preserve">HB  268</w:t>
      </w:r>
    </w:p>
    <w:p>
      <w:pPr>
        <w:pStyle w:val="RecordBase"/>
        <w:ind w:left="120" w:hanging="120"/>
      </w:pPr>
      <w:r>
        <w:t xml:space="preserve">Trespass, simplified remedy for elderly and vulnerable - </w:t>
      </w:r>
      <w:r>
        <w:t xml:space="preserve"> </w:t>
      </w:r>
      <w:r>
        <w:t xml:space="preserve">HB  268</w:t>
        <w:br/>
      </w:r>
    </w:p>
    <w:p>
      <w:pPr>
        <w:pStyle w:val="RecordHeading3"/>
      </w:pPr>
      <w:r>
        <w:rPr>
          <w:b/>
        </w:rPr>
        <w:t xml:space="preserve">Agriculture</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Agricultural</w:t>
      </w:r>
    </w:p>
    <w:p>
      <w:pPr>
        <w:pStyle w:val="RecordBase"/>
        <w:ind w:left="240" w:hanging="192"/>
      </w:pPr>
      <w:r>
        <w:t xml:space="preserve"> Development Board, confirmation, Albert William Pedigo - </w:t>
      </w:r>
      <w:r>
        <w:t xml:space="preserve"> </w:t>
      </w:r>
      <w:r>
        <w:t xml:space="preserve">SR  222</w:t>
      </w:r>
    </w:p>
    <w:p>
      <w:pPr>
        <w:pStyle w:val="RecordBase"/>
        <w:ind w:left="240" w:hanging="192"/>
      </w:pPr>
      <w:r>
        <w:t xml:space="preserve"> Development Board, confirmation, Gordon Ferrell Jones - </w:t>
      </w:r>
      <w:r>
        <w:t xml:space="preserve"> </w:t>
      </w:r>
      <w:r>
        <w:t xml:space="preserve">SR  104</w:t>
      </w:r>
    </w:p>
    <w:p>
      <w:pPr>
        <w:pStyle w:val="RecordBase"/>
        <w:ind w:left="240" w:hanging="192"/>
      </w:pPr>
      <w:r>
        <w:t xml:space="preserve"> Development Board, confirmation, Matthew Russell Hinton - </w:t>
      </w:r>
      <w:r>
        <w:t xml:space="preserve"> </w:t>
      </w:r>
      <w:r>
        <w:t xml:space="preserve">SR  105</w:t>
      </w:r>
    </w:p>
    <w:p>
      <w:pPr>
        <w:pStyle w:val="RecordBase"/>
        <w:ind w:left="240" w:hanging="192"/>
      </w:pPr>
      <w:r>
        <w:t xml:space="preserve"> Development Board, Kentucky Agricultural Finance Corporation, reorganization of - </w:t>
      </w:r>
      <w:r>
        <w:t xml:space="preserve"> </w:t>
      </w:r>
      <w:r>
        <w:t xml:space="preserve">SB  25</w:t>
      </w:r>
    </w:p>
    <w:p>
      <w:pPr>
        <w:pStyle w:val="RecordBase"/>
        <w:ind w:left="120" w:hanging="120"/>
      </w:pPr>
      <w:r>
        <w:t xml:space="preserve">Animal Care and Control Fund, penalties placed in - </w:t>
      </w:r>
      <w:r>
        <w:t xml:space="preserve"> </w:t>
      </w:r>
      <w:r>
        <w:t xml:space="preserve">SB  279</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Benefits of nutritious food, recognizing - </w:t>
      </w:r>
      <w:r>
        <w:t xml:space="preserve"> </w:t>
      </w:r>
      <w:r>
        <w:t xml:space="preserve">HR  99</w:t>
      </w:r>
      <w:r>
        <w:t xml:space="preserve">;</w:t>
      </w:r>
      <w:r>
        <w:t xml:space="preserve"> </w:t>
      </w:r>
      <w:r>
        <w:t xml:space="preserve">SR  203</w:t>
      </w:r>
    </w:p>
    <w:p>
      <w:pPr>
        <w:pStyle w:val="RecordBase"/>
        <w:ind w:left="120" w:hanging="120"/>
      </w:pPr>
      <w:r>
        <w:t xml:space="preserve">Cannabidiol products, labeling of - </w:t>
      </w:r>
      <w:r>
        <w:t xml:space="preserve"> </w:t>
      </w:r>
      <w:r>
        <w:t xml:space="preserve">HB  593</w:t>
      </w:r>
      <w:r>
        <w:t xml:space="preserve">;</w:t>
      </w:r>
      <w:r>
        <w:t xml:space="preserve"> </w:t>
      </w:r>
      <w:r>
        <w:t xml:space="preserve">HB  593</w:t>
      </w:r>
      <w:r>
        <w:t xml:space="preserve">: </w:t>
      </w:r>
      <w:r>
        <w:t xml:space="preserve">HFA</w:t>
      </w:r>
      <w:r>
        <w:t xml:space="preserve"> (</w:t>
      </w:r>
      <w:r>
        <w:t xml:space="preserve">1</w:t>
      </w:r>
      <w:r>
        <w:t xml:space="preserve">)</w:t>
      </w:r>
    </w:p>
    <w:p>
      <w:pPr>
        <w:pStyle w:val="RecordBase"/>
        <w:ind w:left="120" w:hanging="120"/>
      </w:pPr>
      <w:r>
        <w:t xml:space="preserve">Combustible hemp products, exemption of - </w:t>
      </w:r>
      <w:r>
        <w:t xml:space="preserve"> </w:t>
      </w:r>
      <w:r>
        <w:t xml:space="preserve">HB  506</w:t>
      </w:r>
    </w:p>
    <w:p>
      <w:pPr>
        <w:pStyle w:val="RecordBase"/>
        <w:ind w:left="120" w:hanging="120"/>
      </w:pPr>
      <w:r>
        <w:t xml:space="preserve">Commissioner,</w:t>
      </w:r>
    </w:p>
    <w:p>
      <w:pPr>
        <w:pStyle w:val="RecordBase"/>
        <w:ind w:left="240" w:hanging="192"/>
      </w:pPr>
      <w:r>
        <w:t xml:space="preserve"> candidate for office, submission of federal income tax returns, requirement of - </w:t>
      </w:r>
      <w:r>
        <w:t xml:space="preserve"> </w:t>
      </w:r>
      <w:r>
        <w:t xml:space="preserve">HB  111</w:t>
      </w:r>
    </w:p>
    <w:p>
      <w:pPr>
        <w:pStyle w:val="RecordBase"/>
        <w:ind w:left="240" w:hanging="192"/>
      </w:pPr>
      <w:r>
        <w:t xml:space="preserve"> election of, automatic recount in - </w:t>
      </w:r>
      <w:r>
        <w:t xml:space="preserve"> </w:t>
      </w:r>
      <w:r>
        <w:t xml:space="preserve">HB  4</w:t>
      </w:r>
    </w:p>
    <w:p>
      <w:pPr>
        <w:pStyle w:val="RecordBase"/>
        <w:ind w:left="240" w:hanging="192"/>
      </w:pPr>
      <w:r>
        <w:t xml:space="preserve"> executive agency lobbyists, campaign contributions, prohibit - </w:t>
      </w:r>
      <w:r>
        <w:t xml:space="preserve"> </w:t>
      </w:r>
      <w:r>
        <w:t xml:space="preserve">SB  270</w:t>
      </w:r>
    </w:p>
    <w:p>
      <w:pPr>
        <w:pStyle w:val="RecordBase"/>
        <w:ind w:left="240" w:hanging="192"/>
      </w:pPr>
      <w:r>
        <w:t xml:space="preserve"> nonpartisan election of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Commissioner</w:t>
      </w:r>
    </w:p>
    <w:p>
      <w:pPr>
        <w:pStyle w:val="RecordBase"/>
        <w:ind w:left="240" w:hanging="192"/>
      </w:pPr>
      <w:r>
        <w:t xml:space="preserve"> of Agriculture, make gender-neutral change - </w:t>
      </w:r>
      <w:r>
        <w:t xml:space="preserve"> </w:t>
      </w:r>
      <w:r>
        <w:t xml:space="preserve">SB  185</w:t>
      </w:r>
      <w:r>
        <w:t xml:space="preserve">;</w:t>
      </w:r>
      <w:r>
        <w:t xml:space="preserve"> </w:t>
      </w:r>
      <w:r>
        <w:t xml:space="preserve">HB  444</w:t>
      </w:r>
    </w:p>
    <w:p>
      <w:pPr>
        <w:pStyle w:val="RecordBase"/>
        <w:ind w:left="240" w:hanging="192"/>
      </w:pPr>
      <w:r>
        <w:t xml:space="preserve"> of Agriculture, statement of use of state resources for nonpublic purposes, requiring - </w:t>
      </w:r>
      <w:r>
        <w:t xml:space="preserve"> </w:t>
      </w:r>
      <w:r>
        <w:t xml:space="preserve">HB  113</w:t>
      </w:r>
    </w:p>
    <w:p>
      <w:pPr>
        <w:pStyle w:val="RecordBase"/>
        <w:ind w:left="240" w:hanging="192"/>
      </w:pPr>
      <w:r>
        <w:t xml:space="preserve"> of, time of election, move to even-numbered years - </w:t>
      </w:r>
      <w:r>
        <w:t xml:space="preserve"> </w:t>
      </w:r>
      <w:r>
        <w:t xml:space="preserve">SB  3</w:t>
      </w:r>
    </w:p>
    <w:p>
      <w:pPr>
        <w:pStyle w:val="RecordBase"/>
        <w:ind w:left="120" w:hanging="120"/>
      </w:pPr>
      <w:r>
        <w:t xml:space="preserve">Commissioner, successful candidate, repayment deadline for personal loans made to campaign - </w:t>
      </w:r>
      <w:r>
        <w:t xml:space="preserve"> </w:t>
      </w:r>
      <w:r>
        <w:t xml:space="preserve">HB  112</w:t>
      </w:r>
    </w:p>
    <w:p>
      <w:pPr>
        <w:pStyle w:val="RecordBase"/>
        <w:ind w:left="120" w:hanging="120"/>
      </w:pPr>
      <w:r>
        <w:t xml:space="preserve">COVID-19 state of emergency, farm-related services, CDL licenses - </w:t>
      </w:r>
      <w:r>
        <w:t xml:space="preserve"> </w:t>
      </w:r>
      <w:r>
        <w:t xml:space="preserve">SB  150</w:t>
      </w:r>
      <w:r>
        <w:t xml:space="preserve">: </w:t>
      </w:r>
      <w:r>
        <w:t xml:space="preserve">FCCR</w:t>
      </w:r>
    </w:p>
    <w:p>
      <w:pPr>
        <w:pStyle w:val="RecordBase"/>
        <w:ind w:left="120" w:hanging="120"/>
      </w:pPr>
      <w:r>
        <w:t xml:space="preserve">Department of Agriculture, animal control officers, continuing education - </w:t>
      </w:r>
      <w:r>
        <w:t xml:space="preserve"> </w:t>
      </w:r>
      <w:r>
        <w:t xml:space="preserve">SB  140</w:t>
      </w:r>
    </w:p>
    <w:p>
      <w:pPr>
        <w:pStyle w:val="RecordBase"/>
        <w:ind w:left="120" w:hanging="120"/>
      </w:pPr>
      <w:r>
        <w:t xml:space="preserve">Deputy</w:t>
      </w:r>
    </w:p>
    <w:p>
      <w:pPr>
        <w:pStyle w:val="RecordBase"/>
        <w:ind w:left="240" w:hanging="192"/>
      </w:pPr>
      <w:r>
        <w:t xml:space="preserve"> and State Veterinarian, qualifications, changes to - </w:t>
      </w:r>
      <w:r>
        <w:t xml:space="preserve"> </w:t>
      </w:r>
      <w:r>
        <w:t xml:space="preserve">HB  238</w:t>
      </w:r>
    </w:p>
    <w:p>
      <w:pPr>
        <w:pStyle w:val="RecordBase"/>
        <w:ind w:left="240" w:hanging="192"/>
      </w:pPr>
      <w:r>
        <w:t xml:space="preserve"> state veterinarian, hiring practices for - </w:t>
      </w:r>
      <w:r>
        <w:t xml:space="preserve"> </w:t>
      </w:r>
      <w:r>
        <w:t xml:space="preserve">HB  238</w:t>
      </w:r>
      <w:r>
        <w:t xml:space="preserve">: </w:t>
      </w:r>
      <w:r>
        <w:t xml:space="preserve">HFA</w:t>
      </w:r>
      <w:r>
        <w:t xml:space="preserve"> (</w:t>
      </w:r>
      <w:r>
        <w:t xml:space="preserve">1</w:t>
      </w:r>
      <w:r>
        <w:t xml:space="preserve">)</w:t>
      </w:r>
    </w:p>
    <w:p>
      <w:pPr>
        <w:pStyle w:val="RecordBase"/>
        <w:ind w:left="120" w:hanging="120"/>
      </w:pPr>
      <w:r>
        <w:t xml:space="preserve">Ethanol,</w:t>
      </w:r>
    </w:p>
    <w:p>
      <w:pPr>
        <w:pStyle w:val="RecordBase"/>
        <w:ind w:left="240" w:hanging="192"/>
      </w:pPr>
      <w:r>
        <w:t xml:space="preserve"> requirements, removal of - </w:t>
      </w:r>
      <w:r>
        <w:t xml:space="preserve"> </w:t>
      </w:r>
      <w:r>
        <w:t xml:space="preserve">SB  94</w:t>
      </w:r>
    </w:p>
    <w:p>
      <w:pPr>
        <w:pStyle w:val="RecordBase"/>
        <w:ind w:left="240" w:hanging="192"/>
      </w:pPr>
      <w:r>
        <w:t xml:space="preserve"> requirements, specify - </w:t>
      </w:r>
      <w:r>
        <w:t xml:space="preserve"> </w:t>
      </w:r>
      <w:r>
        <w:t xml:space="preserve">SB  94</w:t>
      </w:r>
      <w:r>
        <w:t xml:space="preserve">: </w:t>
      </w:r>
      <w:r>
        <w:t xml:space="preserve">SCS</w:t>
      </w:r>
    </w:p>
    <w:p>
      <w:pPr>
        <w:pStyle w:val="RecordBase"/>
        <w:ind w:left="120" w:hanging="120"/>
      </w:pPr>
      <w:r>
        <w:t xml:space="preserve">Family-scale agriculture, bolstering - </w:t>
      </w:r>
      <w:r>
        <w:t xml:space="preserve"> </w:t>
      </w:r>
      <w:r>
        <w:t xml:space="preserve">SR  135</w:t>
      </w:r>
    </w:p>
    <w:p>
      <w:pPr>
        <w:pStyle w:val="RecordBase"/>
        <w:ind w:left="120" w:hanging="120"/>
      </w:pPr>
      <w:r>
        <w:t xml:space="preserve">Family-Scale Agriculture, bolstering - </w:t>
      </w:r>
      <w:r>
        <w:t xml:space="preserve"> </w:t>
      </w:r>
      <w:r>
        <w:t xml:space="preserve">HR  83</w:t>
      </w:r>
    </w:p>
    <w:p>
      <w:pPr>
        <w:pStyle w:val="RecordBase"/>
        <w:ind w:left="120" w:hanging="120"/>
      </w:pPr>
      <w:r>
        <w:t xml:space="preserve">Farmer Suicide Prevention Day, designating - </w:t>
      </w:r>
      <w:r>
        <w:t xml:space="preserve"> </w:t>
      </w:r>
      <w:r>
        <w:t xml:space="preserve">HB  59</w:t>
      </w:r>
    </w:p>
    <w:p>
      <w:pPr>
        <w:pStyle w:val="RecordBase"/>
        <w:ind w:left="120" w:hanging="120"/>
      </w:pPr>
      <w:r>
        <w:t xml:space="preserve">Farmstead exemptions,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w:t>
      </w:r>
    </w:p>
    <w:p>
      <w:pPr>
        <w:pStyle w:val="RecordBase"/>
        <w:ind w:left="240" w:hanging="192"/>
      </w:pPr>
      <w:r>
        <w:t xml:space="preserve"> on-site sewage disposal requirements, exemption,  five acres or more - </w:t>
      </w:r>
      <w:r>
        <w:t xml:space="preserve"> </w:t>
      </w:r>
      <w:r>
        <w:t xml:space="preserve">SB  103</w:t>
      </w:r>
    </w:p>
    <w:p>
      <w:pPr>
        <w:pStyle w:val="RecordBase"/>
        <w:ind w:left="240" w:hanging="192"/>
      </w:pPr>
      <w:r>
        <w:t xml:space="preserve"> plumbing code exemption, minimum acreage requirement, five acres - </w:t>
      </w:r>
      <w:r>
        <w:t xml:space="preserve"> </w:t>
      </w:r>
      <w:r>
        <w:t xml:space="preserve">SB  103</w:t>
      </w:r>
    </w:p>
    <w:p>
      <w:pPr>
        <w:pStyle w:val="RecordBase"/>
        <w:ind w:left="120" w:hanging="120"/>
      </w:pPr>
      <w:r>
        <w:t xml:space="preserve">Fertilizer</w:t>
      </w:r>
    </w:p>
    <w:p>
      <w:pPr>
        <w:pStyle w:val="RecordBase"/>
        <w:ind w:left="240" w:hanging="192"/>
      </w:pPr>
      <w:r>
        <w:t xml:space="preserve"> and pesticide, lawn care and mosquito control, regulatory program - </w:t>
      </w:r>
      <w:r>
        <w:t xml:space="preserve"> </w:t>
      </w:r>
      <w:r>
        <w:t xml:space="preserve">HB  365</w:t>
      </w:r>
      <w:r>
        <w:t xml:space="preserve">: </w:t>
      </w:r>
      <w:r>
        <w:t xml:space="preserve">HFA</w:t>
      </w:r>
      <w:r>
        <w:t xml:space="preserve"> (</w:t>
      </w:r>
      <w:r>
        <w:t xml:space="preserve">1</w:t>
      </w:r>
      <w:r>
        <w:t xml:space="preserve">)</w:t>
      </w:r>
    </w:p>
    <w:p>
      <w:pPr>
        <w:pStyle w:val="RecordBase"/>
        <w:ind w:left="240" w:hanging="192"/>
      </w:pPr>
      <w:r>
        <w:t xml:space="preserve"> and pesticide, storage, use, application of - </w:t>
      </w:r>
      <w:r>
        <w:t xml:space="preserve"> </w:t>
      </w:r>
      <w:r>
        <w:t xml:space="preserve">HB  365</w:t>
      </w:r>
      <w:r>
        <w:t xml:space="preserve">;</w:t>
      </w:r>
      <w:r>
        <w:t xml:space="preserve"> </w:t>
      </w:r>
      <w:r>
        <w:t xml:space="preserve">HB  365</w:t>
      </w:r>
      <w:r>
        <w:t xml:space="preserve">: </w:t>
      </w:r>
      <w:r>
        <w:t xml:space="preserve">HCS</w:t>
      </w:r>
    </w:p>
    <w:p>
      <w:pPr>
        <w:pStyle w:val="RecordBase"/>
        <w:ind w:left="120" w:hanging="120"/>
      </w:pPr>
      <w:r>
        <w:t xml:space="preserve">FFA Week, recognition of - </w:t>
      </w:r>
      <w:r>
        <w:t xml:space="preserve"> </w:t>
      </w:r>
      <w:r>
        <w:t xml:space="preserve">HR  26</w:t>
      </w:r>
    </w:p>
    <w:p>
      <w:pPr>
        <w:pStyle w:val="RecordBase"/>
        <w:ind w:left="120" w:hanging="120"/>
      </w:pPr>
      <w:r>
        <w:t xml:space="preserve">Food</w:t>
      </w:r>
    </w:p>
    <w:p>
      <w:pPr>
        <w:pStyle w:val="RecordBase"/>
        <w:ind w:left="240" w:hanging="192"/>
      </w:pPr>
      <w:r>
        <w:t xml:space="preserve"> Check-Out Week, honor farmers - </w:t>
      </w:r>
      <w:r>
        <w:t xml:space="preserve"> </w:t>
      </w:r>
      <w:r>
        <w:t xml:space="preserve">HR  69</w:t>
      </w:r>
      <w:r>
        <w:t xml:space="preserve">;</w:t>
      </w:r>
      <w:r>
        <w:t xml:space="preserve"> </w:t>
      </w:r>
      <w:r>
        <w:t xml:space="preserve">SR  124</w:t>
      </w:r>
    </w:p>
    <w:p>
      <w:pPr>
        <w:pStyle w:val="RecordBase"/>
        <w:ind w:left="240" w:hanging="192"/>
      </w:pPr>
      <w:r>
        <w:t xml:space="preserve"> safety, procedures, implementation of - </w:t>
      </w:r>
      <w:r>
        <w:t xml:space="preserve"> </w:t>
      </w:r>
      <w:r>
        <w:t xml:space="preserve">HB  420</w:t>
      </w:r>
    </w:p>
    <w:p>
      <w:pPr>
        <w:pStyle w:val="RecordBase"/>
        <w:ind w:left="120" w:hanging="120"/>
      </w:pPr>
      <w:r>
        <w:t xml:space="preserve">Garrard County, Tobacco Cutting Contest, official, designation as - </w:t>
      </w:r>
      <w:r>
        <w:t xml:space="preserve"> </w:t>
      </w:r>
      <w:r>
        <w:t xml:space="preserve">SB  124</w:t>
      </w:r>
    </w:p>
    <w:p>
      <w:pPr>
        <w:pStyle w:val="RecordBase"/>
        <w:ind w:left="120" w:hanging="120"/>
      </w:pPr>
      <w:r>
        <w:t xml:space="preserve">Grain</w:t>
      </w:r>
    </w:p>
    <w:p>
      <w:pPr>
        <w:pStyle w:val="RecordBase"/>
        <w:ind w:left="240" w:hanging="192"/>
      </w:pPr>
      <w:r>
        <w:t xml:space="preserve"> licensees, applications, requirements for - </w:t>
      </w:r>
      <w:r>
        <w:t xml:space="preserve"> </w:t>
      </w:r>
      <w:r>
        <w:t xml:space="preserve">SB  184</w:t>
      </w:r>
    </w:p>
    <w:p>
      <w:pPr>
        <w:pStyle w:val="RecordBase"/>
        <w:ind w:left="240" w:hanging="192"/>
      </w:pPr>
      <w:r>
        <w:t xml:space="preserve"> licensees or applicants, confidential documents, conditions for disclosure - </w:t>
      </w:r>
      <w:r>
        <w:t xml:space="preserve"> </w:t>
      </w:r>
      <w:r>
        <w:t xml:space="preserve">SB  184</w:t>
      </w:r>
      <w:r>
        <w:t xml:space="preserve">: </w:t>
      </w:r>
      <w:r>
        <w:t xml:space="preserve">HFA</w:t>
      </w:r>
      <w:r>
        <w:t xml:space="preserve"> (</w:t>
      </w:r>
      <w:r>
        <w:t xml:space="preserve">1</w:t>
      </w:r>
      <w:r>
        <w:t xml:space="preserve">)</w:t>
      </w:r>
    </w:p>
    <w:p>
      <w:pPr>
        <w:pStyle w:val="RecordBase"/>
        <w:ind w:left="120" w:hanging="120"/>
      </w:pPr>
      <w:r>
        <w:t xml:space="preserve">Healthy Soils Program, funding for farmers - </w:t>
      </w:r>
      <w:r>
        <w:t xml:space="preserve"> </w:t>
      </w:r>
      <w:r>
        <w:t xml:space="preserve">HB  591</w:t>
      </w:r>
    </w:p>
    <w:p>
      <w:pPr>
        <w:pStyle w:val="RecordBase"/>
        <w:ind w:left="120" w:hanging="120"/>
      </w:pPr>
      <w:r>
        <w:t xml:space="preserve">Hemp</w:t>
      </w:r>
    </w:p>
    <w:p>
      <w:pPr>
        <w:pStyle w:val="RecordBase"/>
        <w:ind w:left="240" w:hanging="192"/>
      </w:pPr>
      <w:r>
        <w:t xml:space="preserve"> extract material, specify - </w:t>
      </w:r>
      <w:r>
        <w:t xml:space="preserve"> </w:t>
      </w:r>
      <w:r>
        <w:t xml:space="preserve">HB  236</w:t>
      </w:r>
      <w:r>
        <w:t xml:space="preserve">: </w:t>
      </w:r>
      <w:r>
        <w:t xml:space="preserve">SFA</w:t>
      </w:r>
      <w:r>
        <w:t xml:space="preserve"> (</w:t>
      </w:r>
      <w:r>
        <w:t xml:space="preserve">1</w:t>
      </w:r>
      <w:r>
        <w:t xml:space="preserve">)</w:t>
      </w:r>
    </w:p>
    <w:p>
      <w:pPr>
        <w:pStyle w:val="RecordBase"/>
        <w:ind w:left="240" w:hanging="192"/>
      </w:pPr>
      <w:r>
        <w:t xml:space="preserve"> program, changes to - </w:t>
      </w:r>
      <w:r>
        <w:t xml:space="preserve"> </w:t>
      </w:r>
      <w:r>
        <w:t xml:space="preserve">HB  236</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Hunger Free Kentucky Day, declaration of - </w:t>
      </w:r>
      <w:r>
        <w:t xml:space="preserve"> </w:t>
      </w:r>
      <w:r>
        <w:t xml:space="preserve">HR  17</w:t>
      </w:r>
      <w:r>
        <w:t xml:space="preserve">;</w:t>
      </w:r>
      <w:r>
        <w:t xml:space="preserve"> </w:t>
      </w:r>
      <w:r>
        <w:t xml:space="preserve">SR  20</w:t>
      </w:r>
    </w:p>
    <w:p>
      <w:pPr>
        <w:pStyle w:val="RecordBase"/>
        <w:ind w:left="120" w:hanging="120"/>
      </w:pPr>
      <w:r>
        <w:t xml:space="preserve">Industrial hemp products, drug-free workplace, appeals process - </w:t>
      </w:r>
      <w:r>
        <w:t xml:space="preserve"> </w:t>
      </w:r>
      <w:r>
        <w:t xml:space="preserve">SB  96</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equine, pari-mutuel tax exclusions, limitation of - </w:t>
      </w:r>
      <w:r>
        <w:t xml:space="preserve"> </w:t>
      </w:r>
      <w:r>
        <w:t xml:space="preserve">SB  155</w:t>
      </w:r>
    </w:p>
    <w:p>
      <w:pPr>
        <w:pStyle w:val="RecordBase"/>
        <w:ind w:left="120" w:hanging="120"/>
      </w:pPr>
      <w:r>
        <w:t xml:space="preserve">Lien, farm crops, goods used by custom operators - </w:t>
      </w:r>
      <w:r>
        <w:t xml:space="preserve"> </w:t>
      </w:r>
      <w:r>
        <w:t xml:space="preserve">SB  109</w:t>
      </w:r>
      <w:r>
        <w:t xml:space="preserve">;</w:t>
      </w:r>
      <w:r>
        <w:t xml:space="preserve"> </w:t>
      </w:r>
      <w:r>
        <w:t xml:space="preserve">SB  109</w:t>
      </w:r>
      <w:r>
        <w:t xml:space="preserve">: </w:t>
      </w:r>
      <w:r>
        <w:t xml:space="preserve">SCS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Milk Day, recognition of - </w:t>
      </w:r>
      <w:r>
        <w:t xml:space="preserve"> </w:t>
      </w:r>
      <w:r>
        <w:t xml:space="preserve">HR  28</w:t>
      </w:r>
    </w:p>
    <w:p>
      <w:pPr>
        <w:pStyle w:val="RecordBase"/>
        <w:ind w:left="240" w:hanging="192"/>
      </w:pPr>
      <w:r>
        <w:t xml:space="preserve"> Pork Month, recognizing - </w:t>
      </w:r>
      <w:r>
        <w:t xml:space="preserve"> </w:t>
      </w:r>
      <w:r>
        <w:t xml:space="preserve">HR  30</w:t>
      </w:r>
    </w:p>
    <w:p>
      <w:pPr>
        <w:pStyle w:val="RecordBase"/>
        <w:ind w:left="120" w:hanging="120"/>
      </w:pPr>
      <w:r>
        <w:t xml:space="preserve">Regulation of captive cervids, deer, permits for transport of captive cervids - </w:t>
      </w:r>
      <w:r>
        <w:t xml:space="preserve"> </w:t>
      </w:r>
      <w:r>
        <w:t xml:space="preserve">HB  485</w:t>
      </w:r>
      <w:r>
        <w:t xml:space="preserve">: </w:t>
      </w:r>
      <w:r>
        <w:t xml:space="preserve">HCS</w:t>
      </w:r>
    </w:p>
    <w:p>
      <w:pPr>
        <w:pStyle w:val="RecordBase"/>
        <w:ind w:left="120" w:hanging="120"/>
      </w:pPr>
      <w:r>
        <w:t xml:space="preserve">Sales</w:t>
      </w:r>
    </w:p>
    <w:p>
      <w:pPr>
        <w:pStyle w:val="RecordBase"/>
        <w:ind w:left="240" w:hanging="192"/>
      </w:pPr>
      <w:r>
        <w:t xml:space="preserve"> and use tax, agriculture exemption number, requiring - </w:t>
      </w:r>
      <w:r>
        <w:t xml:space="preserve"> </w:t>
      </w:r>
      <w:r>
        <w:t xml:space="preserve">SB  148</w:t>
      </w:r>
    </w:p>
    <w:p>
      <w:pPr>
        <w:pStyle w:val="RecordBase"/>
        <w:ind w:left="240" w:hanging="192"/>
      </w:pPr>
      <w:r>
        <w:t xml:space="preserve"> and use tax, drugs, exemption of - </w:t>
      </w:r>
      <w:r>
        <w:t xml:space="preserve"> </w:t>
      </w:r>
      <w:r>
        <w:t xml:space="preserve">SB  117</w:t>
      </w:r>
    </w:p>
    <w:p>
      <w:pPr>
        <w:pStyle w:val="RecordBase"/>
        <w:ind w:left="240" w:hanging="192"/>
      </w:pPr>
      <w:r>
        <w:t xml:space="preserve"> and use tax exemptions, agriculture exemption number, require - </w:t>
      </w:r>
      <w:r>
        <w:t xml:space="preserve"> </w:t>
      </w:r>
      <w:r>
        <w:t xml:space="preserve">SB  148</w:t>
      </w:r>
      <w:r>
        <w:t xml:space="preserve">: </w:t>
      </w:r>
      <w:r>
        <w:t xml:space="preserve">HCS</w:t>
      </w:r>
    </w:p>
    <w:p>
      <w:pPr>
        <w:pStyle w:val="RecordBase"/>
        <w:ind w:left="120" w:hanging="120"/>
      </w:pPr>
      <w:r>
        <w:t xml:space="preserve">Soybean Month, recognizing - </w:t>
      </w:r>
      <w:r>
        <w:t xml:space="preserve"> </w:t>
      </w:r>
      <w:r>
        <w:t xml:space="preserve">HR  27</w:t>
      </w:r>
    </w:p>
    <w:p>
      <w:pPr>
        <w:pStyle w:val="RecordBase"/>
        <w:ind w:left="120" w:hanging="120"/>
      </w:pPr>
      <w:r>
        <w:t xml:space="preserve">State Fair Board, reorganization, restrictions - </w:t>
      </w:r>
      <w:r>
        <w:t xml:space="preserve"> </w:t>
      </w:r>
      <w:r>
        <w:t xml:space="preserve">SB  195</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Steve Kelley, Farmer of the Year, Kentucky Farm Bureau, honoring - </w:t>
      </w:r>
      <w:r>
        <w:t xml:space="preserve"> </w:t>
      </w:r>
      <w:r>
        <w:t xml:space="preserve">SR  43</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Tax, sales and use, pasture, agricultural, and horticulture land maintenance services, exemption of - </w:t>
      </w:r>
      <w:r>
        <w:t xml:space="preserve"> </w:t>
      </w:r>
      <w:r>
        <w:t xml:space="preserve">HB  56</w:t>
      </w:r>
    </w:p>
    <w:p>
      <w:pPr>
        <w:pStyle w:val="RecordBase"/>
        <w:ind w:left="120" w:hanging="120"/>
      </w:pPr>
      <w:r>
        <w:t xml:space="preserve">Working animals, protection of - </w:t>
      </w:r>
      <w:r>
        <w:t xml:space="preserve"> </w:t>
      </w:r>
      <w:r>
        <w:t xml:space="preserve">SB  175</w:t>
      </w:r>
    </w:p>
    <w:p>
      <w:pPr>
        <w:pStyle w:val="RecordBase"/>
        <w:ind w:left="120" w:hanging="120"/>
      </w:pPr>
      <w:r>
        <w:t xml:space="preserve">World Horseshoeing Classic, Richmond, recognize - </w:t>
      </w:r>
      <w:r>
        <w:t xml:space="preserve"> </w:t>
      </w:r>
      <w:r>
        <w:t xml:space="preserve">HR  75</w:t>
        <w:br/>
      </w:r>
    </w:p>
    <w:p>
      <w:pPr>
        <w:pStyle w:val="RecordHeading3"/>
      </w:pPr>
      <w:r>
        <w:rPr>
          <w:b/>
        </w:rPr>
        <w:t xml:space="preserve">Alcoholic Beverages</w:t>
      </w:r>
    </w:p>
    <w:p>
      <w:pPr>
        <w:pStyle w:val="RecordBase"/>
        <w:ind w:left="120" w:hanging="120"/>
      </w:pPr>
      <w:r>
        <w:t xml:space="preserve">Beverage</w:t>
      </w:r>
    </w:p>
    <w:p>
      <w:pPr>
        <w:pStyle w:val="RecordBase"/>
        <w:ind w:left="240" w:hanging="192"/>
      </w:pPr>
      <w:r>
        <w:t xml:space="preserve"> straws, Styrofoam, and plastic carryout bags, ban of - </w:t>
      </w:r>
      <w:r>
        <w:t xml:space="preserve"> </w:t>
      </w:r>
      <w:r>
        <w:t xml:space="preserve">HB  85</w:t>
      </w:r>
    </w:p>
    <w:p>
      <w:pPr>
        <w:pStyle w:val="RecordBase"/>
        <w:ind w:left="240" w:hanging="192"/>
      </w:pPr>
      <w:r>
        <w:t xml:space="preserve"> straws, Styrofoam, plastic carryout bags, ban on - </w:t>
      </w:r>
      <w:r>
        <w:t xml:space="preserve"> </w:t>
      </w:r>
      <w:r>
        <w:t xml:space="preserve">SB  68</w:t>
      </w:r>
    </w:p>
    <w:p>
      <w:pPr>
        <w:pStyle w:val="RecordBase"/>
        <w:ind w:left="120" w:hanging="120"/>
      </w:pPr>
      <w:r>
        <w:t xml:space="preserve">Collaborative products, distilleries and breweries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Common carriers, alcoholic beverage transportation by - </w:t>
      </w:r>
      <w:r>
        <w:t xml:space="preserve"> </w:t>
      </w:r>
      <w:r>
        <w:t xml:space="preserve">HB  415</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COVID-19, alcoholic beverage retailers - </w:t>
      </w:r>
      <w:r>
        <w:t xml:space="preserve"> </w:t>
      </w:r>
      <w:r>
        <w:t xml:space="preserve">SB  150</w:t>
      </w:r>
      <w:r>
        <w:t xml:space="preserve">: </w:t>
      </w:r>
      <w:r>
        <w:t xml:space="preserve">HCS</w:t>
      </w:r>
    </w:p>
    <w:p>
      <w:pPr>
        <w:pStyle w:val="RecordBase"/>
        <w:ind w:left="120" w:hanging="120"/>
      </w:pPr>
      <w:r>
        <w:t xml:space="preserve">Direct</w:t>
      </w:r>
    </w:p>
    <w:p>
      <w:pPr>
        <w:pStyle w:val="RecordBase"/>
        <w:ind w:left="240" w:hanging="192"/>
      </w:pPr>
      <w:r>
        <w:t xml:space="preserve">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shipper license, requirements for - </w:t>
      </w:r>
      <w:r>
        <w:t xml:space="preserve"> </w:t>
      </w:r>
      <w:r>
        <w:t xml:space="preserve">HB  415</w:t>
      </w:r>
      <w:r>
        <w:t xml:space="preserve">: </w:t>
      </w:r>
      <w:r>
        <w:t xml:space="preserve">HFA</w:t>
      </w:r>
      <w:r>
        <w:t xml:space="preserve"> (</w:t>
      </w:r>
      <w:r>
        <w:t xml:space="preserve">8</w:t>
      </w:r>
      <w:r>
        <w:t xml:space="preserve">)</w:t>
      </w:r>
    </w:p>
    <w:p>
      <w:pPr>
        <w:pStyle w:val="RecordBase"/>
        <w:ind w:left="120" w:hanging="120"/>
      </w:pPr>
      <w:r>
        <w:t xml:space="preserve">Distilleries,</w:t>
      </w:r>
    </w:p>
    <w:p>
      <w:pPr>
        <w:pStyle w:val="RecordBase"/>
        <w:ind w:left="240" w:hanging="192"/>
      </w:pPr>
      <w:r>
        <w:t xml:space="preserve"> minimum produciton amounts for, establishment - </w:t>
      </w:r>
      <w:r>
        <w:t xml:space="preserve"> </w:t>
      </w:r>
      <w:r>
        <w:t xml:space="preserve">SB  99</w:t>
      </w:r>
    </w:p>
    <w:p>
      <w:pPr>
        <w:pStyle w:val="RecordBase"/>
        <w:ind w:left="240" w:hanging="192"/>
      </w:pPr>
      <w:r>
        <w:t xml:space="preserve"> minimum production amounts for, establishment - </w:t>
      </w:r>
      <w:r>
        <w:t xml:space="preserve"> </w:t>
      </w:r>
      <w:r>
        <w:t xml:space="preserve">SB  99</w:t>
      </w:r>
      <w:r>
        <w:t xml:space="preserve">: </w:t>
      </w:r>
      <w:r>
        <w:t xml:space="preserve">SCS</w:t>
      </w:r>
    </w:p>
    <w:p>
      <w:pPr>
        <w:pStyle w:val="RecordBase"/>
        <w:ind w:left="120" w:hanging="120"/>
      </w:pPr>
      <w:r>
        <w:t xml:space="preserve">Distillery local option election sunset provision, removal of - </w:t>
      </w:r>
      <w:r>
        <w:t xml:space="preserve"> </w:t>
      </w:r>
      <w:r>
        <w:t xml:space="preserve">SB  99</w:t>
      </w:r>
    </w:p>
    <w:p>
      <w:pPr>
        <w:pStyle w:val="RecordBase"/>
        <w:ind w:left="120" w:hanging="120"/>
      </w:pPr>
      <w:r>
        <w:t xml:space="preserve">Distributors, allow deliver to distillery of jointly-cobranded collaborated products to - </w:t>
      </w:r>
      <w:r>
        <w:t xml:space="preserve"> </w:t>
      </w:r>
      <w:r>
        <w:t xml:space="preserve">SB  99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Distributors and malt beverage manufacturers, contractual provisions of - </w:t>
      </w:r>
      <w:r>
        <w:t xml:space="preserve"> </w:t>
      </w:r>
      <w:r>
        <w:t xml:space="preserve">SB  231</w:t>
      </w:r>
    </w:p>
    <w:p>
      <w:pPr>
        <w:pStyle w:val="RecordBase"/>
        <w:ind w:left="120" w:hanging="120"/>
      </w:pPr>
      <w:r>
        <w:t xml:space="preserve">Hotel, allow limited alcohol package sales by - </w:t>
      </w:r>
      <w:r>
        <w:t xml:space="preserve"> </w:t>
      </w:r>
      <w:r>
        <w:t xml:space="preserve">HB  589</w:t>
      </w:r>
    </w:p>
    <w:p>
      <w:pPr>
        <w:pStyle w:val="RecordBase"/>
        <w:ind w:left="120" w:hanging="120"/>
      </w:pPr>
      <w:r>
        <w:t xml:space="preserve">Jointly branded collaborated products, allow microbrewers to sell in gift shop - </w:t>
      </w:r>
      <w:r>
        <w:t xml:space="preserve"> </w:t>
      </w:r>
      <w:r>
        <w:t xml:space="preserve">SB  99</w:t>
      </w:r>
      <w:r>
        <w:t xml:space="preserve">: </w:t>
      </w:r>
      <w:r>
        <w:t xml:space="preserve">HFA</w:t>
      </w:r>
      <w:r>
        <w:t xml:space="preserve"> (</w:t>
      </w:r>
      <w:r>
        <w:t xml:space="preserve">2</w:t>
      </w:r>
      <w:r>
        <w:t xml:space="preserve">)</w:t>
      </w:r>
    </w:p>
    <w:p>
      <w:pPr>
        <w:pStyle w:val="RecordBase"/>
        <w:ind w:left="120" w:hanging="120"/>
      </w:pPr>
      <w:r>
        <w:t xml:space="preserve">License, direct shipper, creation of - </w:t>
      </w:r>
      <w:r>
        <w:t xml:space="preserve"> </w:t>
      </w:r>
      <w:r>
        <w:t xml:space="preserve">SB  281</w:t>
      </w:r>
    </w:p>
    <w:p>
      <w:pPr>
        <w:pStyle w:val="RecordBase"/>
        <w:ind w:left="120" w:hanging="120"/>
      </w:pPr>
      <w:r>
        <w:t xml:space="preserve">Licenses, restrictions on applicants for - </w:t>
      </w:r>
      <w:r>
        <w:t xml:space="preserve"> </w:t>
      </w:r>
      <w:r>
        <w:t xml:space="preserve">HB  297</w:t>
      </w:r>
    </w:p>
    <w:p>
      <w:pPr>
        <w:pStyle w:val="RecordBase"/>
        <w:ind w:left="120" w:hanging="120"/>
      </w:pPr>
      <w:r>
        <w:t xml:space="preserve">Licensing application, remove residency requirement from - </w:t>
      </w:r>
      <w:r>
        <w:t xml:space="preserve"> </w:t>
      </w:r>
      <w:r>
        <w:t xml:space="preserve">SB  259</w:t>
      </w:r>
    </w:p>
    <w:p>
      <w:pPr>
        <w:pStyle w:val="RecordBase"/>
        <w:ind w:left="120" w:hanging="120"/>
      </w:pPr>
      <w:r>
        <w:t xml:space="preserve">Microbrewers, allow limited self-distribution to retailers by - </w:t>
      </w:r>
      <w:r>
        <w:t xml:space="preserve"> </w:t>
      </w:r>
      <w:r>
        <w:t xml:space="preserve">SB  231</w:t>
      </w:r>
    </w:p>
    <w:p>
      <w:pPr>
        <w:pStyle w:val="RecordBase"/>
        <w:ind w:left="120" w:hanging="120"/>
      </w:pPr>
      <w:r>
        <w:t xml:space="preserve">Minors, alcoholic beverages, unlawful purchases by - </w:t>
      </w:r>
      <w:r>
        <w:t xml:space="preserve"> </w:t>
      </w:r>
      <w:r>
        <w:t xml:space="preserve">HB  625</w:t>
      </w:r>
    </w:p>
    <w:p>
      <w:pPr>
        <w:pStyle w:val="RecordBase"/>
        <w:ind w:left="120" w:hanging="120"/>
      </w:pPr>
      <w:r>
        <w:t xml:space="preserve">Minors</w:t>
      </w:r>
    </w:p>
    <w:p>
      <w:pPr>
        <w:pStyle w:val="RecordBase"/>
        <w:ind w:left="240" w:hanging="192"/>
      </w:pPr>
      <w:r>
        <w:t xml:space="preserve"> on premises, clarify locations for - </w:t>
      </w:r>
      <w:r>
        <w:t xml:space="preserve"> </w:t>
      </w:r>
      <w:r>
        <w:t xml:space="preserve">SB  99</w:t>
      </w:r>
      <w:r>
        <w:t xml:space="preserve">: </w:t>
      </w:r>
      <w:r>
        <w:t xml:space="preserve">HCS</w:t>
      </w:r>
    </w:p>
    <w:p>
      <w:pPr>
        <w:pStyle w:val="RecordBase"/>
        <w:ind w:left="240" w:hanging="192"/>
      </w:pPr>
      <w:r>
        <w:t xml:space="preserve"> on premises, remove advance written permission requirements for - </w:t>
      </w:r>
      <w:r>
        <w:t xml:space="preserve"> </w:t>
      </w:r>
      <w:r>
        <w:t xml:space="preserve">SB  99</w:t>
      </w:r>
      <w:r>
        <w:t xml:space="preserve">: </w:t>
      </w:r>
      <w:r>
        <w:t xml:space="preserve">HCS</w:t>
      </w:r>
    </w:p>
    <w:p>
      <w:pPr>
        <w:pStyle w:val="RecordBase"/>
        <w:ind w:left="120" w:hanging="120"/>
      </w:pPr>
      <w:r>
        <w:t xml:space="preserve">Peace officer, seizure of alcoholic beverages by - </w:t>
      </w:r>
      <w:r>
        <w:t xml:space="preserve"> </w:t>
      </w:r>
      <w:r>
        <w:t xml:space="preserve">HB  547</w:t>
      </w:r>
    </w:p>
    <w:p>
      <w:pPr>
        <w:pStyle w:val="RecordBase"/>
        <w:ind w:left="120" w:hanging="120"/>
      </w:pPr>
      <w:r>
        <w:t xml:space="preserve">Private clubs, allow limited alcohol package sales by - </w:t>
      </w:r>
      <w:r>
        <w:t xml:space="preserve"> </w:t>
      </w:r>
      <w:r>
        <w:t xml:space="preserve">HB  589</w:t>
      </w:r>
    </w:p>
    <w:p>
      <w:pPr>
        <w:pStyle w:val="RecordBase"/>
        <w:ind w:left="120" w:hanging="120"/>
      </w:pPr>
      <w:r>
        <w:t xml:space="preserve">Regulatory</w:t>
      </w:r>
    </w:p>
    <w:p>
      <w:pPr>
        <w:pStyle w:val="RecordBase"/>
        <w:ind w:left="240" w:hanging="192"/>
      </w:pPr>
      <w:r>
        <w:t xml:space="preserve"> license fee, penalties for spending violations of - </w:t>
      </w:r>
      <w:r>
        <w:t xml:space="preserve"> </w:t>
      </w:r>
      <w:r>
        <w:t xml:space="preserve">HB  426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licensing fee, cities and counties, allowance to charge - </w:t>
      </w:r>
      <w:r>
        <w:t xml:space="preserve"> </w:t>
      </w:r>
      <w:r>
        <w:t xml:space="preserve">HB  426</w:t>
      </w:r>
    </w:p>
    <w:p>
      <w:pPr>
        <w:pStyle w:val="RecordBase"/>
        <w:ind w:left="240" w:hanging="192"/>
      </w:pPr>
      <w:r>
        <w:t xml:space="preserve"> licensing fee, counties, allowance to charge - </w:t>
      </w:r>
      <w:r>
        <w:t xml:space="preserve"> </w:t>
      </w:r>
      <w:r>
        <w:t xml:space="preserve">SB  99</w:t>
      </w:r>
      <w:r>
        <w:t xml:space="preserve">: </w:t>
      </w:r>
      <w:r>
        <w:t xml:space="preserve">HFA</w:t>
      </w:r>
      <w:r>
        <w:t xml:space="preserve"> (</w:t>
      </w:r>
      <w:r>
        <w:t xml:space="preserve">4</w:t>
      </w:r>
      <w:r>
        <w:t xml:space="preserve">)</w:t>
      </w:r>
      <w:r>
        <w:t xml:space="preserve">;</w:t>
      </w:r>
      <w:r>
        <w:t xml:space="preserve"> </w:t>
      </w:r>
      <w:r>
        <w:t xml:space="preserve">HB  347</w:t>
      </w:r>
    </w:p>
    <w:p>
      <w:pPr>
        <w:pStyle w:val="RecordBase"/>
        <w:ind w:left="120" w:hanging="120"/>
      </w:pPr>
      <w:r>
        <w:t xml:space="preserve">Restaurant, allow limited alcohol package sales by - </w:t>
      </w:r>
      <w:r>
        <w:t xml:space="preserve"> </w:t>
      </w:r>
      <w:r>
        <w:t xml:space="preserve">HB  589</w:t>
      </w:r>
    </w:p>
    <w:p>
      <w:pPr>
        <w:pStyle w:val="RecordBase"/>
        <w:ind w:left="120" w:hanging="120"/>
      </w:pPr>
      <w:r>
        <w:t xml:space="preserve">Sales and Use Tax, Distilled Spirits, Wine, and Malt Beverages Sales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Shipment by common carriers, reporting of - </w:t>
      </w:r>
      <w:r>
        <w:t xml:space="preserve"> </w:t>
      </w:r>
      <w:r>
        <w:t xml:space="preserve">HB  415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Shipping</w:t>
      </w:r>
    </w:p>
    <w:p>
      <w:pPr>
        <w:pStyle w:val="RecordBase"/>
        <w:ind w:left="240" w:hanging="192"/>
      </w:pPr>
      <w:r>
        <w:t xml:space="preserve"> alcoholic beverages, quantity limits for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alcoholic beverages, regulation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Spirit of Kentucky, designate bourbon - </w:t>
      </w:r>
      <w:r>
        <w:t xml:space="preserve"> </w:t>
      </w:r>
      <w:r>
        <w:t xml:space="preserve">HB  140</w:t>
      </w:r>
    </w:p>
    <w:p>
      <w:pPr>
        <w:pStyle w:val="RecordBase"/>
        <w:ind w:left="120" w:hanging="120"/>
      </w:pPr>
      <w:r>
        <w:t xml:space="preserve">Wholesale tax equivalent, alcoholic beverages, calculation of - </w:t>
      </w:r>
      <w:r>
        <w:t xml:space="preserve"> </w:t>
      </w:r>
      <w:r>
        <w:t xml:space="preserve">HB  415</w:t>
      </w:r>
      <w:r>
        <w:t xml:space="preserve">: </w:t>
      </w:r>
      <w:r>
        <w:t xml:space="preserve">HFA</w:t>
      </w:r>
      <w:r>
        <w:t xml:space="preserve"> (</w:t>
      </w:r>
      <w:r>
        <w:t xml:space="preserve">7</w:t>
      </w:r>
      <w:r>
        <w:t xml:space="preserve">)</w:t>
      </w:r>
    </w:p>
    <w:p>
      <w:pPr>
        <w:pStyle w:val="RecordBase"/>
        <w:ind w:left="120" w:hanging="120"/>
      </w:pPr>
      <w:r>
        <w:t xml:space="preserve">Wine corkage, in conjunction with a meal, allowance of - </w:t>
      </w:r>
      <w:r>
        <w:t xml:space="preserve"> </w:t>
      </w:r>
      <w:r>
        <w:t xml:space="preserve">SB  138</w:t>
        <w:br/>
      </w:r>
    </w:p>
    <w:p>
      <w:pPr>
        <w:pStyle w:val="RecordHeading3"/>
      </w:pPr>
      <w:r>
        <w:rPr>
          <w:b/>
        </w:rPr>
        <w:t xml:space="preserve">Alcoholism</w:t>
      </w:r>
    </w:p>
    <w:p>
      <w:pPr>
        <w:pStyle w:val="RecordBase"/>
        <w:ind w:left="120" w:hanging="120"/>
      </w:pPr>
      <w:r>
        <w:t xml:space="preserve">Alcohol</w:t>
      </w:r>
    </w:p>
    <w:p>
      <w:pPr>
        <w:pStyle w:val="RecordBase"/>
        <w:ind w:left="240" w:hanging="192"/>
      </w:pPr>
      <w:r>
        <w:t xml:space="preserve">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240" w:hanging="192"/>
      </w:pPr>
      <w:r>
        <w:t xml:space="preserve"> and drug counselors, educational requirements for - </w:t>
      </w:r>
      <w:r>
        <w:t xml:space="preserve"> </w:t>
      </w:r>
      <w:r>
        <w:t xml:space="preserve">SB  191</w:t>
      </w:r>
      <w:r>
        <w:t xml:space="preserve">: </w:t>
      </w:r>
      <w:r>
        <w:t xml:space="preserve">HCS</w:t>
      </w:r>
      <w:r>
        <w:t xml:space="preserve">;</w:t>
      </w:r>
      <w:r>
        <w:t xml:space="preserve"> </w:t>
      </w:r>
      <w:r>
        <w:t xml:space="preserve">HB  406</w:t>
      </w:r>
    </w:p>
    <w:p>
      <w:pPr>
        <w:pStyle w:val="RecordBase"/>
        <w:ind w:left="120" w:hanging="120"/>
      </w:pPr>
      <w:r>
        <w:t xml:space="preserve">Earn and learn tax credit program - </w:t>
      </w:r>
      <w:r>
        <w:t xml:space="preserve"> </w:t>
      </w:r>
      <w:r>
        <w:t xml:space="preserve">HB  510</w:t>
      </w:r>
    </w:p>
    <w:p>
      <w:pPr>
        <w:pStyle w:val="RecordBase"/>
        <w:ind w:left="120" w:hanging="120"/>
      </w:pPr>
      <w:r>
        <w:t xml:space="preserve">Kentucky Mental Health First Aid Training Program,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Treatment of opioid or alcohol use disorder, utilization reviews, prohibition - </w:t>
      </w:r>
      <w:r>
        <w:t xml:space="preserve"> </w:t>
      </w:r>
      <w:r>
        <w:t xml:space="preserve">HB  389</w:t>
        <w:br/>
      </w:r>
    </w:p>
    <w:p>
      <w:pPr>
        <w:pStyle w:val="RecordHeading3"/>
      </w:pPr>
      <w:r>
        <w:rPr>
          <w:b/>
        </w:rPr>
        <w:t xml:space="preserve">Amusements and Recreation</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Aviation</w:t>
      </w:r>
    </w:p>
    <w:p>
      <w:pPr>
        <w:pStyle w:val="RecordBase"/>
        <w:ind w:left="240" w:hanging="192"/>
      </w:pPr>
      <w:r>
        <w:t xml:space="preserve"> museum and aircraft, recognition of importance - </w:t>
      </w:r>
      <w:r>
        <w:t xml:space="preserve"> </w:t>
      </w:r>
      <w:r>
        <w:t xml:space="preserve">SR  24</w:t>
      </w:r>
    </w:p>
    <w:p>
      <w:pPr>
        <w:pStyle w:val="RecordBase"/>
        <w:ind w:left="240" w:hanging="192"/>
      </w:pPr>
      <w:r>
        <w:t xml:space="preserve"> museum, celebrate - </w:t>
      </w:r>
      <w:r>
        <w:t xml:space="preserve"> </w:t>
      </w:r>
      <w:r>
        <w:t xml:space="preserve">HR  48</w:t>
      </w:r>
    </w:p>
    <w:p>
      <w:pPr>
        <w:pStyle w:val="RecordBase"/>
        <w:ind w:left="120" w:hanging="120"/>
      </w:pPr>
      <w:r>
        <w:t xml:space="preserve">Casino</w:t>
      </w:r>
    </w:p>
    <w:p>
      <w:pPr>
        <w:pStyle w:val="RecordBase"/>
        <w:ind w:left="240" w:hanging="192"/>
      </w:pPr>
      <w:r>
        <w:t xml:space="preserve"> gaming, constitutional amendment, authority for - </w:t>
      </w:r>
      <w:r>
        <w:t xml:space="preserve"> </w:t>
      </w:r>
      <w:r>
        <w:t xml:space="preserve">HB  181</w:t>
      </w:r>
    </w:p>
    <w:p>
      <w:pPr>
        <w:pStyle w:val="RecordBase"/>
        <w:ind w:left="240" w:hanging="192"/>
      </w:pPr>
      <w:r>
        <w:t xml:space="preserve"> gaming, licensing for - </w:t>
      </w:r>
      <w:r>
        <w:t xml:space="preserve"> </w:t>
      </w:r>
      <w:r>
        <w:t xml:space="preserve">HB  7</w:t>
      </w:r>
    </w:p>
    <w:p>
      <w:pPr>
        <w:pStyle w:val="RecordBase"/>
        <w:ind w:left="120" w:hanging="120"/>
      </w:pPr>
      <w:r>
        <w:t xml:space="preserve">False and deceptive advertising, misappropriation of music group name, consumer protection - </w:t>
      </w:r>
      <w:r>
        <w:t xml:space="preserve"> </w:t>
      </w:r>
      <w:r>
        <w:t xml:space="preserve">SB  222</w:t>
      </w:r>
    </w:p>
    <w:p>
      <w:pPr>
        <w:pStyle w:val="RecordBase"/>
        <w:ind w:left="120" w:hanging="120"/>
      </w:pPr>
      <w:r>
        <w:t xml:space="preserve">Fantasy</w:t>
      </w:r>
    </w:p>
    <w:p>
      <w:pPr>
        <w:pStyle w:val="RecordBase"/>
        <w:ind w:left="240" w:hanging="192"/>
      </w:pPr>
      <w:r>
        <w:t xml:space="preserve"> contests,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contests, provisions for - </w:t>
      </w:r>
      <w:r>
        <w:t xml:space="preserve"> </w:t>
      </w:r>
      <w:r>
        <w:t xml:space="preserve">HB  137</w:t>
      </w:r>
      <w:r>
        <w:t xml:space="preserve">;</w:t>
      </w:r>
      <w:r>
        <w:t xml:space="preserve"> </w:t>
      </w:r>
      <w:r>
        <w:t xml:space="preserve">HB  137</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Local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Online</w:t>
      </w:r>
    </w:p>
    <w:p>
      <w:pPr>
        <w:pStyle w:val="RecordBase"/>
        <w:ind w:left="240" w:hanging="192"/>
      </w:pPr>
      <w:r>
        <w:t xml:space="preserve"> poker, deletion of - </w:t>
      </w:r>
      <w:r>
        <w:t xml:space="preserve"> </w:t>
      </w:r>
      <w:r>
        <w:t xml:space="preserve">HB  137</w:t>
      </w:r>
      <w:r>
        <w:t xml:space="preserve">: </w:t>
      </w:r>
      <w:r>
        <w:t xml:space="preserve">HFA</w:t>
      </w:r>
      <w:r>
        <w:t xml:space="preserve"> (</w:t>
      </w:r>
      <w:r>
        <w:t xml:space="preserve">18</w:t>
      </w:r>
      <w:r>
        <w:t xml:space="preserve">)</w:t>
      </w:r>
    </w:p>
    <w:p>
      <w:pPr>
        <w:pStyle w:val="RecordBase"/>
        <w:ind w:left="240" w:hanging="192"/>
      </w:pPr>
      <w:r>
        <w:t xml:space="preserve"> poker,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poker,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Possession of gambling device, establishing gender neutral language regarding - </w:t>
      </w:r>
      <w:r>
        <w:t xml:space="preserve"> </w:t>
      </w:r>
      <w:r>
        <w:t xml:space="preserve">HB  546</w:t>
      </w:r>
    </w:p>
    <w:p>
      <w:pPr>
        <w:pStyle w:val="RecordBase"/>
        <w:ind w:left="120" w:hanging="120"/>
      </w:pPr>
      <w:r>
        <w:t xml:space="preserve">Sports</w:t>
      </w:r>
    </w:p>
    <w:p>
      <w:pPr>
        <w:pStyle w:val="RecordBase"/>
        <w:ind w:left="240" w:hanging="192"/>
      </w:pPr>
      <w:r>
        <w:t xml:space="preserve"> wagering, definition of - </w:t>
      </w:r>
      <w:r>
        <w:t xml:space="preserve"> </w:t>
      </w:r>
      <w:r>
        <w:t xml:space="preserve">HB  137</w:t>
      </w:r>
      <w:r>
        <w:t xml:space="preserve">: </w:t>
      </w:r>
      <w:r>
        <w:t xml:space="preserve">HFA</w:t>
      </w:r>
      <w:r>
        <w:t xml:space="preserve"> (</w:t>
      </w:r>
      <w:r>
        <w:t xml:space="preserve">5</w:t>
      </w:r>
      <w:r>
        <w:t xml:space="preserve">)</w:t>
      </w:r>
    </w:p>
    <w:p>
      <w:pPr>
        <w:pStyle w:val="RecordBase"/>
        <w:ind w:left="240" w:hanging="192"/>
      </w:pPr>
      <w:r>
        <w:t xml:space="preserve"> wagering, licensing of - </w:t>
      </w:r>
      <w:r>
        <w:t xml:space="preserve"> </w:t>
      </w:r>
      <w:r>
        <w:t xml:space="preserve">SB  24</w:t>
      </w:r>
    </w:p>
    <w:p>
      <w:pPr>
        <w:pStyle w:val="RecordBase"/>
        <w:ind w:left="240" w:hanging="192"/>
      </w:pPr>
      <w:r>
        <w:t xml:space="preserve"> wagering,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wagering, locations that may offer - </w:t>
      </w:r>
      <w:r>
        <w:t xml:space="preserve"> </w:t>
      </w:r>
      <w:r>
        <w:t xml:space="preserve">HB  137</w:t>
      </w:r>
      <w:r>
        <w:t xml:space="preserve">: </w:t>
      </w:r>
      <w:r>
        <w:t xml:space="preserve">HFA</w:t>
      </w:r>
      <w:r>
        <w:t xml:space="preserve"> (</w:t>
      </w:r>
      <w:r>
        <w:t xml:space="preserve">11</w:t>
      </w:r>
      <w:r>
        <w:t xml:space="preserve">)</w:t>
      </w:r>
    </w:p>
    <w:p>
      <w:pPr>
        <w:pStyle w:val="RecordBase"/>
        <w:ind w:left="240" w:hanging="192"/>
      </w:pPr>
      <w:r>
        <w:t xml:space="preserve"> wagering,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State park improvement, Kentucky Tourism Development Act, sales tax incentive - </w:t>
      </w:r>
      <w:r>
        <w:t xml:space="preserve"> </w:t>
      </w:r>
      <w:r>
        <w:t xml:space="preserve">HB  572</w:t>
      </w:r>
    </w:p>
    <w:p>
      <w:pPr>
        <w:pStyle w:val="RecordBase"/>
        <w:ind w:left="120" w:hanging="120"/>
      </w:pPr>
      <w:r>
        <w:t xml:space="preserve">Threatening future of professional baseball, urge Major League Baseball to rescind proposal - </w:t>
      </w:r>
      <w:r>
        <w:t xml:space="preserve"> </w:t>
      </w:r>
      <w:r>
        <w:t xml:space="preserve">SR  272</w:t>
        <w:br/>
      </w:r>
    </w:p>
    <w:p>
      <w:pPr>
        <w:pStyle w:val="RecordHeading3"/>
      </w:pPr>
      <w:r>
        <w:rPr>
          <w:b/>
        </w:rPr>
        <w:t xml:space="preserve">Animals, Livestock, and Poultry</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Abuse</w:t>
      </w:r>
    </w:p>
    <w:p>
      <w:pPr>
        <w:pStyle w:val="RecordBase"/>
        <w:ind w:left="240" w:hanging="192"/>
      </w:pPr>
      <w:r>
        <w:t xml:space="preserve"> of animals, reporting by veterinarian - </w:t>
      </w:r>
      <w:r>
        <w:t xml:space="preserve"> </w:t>
      </w:r>
      <w:r>
        <w:t xml:space="preserve">SB  21</w:t>
      </w:r>
      <w:r>
        <w:t xml:space="preserve">;</w:t>
      </w:r>
      <w:r>
        <w:t xml:space="preserve"> </w:t>
      </w:r>
      <w:r>
        <w:t xml:space="preserve">HB  60</w:t>
      </w:r>
    </w:p>
    <w:p>
      <w:pPr>
        <w:pStyle w:val="RecordBase"/>
        <w:ind w:left="240" w:hanging="192"/>
      </w:pPr>
      <w:r>
        <w:t xml:space="preserve"> of animals, veterinarian reporting, to whom to report - </w:t>
      </w:r>
      <w:r>
        <w:t xml:space="preserve"> </w:t>
      </w:r>
      <w:r>
        <w:t xml:space="preserve">SB  21</w:t>
      </w:r>
      <w:r>
        <w:t xml:space="preserve">: </w:t>
      </w:r>
      <w:r>
        <w:t xml:space="preserve">SCS</w:t>
      </w:r>
      <w:r>
        <w:t xml:space="preserve"> (</w:t>
      </w:r>
      <w:r>
        <w:t xml:space="preserve">2</w:t>
      </w:r>
      <w:r>
        <w:t xml:space="preserve">)</w:t>
      </w:r>
    </w:p>
    <w:p>
      <w:pPr>
        <w:pStyle w:val="RecordBase"/>
        <w:ind w:left="120" w:hanging="120"/>
      </w:pPr>
      <w:r>
        <w:t xml:space="preserve">Animal</w:t>
      </w:r>
    </w:p>
    <w:p>
      <w:pPr>
        <w:pStyle w:val="RecordBase"/>
        <w:ind w:left="240" w:hanging="192"/>
      </w:pPr>
      <w:r>
        <w:t xml:space="preserve"> abuse reporting, veterinarian-client-patient relationship - </w:t>
      </w:r>
      <w:r>
        <w:t xml:space="preserve"> </w:t>
      </w:r>
      <w:r>
        <w:t xml:space="preserve">SB  21</w:t>
      </w:r>
      <w:r>
        <w:t xml:space="preserve">: </w:t>
      </w:r>
      <w:r>
        <w:t xml:space="preserve">SCS</w:t>
      </w:r>
      <w:r>
        <w:t xml:space="preserve"> (</w:t>
      </w:r>
      <w:r>
        <w:t xml:space="preserve">2</w:t>
      </w:r>
      <w:r>
        <w:t xml:space="preserve">)</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240" w:hanging="192"/>
      </w:pPr>
      <w:r>
        <w:t xml:space="preserve"> massage therapists, licensure requirements for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r>
    </w:p>
    <w:p>
      <w:pPr>
        <w:pStyle w:val="RecordBase"/>
        <w:ind w:left="120" w:hanging="120"/>
      </w:pPr>
      <w:r>
        <w:t xml:space="preserve">Danger of death, dog or cat, removal from vehicle, civil immunity - </w:t>
      </w:r>
      <w:r>
        <w:t xml:space="preserve"> </w:t>
      </w:r>
      <w:r>
        <w:t xml:space="preserve">HB  107</w:t>
      </w:r>
    </w:p>
    <w:p>
      <w:pPr>
        <w:pStyle w:val="RecordBase"/>
        <w:ind w:left="120" w:hanging="120"/>
      </w:pPr>
      <w:r>
        <w:t xml:space="preserve">Department of Agriculture, animal control officers, continuing education - </w:t>
      </w:r>
      <w:r>
        <w:t xml:space="preserve"> </w:t>
      </w:r>
      <w:r>
        <w:t xml:space="preserve">SB  140</w:t>
      </w:r>
    </w:p>
    <w:p>
      <w:pPr>
        <w:pStyle w:val="RecordBase"/>
        <w:ind w:left="120" w:hanging="120"/>
      </w:pPr>
      <w:r>
        <w:t xml:space="preserve">Dog or cat, torture and extreme neglect of - </w:t>
      </w:r>
      <w:r>
        <w:t xml:space="preserve"> </w:t>
      </w:r>
      <w:r>
        <w:t xml:space="preserve">SB  142</w:t>
      </w:r>
    </w:p>
    <w:p>
      <w:pPr>
        <w:pStyle w:val="RecordBase"/>
        <w:ind w:left="120" w:hanging="120"/>
      </w:pPr>
      <w:r>
        <w:t xml:space="preserve">Dogs, cats, and rabbits, prohibit sale of - </w:t>
      </w:r>
      <w:r>
        <w:t xml:space="preserve"> </w:t>
      </w:r>
      <w:r>
        <w:t xml:space="preserve">SB  179</w:t>
      </w:r>
    </w:p>
    <w:p>
      <w:pPr>
        <w:pStyle w:val="RecordBase"/>
        <w:ind w:left="120" w:hanging="120"/>
      </w:pPr>
      <w:r>
        <w:t xml:space="preserve">Domestic violence, conduct against domestic animals, including - </w:t>
      </w:r>
      <w:r>
        <w:t xml:space="preserve"> </w:t>
      </w:r>
      <w:r>
        <w:t xml:space="preserve">SB  21</w:t>
      </w:r>
      <w:r>
        <w:t xml:space="preserve">: </w:t>
      </w:r>
      <w:r>
        <w:t xml:space="preserve">HFA</w:t>
      </w:r>
      <w:r>
        <w:t xml:space="preserve"> (</w:t>
      </w:r>
      <w:r>
        <w:t xml:space="preserve">1</w:t>
      </w:r>
      <w:r>
        <w:t xml:space="preserve">)</w:t>
      </w:r>
      <w:r>
        <w:t xml:space="preserve">;</w:t>
      </w:r>
      <w:r>
        <w:t xml:space="preserve"> </w:t>
      </w:r>
      <w:r>
        <w:t xml:space="preserve">HB  216</w:t>
      </w:r>
      <w:r>
        <w:t xml:space="preserve">;</w:t>
      </w:r>
      <w:r>
        <w:t xml:space="preserve"> </w:t>
      </w:r>
      <w:r>
        <w:t xml:space="preserve">HB  216</w:t>
      </w:r>
      <w:r>
        <w:t xml:space="preserve">: </w:t>
      </w:r>
      <w:r>
        <w:t xml:space="preserve">HCS</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Local government, dogs and public safety, enactment and enforcement action - </w:t>
      </w:r>
      <w:r>
        <w:t xml:space="preserve"> </w:t>
      </w:r>
      <w:r>
        <w:t xml:space="preserve">HB  512</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Pork Month, recognizing - </w:t>
      </w:r>
      <w:r>
        <w:t xml:space="preserve"> </w:t>
      </w:r>
      <w:r>
        <w:t xml:space="preserve">HR  30</w:t>
      </w:r>
    </w:p>
    <w:p>
      <w:pPr>
        <w:pStyle w:val="RecordBase"/>
        <w:ind w:left="120" w:hanging="120"/>
      </w:pPr>
      <w:r>
        <w:t xml:space="preserve">Property, definition of - </w:t>
      </w:r>
      <w:r>
        <w:t xml:space="preserve"> </w:t>
      </w:r>
      <w:r>
        <w:t xml:space="preserve">SB  21</w:t>
      </w:r>
      <w:r>
        <w:t xml:space="preserve">: </w:t>
      </w:r>
      <w:r>
        <w:t xml:space="preserve">HFA</w:t>
      </w:r>
      <w:r>
        <w:t xml:space="preserve"> (</w:t>
      </w:r>
      <w:r>
        <w:t xml:space="preserve">3</w:t>
      </w:r>
      <w:r>
        <w:t xml:space="preserve">)</w:t>
      </w:r>
    </w:p>
    <w:p>
      <w:pPr>
        <w:pStyle w:val="RecordBase"/>
        <w:ind w:left="120" w:hanging="120"/>
      </w:pPr>
      <w:r>
        <w:t xml:space="preserve">Protective orders, amend definition of domestic animal - </w:t>
      </w:r>
      <w:r>
        <w:t xml:space="preserve"> </w:t>
      </w:r>
      <w:r>
        <w:t xml:space="preserve">HB  216</w:t>
      </w:r>
      <w:r>
        <w:t xml:space="preserve">: </w:t>
      </w:r>
      <w:r>
        <w:t xml:space="preserve">HFA</w:t>
      </w:r>
      <w:r>
        <w:t xml:space="preserve"> (</w:t>
      </w:r>
      <w:r>
        <w:t xml:space="preserve">1</w:t>
      </w:r>
      <w:r>
        <w:t xml:space="preserve">)</w:t>
      </w:r>
    </w:p>
    <w:p>
      <w:pPr>
        <w:pStyle w:val="RecordBase"/>
        <w:ind w:left="120" w:hanging="120"/>
      </w:pPr>
      <w:r>
        <w:t xml:space="preserve">Reporting of animal abuse, veterinarians, liability for - </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Sales and use tax exemptions, agriculture exemption number, require - </w:t>
      </w:r>
      <w:r>
        <w:t xml:space="preserve"> </w:t>
      </w:r>
      <w:r>
        <w:t xml:space="preserve">SB  148</w:t>
      </w:r>
      <w:r>
        <w:t xml:space="preserve">: </w:t>
      </w:r>
      <w:r>
        <w:t xml:space="preserve">HCS</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Torture</w:t>
      </w:r>
    </w:p>
    <w:p>
      <w:pPr>
        <w:pStyle w:val="RecordBase"/>
        <w:ind w:left="240" w:hanging="192"/>
      </w:pPr>
      <w:r>
        <w:t xml:space="preserve"> of a dog or cat, punishment for - </w:t>
      </w:r>
      <w:r>
        <w:t xml:space="preserve"> </w:t>
      </w:r>
      <w:r>
        <w:t xml:space="preserve">HB  223</w:t>
      </w:r>
    </w:p>
    <w:p>
      <w:pPr>
        <w:pStyle w:val="RecordBase"/>
        <w:ind w:left="240" w:hanging="192"/>
      </w:pPr>
      <w:r>
        <w:t xml:space="preserve"> of a dog or cat, specific acts of torture - </w:t>
      </w:r>
      <w:r>
        <w:t xml:space="preserve"> </w:t>
      </w:r>
      <w:r>
        <w:t xml:space="preserve">HB  223</w:t>
      </w:r>
    </w:p>
    <w:p>
      <w:pPr>
        <w:pStyle w:val="RecordBase"/>
        <w:ind w:left="120" w:hanging="120"/>
      </w:pPr>
      <w:r>
        <w:t xml:space="preserve">Treeing Walker Coonhound, official dog of Kentucky, name and designate - </w:t>
      </w:r>
      <w:r>
        <w:t xml:space="preserve"> </w:t>
      </w:r>
      <w:r>
        <w:t xml:space="preserve">SB  112</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Working animals, protection of - </w:t>
      </w:r>
      <w:r>
        <w:t xml:space="preserve"> </w:t>
      </w:r>
      <w:r>
        <w:t xml:space="preserve">SB  175</w:t>
        <w:br/>
      </w:r>
    </w:p>
    <w:p>
      <w:pPr>
        <w:pStyle w:val="RecordHeading3"/>
      </w:pPr>
      <w:r>
        <w:rPr>
          <w:b/>
        </w:rPr>
        <w:t xml:space="preserve">Annexation</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Home rule cities, population requirement - </w:t>
      </w:r>
      <w:r>
        <w:t xml:space="preserve"> </w:t>
      </w:r>
      <w:r>
        <w:t xml:space="preserve">HB  554</w:t>
      </w:r>
    </w:p>
    <w:p>
      <w:pPr>
        <w:pStyle w:val="RecordBase"/>
        <w:ind w:left="120" w:hanging="120"/>
      </w:pPr>
      <w:r>
        <w:t xml:space="preserve">Municipal, filing requirements - </w:t>
      </w:r>
      <w:r>
        <w:t xml:space="preserve"> </w:t>
      </w:r>
      <w:r>
        <w:t xml:space="preserve">SB  187</w:t>
        <w:br/>
      </w:r>
    </w:p>
    <w:p>
      <w:pPr>
        <w:pStyle w:val="RecordHeading3"/>
      </w:pPr>
      <w:r>
        <w:rPr>
          <w:b/>
        </w:rPr>
        <w:t xml:space="preserve">Appropriations</w:t>
      </w:r>
    </w:p>
    <w:p>
      <w:pPr>
        <w:pStyle w:val="RecordBase"/>
        <w:ind w:left="120" w:hanging="120"/>
      </w:pPr>
      <w:r>
        <w:t xml:space="preserve">911 service, carrier cost recovery fund - </w:t>
      </w:r>
      <w:r>
        <w:t xml:space="preserve"> </w:t>
      </w:r>
      <w:r>
        <w:t xml:space="preserve">HB  229</w:t>
      </w:r>
      <w:r>
        <w:t xml:space="preserve">: </w:t>
      </w:r>
      <w:r>
        <w:t xml:space="preserve">SCS</w:t>
      </w:r>
    </w:p>
    <w:p>
      <w:pPr>
        <w:pStyle w:val="RecordBase"/>
        <w:ind w:left="120" w:hanging="120"/>
      </w:pPr>
      <w:r>
        <w:t xml:space="preserve">Air boards, firefighters employed by, inclusion in Firefighters Foundation Program fund - </w:t>
      </w:r>
      <w:r>
        <w:t xml:space="preserve"> </w:t>
      </w:r>
      <w:r>
        <w:t xml:space="preserve">HB  513</w:t>
      </w:r>
    </w:p>
    <w:p>
      <w:pPr>
        <w:pStyle w:val="RecordBase"/>
        <w:ind w:left="120" w:hanging="120"/>
      </w:pPr>
      <w:r>
        <w:t xml:space="preserve">Alcoholic beverages, licensing fee to ship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Ambulance service assessment revenue fund, create - </w:t>
      </w:r>
      <w:r>
        <w:t xml:space="preserve"> </w:t>
      </w:r>
      <w:r>
        <w:t xml:space="preserve">HB  8</w:t>
      </w:r>
    </w:p>
    <w:p>
      <w:pPr>
        <w:pStyle w:val="RecordBase"/>
        <w:ind w:left="120" w:hanging="120"/>
      </w:pPr>
      <w:r>
        <w:t xml:space="preserve">Apprenticeship fund - </w:t>
      </w:r>
      <w:r>
        <w:t xml:space="preserve"> </w:t>
      </w:r>
      <w:r>
        <w:t xml:space="preserve">SB  244</w:t>
      </w:r>
    </w:p>
    <w:p>
      <w:pPr>
        <w:pStyle w:val="RecordBase"/>
        <w:ind w:left="120" w:hanging="120"/>
      </w:pPr>
      <w:r>
        <w:t xml:space="preserve">Appropriation to Kentucky Employees Retirement Trust Fund - </w:t>
      </w:r>
      <w:r>
        <w:t xml:space="preserve"> </w:t>
      </w:r>
      <w:r>
        <w:t xml:space="preserve">HB  1</w:t>
      </w:r>
      <w:r>
        <w:t xml:space="preserve">: </w:t>
      </w:r>
      <w:r>
        <w:t xml:space="preserve">HFA</w:t>
      </w:r>
      <w:r>
        <w:t xml:space="preserve"> (</w:t>
      </w:r>
      <w:r>
        <w:t xml:space="preserve">13</w:t>
      </w:r>
      <w:r>
        <w:t xml:space="preserve">)</w:t>
      </w:r>
    </w:p>
    <w:p>
      <w:pPr>
        <w:pStyle w:val="RecordBase"/>
        <w:ind w:left="120" w:hanging="120"/>
      </w:pPr>
      <w:r>
        <w:t xml:space="preserve">Appropriations, technical corrections - </w:t>
      </w:r>
      <w:r>
        <w:t xml:space="preserve"> </w:t>
      </w:r>
      <w:r>
        <w:t xml:space="preserve">SB  171</w:t>
      </w:r>
    </w:p>
    <w:p>
      <w:pPr>
        <w:pStyle w:val="RecordBase"/>
        <w:ind w:left="120" w:hanging="120"/>
      </w:pPr>
      <w:r>
        <w:t xml:space="preserve">Assault weapons, buyback program - </w:t>
      </w:r>
      <w:r>
        <w:t xml:space="preserve"> </w:t>
      </w:r>
      <w:r>
        <w:t xml:space="preserve">HB  130</w:t>
      </w:r>
      <w:r>
        <w:t xml:space="preserve">;</w:t>
      </w:r>
      <w:r>
        <w:t xml:space="preserve"> </w:t>
      </w:r>
      <w:r>
        <w:t xml:space="preserve">HB  192</w:t>
      </w:r>
    </w:p>
    <w:p>
      <w:pPr>
        <w:pStyle w:val="RecordBase"/>
        <w:ind w:left="120" w:hanging="120"/>
      </w:pPr>
      <w:r>
        <w:t xml:space="preserve">Asset seizure, late filing fee paid by law enforcement agency - </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Cabinet for Health and Family Services,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Cannabis</w:t>
      </w:r>
    </w:p>
    <w:p>
      <w:pPr>
        <w:pStyle w:val="RecordBase"/>
        <w:ind w:left="240" w:hanging="192"/>
      </w:pPr>
      <w:r>
        <w:t xml:space="preserve"> regulation fund, creation of - </w:t>
      </w:r>
      <w:r>
        <w:t xml:space="preserve"> </w:t>
      </w:r>
      <w:r>
        <w:t xml:space="preserve">SB  105</w:t>
      </w:r>
    </w:p>
    <w:p>
      <w:pPr>
        <w:pStyle w:val="RecordBase"/>
        <w:ind w:left="240" w:hanging="192"/>
      </w:pPr>
      <w:r>
        <w:t xml:space="preserve"> revenue, KERS nonhazardous and TRS pensions, funding for - </w:t>
      </w:r>
      <w:r>
        <w:t xml:space="preserve"> </w:t>
      </w:r>
      <w:r>
        <w:t xml:space="preserve">HB  148</w:t>
      </w:r>
    </w:p>
    <w:p>
      <w:pPr>
        <w:pStyle w:val="RecordBase"/>
        <w:ind w:left="120" w:hanging="120"/>
      </w:pPr>
      <w:r>
        <w:t xml:space="preserve">Claims against the Commonwealth, appropriate funds for - </w:t>
      </w:r>
      <w:r>
        <w:t xml:space="preserve"> </w:t>
      </w:r>
      <w:r>
        <w:t xml:space="preserve">HB  308</w:t>
      </w:r>
      <w:r>
        <w:t xml:space="preserve">: </w:t>
      </w:r>
      <w:r>
        <w:t xml:space="preserve">HCS</w:t>
      </w:r>
    </w:p>
    <w:p>
      <w:pPr>
        <w:pStyle w:val="RecordBase"/>
        <w:ind w:left="120" w:hanging="120"/>
      </w:pPr>
      <w:r>
        <w:t xml:space="preserve">Commission on Women, appropriation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Constitutional amendment, General Assembly, budget special session,  compensation suspended - </w:t>
      </w:r>
      <w:r>
        <w:t xml:space="preserve"> </w:t>
      </w:r>
      <w:r>
        <w:t xml:space="preserve">HB  127</w:t>
      </w:r>
    </w:p>
    <w:p>
      <w:pPr>
        <w:pStyle w:val="RecordBase"/>
        <w:ind w:left="120" w:hanging="120"/>
      </w:pPr>
      <w:r>
        <w:t xml:space="preserve">Court costs, game and fish fund - </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Department</w:t>
      </w:r>
    </w:p>
    <w:p>
      <w:pPr>
        <w:pStyle w:val="RecordBase"/>
        <w:ind w:left="240" w:hanging="192"/>
      </w:pPr>
      <w:r>
        <w:t xml:space="preserve"> of Kentucky State Police forensic laboratory fund - </w:t>
      </w:r>
      <w:r>
        <w:t xml:space="preserve"> </w:t>
      </w:r>
      <w:r>
        <w:t xml:space="preserve">HB  363</w:t>
      </w:r>
    </w:p>
    <w:p>
      <w:pPr>
        <w:pStyle w:val="RecordBase"/>
        <w:ind w:left="240" w:hanging="192"/>
      </w:pPr>
      <w:r>
        <w:t xml:space="preserve"> of Revenue, special purpose governmental entity, assessment fee, establishment of - </w:t>
      </w:r>
      <w:r>
        <w:t xml:space="preserve"> </w:t>
      </w:r>
      <w:r>
        <w:t xml:space="preserve">SB  241</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Elections, automatic recount in - </w:t>
      </w:r>
      <w:r>
        <w:t xml:space="preserve"> </w:t>
      </w:r>
      <w:r>
        <w:t xml:space="preserve">HB  4</w:t>
      </w:r>
    </w:p>
    <w:p>
      <w:pPr>
        <w:pStyle w:val="RecordBase"/>
        <w:ind w:left="120" w:hanging="120"/>
      </w:pPr>
      <w:r>
        <w:t xml:space="preserve">Electric vehicles, highway usage fee - </w:t>
      </w:r>
      <w:r>
        <w:t xml:space="preserve"> </w:t>
      </w:r>
      <w:r>
        <w:t xml:space="preserve">HB  580</w:t>
      </w:r>
    </w:p>
    <w:p>
      <w:pPr>
        <w:pStyle w:val="RecordBase"/>
        <w:ind w:left="120" w:hanging="120"/>
      </w:pPr>
      <w:r>
        <w:t xml:space="preserve">Evidence-based decisions - </w:t>
      </w:r>
      <w:r>
        <w:t xml:space="preserve"> </w:t>
      </w:r>
      <w:r>
        <w:t xml:space="preserve">HB  64</w:t>
      </w:r>
    </w:p>
    <w:p>
      <w:pPr>
        <w:pStyle w:val="RecordBase"/>
        <w:ind w:left="120" w:hanging="120"/>
      </w:pPr>
      <w:r>
        <w:t xml:space="preserve">Finance</w:t>
      </w:r>
    </w:p>
    <w:p>
      <w:pPr>
        <w:pStyle w:val="RecordBase"/>
        <w:ind w:left="240" w:hanging="192"/>
      </w:pPr>
      <w:r>
        <w:t xml:space="preserve"> and Administration Cabinet, non-governmental employees on task force, reimbursement of - </w:t>
      </w:r>
      <w:r>
        <w:t xml:space="preserve"> </w:t>
      </w:r>
      <w:r>
        <w:t xml:space="preserve">HJR 81</w:t>
      </w:r>
    </w:p>
    <w:p>
      <w:pPr>
        <w:pStyle w:val="RecordBase"/>
        <w:ind w:left="240" w:hanging="192"/>
      </w:pPr>
      <w:r>
        <w:t xml:space="preserve"> and Administration Cabinet, reimburse non-govermental employee on policymaking task force - </w:t>
      </w:r>
      <w:r>
        <w:t xml:space="preserve"> </w:t>
      </w:r>
      <w:r>
        <w:t xml:space="preserve">HJR 9</w:t>
      </w:r>
    </w:p>
    <w:p>
      <w:pPr>
        <w:pStyle w:val="RecordBase"/>
        <w:ind w:left="120" w:hanging="120"/>
      </w:pPr>
      <w:r>
        <w:t xml:space="preserve">Fines</w:t>
      </w:r>
    </w:p>
    <w:p>
      <w:pPr>
        <w:pStyle w:val="RecordBase"/>
        <w:ind w:left="240" w:hanging="192"/>
      </w:pPr>
      <w:r>
        <w:t xml:space="preserve"> for animal-drawn vehicle with animal shoes, to road fund - </w:t>
      </w:r>
      <w:r>
        <w:t xml:space="preserve"> </w:t>
      </w:r>
      <w:r>
        <w:t xml:space="preserve">HB  128</w:t>
      </w:r>
    </w:p>
    <w:p>
      <w:pPr>
        <w:pStyle w:val="RecordBase"/>
        <w:ind w:left="240" w:hanging="192"/>
      </w:pPr>
      <w:r>
        <w:t xml:space="preserve"> for open dumping and littering - </w:t>
      </w:r>
      <w:r>
        <w:t xml:space="preserve"> </w:t>
      </w:r>
      <w:r>
        <w:t xml:space="preserve">SB  164</w:t>
      </w:r>
    </w:p>
    <w:p>
      <w:pPr>
        <w:pStyle w:val="RecordBase"/>
        <w:ind w:left="120" w:hanging="120"/>
      </w:pPr>
      <w:r>
        <w:t xml:space="preserve">Firefighters,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Full-day kindergarten, providing for - </w:t>
      </w:r>
      <w:r>
        <w:t xml:space="preserve"> </w:t>
      </w:r>
      <w:r>
        <w:t xml:space="preserve">HB  636</w:t>
      </w:r>
    </w:p>
    <w:p>
      <w:pPr>
        <w:pStyle w:val="RecordBase"/>
        <w:ind w:left="120" w:hanging="120"/>
      </w:pPr>
      <w:r>
        <w:t xml:space="preserve">Ground ambulance provider, assessment of - </w:t>
      </w:r>
      <w:r>
        <w:t xml:space="preserve"> </w:t>
      </w:r>
      <w:r>
        <w:t xml:space="preserve">HB  8</w:t>
      </w:r>
      <w:r>
        <w:t xml:space="preserve">: </w:t>
      </w:r>
      <w:r>
        <w:t xml:space="preserve">HCS</w:t>
      </w:r>
    </w:p>
    <w:p>
      <w:pPr>
        <w:pStyle w:val="RecordBase"/>
        <w:ind w:left="120" w:hanging="120"/>
      </w:pPr>
      <w:r>
        <w:t xml:space="preserve">Guardians</w:t>
      </w:r>
    </w:p>
    <w:p>
      <w:pPr>
        <w:pStyle w:val="RecordBase"/>
        <w:ind w:left="240" w:hanging="192"/>
      </w:pPr>
      <w:r>
        <w:t xml:space="preserve"> ad litem and counsel, appointment of - </w:t>
      </w:r>
      <w:r>
        <w:t xml:space="preserve"> </w:t>
      </w:r>
      <w:r>
        <w:t xml:space="preserve">SB  230</w:t>
      </w:r>
    </w:p>
    <w:p>
      <w:pPr>
        <w:pStyle w:val="RecordBase"/>
        <w:ind w:left="240" w:hanging="192"/>
      </w:pPr>
      <w:r>
        <w:t xml:space="preserve"> ad litem and court-appointed counsel, fees for - </w:t>
      </w:r>
      <w:r>
        <w:t xml:space="preserve"> </w:t>
      </w:r>
      <w:r>
        <w:t xml:space="preserve">HB  395</w:t>
      </w:r>
      <w:r>
        <w:t xml:space="preserve">;</w:t>
      </w:r>
      <w:r>
        <w:t xml:space="preserve"> </w:t>
      </w:r>
      <w:r>
        <w:t xml:space="preserve">HB  395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Healthy Soils Program, funding for farmers - </w:t>
      </w:r>
      <w:r>
        <w:t xml:space="preserve"> </w:t>
      </w:r>
      <w:r>
        <w:t xml:space="preserve">HB  591</w:t>
      </w:r>
    </w:p>
    <w:p>
      <w:pPr>
        <w:pStyle w:val="RecordBase"/>
        <w:ind w:left="120" w:hanging="120"/>
      </w:pPr>
      <w:r>
        <w:t xml:space="preserve">Helicopter hangar, city of Madisonville - </w:t>
      </w:r>
      <w:r>
        <w:t xml:space="preserve"> </w:t>
      </w:r>
      <w:r>
        <w:t xml:space="preserve">HB  541</w:t>
      </w:r>
    </w:p>
    <w:p>
      <w:pPr>
        <w:pStyle w:val="RecordBase"/>
        <w:ind w:left="120" w:hanging="120"/>
      </w:pPr>
      <w:r>
        <w:t xml:space="preserve">Highway</w:t>
      </w:r>
    </w:p>
    <w:p>
      <w:pPr>
        <w:pStyle w:val="RecordBase"/>
        <w:ind w:left="240" w:hanging="192"/>
      </w:pPr>
      <w:r>
        <w:t xml:space="preserve"> construction procurement audit, Department of Highways reimbursement for - </w:t>
      </w:r>
      <w:r>
        <w:t xml:space="preserve"> </w:t>
      </w:r>
      <w:r>
        <w:t xml:space="preserve">HB  454</w:t>
      </w:r>
    </w:p>
    <w:p>
      <w:pPr>
        <w:pStyle w:val="RecordBase"/>
        <w:ind w:left="240" w:hanging="192"/>
      </w:pPr>
      <w:r>
        <w:t xml:space="preserve"> preservation fee, establishment of - </w:t>
      </w:r>
      <w:r>
        <w:t xml:space="preserve"> </w:t>
      </w:r>
      <w:r>
        <w:t xml:space="preserve">HB  580</w:t>
      </w:r>
    </w:p>
    <w:p>
      <w:pPr>
        <w:pStyle w:val="RecordBase"/>
        <w:ind w:left="120" w:hanging="120"/>
      </w:pPr>
      <w:r>
        <w:t xml:space="preserve">Insulin assistance program, insulin assistance fund - </w:t>
      </w:r>
      <w:r>
        <w:t xml:space="preserve"> </w:t>
      </w:r>
      <w:r>
        <w:t xml:space="preserve">SB  23</w:t>
      </w:r>
    </w:p>
    <w:p>
      <w:pPr>
        <w:pStyle w:val="RecordBase"/>
        <w:ind w:left="120" w:hanging="120"/>
      </w:pPr>
      <w:r>
        <w:t xml:space="preserve">Interpretation of appropriations - </w:t>
      </w:r>
      <w:r>
        <w:t xml:space="preserve"> </w:t>
      </w:r>
      <w:r>
        <w:t xml:space="preserve">HB  352</w:t>
      </w:r>
      <w:r>
        <w:t xml:space="preserve">: </w:t>
      </w:r>
      <w:r>
        <w:t xml:space="preserve">HFA</w:t>
      </w:r>
      <w:r>
        <w:t xml:space="preserve"> (</w:t>
      </w:r>
      <w:r>
        <w:t xml:space="preserve">3</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240" w:hanging="192"/>
      </w:pPr>
      <w:r>
        <w:t xml:space="preserve"> Branch Budget, court facilities projects - </w:t>
      </w:r>
      <w:r>
        <w:t xml:space="preserve"> </w:t>
      </w:r>
      <w:r>
        <w:t xml:space="preserve">HB  356</w:t>
      </w:r>
      <w:r>
        <w:t xml:space="preserve">: </w:t>
      </w:r>
      <w:r>
        <w:t xml:space="preserve">HFA</w:t>
      </w:r>
      <w:r>
        <w:t xml:space="preserve"> (</w:t>
      </w:r>
      <w:r>
        <w:t xml:space="preserve">1</w:t>
      </w:r>
      <w:r>
        <w:t xml:space="preserve">)</w:t>
      </w:r>
    </w:p>
    <w:p>
      <w:pPr>
        <w:pStyle w:val="RecordBase"/>
        <w:ind w:left="240" w:hanging="192"/>
      </w:pPr>
      <w:r>
        <w:t xml:space="preserve"> Branch Budget, public health emergency - </w:t>
      </w:r>
      <w:r>
        <w:t xml:space="preserve"> </w:t>
      </w:r>
      <w:r>
        <w:t xml:space="preserve">HB  356</w:t>
      </w:r>
      <w:r>
        <w:t xml:space="preserve">: </w:t>
      </w:r>
      <w:r>
        <w:t xml:space="preserve">HFA</w:t>
      </w:r>
      <w:r>
        <w:t xml:space="preserve"> (</w:t>
      </w:r>
      <w:r>
        <w:t xml:space="preserve">2</w:t>
      </w:r>
      <w:r>
        <w:t xml:space="preserve">)</w:t>
      </w:r>
    </w:p>
    <w:p>
      <w:pPr>
        <w:pStyle w:val="RecordBase"/>
        <w:ind w:left="120" w:hanging="120"/>
      </w:pPr>
      <w:r>
        <w:t xml:space="preserve">Justice Cabinet, in-service training requirement, emergency vehicle operation - </w:t>
      </w:r>
      <w:r>
        <w:t xml:space="preserve"> </w:t>
      </w:r>
      <w:r>
        <w:t xml:space="preserve">HB  298</w:t>
      </w:r>
      <w:r>
        <w:t xml:space="preserve">;</w:t>
      </w:r>
      <w:r>
        <w:t xml:space="preserve"> </w:t>
      </w:r>
      <w:r>
        <w:t xml:space="preserve">HB  298</w:t>
      </w:r>
      <w:r>
        <w:t xml:space="preserve">: </w:t>
      </w:r>
      <w:r>
        <w:t xml:space="preserve">HCS</w:t>
      </w:r>
    </w:p>
    <w:p>
      <w:pPr>
        <w:pStyle w:val="RecordBase"/>
        <w:ind w:left="120" w:hanging="120"/>
      </w:pPr>
      <w:r>
        <w:t xml:space="preserve">KCTCS, endowment match fund, $3 million annually - </w:t>
      </w:r>
      <w:r>
        <w:t xml:space="preserve"> </w:t>
      </w:r>
      <w:r>
        <w:t xml:space="preserve">HB  58</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w:t>
      </w:r>
    </w:p>
    <w:p>
      <w:pPr>
        <w:pStyle w:val="RecordBase"/>
        <w:ind w:left="240" w:hanging="192"/>
      </w:pPr>
      <w:r>
        <w:t xml:space="preserve"> addiction prevention, recovery, and enforcement fund - </w:t>
      </w:r>
      <w:r>
        <w:t xml:space="preserve"> </w:t>
      </w:r>
      <w:r>
        <w:t xml:space="preserve">HB  338</w:t>
      </w:r>
    </w:p>
    <w:p>
      <w:pPr>
        <w:pStyle w:val="RecordBase"/>
        <w:ind w:left="240" w:hanging="192"/>
      </w:pPr>
      <w:r>
        <w:t xml:space="preserve"> all-payer claim database fund, establishing - </w:t>
      </w:r>
      <w:r>
        <w:t xml:space="preserve"> </w:t>
      </w:r>
      <w:r>
        <w:t xml:space="preserve">HB  373</w:t>
      </w:r>
    </w:p>
    <w:p>
      <w:pPr>
        <w:pStyle w:val="RecordBase"/>
        <w:ind w:left="240" w:hanging="192"/>
      </w:pPr>
      <w:r>
        <w:t xml:space="preserve"> Cattlemen's Association special license plate, appropriation of EF fees for - </w:t>
      </w:r>
      <w:r>
        <w:t xml:space="preserve"> </w:t>
      </w:r>
      <w:r>
        <w:t xml:space="preserve">HB  226</w:t>
      </w:r>
    </w:p>
    <w:p>
      <w:pPr>
        <w:pStyle w:val="RecordBase"/>
        <w:ind w:left="240" w:hanging="192"/>
      </w:pPr>
      <w:r>
        <w:t xml:space="preserve">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240" w:hanging="192"/>
      </w:pPr>
      <w:r>
        <w:t xml:space="preserve"> Civil War site preservation fund - </w:t>
      </w:r>
      <w:r>
        <w:t xml:space="preserve"> </w:t>
      </w:r>
      <w:r>
        <w:t xml:space="preserve">HB  319</w:t>
      </w:r>
    </w:p>
    <w:p>
      <w:pPr>
        <w:pStyle w:val="RecordBase"/>
        <w:ind w:left="240" w:hanging="192"/>
      </w:pPr>
      <w:r>
        <w:t xml:space="preserve"> Eating Disorder Fund, directs spending - </w:t>
      </w:r>
      <w:r>
        <w:t xml:space="preserve"> </w:t>
      </w:r>
      <w:r>
        <w:t xml:space="preserve">SB  82</w:t>
      </w:r>
      <w:r>
        <w:t xml:space="preserve">: </w:t>
      </w:r>
      <w:r>
        <w:t xml:space="preserve">SCS</w:t>
      </w:r>
    </w:p>
    <w:p>
      <w:pPr>
        <w:pStyle w:val="RecordBase"/>
        <w:ind w:left="240" w:hanging="192"/>
      </w:pPr>
      <w:r>
        <w:t xml:space="preserve"> elections technology trust fund, establishment, sources of funds - </w:t>
      </w:r>
      <w:r>
        <w:t xml:space="preserve"> </w:t>
      </w:r>
      <w:r>
        <w:t xml:space="preserve">SB  264</w:t>
      </w:r>
    </w:p>
    <w:p>
      <w:pPr>
        <w:pStyle w:val="RecordBase"/>
        <w:ind w:left="240" w:hanging="192"/>
      </w:pPr>
      <w:r>
        <w:t xml:space="preserve"> Mental Health First Aid Training fund,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Retirement Systems, liability-based contributions for KERS employers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Legislative Branch Budget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120" w:hanging="120"/>
      </w:pPr>
      <w:r>
        <w:t xml:space="preserve">Local</w:t>
      </w:r>
    </w:p>
    <w:p>
      <w:pPr>
        <w:pStyle w:val="RecordBase"/>
        <w:ind w:left="240" w:hanging="192"/>
      </w:pPr>
      <w:r>
        <w:t xml:space="preserve"> cannabis regulation fund, creation of - </w:t>
      </w:r>
      <w:r>
        <w:t xml:space="preserve"> </w:t>
      </w:r>
      <w:r>
        <w:t xml:space="preserve">SB  105</w:t>
      </w:r>
    </w:p>
    <w:p>
      <w:pPr>
        <w:pStyle w:val="RecordBase"/>
        <w:ind w:left="240" w:hanging="192"/>
      </w:pPr>
      <w:r>
        <w:t xml:space="preserve">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Malt beverage wholesale taxes, payment by microbrewers of - </w:t>
      </w:r>
      <w:r>
        <w:t xml:space="preserve"> </w:t>
      </w:r>
      <w:r>
        <w:t xml:space="preserve">SB  231</w:t>
      </w:r>
    </w:p>
    <w:p>
      <w:pPr>
        <w:pStyle w:val="RecordBase"/>
        <w:ind w:left="120" w:hanging="120"/>
      </w:pPr>
      <w:r>
        <w:t xml:space="preserve">Medicinal</w:t>
      </w:r>
    </w:p>
    <w:p>
      <w:pPr>
        <w:pStyle w:val="RecordBase"/>
        <w:ind w:left="240" w:hanging="192"/>
      </w:pPr>
      <w:r>
        <w:t xml:space="preserve"> cannabis program, local medicinal cannabis trust fund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cannabis program, medicinal cannabis trust fund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local medicinal marijuana trust fund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240" w:hanging="192"/>
      </w:pPr>
      <w:r>
        <w:t xml:space="preserve"> marijuana program, medicinal marijuana trust fund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Mining performance bonds, distribution of funds from penalties - </w:t>
      </w:r>
      <w:r>
        <w:t xml:space="preserve"> </w:t>
      </w:r>
      <w:r>
        <w:t xml:space="preserve">SB  27</w:t>
      </w:r>
    </w:p>
    <w:p>
      <w:pPr>
        <w:pStyle w:val="RecordBase"/>
        <w:ind w:left="120" w:hanging="120"/>
      </w:pPr>
      <w:r>
        <w:t xml:space="preserve">Multimodal transportation fund, establishment of - </w:t>
      </w:r>
      <w:r>
        <w:t xml:space="preserve"> </w:t>
      </w:r>
      <w:r>
        <w:t xml:space="preserve">HB  580</w:t>
      </w:r>
    </w:p>
    <w:p>
      <w:pPr>
        <w:pStyle w:val="RecordBase"/>
        <w:ind w:left="120" w:hanging="120"/>
      </w:pPr>
      <w:r>
        <w:t xml:space="preserve">Optometry Scholarship Program fund, creation of - </w:t>
      </w:r>
      <w:r>
        <w:t xml:space="preserve"> </w:t>
      </w:r>
      <w:r>
        <w:t xml:space="preserve">SB  134</w:t>
      </w:r>
    </w:p>
    <w:p>
      <w:pPr>
        <w:pStyle w:val="RecordBase"/>
        <w:ind w:left="120" w:hanging="120"/>
      </w:pPr>
      <w:r>
        <w:t xml:space="preserve">Passing</w:t>
      </w:r>
    </w:p>
    <w:p>
      <w:pPr>
        <w:pStyle w:val="RecordBase"/>
        <w:ind w:left="240" w:hanging="192"/>
      </w:pPr>
      <w:r>
        <w:t xml:space="preserve"> stopped school bus, cited by police, criminal citation funds - </w:t>
      </w:r>
      <w:r>
        <w:t xml:space="preserve"> </w:t>
      </w:r>
      <w:r>
        <w:t xml:space="preserve">HB  34</w:t>
      </w:r>
    </w:p>
    <w:p>
      <w:pPr>
        <w:pStyle w:val="RecordBase"/>
        <w:ind w:left="240" w:hanging="192"/>
      </w:pPr>
      <w:r>
        <w:t xml:space="preserve"> stopped school bus, recorded by camera, civil penalty funds - </w:t>
      </w:r>
      <w:r>
        <w:t xml:space="preserve"> </w:t>
      </w:r>
      <w:r>
        <w:t xml:space="preserve">HB  34</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Promise zone teacher scholarship fund, creation of - </w:t>
      </w:r>
      <w:r>
        <w:t xml:space="preserve"> </w:t>
      </w:r>
      <w:r>
        <w:t xml:space="preserve">HB  20</w:t>
      </w:r>
      <w:r>
        <w:t xml:space="preserve">: </w:t>
      </w:r>
      <w:r>
        <w:t xml:space="preserve">HCS</w:t>
      </w:r>
    </w:p>
    <w:p>
      <w:pPr>
        <w:pStyle w:val="RecordBase"/>
        <w:ind w:left="120" w:hanging="120"/>
      </w:pPr>
      <w:r>
        <w:t xml:space="preserve">Radon mitigation and control fund, allow moneys to be used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Rural hospital operations and facilities revolving loan fund - </w:t>
      </w:r>
      <w:r>
        <w:t xml:space="preserve"> </w:t>
      </w:r>
      <w:r>
        <w:t xml:space="preserve">HB  387</w:t>
      </w:r>
    </w:p>
    <w:p>
      <w:pPr>
        <w:pStyle w:val="RecordBase"/>
        <w:ind w:left="120" w:hanging="120"/>
      </w:pPr>
      <w:r>
        <w:t xml:space="preserve">School resource officer and school counselor fund - </w:t>
      </w:r>
      <w:r>
        <w:t xml:space="preserve"> </w:t>
      </w:r>
      <w:r>
        <w:t xml:space="preserve">HB  381</w:t>
      </w:r>
    </w:p>
    <w:p>
      <w:pPr>
        <w:pStyle w:val="RecordBase"/>
        <w:ind w:left="120" w:hanging="120"/>
      </w:pPr>
      <w:r>
        <w:t xml:space="preserve">Social equity loan program trust fund, establishment of - </w:t>
      </w:r>
      <w:r>
        <w:t xml:space="preserve"> </w:t>
      </w:r>
      <w:r>
        <w:t xml:space="preserve">SB  105</w:t>
      </w:r>
    </w:p>
    <w:p>
      <w:pPr>
        <w:pStyle w:val="RecordBase"/>
        <w:ind w:left="120" w:hanging="120"/>
      </w:pPr>
      <w:r>
        <w:t xml:space="preserve">Special license plates, extra fees, distribution of - </w:t>
      </w:r>
      <w:r>
        <w:t xml:space="preserve"> </w:t>
      </w:r>
      <w:r>
        <w:t xml:space="preserve">HB  427</w:t>
      </w:r>
    </w:p>
    <w:p>
      <w:pPr>
        <w:pStyle w:val="RecordBase"/>
        <w:ind w:left="120" w:hanging="120"/>
      </w:pPr>
      <w:r>
        <w:t xml:space="preserve">Sponsorships of facilities and vehicles, utilization of maintenance account within the road fund - </w:t>
      </w:r>
      <w:r>
        <w:t xml:space="preserve"> </w:t>
      </w:r>
      <w:r>
        <w:t xml:space="preserve">HB  160</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Statewide transient room surtax, park capital maintenance and renovation fund - </w:t>
      </w:r>
      <w:r>
        <w:t xml:space="preserve"> </w:t>
      </w:r>
      <w:r>
        <w:t xml:space="preserve">HB  601</w:t>
      </w:r>
    </w:p>
    <w:p>
      <w:pPr>
        <w:pStyle w:val="RecordBase"/>
        <w:ind w:left="120" w:hanging="120"/>
      </w:pPr>
      <w:r>
        <w:t xml:space="preserve">STEM teacher promise zone scholarship fund, creation of - </w:t>
      </w:r>
      <w:r>
        <w:t xml:space="preserve"> </w:t>
      </w:r>
      <w:r>
        <w:t xml:space="preserve">HB  20</w:t>
      </w:r>
    </w:p>
    <w:p>
      <w:pPr>
        <w:pStyle w:val="RecordBase"/>
        <w:ind w:left="120" w:hanging="120"/>
      </w:pPr>
      <w:r>
        <w:t xml:space="preserve">Student mental health assessment, school utilization of - </w:t>
      </w:r>
      <w:r>
        <w:t xml:space="preserve"> </w:t>
      </w:r>
      <w:r>
        <w:t xml:space="preserve">HB  434</w:t>
      </w:r>
    </w:p>
    <w:p>
      <w:pPr>
        <w:pStyle w:val="RecordBase"/>
        <w:ind w:left="120" w:hanging="120"/>
      </w:pPr>
      <w:r>
        <w:t xml:space="preserve">Transportation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r>
    </w:p>
    <w:p>
      <w:pPr>
        <w:pStyle w:val="RecordBase"/>
        <w:ind w:left="120" w:hanging="120"/>
      </w:pPr>
      <w:r>
        <w:t xml:space="preserve">Unbudgeted federal funds - </w:t>
      </w:r>
      <w:r>
        <w:t xml:space="preserve"> </w:t>
      </w:r>
      <w:r>
        <w:t xml:space="preserve">HB  348</w:t>
      </w:r>
    </w:p>
    <w:p>
      <w:pPr>
        <w:pStyle w:val="RecordBase"/>
        <w:ind w:left="120" w:hanging="120"/>
      </w:pPr>
      <w:r>
        <w:t xml:space="preserve">Veterinary Contract Spaces Program trust fund, creation of - </w:t>
      </w:r>
      <w:r>
        <w:t xml:space="preserve"> </w:t>
      </w:r>
      <w:r>
        <w:t xml:space="preserve">HB  214</w:t>
        <w:br/>
      </w:r>
    </w:p>
    <w:p>
      <w:pPr>
        <w:pStyle w:val="RecordHeading3"/>
      </w:pPr>
      <w:r>
        <w:rPr>
          <w:b/>
        </w:rPr>
        <w:t xml:space="preserve">Architects</w:t>
      </w:r>
    </w:p>
    <w:p>
      <w:pPr>
        <w:pStyle w:val="RecordBase"/>
        <w:ind w:left="120" w:hanging="120"/>
      </w:pPr>
      <w:r>
        <w:t xml:space="preserve">Board, membership of - </w:t>
      </w:r>
      <w:r>
        <w:t xml:space="preserve"> </w:t>
      </w:r>
      <w:r>
        <w:t xml:space="preserve">HB  548</w:t>
        <w:br/>
      </w:r>
    </w:p>
    <w:p>
      <w:pPr>
        <w:pStyle w:val="RecordHeading3"/>
      </w:pPr>
      <w:r>
        <w:rPr>
          <w:b/>
        </w:rPr>
        <w:t xml:space="preserve">Archives and Records</w:t>
      </w:r>
    </w:p>
    <w:p>
      <w:pPr>
        <w:pStyle w:val="RecordBase"/>
        <w:ind w:left="120" w:hanging="120"/>
      </w:pPr>
      <w:r>
        <w:t xml:space="preserve">Electronic recording, custodial interrogations, require recordkeeping - </w:t>
      </w:r>
      <w:r>
        <w:t xml:space="preserve"> </w:t>
      </w:r>
      <w:r>
        <w:t xml:space="preserve">HB  460</w:t>
        <w:br/>
      </w:r>
    </w:p>
    <w:p>
      <w:pPr>
        <w:pStyle w:val="RecordHeading3"/>
      </w:pPr>
      <w:r>
        <w:rPr>
          <w:b/>
        </w:rPr>
        <w:t xml:space="preserve">Area Development Districts</w:t>
      </w:r>
    </w:p>
    <w:p>
      <w:pPr>
        <w:pStyle w:val="RecordBase"/>
        <w:ind w:left="120" w:hanging="120"/>
      </w:pPr>
      <w:r>
        <w:t xml:space="preserve">Reports and reporting processes - </w:t>
      </w:r>
      <w:r>
        <w:t xml:space="preserve"> </w:t>
      </w:r>
      <w:r>
        <w:t xml:space="preserve">HB  528</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Arts and Crafts</w:t>
      </w:r>
    </w:p>
    <w:p>
      <w:pPr>
        <w:pStyle w:val="RecordBase"/>
        <w:ind w:left="120" w:hanging="120"/>
      </w:pPr>
      <w:r>
        <w:t xml:space="preserve">2020 Kentucky Census Quilt, recognition of - </w:t>
      </w:r>
      <w:r>
        <w:t xml:space="preserve"> </w:t>
      </w:r>
      <w:r>
        <w:t xml:space="preserve">SR  29</w:t>
        <w:br/>
      </w:r>
    </w:p>
    <w:p>
      <w:pPr>
        <w:pStyle w:val="RecordHeading3"/>
      </w:pPr>
      <w:r>
        <w:rPr>
          <w:b/>
        </w:rPr>
        <w:t xml:space="preserve">Associations</w:t>
      </w:r>
    </w:p>
    <w:p>
      <w:pPr>
        <w:pStyle w:val="RecordBase"/>
        <w:ind w:left="120" w:hanging="120"/>
      </w:pPr>
      <w:r>
        <w:t xml:space="preserve">Career and Technical Education Month, recognizing - </w:t>
      </w:r>
      <w:r>
        <w:t xml:space="preserve"> </w:t>
      </w:r>
      <w:r>
        <w:t xml:space="preserve">SR  137</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Unions, public employees, collective bargaining, designated representative - </w:t>
      </w:r>
      <w:r>
        <w:t xml:space="preserve"> </w:t>
      </w:r>
      <w:r>
        <w:t xml:space="preserve">HB  231</w:t>
        <w:br/>
      </w:r>
    </w:p>
    <w:p>
      <w:pPr>
        <w:pStyle w:val="RecordHeading3"/>
      </w:pPr>
      <w:r>
        <w:rPr>
          <w:b/>
        </w:rPr>
        <w:t xml:space="preserve">Athletics</w:t>
      </w:r>
    </w:p>
    <w:p>
      <w:pPr>
        <w:pStyle w:val="RecordBase"/>
        <w:ind w:left="120" w:hanging="120"/>
      </w:pPr>
      <w:r>
        <w:t xml:space="preserve">Assualt of intimidation of a sports official, penalties for - </w:t>
      </w:r>
      <w:r>
        <w:t xml:space="preserve"> </w:t>
      </w:r>
      <w:r>
        <w:t xml:space="preserve">HB  65</w:t>
      </w:r>
    </w:p>
    <w:p>
      <w:pPr>
        <w:pStyle w:val="RecordBase"/>
        <w:ind w:left="120" w:hanging="120"/>
      </w:pPr>
      <w:r>
        <w:t xml:space="preserve">Athletic facilities designated by sex, schools and postsecondary institutions, restrict access - </w:t>
      </w:r>
      <w:r>
        <w:t xml:space="preserve"> </w:t>
      </w:r>
      <w:r>
        <w:t xml:space="preserve">SB  114</w:t>
      </w:r>
    </w:p>
    <w:p>
      <w:pPr>
        <w:pStyle w:val="RecordBase"/>
        <w:ind w:left="120" w:hanging="120"/>
      </w:pPr>
      <w:r>
        <w:t xml:space="preserve">College student athletes, image and likeness, compensation for - </w:t>
      </w:r>
      <w:r>
        <w:t xml:space="preserve"> </w:t>
      </w:r>
      <w:r>
        <w:t xml:space="preserve">SB  238</w:t>
      </w:r>
      <w:r>
        <w:t xml:space="preserve">;</w:t>
      </w:r>
      <w:r>
        <w:t xml:space="preserve"> </w:t>
      </w:r>
      <w:r>
        <w:t xml:space="preserve">HB  633</w:t>
      </w:r>
    </w:p>
    <w:p>
      <w:pPr>
        <w:pStyle w:val="RecordBase"/>
        <w:ind w:left="120" w:hanging="120"/>
      </w:pPr>
      <w:r>
        <w:t xml:space="preserve">Fantasy contests,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Interscholastic</w:t>
      </w:r>
    </w:p>
    <w:p>
      <w:pPr>
        <w:pStyle w:val="RecordBase"/>
        <w:ind w:left="240" w:hanging="192"/>
      </w:pPr>
      <w:r>
        <w:t xml:space="preserve"> athletic activities, participation in - </w:t>
      </w:r>
      <w:r>
        <w:t xml:space="preserve"> </w:t>
      </w:r>
      <w:r>
        <w:t xml:space="preserve">SB  147</w:t>
      </w:r>
    </w:p>
    <w:p>
      <w:pPr>
        <w:pStyle w:val="RecordBase"/>
        <w:ind w:left="240" w:hanging="192"/>
      </w:pPr>
      <w:r>
        <w:t xml:space="preserve"> athletics, designation for eligibility based on biological sex, requirements - </w:t>
      </w:r>
      <w:r>
        <w:t xml:space="preserve"> </w:t>
      </w:r>
      <w:r>
        <w:t xml:space="preserve">SB  114</w:t>
      </w:r>
      <w:r>
        <w:t xml:space="preserve">;</w:t>
      </w:r>
      <w:r>
        <w:t xml:space="preserve"> </w:t>
      </w:r>
      <w:r>
        <w:t xml:space="preserve">HB  459</w:t>
      </w:r>
    </w:p>
    <w:p>
      <w:pPr>
        <w:pStyle w:val="RecordBase"/>
        <w:ind w:left="120" w:hanging="120"/>
      </w:pPr>
      <w:r>
        <w:t xml:space="preserve">Licensed athletic trainers, scope of practice of - </w:t>
      </w:r>
      <w:r>
        <w:t xml:space="preserve"> </w:t>
      </w:r>
      <w:r>
        <w:t xml:space="preserve">SB  125</w:t>
      </w:r>
      <w:r>
        <w:t xml:space="preserve">;</w:t>
      </w:r>
      <w:r>
        <w:t xml:space="preserve"> </w:t>
      </w:r>
      <w:r>
        <w:t xml:space="preserve">SB  125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Postsecondary athletics, designation for eligibility based on biological sex, requirements - </w:t>
      </w:r>
      <w:r>
        <w:t xml:space="preserve"> </w:t>
      </w:r>
      <w:r>
        <w:t xml:space="preserve">SB  114</w:t>
      </w:r>
      <w:r>
        <w:t xml:space="preserve">;</w:t>
      </w:r>
      <w:r>
        <w:t xml:space="preserve"> </w:t>
      </w:r>
      <w:r>
        <w:t xml:space="preserve">HB  459</w:t>
      </w:r>
    </w:p>
    <w:p>
      <w:pPr>
        <w:pStyle w:val="RecordBase"/>
        <w:ind w:left="120" w:hanging="120"/>
      </w:pPr>
      <w:r>
        <w:t xml:space="preserve">Public charter schools, repeal - </w:t>
      </w:r>
      <w:r>
        <w:t xml:space="preserve"> </w:t>
      </w:r>
      <w:r>
        <w:t xml:space="preserve">HB  25</w:t>
      </w:r>
    </w:p>
    <w:p>
      <w:pPr>
        <w:pStyle w:val="RecordBase"/>
        <w:ind w:left="120" w:hanging="120"/>
      </w:pPr>
      <w:r>
        <w:t xml:space="preserve">Sports</w:t>
      </w:r>
    </w:p>
    <w:p>
      <w:pPr>
        <w:pStyle w:val="RecordBase"/>
        <w:ind w:left="240" w:hanging="192"/>
      </w:pPr>
      <w:r>
        <w:t xml:space="preserve"> personality create right of publicity for - </w:t>
      </w:r>
      <w:r>
        <w:t xml:space="preserve"> </w:t>
      </w:r>
      <w:r>
        <w:t xml:space="preserve">SB  245</w:t>
      </w:r>
    </w:p>
    <w:p>
      <w:pPr>
        <w:pStyle w:val="RecordBase"/>
        <w:ind w:left="240" w:hanging="192"/>
      </w:pPr>
      <w:r>
        <w:t xml:space="preserve"> wagering,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Threatening future of professional baseball, urge Major League Baseball to rescind proposal - </w:t>
      </w:r>
      <w:r>
        <w:t xml:space="preserve"> </w:t>
      </w:r>
      <w:r>
        <w:t xml:space="preserve">SR  272</w:t>
      </w:r>
    </w:p>
    <w:p>
      <w:pPr>
        <w:pStyle w:val="RecordBase"/>
        <w:ind w:left="120" w:hanging="120"/>
      </w:pPr>
      <w:r>
        <w:t xml:space="preserve">Wagering on athletic contests, licensing of - </w:t>
      </w:r>
      <w:r>
        <w:t xml:space="preserve"> </w:t>
      </w:r>
      <w:r>
        <w:t xml:space="preserve">SB  24</w:t>
        <w:br/>
      </w:r>
    </w:p>
    <w:p>
      <w:pPr>
        <w:pStyle w:val="RecordHeading3"/>
      </w:pPr>
      <w:r>
        <w:rPr>
          <w:b/>
        </w:rPr>
        <w:t xml:space="preserve">Attorney General</w:t>
      </w:r>
    </w:p>
    <w:p>
      <w:pPr>
        <w:pStyle w:val="RecordBase"/>
        <w:ind w:left="120" w:hanging="120"/>
      </w:pPr>
      <w:r>
        <w:t xml:space="preserve">Ability to seek injunctive relief in matters relating to sanctuary policies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Abortion statutes, enforcement of - </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Action against the Cabinet for Health and Family Services, permitted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Balance billing and reimbursement, injunction for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Constitutional amendment, relinquishment of, duties pertaining to, gubernatorial succession - </w:t>
      </w:r>
      <w:r>
        <w:t xml:space="preserve"> </w:t>
      </w:r>
      <w:r>
        <w:t xml:space="preserve">SB  31</w:t>
      </w:r>
    </w:p>
    <w:p>
      <w:pPr>
        <w:pStyle w:val="RecordBase"/>
        <w:ind w:left="120" w:hanging="120"/>
      </w:pPr>
      <w:r>
        <w:t xml:space="preserve">Consumer</w:t>
      </w:r>
    </w:p>
    <w:p>
      <w:pPr>
        <w:pStyle w:val="RecordBase"/>
        <w:ind w:left="240" w:hanging="192"/>
      </w:pPr>
      <w:r>
        <w:t xml:space="preserve"> protection, health care providers, air ambulance services, disclosures, requirement for - </w:t>
      </w:r>
      <w:r>
        <w:t xml:space="preserve"> </w:t>
      </w:r>
      <w:r>
        <w:t xml:space="preserve">SB  274</w:t>
      </w:r>
    </w:p>
    <w:p>
      <w:pPr>
        <w:pStyle w:val="RecordBase"/>
        <w:ind w:left="240" w:hanging="192"/>
      </w:pPr>
      <w:r>
        <w:t xml:space="preserve"> protection, health care providers, penalties - </w:t>
      </w:r>
      <w:r>
        <w:t xml:space="preserve"> </w:t>
      </w:r>
      <w:r>
        <w:t xml:space="preserve">SB  274</w:t>
      </w:r>
    </w:p>
    <w:p>
      <w:pPr>
        <w:pStyle w:val="RecordBase"/>
        <w:ind w:left="120" w:hanging="120"/>
      </w:pPr>
      <w:r>
        <w:t xml:space="preserve">Election,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Elective medical procedures, emergency orders on, enforcement of - </w:t>
      </w:r>
      <w:r>
        <w:t xml:space="preserve"> </w:t>
      </w:r>
      <w:r>
        <w:t xml:space="preserve">HB  451</w:t>
      </w:r>
      <w:r>
        <w:t xml:space="preserve">: </w:t>
      </w:r>
      <w:r>
        <w:t xml:space="preserve">SCS</w:t>
      </w:r>
    </w:p>
    <w:p>
      <w:pPr>
        <w:pStyle w:val="RecordBase"/>
        <w:ind w:left="120" w:hanging="120"/>
      </w:pPr>
      <w:r>
        <w:t xml:space="preserve">Electronic recording, custodial interrogation, promulgation of administrative regulations - </w:t>
      </w:r>
      <w:r>
        <w:t xml:space="preserve"> </w:t>
      </w:r>
      <w:r>
        <w:t xml:space="preserve">HB  460</w:t>
      </w:r>
    </w:p>
    <w:p>
      <w:pPr>
        <w:pStyle w:val="RecordBase"/>
        <w:ind w:left="120" w:hanging="120"/>
      </w:pPr>
      <w:r>
        <w:t xml:space="preserve">Executive agency lobbyists, campaign contributions, prohibit - </w:t>
      </w:r>
      <w:r>
        <w:t xml:space="preserve"> </w:t>
      </w:r>
      <w:r>
        <w:t xml:space="preserve">SB  270</w:t>
      </w:r>
    </w:p>
    <w:p>
      <w:pPr>
        <w:pStyle w:val="RecordBase"/>
        <w:ind w:left="120" w:hanging="120"/>
      </w:pPr>
      <w:r>
        <w:t xml:space="preserve">False and deceptive advertising, consumer protection, power to prosecute - </w:t>
      </w:r>
      <w:r>
        <w:t xml:space="preserve"> </w:t>
      </w:r>
      <w:r>
        <w:t xml:space="preserve">SB  222</w:t>
      </w:r>
    </w:p>
    <w:p>
      <w:pPr>
        <w:pStyle w:val="RecordBase"/>
        <w:ind w:left="120" w:hanging="120"/>
      </w:pPr>
      <w:r>
        <w:t xml:space="preserve">Fertilizer and pesticide, violations, penalties - </w:t>
      </w:r>
      <w:r>
        <w:t xml:space="preserve"> </w:t>
      </w:r>
      <w:r>
        <w:t xml:space="preserve">HB  365</w:t>
      </w:r>
      <w:r>
        <w:t xml:space="preserve">;</w:t>
      </w:r>
      <w:r>
        <w:t xml:space="preserve"> </w:t>
      </w:r>
      <w:r>
        <w:t xml:space="preserve">HB  365</w:t>
      </w:r>
      <w:r>
        <w:t xml:space="preserve">: </w:t>
      </w:r>
      <w:r>
        <w:t xml:space="preserve">HCS</w:t>
      </w:r>
    </w:p>
    <w:p>
      <w:pPr>
        <w:pStyle w:val="RecordBase"/>
        <w:ind w:left="120" w:hanging="120"/>
      </w:pPr>
      <w:r>
        <w:t xml:space="preserve">Health</w:t>
      </w:r>
    </w:p>
    <w:p>
      <w:pPr>
        <w:pStyle w:val="RecordBase"/>
        <w:ind w:left="240" w:hanging="192"/>
      </w:pPr>
      <w:r>
        <w:t xml:space="preserve"> and medical services, regulation of - </w:t>
      </w:r>
      <w:r>
        <w:t xml:space="preserve"> </w:t>
      </w:r>
      <w:r>
        <w:t xml:space="preserve">SB  265</w:t>
      </w:r>
    </w:p>
    <w:p>
      <w:pPr>
        <w:pStyle w:val="RecordBase"/>
        <w:ind w:left="240" w:hanging="192"/>
      </w:pPr>
      <w:r>
        <w:t xml:space="preserve"> insurance practices, regulation of - </w:t>
      </w:r>
      <w:r>
        <w:t xml:space="preserve"> </w:t>
      </w:r>
      <w:r>
        <w:t xml:space="preserve">SB  265</w:t>
      </w:r>
    </w:p>
    <w:p>
      <w:pPr>
        <w:pStyle w:val="RecordBase"/>
        <w:ind w:left="120" w:hanging="120"/>
      </w:pPr>
      <w:r>
        <w:t xml:space="preserve">Hearing</w:t>
      </w:r>
    </w:p>
    <w:p>
      <w:pPr>
        <w:pStyle w:val="RecordBase"/>
        <w:ind w:left="240" w:hanging="192"/>
      </w:pPr>
      <w:r>
        <w:t xml:space="preserve"> officers, Kentucky Board of Medical Licensure, disciplinary hearings - </w:t>
      </w:r>
      <w:r>
        <w:t xml:space="preserve"> </w:t>
      </w:r>
      <w:r>
        <w:t xml:space="preserve">HB  94</w:t>
      </w:r>
    </w:p>
    <w:p>
      <w:pPr>
        <w:pStyle w:val="RecordBase"/>
        <w:ind w:left="240" w:hanging="192"/>
      </w:pPr>
      <w:r>
        <w:t xml:space="preserve"> officers, pool, creation and maintenance of - </w:t>
      </w:r>
      <w:r>
        <w:t xml:space="preserve"> </w:t>
      </w:r>
      <w:r>
        <w:t xml:space="preserve">HB  94</w:t>
      </w:r>
    </w:p>
    <w:p>
      <w:pPr>
        <w:pStyle w:val="RecordBase"/>
        <w:ind w:left="120" w:hanging="120"/>
      </w:pPr>
      <w:r>
        <w:t xml:space="preserve">Interlocal agreements, approval of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Interpretation of appropriations - </w:t>
      </w:r>
      <w:r>
        <w:t xml:space="preserve"> </w:t>
      </w:r>
      <w:r>
        <w:t xml:space="preserve">HB  352</w:t>
      </w:r>
      <w:r>
        <w:t xml:space="preserve">: </w:t>
      </w:r>
      <w:r>
        <w:t xml:space="preserve">HFA</w:t>
      </w:r>
      <w:r>
        <w:t xml:space="preserve"> (</w:t>
      </w:r>
      <w:r>
        <w:t xml:space="preserve">3</w:t>
      </w:r>
      <w:r>
        <w:t xml:space="preserve">)</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Kentucky</w:t>
      </w:r>
    </w:p>
    <w:p>
      <w:pPr>
        <w:pStyle w:val="RecordBase"/>
        <w:ind w:left="240" w:hanging="192"/>
      </w:pPr>
      <w:r>
        <w:t xml:space="preserve"> addiction prevention, recovery, and enforcement fund, add as committee member - </w:t>
      </w:r>
      <w:r>
        <w:t xml:space="preserve"> </w:t>
      </w:r>
      <w:r>
        <w:t xml:space="preserve">HB  338</w:t>
      </w:r>
    </w:p>
    <w:p>
      <w:pPr>
        <w:pStyle w:val="RecordBase"/>
        <w:ind w:left="240" w:hanging="192"/>
      </w:pPr>
      <w:r>
        <w:t xml:space="preserve"> Gaming Commission, appointment to - </w:t>
      </w:r>
      <w:r>
        <w:t xml:space="preserve"> </w:t>
      </w:r>
      <w:r>
        <w:t xml:space="preserve">SB  24</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Office</w:t>
      </w:r>
    </w:p>
    <w:p>
      <w:pPr>
        <w:pStyle w:val="RecordBase"/>
        <w:ind w:left="240" w:hanging="192"/>
      </w:pPr>
      <w:r>
        <w:t xml:space="preserve"> of Rate Intervention, notice, discriminatory or unreasonable rates - </w:t>
      </w:r>
      <w:r>
        <w:t xml:space="preserve"> </w:t>
      </w:r>
      <w:r>
        <w:t xml:space="preserve">HB  584</w:t>
      </w:r>
    </w:p>
    <w:p>
      <w:pPr>
        <w:pStyle w:val="RecordBase"/>
        <w:ind w:left="240" w:hanging="192"/>
      </w:pPr>
      <w:r>
        <w:t xml:space="preserve"> of, reorganize - </w:t>
      </w:r>
      <w:r>
        <w:t xml:space="preserve"> </w:t>
      </w:r>
      <w:r>
        <w:t xml:space="preserve">SB  160</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Prescription</w:t>
      </w:r>
    </w:p>
    <w:p>
      <w:pPr>
        <w:pStyle w:val="RecordBase"/>
        <w:ind w:left="240" w:hanging="192"/>
      </w:pPr>
      <w:r>
        <w:t xml:space="preserve"> drugs, unrestricted price increases, prohibiting - </w:t>
      </w:r>
      <w:r>
        <w:t xml:space="preserve"> </w:t>
      </w:r>
      <w:r>
        <w:t xml:space="preserve">HB  248</w:t>
      </w:r>
    </w:p>
    <w:p>
      <w:pPr>
        <w:pStyle w:val="RecordBase"/>
        <w:ind w:left="240" w:hanging="192"/>
      </w:pPr>
      <w:r>
        <w:t xml:space="preserve"> drugs, unrestricted price increases, prohibition of - </w:t>
      </w:r>
      <w:r>
        <w:t xml:space="preserve"> </w:t>
      </w:r>
      <w:r>
        <w:t xml:space="preserve">HB  249</w:t>
      </w:r>
    </w:p>
    <w:p>
      <w:pPr>
        <w:pStyle w:val="RecordBase"/>
        <w:ind w:left="120" w:hanging="120"/>
      </w:pPr>
      <w:r>
        <w:t xml:space="preserve">Prosecutor,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Regulatory Economic Analysis Advisory Group, membership on - </w:t>
      </w:r>
      <w:r>
        <w:t xml:space="preserve"> </w:t>
      </w:r>
      <w:r>
        <w:t xml:space="preserve">HB  68</w:t>
      </w:r>
    </w:p>
    <w:p>
      <w:pPr>
        <w:pStyle w:val="RecordBase"/>
        <w:ind w:left="120" w:hanging="120"/>
      </w:pPr>
      <w:r>
        <w:t xml:space="preserve">Sexual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Attorney, Commonwealth's</w:t>
      </w:r>
    </w:p>
    <w:p>
      <w:pPr>
        <w:pStyle w:val="RecordBase"/>
        <w:ind w:left="120" w:hanging="120"/>
      </w:pPr>
      <w:r>
        <w:t xml:space="preserve">Custodial interrogations, absence of electronic recording, burden of proof - </w:t>
      </w:r>
      <w:r>
        <w:t xml:space="preserve"> </w:t>
      </w:r>
      <w:r>
        <w:t xml:space="preserve">HB  460</w:t>
      </w:r>
    </w:p>
    <w:p>
      <w:pPr>
        <w:pStyle w:val="RecordBase"/>
        <w:ind w:left="120" w:hanging="120"/>
      </w:pPr>
      <w:r>
        <w:t xml:space="preserve">False and deceptive advertising of music group, consumer protection, power to prosecute - </w:t>
      </w:r>
      <w:r>
        <w:t xml:space="preserve"> </w:t>
      </w:r>
      <w:r>
        <w:t xml:space="preserve">SB  222</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KLEPF supplement for certain employees - </w:t>
      </w:r>
      <w:r>
        <w:t xml:space="preserve"> </w:t>
      </w:r>
      <w:r>
        <w:t xml:space="preserve">HB  343</w:t>
      </w:r>
      <w:r>
        <w:t xml:space="preserve">: </w:t>
      </w:r>
      <w:r>
        <w:t xml:space="preserve">HCS</w:t>
      </w:r>
    </w:p>
    <w:p>
      <w:pPr>
        <w:pStyle w:val="RecordBase"/>
        <w:ind w:left="120" w:hanging="120"/>
      </w:pPr>
      <w:r>
        <w:t xml:space="preserve">Local elected officials, prohibited conduct, criminal penalties - </w:t>
      </w:r>
      <w:r>
        <w:t xml:space="preserve"> </w:t>
      </w:r>
      <w:r>
        <w:t xml:space="preserve">HB  626</w:t>
      </w:r>
    </w:p>
    <w:p>
      <w:pPr>
        <w:pStyle w:val="RecordBase"/>
        <w:ind w:left="120" w:hanging="120"/>
      </w:pPr>
      <w:r>
        <w:t xml:space="preserve">Prosecutor,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Term of office, extension of - </w:t>
      </w:r>
      <w:r>
        <w:t xml:space="preserve"> </w:t>
      </w:r>
      <w:r>
        <w:t xml:space="preserve">SB  276</w:t>
      </w:r>
      <w:r>
        <w:t xml:space="preserve">;</w:t>
      </w:r>
      <w:r>
        <w:t xml:space="preserve"> </w:t>
      </w:r>
      <w:r>
        <w:t xml:space="preserve">HB  405</w:t>
      </w:r>
      <w:r>
        <w:t xml:space="preserve">;</w:t>
      </w:r>
      <w:r>
        <w:t xml:space="preserve"> </w:t>
      </w:r>
      <w:r>
        <w:t xml:space="preserve">HB  405</w:t>
      </w:r>
      <w:r>
        <w:t xml:space="preserve">: </w:t>
      </w:r>
      <w:r>
        <w:t xml:space="preserve">HCS</w:t>
        <w:br/>
      </w:r>
    </w:p>
    <w:p>
      <w:pPr>
        <w:pStyle w:val="RecordHeading3"/>
      </w:pPr>
      <w:r>
        <w:rPr>
          <w:b/>
        </w:rPr>
        <w:t xml:space="preserve">Attorney, County</w:t>
      </w:r>
    </w:p>
    <w:p>
      <w:pPr>
        <w:pStyle w:val="RecordBase"/>
        <w:ind w:left="120" w:hanging="120"/>
      </w:pPr>
      <w:r>
        <w:t xml:space="preserve">County, term of office, extension of - </w:t>
      </w:r>
      <w:r>
        <w:t xml:space="preserve"> </w:t>
      </w:r>
      <w:r>
        <w:t xml:space="preserve">HB  405</w:t>
      </w:r>
    </w:p>
    <w:p>
      <w:pPr>
        <w:pStyle w:val="RecordBase"/>
        <w:ind w:left="120" w:hanging="120"/>
      </w:pPr>
      <w:r>
        <w:t xml:space="preserve">Custodial interrogations, absence of electronic recording, burden of proof - </w:t>
      </w:r>
      <w:r>
        <w:t xml:space="preserve"> </w:t>
      </w:r>
      <w:r>
        <w:t xml:space="preserve">HB  460</w:t>
      </w:r>
    </w:p>
    <w:p>
      <w:pPr>
        <w:pStyle w:val="RecordBase"/>
        <w:ind w:left="120" w:hanging="120"/>
      </w:pPr>
      <w:r>
        <w:t xml:space="preserve">Duties, records and property - </w:t>
      </w:r>
      <w:r>
        <w:t xml:space="preserve"> </w:t>
      </w:r>
      <w:r>
        <w:t xml:space="preserve">HB  342</w:t>
      </w:r>
    </w:p>
    <w:p>
      <w:pPr>
        <w:pStyle w:val="RecordBase"/>
        <w:ind w:left="120" w:hanging="120"/>
      </w:pPr>
      <w:r>
        <w:t xml:space="preserve">False and deceptive advertising of music group, consumer protection, power to prosecute - </w:t>
      </w:r>
      <w:r>
        <w:t xml:space="preserve"> </w:t>
      </w:r>
      <w:r>
        <w:t xml:space="preserve">SB  222</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KLEPF supplement for certain employees - </w:t>
      </w:r>
      <w:r>
        <w:t xml:space="preserve"> </w:t>
      </w:r>
      <w:r>
        <w:t xml:space="preserve">HB  343</w:t>
      </w:r>
      <w:r>
        <w:t xml:space="preserve">: </w:t>
      </w:r>
      <w:r>
        <w:t xml:space="preserve">HCS</w:t>
      </w:r>
    </w:p>
    <w:p>
      <w:pPr>
        <w:pStyle w:val="RecordBase"/>
        <w:ind w:left="120" w:hanging="120"/>
      </w:pPr>
      <w:r>
        <w:t xml:space="preserve">Local elected officials, prohibited conduct, criminal penalties - </w:t>
      </w:r>
      <w:r>
        <w:t xml:space="preserve"> </w:t>
      </w:r>
      <w:r>
        <w:t xml:space="preserve">HB  626</w:t>
      </w:r>
    </w:p>
    <w:p>
      <w:pPr>
        <w:pStyle w:val="RecordBase"/>
        <w:ind w:left="120" w:hanging="120"/>
      </w:pPr>
      <w:r>
        <w:t xml:space="preserve">Precinct election officer training, attendance of - </w:t>
      </w:r>
      <w:r>
        <w:t xml:space="preserve"> </w:t>
      </w:r>
      <w:r>
        <w:t xml:space="preserve">HB  604</w:t>
      </w:r>
    </w:p>
    <w:p>
      <w:pPr>
        <w:pStyle w:val="RecordBase"/>
        <w:ind w:left="120" w:hanging="120"/>
      </w:pPr>
      <w:r>
        <w:t xml:space="preserve">Prosecutor,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Attorneys</w:t>
      </w:r>
    </w:p>
    <w:p>
      <w:pPr>
        <w:pStyle w:val="RecordBase"/>
        <w:ind w:left="120" w:hanging="120"/>
      </w:pPr>
      <w:r>
        <w:t xml:space="preserve">Advertising, regulating - </w:t>
      </w:r>
      <w:r>
        <w:t xml:space="preserve"> </w:t>
      </w:r>
      <w:r>
        <w:t xml:space="preserve">SB  178</w:t>
      </w:r>
      <w:r>
        <w:t xml:space="preserve">;</w:t>
      </w:r>
      <w:r>
        <w:t xml:space="preserve"> </w:t>
      </w:r>
      <w:r>
        <w:t xml:space="preserve">SB  178</w:t>
      </w:r>
      <w:r>
        <w:t xml:space="preserve">: </w:t>
      </w:r>
      <w:r>
        <w:t xml:space="preserve">SFA</w:t>
      </w:r>
      <w:r>
        <w:t xml:space="preserve"> (</w:t>
      </w:r>
      <w:r>
        <w:t xml:space="preserve">1</w:t>
      </w:r>
      <w:r>
        <w:t xml:space="preserve">)</w:t>
      </w:r>
      <w:r>
        <w:t xml:space="preserve">;</w:t>
      </w:r>
      <w:r>
        <w:t xml:space="preserve"> </w:t>
      </w:r>
      <w:r>
        <w:t xml:space="preserve">HB  481</w:t>
      </w:r>
    </w:p>
    <w:p>
      <w:pPr>
        <w:pStyle w:val="RecordBase"/>
        <w:ind w:left="120" w:hanging="120"/>
      </w:pPr>
      <w:r>
        <w:t xml:space="preserve">Comparative fault action, addition of parties, statute of limitations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Criminal defense, indigent clients, representation of - </w:t>
      </w:r>
      <w:r>
        <w:t xml:space="preserve"> </w:t>
      </w:r>
      <w:r>
        <w:t xml:space="preserve">HB  494</w:t>
      </w:r>
    </w:p>
    <w:p>
      <w:pPr>
        <w:pStyle w:val="RecordBase"/>
        <w:ind w:left="120" w:hanging="120"/>
      </w:pPr>
      <w:r>
        <w:t xml:space="preserve">Department of Public Advocacy, contractors, public records, exemption for client and case files - </w:t>
      </w:r>
      <w:r>
        <w:t xml:space="preserve"> </w:t>
      </w:r>
      <w:r>
        <w:t xml:space="preserve">HB  443</w:t>
      </w:r>
    </w:p>
    <w:p>
      <w:pPr>
        <w:pStyle w:val="RecordBase"/>
        <w:ind w:left="120" w:hanging="120"/>
      </w:pPr>
      <w:r>
        <w:t xml:space="preserve">Fees, violation of open record request penalty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120" w:hanging="120"/>
      </w:pPr>
      <w:r>
        <w:t xml:space="preserve">Guardians</w:t>
      </w:r>
    </w:p>
    <w:p>
      <w:pPr>
        <w:pStyle w:val="RecordBase"/>
        <w:ind w:left="240" w:hanging="192"/>
      </w:pPr>
      <w:r>
        <w:t xml:space="preserve"> ad litem and counsel, appointment of - </w:t>
      </w:r>
      <w:r>
        <w:t xml:space="preserve"> </w:t>
      </w:r>
      <w:r>
        <w:t xml:space="preserve">SB  230</w:t>
      </w:r>
    </w:p>
    <w:p>
      <w:pPr>
        <w:pStyle w:val="RecordBase"/>
        <w:ind w:left="240" w:hanging="192"/>
      </w:pPr>
      <w:r>
        <w:t xml:space="preserve"> ad litem, appointment, involuntary commitment - </w:t>
      </w:r>
      <w:r>
        <w:t xml:space="preserve"> </w:t>
      </w:r>
      <w:r>
        <w:t xml:space="preserve">SB  188</w:t>
      </w:r>
    </w:p>
    <w:p>
      <w:pPr>
        <w:pStyle w:val="RecordBase"/>
        <w:ind w:left="120" w:hanging="120"/>
      </w:pPr>
      <w:r>
        <w:t xml:space="preserve">Kentucky Gaming Commission, Commonwealth Attorney's Association member appointment to - </w:t>
      </w:r>
      <w:r>
        <w:t xml:space="preserve"> </w:t>
      </w:r>
      <w:r>
        <w:t xml:space="preserve">SB  24</w:t>
      </w:r>
    </w:p>
    <w:p>
      <w:pPr>
        <w:pStyle w:val="RecordBase"/>
        <w:ind w:left="120" w:hanging="120"/>
      </w:pPr>
      <w:r>
        <w:t xml:space="preserve">Long-term care, civil actions, optional procedures for - </w:t>
      </w:r>
      <w:r>
        <w:t xml:space="preserve"> </w:t>
      </w:r>
      <w:r>
        <w:t xml:space="preserve">HB  3</w:t>
      </w:r>
      <w:r>
        <w:t xml:space="preserve">: </w:t>
      </w:r>
      <w:r>
        <w:t xml:space="preserve">HCS</w:t>
      </w:r>
    </w:p>
    <w:p>
      <w:pPr>
        <w:pStyle w:val="RecordBase"/>
        <w:ind w:left="120" w:hanging="120"/>
      </w:pPr>
      <w:r>
        <w:t xml:space="preserve">Long-term-care, civil actions, optional procedures for - </w:t>
      </w:r>
      <w:r>
        <w:t xml:space="preserve"> </w:t>
      </w:r>
      <w:r>
        <w:t xml:space="preserve">HB  3</w:t>
      </w:r>
    </w:p>
    <w:p>
      <w:pPr>
        <w:pStyle w:val="RecordBase"/>
        <w:ind w:left="120" w:hanging="120"/>
      </w:pPr>
      <w:r>
        <w:t xml:space="preserve">Paternity actions, attorney's fees, allow judge to order opposing party to pay - </w:t>
      </w:r>
      <w:r>
        <w:t xml:space="preserve"> </w:t>
      </w:r>
      <w:r>
        <w:t xml:space="preserve">SB  189</w:t>
        <w:br/>
      </w:r>
    </w:p>
    <w:p>
      <w:pPr>
        <w:pStyle w:val="RecordHeading3"/>
      </w:pPr>
      <w:r>
        <w:rPr>
          <w:b/>
        </w:rPr>
        <w:t xml:space="preserve">Auditor of Public Accounts</w:t>
      </w:r>
    </w:p>
    <w:p>
      <w:pPr>
        <w:pStyle w:val="RecordBase"/>
        <w:ind w:left="120" w:hanging="120"/>
      </w:pPr>
      <w:r>
        <w:t xml:space="preserve">Abortion reporting requirements, audit of - </w:t>
      </w:r>
      <w:r>
        <w:t xml:space="preserve"> </w:t>
      </w:r>
      <w:r>
        <w:t xml:space="preserve">HB  391</w:t>
      </w:r>
    </w:p>
    <w:p>
      <w:pPr>
        <w:pStyle w:val="RecordBase"/>
        <w:ind w:left="120" w:hanging="120"/>
      </w:pPr>
      <w:r>
        <w:t xml:space="preserve">Accounting scholarships, make discretionary - </w:t>
      </w:r>
      <w:r>
        <w:t xml:space="preserve"> </w:t>
      </w:r>
      <w:r>
        <w:t xml:space="preserve">SB  186</w:t>
      </w:r>
    </w:p>
    <w:p>
      <w:pPr>
        <w:pStyle w:val="RecordBase"/>
        <w:ind w:left="120" w:hanging="120"/>
      </w:pPr>
      <w:r>
        <w:t xml:space="preserve">Assistant state auditor, recusal, specified circumstances, allow - </w:t>
      </w:r>
      <w:r>
        <w:t xml:space="preserve"> </w:t>
      </w:r>
      <w:r>
        <w:t xml:space="preserve">SB  186</w:t>
      </w:r>
    </w:p>
    <w:p>
      <w:pPr>
        <w:pStyle w:val="RecordBase"/>
        <w:ind w:left="120" w:hanging="120"/>
      </w:pPr>
      <w:r>
        <w:t xml:space="preserve">Audit reports and responses, online, post - </w:t>
      </w:r>
      <w:r>
        <w:t xml:space="preserve"> </w:t>
      </w:r>
      <w:r>
        <w:t xml:space="preserve">SB  186</w:t>
      </w:r>
    </w:p>
    <w:p>
      <w:pPr>
        <w:pStyle w:val="RecordBase"/>
        <w:ind w:left="120" w:hanging="120"/>
      </w:pPr>
      <w:r>
        <w:t xml:space="preserve">Auditor of Public Accounts, required annual report, establishing - </w:t>
      </w:r>
      <w:r>
        <w:t xml:space="preserve"> </w:t>
      </w:r>
      <w:r>
        <w:t xml:space="preserve">HB  391</w:t>
      </w:r>
      <w:r>
        <w:t xml:space="preserve">: </w:t>
      </w:r>
      <w:r>
        <w:t xml:space="preserve">HFA</w:t>
      </w:r>
      <w:r>
        <w:t xml:space="preserve"> (</w:t>
      </w:r>
      <w:r>
        <w:t xml:space="preserve">2</w:t>
      </w:r>
      <w:r>
        <w:t xml:space="preserve">)</w:t>
      </w:r>
    </w:p>
    <w:p>
      <w:pPr>
        <w:pStyle w:val="RecordBase"/>
        <w:ind w:left="120" w:hanging="120"/>
      </w:pPr>
      <w:r>
        <w:t xml:space="preserve">Billing for audits, authorize - </w:t>
      </w:r>
      <w:r>
        <w:t xml:space="preserve"> </w:t>
      </w:r>
      <w:r>
        <w:t xml:space="preserve">SB  186</w:t>
      </w:r>
    </w:p>
    <w:p>
      <w:pPr>
        <w:pStyle w:val="RecordBase"/>
        <w:ind w:left="120" w:hanging="120"/>
      </w:pPr>
      <w:r>
        <w:t xml:space="preserve">Braidy Industries, audit of - </w:t>
      </w:r>
      <w:r>
        <w:t xml:space="preserve"> </w:t>
      </w:r>
      <w:r>
        <w:t xml:space="preserve">HB  391</w:t>
      </w:r>
      <w:r>
        <w:t xml:space="preserve">: </w:t>
      </w:r>
      <w:r>
        <w:t xml:space="preserve">HFA</w:t>
      </w:r>
      <w:r>
        <w:t xml:space="preserve"> (</w:t>
      </w:r>
      <w:r>
        <w:t xml:space="preserve">1</w:t>
      </w:r>
      <w:r>
        <w:t xml:space="preserve">)</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Cities owning waterworks, request copy of required audits, report noncompliance - </w:t>
      </w:r>
      <w:r>
        <w:t xml:space="preserve"> </w:t>
      </w:r>
      <w:r>
        <w:t xml:space="preserve">HB  594</w:t>
      </w:r>
    </w:p>
    <w:p>
      <w:pPr>
        <w:pStyle w:val="RecordBase"/>
        <w:ind w:left="120" w:hanging="120"/>
      </w:pPr>
      <w:r>
        <w:t xml:space="preserve">Commonwealth's Comprehensive Annual Financial Report (CAFR), annual audit, require - </w:t>
      </w:r>
      <w:r>
        <w:t xml:space="preserve"> </w:t>
      </w:r>
      <w:r>
        <w:t xml:space="preserve">SB  186</w:t>
      </w:r>
    </w:p>
    <w:p>
      <w:pPr>
        <w:pStyle w:val="RecordBase"/>
        <w:ind w:left="120" w:hanging="120"/>
      </w:pPr>
      <w:r>
        <w:t xml:space="preserve">Constitutional amendment, relinquishment of, duties pertaining to, gubernatorial succession - </w:t>
      </w:r>
      <w:r>
        <w:t xml:space="preserve"> </w:t>
      </w:r>
      <w:r>
        <w:t xml:space="preserve">SB  31</w:t>
      </w:r>
    </w:p>
    <w:p>
      <w:pPr>
        <w:pStyle w:val="RecordBase"/>
        <w:ind w:left="120" w:hanging="120"/>
      </w:pPr>
      <w:r>
        <w:t xml:space="preserve">Consulting services, billing, authorize - </w:t>
      </w:r>
      <w:r>
        <w:t xml:space="preserve"> </w:t>
      </w:r>
      <w:r>
        <w:t xml:space="preserve">SB  186</w:t>
      </w:r>
    </w:p>
    <w:p>
      <w:pPr>
        <w:pStyle w:val="RecordBase"/>
        <w:ind w:left="120" w:hanging="120"/>
      </w:pPr>
      <w:r>
        <w:t xml:space="preserve">Election,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Examination, compliance with the Kentucky Open Data Standards and Portal Act - </w:t>
      </w:r>
      <w:r>
        <w:t xml:space="preserve"> </w:t>
      </w:r>
      <w:r>
        <w:t xml:space="preserve">HB  88</w:t>
      </w:r>
    </w:p>
    <w:p>
      <w:pPr>
        <w:pStyle w:val="RecordBase"/>
        <w:ind w:left="120" w:hanging="120"/>
      </w:pPr>
      <w:r>
        <w:t xml:space="preserve">Executive agency lobbyists, campaign contributions, prohibit - </w:t>
      </w:r>
      <w:r>
        <w:t xml:space="preserve"> </w:t>
      </w:r>
      <w:r>
        <w:t xml:space="preserve">SB  270</w:t>
      </w:r>
    </w:p>
    <w:p>
      <w:pPr>
        <w:pStyle w:val="RecordBase"/>
        <w:ind w:left="120" w:hanging="120"/>
      </w:pPr>
      <w:r>
        <w:t xml:space="preserve">Highway construction procurement audit, requirement for - </w:t>
      </w:r>
      <w:r>
        <w:t xml:space="preserve"> </w:t>
      </w:r>
      <w:r>
        <w:t xml:space="preserve">HB  454</w:t>
      </w:r>
    </w:p>
    <w:p>
      <w:pPr>
        <w:pStyle w:val="RecordBase"/>
        <w:ind w:left="120" w:hanging="120"/>
      </w:pPr>
      <w:r>
        <w:t xml:space="preserve">Inventory of office, end of term, require - </w:t>
      </w:r>
      <w:r>
        <w:t xml:space="preserve"> </w:t>
      </w:r>
      <w:r>
        <w:t xml:space="preserve">SB  186</w:t>
      </w:r>
    </w:p>
    <w:p>
      <w:pPr>
        <w:pStyle w:val="RecordBase"/>
        <w:ind w:left="120" w:hanging="120"/>
      </w:pPr>
      <w:r>
        <w:t xml:space="preserve">Outstanding warrants, reference, delete - </w:t>
      </w:r>
      <w:r>
        <w:t xml:space="preserve"> </w:t>
      </w:r>
      <w:r>
        <w:t xml:space="preserve">SB  186</w:t>
      </w:r>
    </w:p>
    <w:p>
      <w:pPr>
        <w:pStyle w:val="RecordBase"/>
        <w:ind w:left="120" w:hanging="120"/>
      </w:pPr>
      <w:r>
        <w:t xml:space="preserve">Seat of government residence, requirement, repeal - </w:t>
      </w:r>
      <w:r>
        <w:t xml:space="preserve"> </w:t>
      </w:r>
      <w:r>
        <w:t xml:space="preserve">SB  186</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Tax Expenditure Oversight Board, appointment to - </w:t>
      </w:r>
      <w:r>
        <w:t xml:space="preserve"> </w:t>
      </w:r>
      <w:r>
        <w:t xml:space="preserve">HB  413</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Training requirements, health care privacy - </w:t>
      </w:r>
      <w:r>
        <w:t xml:space="preserve"> </w:t>
      </w:r>
      <w:r>
        <w:t xml:space="preserve">HB  391</w:t>
      </w:r>
      <w:r>
        <w:t xml:space="preserve">: </w:t>
      </w:r>
      <w:r>
        <w:t xml:space="preserve">HFA</w:t>
      </w:r>
      <w:r>
        <w:t xml:space="preserve"> (</w:t>
      </w:r>
      <w:r>
        <w:t xml:space="preserve">7</w:t>
      </w:r>
      <w:r>
        <w:t xml:space="preserve">)</w:t>
        <w:br/>
      </w:r>
    </w:p>
    <w:p>
      <w:pPr>
        <w:pStyle w:val="RecordHeading3"/>
      </w:pPr>
      <w:r>
        <w:rPr>
          <w:b/>
        </w:rPr>
        <w:t xml:space="preserve">Audits and Auditors</w:t>
      </w:r>
    </w:p>
    <w:p>
      <w:pPr>
        <w:pStyle w:val="RecordBase"/>
        <w:ind w:left="120" w:hanging="120"/>
      </w:pPr>
      <w:r>
        <w:t xml:space="preserve">Auditor of Public Accounts, required annual report, establishing - </w:t>
      </w:r>
      <w:r>
        <w:t xml:space="preserve"> </w:t>
      </w:r>
      <w:r>
        <w:t xml:space="preserve">HB  391</w:t>
      </w:r>
      <w:r>
        <w:t xml:space="preserve">: </w:t>
      </w:r>
      <w:r>
        <w:t xml:space="preserve">HFA</w:t>
      </w:r>
      <w:r>
        <w:t xml:space="preserve"> (</w:t>
      </w:r>
      <w:r>
        <w:t xml:space="preserve">2</w:t>
      </w:r>
      <w:r>
        <w:t xml:space="preserve">)</w:t>
      </w:r>
    </w:p>
    <w:p>
      <w:pPr>
        <w:pStyle w:val="RecordBase"/>
        <w:ind w:left="120" w:hanging="120"/>
      </w:pPr>
      <w:r>
        <w:t xml:space="preserve">Elected</w:t>
      </w:r>
    </w:p>
    <w:p>
      <w:pPr>
        <w:pStyle w:val="RecordBase"/>
        <w:ind w:left="240" w:hanging="192"/>
      </w:pPr>
      <w:r>
        <w:t xml:space="preserve"> officials, historical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240" w:hanging="192"/>
      </w:pPr>
      <w:r>
        <w:t xml:space="preserve"> officials,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120" w:hanging="120"/>
      </w:pPr>
      <w:r>
        <w:t xml:space="preserve">External appeals process, pharmacy audits, establishment of - </w:t>
      </w:r>
      <w:r>
        <w:t xml:space="preserve"> </w:t>
      </w:r>
      <w:r>
        <w:t xml:space="preserve">HB  399</w:t>
      </w:r>
    </w:p>
    <w:p>
      <w:pPr>
        <w:pStyle w:val="RecordBase"/>
        <w:ind w:left="120" w:hanging="120"/>
      </w:pPr>
      <w:r>
        <w:t xml:space="preserve">Highway construction procurement audit, Auditor of Public Accounts, requirement for - </w:t>
      </w:r>
      <w:r>
        <w:t xml:space="preserve"> </w:t>
      </w:r>
      <w:r>
        <w:t xml:space="preserve">HB  454</w:t>
      </w:r>
    </w:p>
    <w:p>
      <w:pPr>
        <w:pStyle w:val="RecordBase"/>
        <w:ind w:left="120" w:hanging="120"/>
      </w:pPr>
      <w:r>
        <w:t xml:space="preserve">Pharmacy audits, requirements for - </w:t>
      </w:r>
      <w:r>
        <w:t xml:space="preserve"> </w:t>
      </w:r>
      <w:r>
        <w:t xml:space="preserve">HB  399</w:t>
      </w:r>
    </w:p>
    <w:p>
      <w:pPr>
        <w:pStyle w:val="RecordBase"/>
        <w:ind w:left="120" w:hanging="120"/>
      </w:pPr>
      <w:r>
        <w:t xml:space="preserve">Public</w:t>
      </w:r>
    </w:p>
    <w:p>
      <w:pPr>
        <w:pStyle w:val="RecordBase"/>
        <w:ind w:left="240" w:hanging="192"/>
      </w:pPr>
      <w:r>
        <w:t xml:space="preserve"> use airports, reporting requirements as a special purpose governmental entity - </w:t>
      </w:r>
      <w:r>
        <w:t xml:space="preserve"> </w:t>
      </w:r>
      <w:r>
        <w:t xml:space="preserve">HB  377</w:t>
      </w:r>
    </w:p>
    <w:p>
      <w:pPr>
        <w:pStyle w:val="RecordBase"/>
        <w:ind w:left="240" w:hanging="192"/>
      </w:pPr>
      <w:r>
        <w:t xml:space="preserve"> water and wastewater systems, audit requirements for , report noncompliance - </w:t>
      </w:r>
      <w:r>
        <w:t xml:space="preserve"> </w:t>
      </w:r>
      <w:r>
        <w:t xml:space="preserve">HB  594</w:t>
        <w:br/>
      </w:r>
    </w:p>
    <w:p>
      <w:pPr>
        <w:pStyle w:val="RecordHeading3"/>
      </w:pPr>
      <w:r>
        <w:rPr>
          <w:b/>
        </w:rPr>
        <w:t xml:space="preserve">Background Checks</w:t>
      </w:r>
    </w:p>
    <w:p>
      <w:pPr>
        <w:pStyle w:val="RecordBase"/>
        <w:ind w:left="120" w:hanging="120"/>
      </w:pPr>
      <w:r>
        <w:t xml:space="preserve">Child abuse and neglect check, content, administrative findings - </w:t>
      </w:r>
      <w:r>
        <w:t xml:space="preserve"> </w:t>
      </w:r>
      <w:r>
        <w:t xml:space="preserve">SB  79</w:t>
      </w:r>
    </w:p>
    <w:p>
      <w:pPr>
        <w:pStyle w:val="RecordBase"/>
        <w:ind w:left="120" w:hanging="120"/>
      </w:pPr>
      <w:r>
        <w:t xml:space="preserve">Public water and wastewater systems, governing bodies, eligibility to serve on - </w:t>
      </w:r>
      <w:r>
        <w:t xml:space="preserve"> </w:t>
      </w:r>
      <w:r>
        <w:t xml:space="preserve">HB  594</w:t>
      </w:r>
    </w:p>
    <w:p>
      <w:pPr>
        <w:pStyle w:val="RecordBase"/>
        <w:ind w:left="120" w:hanging="120"/>
      </w:pPr>
      <w:r>
        <w:t xml:space="preserve">Special law enforcement officers, Justice and Public Safety Cabinet to conduct - </w:t>
      </w:r>
      <w:r>
        <w:t xml:space="preserve"> </w:t>
      </w:r>
      <w:r>
        <w:t xml:space="preserve">HB  473</w:t>
      </w:r>
    </w:p>
    <w:p>
      <w:pPr>
        <w:pStyle w:val="RecordBase"/>
        <w:ind w:left="120" w:hanging="120"/>
      </w:pPr>
      <w:r>
        <w:t xml:space="preserve">Student criminal background checks, restrictions on - </w:t>
      </w:r>
      <w:r>
        <w:t xml:space="preserve"> </w:t>
      </w:r>
      <w:r>
        <w:t xml:space="preserve">HB  233</w:t>
      </w:r>
    </w:p>
    <w:p>
      <w:pPr>
        <w:pStyle w:val="RecordBase"/>
        <w:ind w:left="120" w:hanging="120"/>
      </w:pPr>
      <w:r>
        <w:t xml:space="preserve">Youth serving organization volunteer, background check for - </w:t>
      </w:r>
      <w:r>
        <w:t xml:space="preserve"> </w:t>
      </w:r>
      <w:r>
        <w:t xml:space="preserve">SB  243</w:t>
        <w:br/>
      </w:r>
    </w:p>
    <w:p>
      <w:pPr>
        <w:pStyle w:val="RecordHeading3"/>
      </w:pPr>
      <w:r>
        <w:rPr>
          <w:b/>
        </w:rPr>
        <w:t xml:space="preserve">Bail and Pretrial Release</w:t>
      </w:r>
    </w:p>
    <w:p>
      <w:pPr>
        <w:pStyle w:val="RecordBase"/>
        <w:ind w:left="120" w:hanging="120"/>
      </w:pPr>
      <w:r>
        <w:t xml:space="preserve">Ankle monitoring, payment for - </w:t>
      </w:r>
      <w:r>
        <w:t xml:space="preserve"> </w:t>
      </w:r>
      <w:r>
        <w:t xml:space="preserve">HB  410</w:t>
      </w:r>
    </w:p>
    <w:p>
      <w:pPr>
        <w:pStyle w:val="RecordBase"/>
        <w:ind w:left="120" w:hanging="120"/>
      </w:pPr>
      <w:r>
        <w:t xml:space="preserve">Pretrial release, options for - </w:t>
      </w:r>
      <w:r>
        <w:t xml:space="preserve"> </w:t>
      </w:r>
      <w:r>
        <w:t xml:space="preserve">HB  410</w:t>
        <w:br/>
      </w:r>
    </w:p>
    <w:p>
      <w:pPr>
        <w:pStyle w:val="RecordHeading3"/>
      </w:pPr>
      <w:r>
        <w:rPr>
          <w:b/>
        </w:rPr>
        <w:t xml:space="preserve">Banks and Financial Institutions</w:t>
      </w:r>
    </w:p>
    <w:p>
      <w:pPr>
        <w:pStyle w:val="RecordBase"/>
        <w:ind w:left="120" w:hanging="120"/>
      </w:pPr>
      <w:r>
        <w:t xml:space="preserve">Bank franchise tax, 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Citizens National Bank, honoring - </w:t>
      </w:r>
      <w:r>
        <w:t xml:space="preserve"> </w:t>
      </w:r>
      <w:r>
        <w:t xml:space="preserve">SR  23</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Gender-neutral language, inclusion of - </w:t>
      </w:r>
      <w:r>
        <w:t xml:space="preserve"> </w:t>
      </w:r>
      <w:r>
        <w:t xml:space="preserve">SB  252</w:t>
      </w:r>
      <w:r>
        <w:t xml:space="preserve">;</w:t>
      </w:r>
      <w:r>
        <w:t xml:space="preserve"> </w:t>
      </w:r>
      <w:r>
        <w:t xml:space="preserve">HB  438</w:t>
      </w:r>
    </w:p>
    <w:p>
      <w:pPr>
        <w:pStyle w:val="RecordBase"/>
        <w:ind w:left="120" w:hanging="120"/>
      </w:pPr>
      <w:r>
        <w:t xml:space="preserve">State Investment Commission, membership of - </w:t>
      </w:r>
      <w:r>
        <w:t xml:space="preserve"> </w:t>
      </w:r>
      <w:r>
        <w:t xml:space="preserve">HB  432</w:t>
        <w:br/>
      </w:r>
    </w:p>
    <w:p>
      <w:pPr>
        <w:pStyle w:val="RecordHeading3"/>
      </w:pPr>
      <w:r>
        <w:rPr>
          <w:b/>
        </w:rPr>
        <w:t xml:space="preserve">Barbers and Cosmetologists</w:t>
      </w:r>
    </w:p>
    <w:p>
      <w:pPr>
        <w:pStyle w:val="RecordBase"/>
        <w:ind w:left="120" w:hanging="120"/>
      </w:pPr>
      <w:r>
        <w:t xml:space="preserve">Cosmetologists, practice outside of licensed establishments - </w:t>
      </w:r>
      <w:r>
        <w:t xml:space="preserve"> </w:t>
      </w:r>
      <w:r>
        <w:t xml:space="preserve">HB  38</w:t>
      </w:r>
    </w:p>
    <w:p>
      <w:pPr>
        <w:pStyle w:val="RecordBase"/>
        <w:ind w:left="120" w:hanging="120"/>
      </w:pPr>
      <w:r>
        <w:t xml:space="preserve">Cosmetology, wax technician, licensing criteria for - </w:t>
      </w:r>
      <w:r>
        <w:t xml:space="preserve"> </w:t>
      </w:r>
      <w:r>
        <w:t xml:space="preserve">SB  129</w:t>
      </w:r>
    </w:p>
    <w:p>
      <w:pPr>
        <w:pStyle w:val="RecordBase"/>
        <w:ind w:left="120" w:hanging="120"/>
      </w:pPr>
      <w:r>
        <w:t xml:space="preserve">Shampoo and style services, definition of - </w:t>
      </w:r>
      <w:r>
        <w:t xml:space="preserve"> </w:t>
      </w:r>
      <w:r>
        <w:t xml:space="preserve">SB  177</w:t>
      </w:r>
    </w:p>
    <w:p>
      <w:pPr>
        <w:pStyle w:val="RecordBase"/>
        <w:ind w:left="120" w:hanging="120"/>
      </w:pPr>
      <w:r>
        <w:t xml:space="preserve">Temporary event services, permit for - </w:t>
      </w:r>
      <w:r>
        <w:t xml:space="preserve"> </w:t>
      </w:r>
      <w:r>
        <w:t xml:space="preserve">SB  177</w:t>
        <w:br/>
      </w:r>
    </w:p>
    <w:p>
      <w:pPr>
        <w:pStyle w:val="RecordHeading3"/>
      </w:pPr>
      <w:r>
        <w:rPr>
          <w:b/>
        </w:rPr>
        <w:t xml:space="preserve">Blind or Deaf Persons</w:t>
      </w:r>
    </w:p>
    <w:p>
      <w:pPr>
        <w:pStyle w:val="RecordBase"/>
        <w:ind w:left="120" w:hanging="120"/>
      </w:pPr>
      <w:r>
        <w:t xml:space="preserve">Hearing screening, requirement for school enrollment - </w:t>
      </w:r>
      <w:r>
        <w:t xml:space="preserve"> </w:t>
      </w:r>
      <w:r>
        <w:t xml:space="preserve">SB  210</w:t>
      </w:r>
    </w:p>
    <w:p>
      <w:pPr>
        <w:pStyle w:val="RecordBase"/>
        <w:ind w:left="120" w:hanging="120"/>
      </w:pPr>
      <w:r>
        <w:t xml:space="preserve">Parents or prospective parents with blindness, rights established - </w:t>
      </w:r>
      <w:r>
        <w:t xml:space="preserve"> </w:t>
      </w:r>
      <w:r>
        <w:t xml:space="preserve">HB  172</w:t>
      </w:r>
    </w:p>
    <w:p>
      <w:pPr>
        <w:pStyle w:val="RecordBase"/>
        <w:ind w:left="120" w:hanging="120"/>
      </w:pPr>
      <w:r>
        <w:t xml:space="preserve">Purely public charity supportive services, leaseholds in residential property units, tax exemption - </w:t>
      </w:r>
      <w:r>
        <w:t xml:space="preserve"> </w:t>
      </w:r>
      <w:r>
        <w:t xml:space="preserve">HB  452</w:t>
        <w:br/>
      </w:r>
    </w:p>
    <w:p>
      <w:pPr>
        <w:pStyle w:val="RecordHeading3"/>
      </w:pPr>
      <w:r>
        <w:rPr>
          <w:b/>
        </w:rPr>
        <w:t xml:space="preserve">Boards and Commissions</w:t>
      </w:r>
    </w:p>
    <w:p>
      <w:pPr>
        <w:pStyle w:val="RecordBase"/>
        <w:ind w:left="120" w:hanging="120"/>
      </w:pPr>
      <w:r>
        <w:t xml:space="preserve">Alcohol and drug counselors,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Alcoholic Beverage Control Board, adding Cannabis Administrator to - </w:t>
      </w:r>
      <w:r>
        <w:t xml:space="preserve"> </w:t>
      </w:r>
      <w:r>
        <w:t xml:space="preserve">HB  148</w:t>
      </w:r>
    </w:p>
    <w:p>
      <w:pPr>
        <w:pStyle w:val="RecordBase"/>
        <w:ind w:left="120" w:hanging="120"/>
      </w:pPr>
      <w:r>
        <w:t xml:space="preserve">Board</w:t>
      </w:r>
    </w:p>
    <w:p>
      <w:pPr>
        <w:pStyle w:val="RecordBase"/>
        <w:ind w:left="240" w:hanging="192"/>
      </w:pPr>
      <w:r>
        <w:t xml:space="preserve"> of Architects, membership of - </w:t>
      </w:r>
      <w:r>
        <w:t xml:space="preserve"> </w:t>
      </w:r>
      <w:r>
        <w:t xml:space="preserve">HB  548</w:t>
      </w:r>
    </w:p>
    <w:p>
      <w:pPr>
        <w:pStyle w:val="RecordBase"/>
        <w:ind w:left="240" w:hanging="192"/>
      </w:pPr>
      <w:r>
        <w:t xml:space="preserve"> of Education, academic standards for African and Native American instruction - </w:t>
      </w:r>
      <w:r>
        <w:t xml:space="preserve"> </w:t>
      </w:r>
      <w:r>
        <w:t xml:space="preserve">HB  9</w:t>
      </w:r>
    </w:p>
    <w:p>
      <w:pPr>
        <w:pStyle w:val="RecordBase"/>
        <w:ind w:left="240" w:hanging="192"/>
      </w:pPr>
      <w:r>
        <w:t xml:space="preserve"> of Education, comprehensive sex education, promulgate regulations related to - </w:t>
      </w:r>
      <w:r>
        <w:t xml:space="preserve"> </w:t>
      </w:r>
      <w:r>
        <w:t xml:space="preserve">HB  296</w:t>
      </w:r>
    </w:p>
    <w:p>
      <w:pPr>
        <w:pStyle w:val="RecordBase"/>
        <w:ind w:left="240" w:hanging="192"/>
      </w:pPr>
      <w:r>
        <w:t xml:space="preserve"> of Education, eligibility and membership - </w:t>
      </w:r>
      <w:r>
        <w:t xml:space="preserve"> </w:t>
      </w:r>
      <w:r>
        <w:t xml:space="preserve">HB  50</w:t>
      </w:r>
    </w:p>
    <w:p>
      <w:pPr>
        <w:pStyle w:val="RecordBase"/>
        <w:ind w:left="240" w:hanging="192"/>
      </w:pPr>
      <w:r>
        <w:t xml:space="preserve"> of Education, interscholastic athletics, regulations related to biological sex - </w:t>
      </w:r>
      <w:r>
        <w:t xml:space="preserve"> </w:t>
      </w:r>
      <w:r>
        <w:t xml:space="preserve">SB  114</w:t>
      </w:r>
      <w:r>
        <w:t xml:space="preserve">;</w:t>
      </w:r>
      <w:r>
        <w:t xml:space="preserve"> </w:t>
      </w:r>
      <w:r>
        <w:t xml:space="preserve">HB  459</w:t>
      </w:r>
    </w:p>
    <w:p>
      <w:pPr>
        <w:pStyle w:val="RecordBase"/>
        <w:ind w:left="240" w:hanging="192"/>
      </w:pPr>
      <w:r>
        <w:t xml:space="preserve"> of Interpreters for the Deaf and Hard of Hearing, appeals of actions by - </w:t>
      </w:r>
      <w:r>
        <w:t xml:space="preserve"> </w:t>
      </w:r>
      <w:r>
        <w:t xml:space="preserve">HB  548</w:t>
      </w:r>
    </w:p>
    <w:p>
      <w:pPr>
        <w:pStyle w:val="RecordBase"/>
        <w:ind w:left="240" w:hanging="192"/>
      </w:pPr>
      <w:r>
        <w:t xml:space="preserve"> of Nursing, advanced practice registered nurses, requirements of - </w:t>
      </w:r>
      <w:r>
        <w:t xml:space="preserve"> </w:t>
      </w:r>
      <w:r>
        <w:t xml:space="preserve">HB  474</w:t>
      </w:r>
    </w:p>
    <w:p>
      <w:pPr>
        <w:pStyle w:val="RecordBase"/>
        <w:ind w:left="240" w:hanging="192"/>
      </w:pPr>
      <w:r>
        <w:t xml:space="preserve"> of Ophthalmic Dispensers, license renewal fee - </w:t>
      </w:r>
      <w:r>
        <w:t xml:space="preserve"> </w:t>
      </w:r>
      <w:r>
        <w:t xml:space="preserve">HB  196</w:t>
      </w:r>
    </w:p>
    <w:p>
      <w:pPr>
        <w:pStyle w:val="RecordBase"/>
        <w:ind w:left="240" w:hanging="192"/>
      </w:pPr>
      <w:r>
        <w:t xml:space="preserve"> of Ophthalmic Examiners, licensing fees established in administrative regulations - </w:t>
      </w:r>
      <w:r>
        <w:t xml:space="preserve"> </w:t>
      </w:r>
      <w:r>
        <w:t xml:space="preserve">SB  177</w:t>
      </w:r>
      <w:r>
        <w:t xml:space="preserve">: </w:t>
      </w:r>
      <w:r>
        <w:t xml:space="preserve">HFA</w:t>
      </w:r>
      <w:r>
        <w:t xml:space="preserve"> (</w:t>
      </w:r>
      <w:r>
        <w:t xml:space="preserve">1</w:t>
      </w:r>
      <w:r>
        <w:t xml:space="preserve">)</w:t>
      </w:r>
    </w:p>
    <w:p>
      <w:pPr>
        <w:pStyle w:val="RecordBase"/>
        <w:ind w:left="240" w:hanging="192"/>
      </w:pPr>
      <w:r>
        <w:t xml:space="preserve"> of Professional Licensure for Engineers and Land Surveyors, insurance provided by - </w:t>
      </w:r>
      <w:r>
        <w:t xml:space="preserve"> </w:t>
      </w:r>
      <w:r>
        <w:t xml:space="preserve">HB  345</w:t>
      </w:r>
    </w:p>
    <w:p>
      <w:pPr>
        <w:pStyle w:val="RecordBase"/>
        <w:ind w:left="120" w:hanging="120"/>
      </w:pPr>
      <w:r>
        <w:t xml:space="preserve">Charter school authorizer training, requirements for - </w:t>
      </w:r>
      <w:r>
        <w:t xml:space="preserve"> </w:t>
      </w:r>
      <w:r>
        <w:t xml:space="preserve">SB  158</w:t>
      </w:r>
    </w:p>
    <w:p>
      <w:pPr>
        <w:pStyle w:val="RecordBase"/>
        <w:ind w:left="120" w:hanging="120"/>
      </w:pPr>
      <w:r>
        <w:t xml:space="preserve">Commission on Women, appropriation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Commonwealth of Kentucky Data Governance and Management Advisory Board, creation of - </w:t>
      </w:r>
      <w:r>
        <w:t xml:space="preserve"> </w:t>
      </w:r>
      <w:r>
        <w:t xml:space="preserve">HB  88</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Council</w:t>
      </w:r>
    </w:p>
    <w:p>
      <w:pPr>
        <w:pStyle w:val="RecordBase"/>
        <w:ind w:left="240" w:hanging="192"/>
      </w:pPr>
      <w:r>
        <w:t xml:space="preserve"> on Postsecondary Education meetings, public comment period, requirement for - </w:t>
      </w:r>
      <w:r>
        <w:t xml:space="preserve"> </w:t>
      </w:r>
      <w:r>
        <w:t xml:space="preserve">HB  316</w:t>
      </w:r>
    </w:p>
    <w:p>
      <w:pPr>
        <w:pStyle w:val="RecordBase"/>
        <w:ind w:left="240" w:hanging="192"/>
      </w:pPr>
      <w:r>
        <w:t xml:space="preserve"> on Postsecondary Education, public comment period, requirement for - </w:t>
      </w:r>
      <w:r>
        <w:t xml:space="preserve"> </w:t>
      </w:r>
      <w:r>
        <w:t xml:space="preserve">HB  316</w:t>
      </w:r>
      <w:r>
        <w:t xml:space="preserve">: </w:t>
      </w:r>
      <w:r>
        <w:t xml:space="preserve">HFA</w:t>
      </w:r>
      <w:r>
        <w:t xml:space="preserve"> (</w:t>
      </w:r>
      <w:r>
        <w:t xml:space="preserve">2</w:t>
      </w:r>
      <w:r>
        <w:t xml:space="preserve">)</w:t>
      </w:r>
    </w:p>
    <w:p>
      <w:pPr>
        <w:pStyle w:val="RecordBase"/>
        <w:ind w:left="240" w:hanging="192"/>
      </w:pPr>
      <w:r>
        <w:t xml:space="preserve"> on Postsecondary Education, require public comment period if needed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COVID-19, fees and other requirements, waiver or suspension of - </w:t>
      </w:r>
      <w:r>
        <w:t xml:space="preserve"> </w:t>
      </w:r>
      <w:r>
        <w:t xml:space="preserve">SB  150</w:t>
      </w:r>
      <w:r>
        <w:t xml:space="preserve">: </w:t>
      </w:r>
      <w:r>
        <w:t xml:space="preserve">HCS</w:t>
      </w:r>
    </w:p>
    <w:p>
      <w:pPr>
        <w:pStyle w:val="RecordBase"/>
        <w:ind w:left="120" w:hanging="120"/>
      </w:pPr>
      <w:r>
        <w:t xml:space="preserve">Data working group, creation of - </w:t>
      </w:r>
      <w:r>
        <w:t xml:space="preserve"> </w:t>
      </w:r>
      <w:r>
        <w:t xml:space="preserve">HB  88</w:t>
      </w:r>
    </w:p>
    <w:p>
      <w:pPr>
        <w:pStyle w:val="RecordBase"/>
        <w:ind w:left="120" w:hanging="120"/>
      </w:pPr>
      <w:r>
        <w:t xml:space="preserve">Eligible veterans, discharged LGBTQ veterans, amended to include - </w:t>
      </w:r>
      <w:r>
        <w:t xml:space="preserve"> </w:t>
      </w:r>
      <w:r>
        <w:t xml:space="preserve">HB  468</w:t>
      </w:r>
    </w:p>
    <w:p>
      <w:pPr>
        <w:pStyle w:val="RecordBase"/>
        <w:ind w:left="120" w:hanging="120"/>
      </w:pPr>
      <w:r>
        <w:t xml:space="preserve">Emergency Medical Services Board, violations, requirement to report - </w:t>
      </w:r>
      <w:r>
        <w:t xml:space="preserve"> </w:t>
      </w:r>
      <w:r>
        <w:t xml:space="preserve">SB  274</w:t>
      </w:r>
    </w:p>
    <w:p>
      <w:pPr>
        <w:pStyle w:val="RecordBase"/>
        <w:ind w:left="120" w:hanging="120"/>
      </w:pPr>
      <w:r>
        <w:t xml:space="preserve">EPSB, early literacy teacher preparation tests, list of approved tests, maintenance of - </w:t>
      </w:r>
      <w:r>
        <w:t xml:space="preserve"> </w:t>
      </w:r>
      <w:r>
        <w:t xml:space="preserve">SB  214</w:t>
      </w:r>
      <w:r>
        <w:t xml:space="preserve">;</w:t>
      </w:r>
      <w:r>
        <w:t xml:space="preserve"> </w:t>
      </w:r>
      <w:r>
        <w:t xml:space="preserve">HB  488</w:t>
      </w:r>
    </w:p>
    <w:p>
      <w:pPr>
        <w:pStyle w:val="RecordBase"/>
        <w:ind w:left="120" w:hanging="120"/>
      </w:pPr>
      <w:r>
        <w:t xml:space="preserve">Horse</w:t>
      </w:r>
    </w:p>
    <w:p>
      <w:pPr>
        <w:pStyle w:val="RecordBase"/>
        <w:ind w:left="240" w:hanging="192"/>
      </w:pPr>
      <w:r>
        <w:t xml:space="preserve"> racing commission, actions appealed to - </w:t>
      </w:r>
      <w:r>
        <w:t xml:space="preserve"> </w:t>
      </w:r>
      <w:r>
        <w:t xml:space="preserve">HB  137</w:t>
      </w:r>
      <w:r>
        <w:t xml:space="preserve">: </w:t>
      </w:r>
      <w:r>
        <w:t xml:space="preserve">HFA</w:t>
      </w:r>
      <w:r>
        <w:t xml:space="preserve"> (</w:t>
      </w:r>
      <w:r>
        <w:t xml:space="preserve">6</w:t>
      </w:r>
      <w:r>
        <w:t xml:space="preserve">)</w:t>
      </w:r>
    </w:p>
    <w:p>
      <w:pPr>
        <w:pStyle w:val="RecordBase"/>
        <w:ind w:left="240" w:hanging="192"/>
      </w:pPr>
      <w:r>
        <w:t xml:space="preserv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240" w:hanging="192"/>
      </w:pPr>
      <w:r>
        <w:t xml:space="preserve"> racing commission, open records requirements of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240" w:hanging="192"/>
      </w:pPr>
      <w:r>
        <w:t xml:space="preserv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Kentucky</w:t>
      </w:r>
    </w:p>
    <w:p>
      <w:pPr>
        <w:pStyle w:val="RecordBase"/>
        <w:ind w:left="240" w:hanging="192"/>
      </w:pPr>
      <w:r>
        <w:t xml:space="preserve"> Board of Creative Arts Therapies, membership composition of - </w:t>
      </w:r>
      <w:r>
        <w:t xml:space="preserve"> </w:t>
      </w:r>
      <w:r>
        <w:t xml:space="preserve">HB  152</w:t>
      </w:r>
    </w:p>
    <w:p>
      <w:pPr>
        <w:pStyle w:val="RecordBase"/>
        <w:ind w:left="240" w:hanging="192"/>
      </w:pPr>
      <w:r>
        <w:t xml:space="preserve"> Board of Education, appointments to - </w:t>
      </w:r>
      <w:r>
        <w:t xml:space="preserve"> </w:t>
      </w:r>
      <w:r>
        <w:t xml:space="preserve">SB  10</w:t>
      </w:r>
      <w:r>
        <w:t xml:space="preserve">: </w:t>
      </w:r>
      <w:r>
        <w:t xml:space="preserve">SFA</w:t>
      </w:r>
      <w:r>
        <w:t xml:space="preserve"> (</w:t>
      </w:r>
      <w:r>
        <w:t xml:space="preserve">1</w:t>
      </w:r>
      <w:r>
        <w:t xml:space="preserve">)</w:t>
      </w:r>
    </w:p>
    <w:p>
      <w:pPr>
        <w:pStyle w:val="RecordBase"/>
        <w:ind w:left="240" w:hanging="192"/>
      </w:pPr>
      <w:r>
        <w:t xml:space="preserve"> Board of Education, eligibility requirements, changes to - </w:t>
      </w:r>
      <w:r>
        <w:t xml:space="preserve"> </w:t>
      </w:r>
      <w:r>
        <w:t xml:space="preserve">SB  10</w:t>
      </w:r>
    </w:p>
    <w:p>
      <w:pPr>
        <w:pStyle w:val="RecordBase"/>
        <w:ind w:left="240" w:hanging="192"/>
      </w:pPr>
      <w:r>
        <w:t xml:space="preserve"> Board of Education, member appointments, decline to confirm - </w:t>
      </w:r>
      <w:r>
        <w:t xml:space="preserve"> </w:t>
      </w:r>
      <w:r>
        <w:t xml:space="preserve">SB  10</w:t>
      </w:r>
    </w:p>
    <w:p>
      <w:pPr>
        <w:pStyle w:val="RecordBase"/>
        <w:ind w:left="240" w:hanging="192"/>
      </w:pPr>
      <w:r>
        <w:t xml:space="preserve"> Board of Education, reorganization of - </w:t>
      </w:r>
      <w:r>
        <w:t xml:space="preserve"> </w:t>
      </w:r>
      <w:r>
        <w:t xml:space="preserve">SB  285</w:t>
      </w:r>
    </w:p>
    <w:p>
      <w:pPr>
        <w:pStyle w:val="RecordBase"/>
        <w:ind w:left="240" w:hanging="192"/>
      </w:pPr>
      <w:r>
        <w:t xml:space="preserve"> board of Licensure for Professional Art Therapists, name change - </w:t>
      </w:r>
      <w:r>
        <w:t xml:space="preserve"> </w:t>
      </w:r>
      <w:r>
        <w:t xml:space="preserve">HB  152</w:t>
      </w:r>
    </w:p>
    <w:p>
      <w:pPr>
        <w:pStyle w:val="RecordBase"/>
        <w:ind w:left="240" w:hanging="192"/>
      </w:pPr>
      <w:r>
        <w:t xml:space="preserve"> Claims Commission, confirmation, Marcus S. Carey - </w:t>
      </w:r>
      <w:r>
        <w:t xml:space="preserve"> </w:t>
      </w:r>
      <w:r>
        <w:t xml:space="preserve">SR  220</w:t>
      </w:r>
    </w:p>
    <w:p>
      <w:pPr>
        <w:pStyle w:val="RecordBase"/>
        <w:ind w:left="240" w:hanging="192"/>
      </w:pPr>
      <w:r>
        <w:t xml:space="preserve"> Commission on Military Affairs, membership of - </w:t>
      </w:r>
      <w:r>
        <w:t xml:space="preserve"> </w:t>
      </w:r>
      <w:r>
        <w:t xml:space="preserve">HB  279</w:t>
      </w:r>
      <w:r>
        <w:t xml:space="preserve">;</w:t>
      </w:r>
      <w:r>
        <w:t xml:space="preserve"> </w:t>
      </w:r>
      <w:r>
        <w:t xml:space="preserve">HB  279</w:t>
      </w:r>
      <w:r>
        <w:t xml:space="preserve">: </w:t>
      </w:r>
      <w:r>
        <w:t xml:space="preserve">SCS</w:t>
      </w:r>
    </w:p>
    <w:p>
      <w:pPr>
        <w:pStyle w:val="RecordBase"/>
        <w:ind w:left="240" w:hanging="192"/>
      </w:pPr>
      <w:r>
        <w:t xml:space="preserve"> Fire Commission, membership of - </w:t>
      </w:r>
      <w:r>
        <w:t xml:space="preserve"> </w:t>
      </w:r>
      <w:r>
        <w:t xml:space="preserve">HB  375</w:t>
      </w:r>
    </w:p>
    <w:p>
      <w:pPr>
        <w:pStyle w:val="RecordBase"/>
        <w:ind w:left="240" w:hanging="192"/>
      </w:pPr>
      <w:r>
        <w:t xml:space="preserve"> Gaming Commission, creation of - </w:t>
      </w:r>
      <w:r>
        <w:t xml:space="preserve"> </w:t>
      </w:r>
      <w:r>
        <w:t xml:space="preserve">SB  24</w:t>
      </w:r>
    </w:p>
    <w:p>
      <w:pPr>
        <w:pStyle w:val="RecordBase"/>
        <w:ind w:left="240" w:hanging="192"/>
      </w:pPr>
      <w:r>
        <w:t xml:space="preserve"> Group Health Insurance Board, certain quasi-governmental agencies, inclusion - </w:t>
      </w:r>
      <w:r>
        <w:t xml:space="preserve"> </w:t>
      </w:r>
      <w:r>
        <w:t xml:space="preserve">SB  196</w:t>
      </w:r>
    </w:p>
    <w:p>
      <w:pPr>
        <w:pStyle w:val="RecordBase"/>
        <w:ind w:left="240" w:hanging="192"/>
      </w:pPr>
      <w:r>
        <w:t xml:space="preserve"> Group Health Insurance Board, employee of Kentucky Retirement System, addition of - </w:t>
      </w:r>
      <w:r>
        <w:t xml:space="preserve"> </w:t>
      </w:r>
      <w:r>
        <w:t xml:space="preserve">SB  196</w:t>
      </w:r>
    </w:p>
    <w:p>
      <w:pPr>
        <w:pStyle w:val="RecordBase"/>
        <w:ind w:left="240" w:hanging="192"/>
      </w:pPr>
      <w:r>
        <w:t xml:space="preserve"> Group Health Insurance Board, employee of Kentucky Teachers' Retirement System, addition of - </w:t>
      </w:r>
      <w:r>
        <w:t xml:space="preserve"> </w:t>
      </w:r>
      <w:r>
        <w:t xml:space="preserve">SB  196</w:t>
      </w:r>
    </w:p>
    <w:p>
      <w:pPr>
        <w:pStyle w:val="RecordBase"/>
        <w:ind w:left="240" w:hanging="192"/>
      </w:pPr>
      <w:r>
        <w:t xml:space="preserve"> Horse Park Commission, appointment of members - </w:t>
      </w:r>
      <w:r>
        <w:t xml:space="preserve"> </w:t>
      </w:r>
      <w:r>
        <w:t xml:space="preserve">SB  261</w:t>
      </w:r>
    </w:p>
    <w:p>
      <w:pPr>
        <w:pStyle w:val="RecordBase"/>
        <w:ind w:left="240" w:hanging="192"/>
      </w:pPr>
      <w:r>
        <w:t xml:space="preserve"> Racing Commission, appointment of members - </w:t>
      </w:r>
      <w:r>
        <w:t xml:space="preserve"> </w:t>
      </w:r>
      <w:r>
        <w:t xml:space="preserve">SB  261</w:t>
      </w:r>
    </w:p>
    <w:p>
      <w:pPr>
        <w:pStyle w:val="RecordBase"/>
        <w:ind w:left="240" w:hanging="192"/>
      </w:pPr>
      <w:r>
        <w:t xml:space="preserve"> Transportation Board, establishment, membership, powers, and duties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Transportation Board, membership, gender and ethnic diversity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Transportation Board, power to terminate Transportation Secretary employment, elimination - </w:t>
      </w:r>
      <w:r>
        <w:t xml:space="preserve"> </w:t>
      </w:r>
      <w:r>
        <w:t xml:space="preserve">SB  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Licensing practices, review of - </w:t>
      </w:r>
      <w:r>
        <w:t xml:space="preserve"> </w:t>
      </w:r>
      <w:r>
        <w:t xml:space="preserve">HB  641</w:t>
      </w:r>
    </w:p>
    <w:p>
      <w:pPr>
        <w:pStyle w:val="RecordBase"/>
        <w:ind w:left="120" w:hanging="120"/>
      </w:pPr>
      <w:r>
        <w:t xml:space="preserve">Local</w:t>
      </w:r>
    </w:p>
    <w:p>
      <w:pPr>
        <w:pStyle w:val="RecordBase"/>
        <w:ind w:left="240" w:hanging="192"/>
      </w:pPr>
      <w:r>
        <w:t xml:space="preserve"> board of education, public charter school authorizer training - </w:t>
      </w:r>
      <w:r>
        <w:t xml:space="preserve"> </w:t>
      </w:r>
      <w:r>
        <w:t xml:space="preserve">SB  126</w:t>
      </w:r>
    </w:p>
    <w:p>
      <w:pPr>
        <w:pStyle w:val="RecordBase"/>
        <w:ind w:left="240" w:hanging="192"/>
      </w:pPr>
      <w:r>
        <w:t xml:space="preserve"> boards of education, solicitation of private donations for school bleeding control kits - </w:t>
      </w:r>
      <w:r>
        <w:t xml:space="preserve"> </w:t>
      </w:r>
      <w:r>
        <w:t xml:space="preserve">HR  106</w:t>
      </w:r>
      <w:r>
        <w:t xml:space="preserve">;</w:t>
      </w:r>
      <w:r>
        <w:t xml:space="preserve"> </w:t>
      </w:r>
      <w:r>
        <w:t xml:space="preserve">HR  130</w:t>
      </w:r>
    </w:p>
    <w:p>
      <w:pPr>
        <w:pStyle w:val="RecordBase"/>
        <w:ind w:left="240" w:hanging="192"/>
      </w:pPr>
      <w:r>
        <w:t xml:space="preserve">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school board members, insurance rates - </w:t>
      </w:r>
      <w:r>
        <w:t xml:space="preserve"> </w:t>
      </w:r>
      <w:r>
        <w:t xml:space="preserve">HB  166</w:t>
      </w:r>
    </w:p>
    <w:p>
      <w:pPr>
        <w:pStyle w:val="RecordBase"/>
        <w:ind w:left="120" w:hanging="120"/>
      </w:pPr>
      <w:r>
        <w:t xml:space="preserve">Long-term antibiotic therapy, Lyme disease - </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Nursing board, advanced practice registered nurse licensees, prescriptive authority of - </w:t>
      </w:r>
      <w:r>
        <w:t xml:space="preserve"> </w:t>
      </w:r>
      <w:r>
        <w:t xml:space="preserve">HB  286</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Personnel Board, gender-neutral language - </w:t>
      </w:r>
      <w:r>
        <w:t xml:space="preserve"> </w:t>
      </w:r>
      <w:r>
        <w:t xml:space="preserve">HB  442</w:t>
      </w:r>
    </w:p>
    <w:p>
      <w:pPr>
        <w:pStyle w:val="RecordBase"/>
        <w:ind w:left="120" w:hanging="120"/>
      </w:pPr>
      <w:r>
        <w:t xml:space="preserve">Postsecondary governing boards, student disciplinary proceedings, minimum procedural requirements - </w:t>
      </w:r>
      <w:r>
        <w:t xml:space="preserve"> </w:t>
      </w:r>
      <w:r>
        <w:t xml:space="preserve">HB  455</w:t>
      </w:r>
    </w:p>
    <w:p>
      <w:pPr>
        <w:pStyle w:val="RecordBase"/>
        <w:ind w:left="120" w:hanging="120"/>
      </w:pPr>
      <w:r>
        <w:t xml:space="preserve">Real Estate Appraisers Board, authority over appraiser professions - </w:t>
      </w:r>
      <w:r>
        <w:t xml:space="preserve"> </w:t>
      </w:r>
      <w:r>
        <w:t xml:space="preserve">HB  364</w:t>
      </w:r>
    </w:p>
    <w:p>
      <w:pPr>
        <w:pStyle w:val="RecordBase"/>
        <w:ind w:left="120" w:hanging="120"/>
      </w:pPr>
      <w:r>
        <w:t xml:space="preserve">Recommended Biennial Highway Construction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State</w:t>
      </w:r>
    </w:p>
    <w:p>
      <w:pPr>
        <w:pStyle w:val="RecordBase"/>
        <w:ind w:left="240" w:hanging="192"/>
      </w:pPr>
      <w:r>
        <w:t xml:space="preserve"> assistance and state management, Board of Education, process for - </w:t>
      </w:r>
      <w:r>
        <w:t xml:space="preserve"> </w:t>
      </w:r>
      <w:r>
        <w:t xml:space="preserve">HB  50</w:t>
      </w:r>
    </w:p>
    <w:p>
      <w:pPr>
        <w:pStyle w:val="RecordBase"/>
        <w:ind w:left="240" w:hanging="192"/>
      </w:pPr>
      <w:r>
        <w:t xml:space="preserve"> Board of Accountancy, immunity from suit for - </w:t>
      </w:r>
      <w:r>
        <w:t xml:space="preserve"> </w:t>
      </w:r>
      <w:r>
        <w:t xml:space="preserve">HB  383</w:t>
      </w:r>
      <w:r>
        <w:t xml:space="preserve">: </w:t>
      </w:r>
      <w:r>
        <w:t xml:space="preserve">HFA</w:t>
      </w:r>
      <w:r>
        <w:t xml:space="preserve"> (</w:t>
      </w:r>
      <w:r>
        <w:t xml:space="preserve">1</w:t>
      </w:r>
      <w:r>
        <w:t xml:space="preserve">)</w:t>
      </w:r>
    </w:p>
    <w:p>
      <w:pPr>
        <w:pStyle w:val="RecordBase"/>
        <w:ind w:left="240" w:hanging="192"/>
      </w:pPr>
      <w:r>
        <w:t xml:space="preserve"> Board of Accountancy, scholarship program, authority to establish - </w:t>
      </w:r>
      <w:r>
        <w:t xml:space="preserve"> </w:t>
      </w:r>
      <w:r>
        <w:t xml:space="preserve">HB  383</w:t>
      </w:r>
      <w:r>
        <w:t xml:space="preserve">;</w:t>
      </w:r>
      <w:r>
        <w:t xml:space="preserve"> </w:t>
      </w:r>
      <w:r>
        <w:t xml:space="preserve">HB  383</w:t>
      </w:r>
      <w:r>
        <w:t xml:space="preserve">: </w:t>
      </w:r>
      <w:r>
        <w:t xml:space="preserve">HCS</w:t>
      </w:r>
    </w:p>
    <w:p>
      <w:pPr>
        <w:pStyle w:val="RecordBase"/>
        <w:ind w:left="120" w:hanging="120"/>
      </w:pPr>
      <w:r>
        <w:t xml:space="preserve">State, Elections, promulgate administrative regulations for, voter preregistration - </w:t>
      </w:r>
      <w:r>
        <w:t xml:space="preserve"> </w:t>
      </w:r>
      <w:r>
        <w:t xml:space="preserve">HB  101</w:t>
      </w:r>
    </w:p>
    <w:p>
      <w:pPr>
        <w:pStyle w:val="RecordBase"/>
        <w:ind w:left="120" w:hanging="120"/>
      </w:pPr>
      <w:r>
        <w:t xml:space="preserve">State Fair Board, reorganization, restrictions - </w:t>
      </w:r>
      <w:r>
        <w:t xml:space="preserve"> </w:t>
      </w:r>
      <w:r>
        <w:t xml:space="preserve">SB  195</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Tourist and convention commission, appointment of members - </w:t>
      </w:r>
      <w:r>
        <w:t xml:space="preserve"> </w:t>
      </w:r>
      <w:r>
        <w:t xml:space="preserve">SB  213</w:t>
        <w:br/>
      </w:r>
    </w:p>
    <w:p>
      <w:pPr>
        <w:pStyle w:val="RecordHeading3"/>
      </w:pPr>
      <w:r>
        <w:rPr>
          <w:b/>
        </w:rPr>
        <w:t xml:space="preserve">Boats and Boating</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Penalties, operation of a boat negligently, intoxication,  water skis, under the influence - </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Possessory liens, notification requirements for - </w:t>
      </w:r>
      <w:r>
        <w:t xml:space="preserve"> </w:t>
      </w:r>
      <w:r>
        <w:t xml:space="preserve">HB  550</w:t>
      </w:r>
    </w:p>
    <w:p>
      <w:pPr>
        <w:pStyle w:val="RecordBase"/>
        <w:ind w:left="120" w:hanging="120"/>
      </w:pPr>
      <w:r>
        <w:t xml:space="preserve">Ramp fees, sales and use taxes, imposition - </w:t>
      </w:r>
      <w:r>
        <w:t xml:space="preserve"> </w:t>
      </w:r>
      <w:r>
        <w:t xml:space="preserve">HB  416</w:t>
        <w:br/>
      </w:r>
    </w:p>
    <w:p>
      <w:pPr>
        <w:pStyle w:val="RecordHeading3"/>
      </w:pPr>
      <w:r>
        <w:rPr>
          <w:b/>
        </w:rPr>
        <w:t xml:space="preserve">Bonds of Surety</w:t>
      </w:r>
    </w:p>
    <w:p>
      <w:pPr>
        <w:pStyle w:val="RecordBase"/>
        <w:ind w:left="120" w:hanging="120"/>
      </w:pPr>
      <w:r>
        <w:t xml:space="preserve">Deputy constables, to execute - </w:t>
      </w:r>
      <w:r>
        <w:t xml:space="preserve"> </w:t>
      </w:r>
      <w:r>
        <w:t xml:space="preserve">HB  384</w:t>
      </w:r>
    </w:p>
    <w:p>
      <w:pPr>
        <w:pStyle w:val="RecordBase"/>
        <w:ind w:left="120" w:hanging="120"/>
      </w:pPr>
      <w:r>
        <w:t xml:space="preserve">Financial assurance, wage performance bonds, replacement for - </w:t>
      </w:r>
      <w:r>
        <w:t xml:space="preserve"> </w:t>
      </w:r>
      <w:r>
        <w:t xml:space="preserve">SB  27</w:t>
      </w:r>
      <w:r>
        <w:t xml:space="preserve">: </w:t>
      </w:r>
      <w:r>
        <w:t xml:space="preserve">SCS</w:t>
      </w:r>
    </w:p>
    <w:p>
      <w:pPr>
        <w:pStyle w:val="RecordBase"/>
        <w:ind w:left="120" w:hanging="120"/>
      </w:pPr>
      <w:r>
        <w:t xml:space="preserve">Notary public applicant, public employee, exemption from surety bond requirement by - </w:t>
      </w:r>
      <w:r>
        <w:t xml:space="preserve"> </w:t>
      </w:r>
      <w:r>
        <w:t xml:space="preserve">SB  283</w:t>
      </w:r>
    </w:p>
    <w:p>
      <w:pPr>
        <w:pStyle w:val="RecordBase"/>
        <w:ind w:left="120" w:hanging="120"/>
      </w:pPr>
      <w:r>
        <w:t xml:space="preserve">Public water and wastewater systems, governing bodies, eligibility to serve on - </w:t>
      </w:r>
      <w:r>
        <w:t xml:space="preserve"> </w:t>
      </w:r>
      <w:r>
        <w:t xml:space="preserve">HB  594</w:t>
        <w:br/>
      </w:r>
    </w:p>
    <w:p>
      <w:pPr>
        <w:pStyle w:val="RecordHeading3"/>
      </w:pPr>
      <w:r>
        <w:rPr>
          <w:b/>
        </w:rPr>
        <w:t xml:space="preserve">Bonds, Public</w:t>
      </w:r>
    </w:p>
    <w:p>
      <w:pPr>
        <w:pStyle w:val="RecordBase"/>
        <w:ind w:left="120" w:hanging="120"/>
      </w:pPr>
      <w:r>
        <w:t xml:space="preserve">Capital Projects and Bond Oversight Committee, allow to defer action on - </w:t>
      </w:r>
      <w:r>
        <w:t xml:space="preserve"> </w:t>
      </w:r>
      <w:r>
        <w:t xml:space="preserve">SB  209</w:t>
        <w:br/>
      </w:r>
    </w:p>
    <w:p>
      <w:pPr>
        <w:pStyle w:val="RecordHeading3"/>
      </w:pPr>
      <w:r>
        <w:rPr>
          <w:b/>
        </w:rPr>
        <w:t xml:space="preserve">Boundaries</w:t>
      </w:r>
    </w:p>
    <w:p>
      <w:pPr>
        <w:pStyle w:val="RecordBase"/>
        <w:ind w:left="120" w:hanging="120"/>
      </w:pPr>
      <w:r>
        <w:t xml:space="preserve">Kentucky Coordinate System, changes to - </w:t>
      </w:r>
      <w:r>
        <w:t xml:space="preserve"> </w:t>
      </w:r>
      <w:r>
        <w:t xml:space="preserve">HB  302</w:t>
        <w:br/>
      </w:r>
    </w:p>
    <w:p>
      <w:pPr>
        <w:pStyle w:val="RecordHeading3"/>
      </w:pPr>
      <w:r>
        <w:rPr>
          <w:b/>
        </w:rPr>
        <w:t xml:space="preserve">Budget and Financial Administration</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Appropriated funds, recovery of - </w:t>
      </w:r>
      <w:r>
        <w:t xml:space="preserve"> </w:t>
      </w:r>
      <w:r>
        <w:t xml:space="preserve">SB  167</w:t>
      </w:r>
      <w:r>
        <w:t xml:space="preserve">: </w:t>
      </w:r>
      <w:r>
        <w:t xml:space="preserve">SCS</w:t>
      </w:r>
    </w:p>
    <w:p>
      <w:pPr>
        <w:pStyle w:val="RecordBase"/>
        <w:ind w:left="120" w:hanging="120"/>
      </w:pPr>
      <w:r>
        <w:t xml:space="preserve">Appropriations, technical corrections - </w:t>
      </w:r>
      <w:r>
        <w:t xml:space="preserve"> </w:t>
      </w:r>
      <w:r>
        <w:t xml:space="preserve">SB  171</w:t>
      </w:r>
    </w:p>
    <w:p>
      <w:pPr>
        <w:pStyle w:val="RecordBase"/>
        <w:ind w:left="120" w:hanging="120"/>
      </w:pPr>
      <w:r>
        <w:t xml:space="preserve">Area Development Districts, reports and reporting processes - </w:t>
      </w:r>
      <w:r>
        <w:t xml:space="preserve"> </w:t>
      </w:r>
      <w:r>
        <w:t xml:space="preserve">HB  528</w:t>
      </w:r>
    </w:p>
    <w:p>
      <w:pPr>
        <w:pStyle w:val="RecordBase"/>
        <w:ind w:left="120" w:hanging="120"/>
      </w:pPr>
      <w:r>
        <w:t xml:space="preserve">Biennial</w:t>
      </w:r>
    </w:p>
    <w:p>
      <w:pPr>
        <w:pStyle w:val="RecordBase"/>
        <w:ind w:left="240" w:hanging="192"/>
      </w:pPr>
      <w:r>
        <w:t xml:space="preserve"> Highway Construction Plan, FY 2020-2022 - </w:t>
      </w:r>
      <w:r>
        <w:t xml:space="preserve"> </w:t>
      </w:r>
      <w:r>
        <w:t xml:space="preserve">HB  354</w:t>
      </w:r>
      <w:r>
        <w:t xml:space="preserve">;</w:t>
      </w:r>
      <w:r>
        <w:t xml:space="preserve"> </w:t>
      </w:r>
      <w:r>
        <w:t xml:space="preserve">HB  354</w:t>
      </w:r>
      <w:r>
        <w:t xml:space="preserve">: </w:t>
      </w:r>
      <w:r>
        <w:t xml:space="preserve">HCS</w:t>
      </w:r>
      <w:r>
        <w:t xml:space="preserve">, </w:t>
      </w:r>
      <w:r>
        <w:t xml:space="preserve">SCS</w:t>
      </w:r>
    </w:p>
    <w:p>
      <w:pPr>
        <w:pStyle w:val="RecordBase"/>
        <w:ind w:left="240" w:hanging="192"/>
      </w:pPr>
      <w:r>
        <w:t xml:space="preserve"> tax expenditure analysis report, establishment - </w:t>
      </w:r>
      <w:r>
        <w:t xml:space="preserve"> </w:t>
      </w:r>
      <w:r>
        <w:t xml:space="preserve">HB  422</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bills, technical corrections - </w:t>
      </w:r>
      <w:r>
        <w:t xml:space="preserve"> </w:t>
      </w:r>
      <w:r>
        <w:t xml:space="preserve">SB  169</w:t>
      </w:r>
      <w:r>
        <w:t xml:space="preserve">;</w:t>
      </w:r>
      <w:r>
        <w:t xml:space="preserve"> </w:t>
      </w:r>
      <w:r>
        <w:t xml:space="preserve">SB  170</w:t>
      </w:r>
    </w:p>
    <w:p>
      <w:pPr>
        <w:pStyle w:val="RecordBase"/>
        <w:ind w:left="240" w:hanging="192"/>
      </w:pPr>
      <w:r>
        <w:t xml:space="preserve"> budget recommendations, technical corrections - </w:t>
      </w:r>
      <w:r>
        <w:t xml:space="preserve"> </w:t>
      </w:r>
      <w:r>
        <w:t xml:space="preserve">SB  167</w:t>
      </w:r>
      <w:r>
        <w:t xml:space="preserve">;</w:t>
      </w:r>
      <w:r>
        <w:t xml:space="preserve"> </w:t>
      </w:r>
      <w:r>
        <w:t xml:space="preserve">HB  293</w:t>
      </w:r>
    </w:p>
    <w:p>
      <w:pPr>
        <w:pStyle w:val="RecordBase"/>
        <w:ind w:left="120" w:hanging="120"/>
      </w:pPr>
      <w:r>
        <w:t xml:space="preserve">Budget forms, technical corrections - </w:t>
      </w:r>
      <w:r>
        <w:t xml:space="preserve"> </w:t>
      </w:r>
      <w:r>
        <w:t xml:space="preserve">SB  168</w:t>
      </w:r>
    </w:p>
    <w:p>
      <w:pPr>
        <w:pStyle w:val="RecordBase"/>
        <w:ind w:left="120" w:hanging="120"/>
      </w:pPr>
      <w:r>
        <w:t xml:space="preserve">Candidates for elective office, federal income tax returns, requirement of, fees collected - </w:t>
      </w:r>
      <w:r>
        <w:t xml:space="preserve"> </w:t>
      </w:r>
      <w:r>
        <w:t xml:space="preserve">HB  111</w:t>
      </w:r>
    </w:p>
    <w:p>
      <w:pPr>
        <w:pStyle w:val="RecordBase"/>
        <w:ind w:left="120" w:hanging="120"/>
      </w:pPr>
      <w:r>
        <w:t xml:space="preserve">Capital Seed Capital Fund, recovery of funds, flexibility - </w:t>
      </w:r>
      <w:r>
        <w:t xml:space="preserve"> </w:t>
      </w:r>
      <w:r>
        <w:t xml:space="preserve">SB  167</w:t>
      </w:r>
      <w:r>
        <w:t xml:space="preserve">: </w:t>
      </w:r>
      <w:r>
        <w:t xml:space="preserve">SFA</w:t>
      </w:r>
      <w:r>
        <w:t xml:space="preserve"> (</w:t>
      </w:r>
      <w:r>
        <w:t xml:space="preserve">3</w:t>
      </w:r>
      <w:r>
        <w:t xml:space="preserve">)</w:t>
      </w:r>
    </w:p>
    <w:p>
      <w:pPr>
        <w:pStyle w:val="RecordBase"/>
        <w:ind w:left="120" w:hanging="120"/>
      </w:pPr>
      <w:r>
        <w:t xml:space="preserve">Claims against the Commonwealth, appropriate funds for - </w:t>
      </w:r>
      <w:r>
        <w:t xml:space="preserve"> </w:t>
      </w:r>
      <w:r>
        <w:t xml:space="preserve">HB  308</w:t>
      </w:r>
      <w:r>
        <w:t xml:space="preserve">: </w:t>
      </w:r>
      <w:r>
        <w:t xml:space="preserve">HCS</w:t>
      </w:r>
    </w:p>
    <w:p>
      <w:pPr>
        <w:pStyle w:val="RecordBase"/>
        <w:ind w:left="120" w:hanging="120"/>
      </w:pPr>
      <w:r>
        <w:t xml:space="preserve">Commission on Women, appropriation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Constitutional amendment, General Assembly, budget special session, compensation suspended - </w:t>
      </w:r>
      <w:r>
        <w:t xml:space="preserve"> </w:t>
      </w:r>
      <w:r>
        <w:t xml:space="preserve">HB  127</w:t>
      </w:r>
    </w:p>
    <w:p>
      <w:pPr>
        <w:pStyle w:val="RecordBase"/>
        <w:ind w:left="120" w:hanging="120"/>
      </w:pPr>
      <w:r>
        <w:t xml:space="preserve">COVID-19 Hotline, support of - </w:t>
      </w:r>
      <w:r>
        <w:t xml:space="preserve"> </w:t>
      </w:r>
      <w:r>
        <w:t xml:space="preserve">SB  150</w:t>
      </w:r>
      <w:r>
        <w:t xml:space="preserve">: </w:t>
      </w:r>
      <w:r>
        <w:t xml:space="preserve">HCS</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Driver</w:t>
      </w:r>
    </w:p>
    <w:p>
      <w:pPr>
        <w:pStyle w:val="RecordBase"/>
        <w:ind w:left="240" w:hanging="192"/>
      </w:pPr>
      <w:r>
        <w:t xml:space="preserve"> license and ID card fees, acceptable forms of payment - </w:t>
      </w:r>
      <w:r>
        <w:t xml:space="preserve"> </w:t>
      </w:r>
      <w:r>
        <w:t xml:space="preserve">HB  453</w:t>
      </w:r>
      <w:r>
        <w:t xml:space="preserve">: </w:t>
      </w:r>
      <w:r>
        <w:t xml:space="preserve">HCS</w:t>
      </w:r>
    </w:p>
    <w:p>
      <w:pPr>
        <w:pStyle w:val="RecordBase"/>
        <w:ind w:left="240" w:hanging="192"/>
      </w:pPr>
      <w:r>
        <w:t xml:space="preserve"> license and ID card fees, distribution - </w:t>
      </w:r>
      <w:r>
        <w:t xml:space="preserve"> </w:t>
      </w:r>
      <w:r>
        <w:t xml:space="preserve">HB  453</w:t>
      </w:r>
    </w:p>
    <w:p>
      <w:pPr>
        <w:pStyle w:val="RecordBase"/>
        <w:ind w:left="120" w:hanging="120"/>
      </w:pPr>
      <w:r>
        <w:t xml:space="preserve">Estimate of revenue loss, tax expenditures, including within - </w:t>
      </w:r>
      <w:r>
        <w:t xml:space="preserve"> </w:t>
      </w:r>
      <w:r>
        <w:t xml:space="preserve">HB  413</w:t>
      </w:r>
    </w:p>
    <w:p>
      <w:pPr>
        <w:pStyle w:val="RecordBase"/>
        <w:ind w:left="120" w:hanging="120"/>
      </w:pPr>
      <w:r>
        <w:t xml:space="preserve">Evidence-based decisions - </w:t>
      </w:r>
      <w:r>
        <w:t xml:space="preserve"> </w:t>
      </w:r>
      <w:r>
        <w:t xml:space="preserve">HB  64</w:t>
      </w:r>
    </w:p>
    <w:p>
      <w:pPr>
        <w:pStyle w:val="RecordBase"/>
        <w:ind w:left="120" w:hanging="120"/>
      </w:pPr>
      <w:r>
        <w:t xml:space="preserve">Fiscal note requirements, establishment of - </w:t>
      </w:r>
      <w:r>
        <w:t xml:space="preserve"> </w:t>
      </w:r>
      <w:r>
        <w:t xml:space="preserve">HB  63</w:t>
      </w:r>
    </w:p>
    <w:p>
      <w:pPr>
        <w:pStyle w:val="RecordBase"/>
        <w:ind w:left="120" w:hanging="120"/>
      </w:pPr>
      <w:r>
        <w:t xml:space="preserve">Ground ambulance provider, assessment of - </w:t>
      </w:r>
      <w:r>
        <w:t xml:space="preserve"> </w:t>
      </w:r>
      <w:r>
        <w:t xml:space="preserve">HB  8</w:t>
      </w:r>
      <w:r>
        <w:t xml:space="preserve">: </w:t>
      </w:r>
      <w:r>
        <w:t xml:space="preserve">HCS</w:t>
      </w:r>
    </w:p>
    <w:p>
      <w:pPr>
        <w:pStyle w:val="RecordBase"/>
        <w:ind w:left="120" w:hanging="120"/>
      </w:pPr>
      <w:r>
        <w:t xml:space="preserve">Helicopter hangar, city of Madisonville, appropriation - </w:t>
      </w:r>
      <w:r>
        <w:t xml:space="preserve"> </w:t>
      </w:r>
      <w:r>
        <w:t xml:space="preserve">HB  541</w:t>
      </w:r>
    </w:p>
    <w:p>
      <w:pPr>
        <w:pStyle w:val="RecordBase"/>
        <w:ind w:left="120" w:hanging="120"/>
      </w:pPr>
      <w:r>
        <w:t xml:space="preserve">Institutions of higher education, exemption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Interpretation of appropriations - </w:t>
      </w:r>
      <w:r>
        <w:t xml:space="preserve"> </w:t>
      </w:r>
      <w:r>
        <w:t xml:space="preserve">HB  352</w:t>
      </w:r>
      <w:r>
        <w:t xml:space="preserve">: </w:t>
      </w:r>
      <w:r>
        <w:t xml:space="preserve">HFA</w:t>
      </w:r>
      <w:r>
        <w:t xml:space="preserve"> (</w:t>
      </w:r>
      <w:r>
        <w:t xml:space="preserve">3</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240" w:hanging="192"/>
      </w:pPr>
      <w:r>
        <w:t xml:space="preserve"> Branch Budget, court facilities projects - </w:t>
      </w:r>
      <w:r>
        <w:t xml:space="preserve"> </w:t>
      </w:r>
      <w:r>
        <w:t xml:space="preserve">HB  356</w:t>
      </w:r>
      <w:r>
        <w:t xml:space="preserve">: </w:t>
      </w:r>
      <w:r>
        <w:t xml:space="preserve">HFA</w:t>
      </w:r>
      <w:r>
        <w:t xml:space="preserve"> (</w:t>
      </w:r>
      <w:r>
        <w:t xml:space="preserve">1</w:t>
      </w:r>
      <w:r>
        <w:t xml:space="preserve">)</w:t>
      </w:r>
    </w:p>
    <w:p>
      <w:pPr>
        <w:pStyle w:val="RecordBase"/>
        <w:ind w:left="240" w:hanging="192"/>
      </w:pPr>
      <w:r>
        <w:t xml:space="preserve"> Branch Budget, public health emergency - </w:t>
      </w:r>
      <w:r>
        <w:t xml:space="preserve"> </w:t>
      </w:r>
      <w:r>
        <w:t xml:space="preserve">HB  356</w:t>
      </w:r>
      <w:r>
        <w:t xml:space="preserve">: </w:t>
      </w:r>
      <w:r>
        <w:t xml:space="preserve">HFA</w:t>
      </w:r>
      <w:r>
        <w:t xml:space="preserve"> (</w:t>
      </w:r>
      <w:r>
        <w:t xml:space="preserve">2</w:t>
      </w:r>
      <w:r>
        <w:t xml:space="preserve">)</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 Civil War site preservation fund - </w:t>
      </w:r>
      <w:r>
        <w:t xml:space="preserve"> </w:t>
      </w:r>
      <w:r>
        <w:t xml:space="preserve">HB  319</w:t>
      </w:r>
    </w:p>
    <w:p>
      <w:pPr>
        <w:pStyle w:val="RecordBase"/>
        <w:ind w:left="120" w:hanging="120"/>
      </w:pPr>
      <w:r>
        <w:t xml:space="preserve">Legislative Branch Budget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New tax expenditures, offsetting requirements, establishment - </w:t>
      </w:r>
      <w:r>
        <w:t xml:space="preserve"> </w:t>
      </w:r>
      <w:r>
        <w:t xml:space="preserve">HB  422</w:t>
      </w:r>
    </w:p>
    <w:p>
      <w:pPr>
        <w:pStyle w:val="RecordBase"/>
        <w:ind w:left="120" w:hanging="120"/>
      </w:pPr>
      <w:r>
        <w:t xml:space="preserve">Recommended Six-Year Road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Rural hospital operations and facilities revolving loan fund - </w:t>
      </w:r>
      <w:r>
        <w:t xml:space="preserve"> </w:t>
      </w:r>
      <w:r>
        <w:t xml:space="preserve">HB  387</w:t>
      </w:r>
    </w:p>
    <w:p>
      <w:pPr>
        <w:pStyle w:val="RecordBase"/>
        <w:ind w:left="120" w:hanging="120"/>
      </w:pPr>
      <w:r>
        <w:t xml:space="preserve">Sales and Use Tax, Distilled Spirits, Wine, and Malt Beverages Sales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School resource officer and school counselor fund - </w:t>
      </w:r>
      <w:r>
        <w:t xml:space="preserve"> </w:t>
      </w:r>
      <w:r>
        <w:t xml:space="preserve">HB  381</w:t>
      </w:r>
    </w:p>
    <w:p>
      <w:pPr>
        <w:pStyle w:val="RecordBase"/>
        <w:ind w:left="120" w:hanging="120"/>
      </w:pPr>
      <w:r>
        <w:t xml:space="preserve">Six year road plan, last four years of - </w:t>
      </w:r>
      <w:r>
        <w:t xml:space="preserve"> </w:t>
      </w:r>
      <w:r>
        <w:t xml:space="preserve">HJR 66</w:t>
      </w:r>
      <w:r>
        <w:t xml:space="preserve">;</w:t>
      </w:r>
      <w:r>
        <w:t xml:space="preserve"> </w:t>
      </w:r>
      <w:r>
        <w:t xml:space="preserve">HJR 66</w:t>
      </w:r>
      <w:r>
        <w:t xml:space="preserve">: </w:t>
      </w:r>
      <w:r>
        <w:t xml:space="preserve">HCS</w:t>
      </w:r>
      <w:r>
        <w:t xml:space="preserve">, </w:t>
      </w:r>
      <w:r>
        <w:t xml:space="preserve">SCS</w:t>
      </w:r>
    </w:p>
    <w:p>
      <w:pPr>
        <w:pStyle w:val="RecordBase"/>
        <w:ind w:left="120" w:hanging="120"/>
      </w:pPr>
      <w:r>
        <w:t xml:space="preserve">State Investment Commission, membership of - </w:t>
      </w:r>
      <w:r>
        <w:t xml:space="preserve"> </w:t>
      </w:r>
      <w:r>
        <w:t xml:space="preserve">HB  432</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Transparency Web site, contract, approval of - </w:t>
      </w:r>
      <w:r>
        <w:t xml:space="preserve"> </w:t>
      </w:r>
      <w:r>
        <w:t xml:space="preserve">HB  498</w:t>
      </w:r>
    </w:p>
    <w:p>
      <w:pPr>
        <w:pStyle w:val="RecordBase"/>
        <w:ind w:left="120" w:hanging="120"/>
      </w:pPr>
      <w:r>
        <w:t xml:space="preserve">Transportation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r>
    </w:p>
    <w:p>
      <w:pPr>
        <w:pStyle w:val="RecordBase"/>
        <w:ind w:left="120" w:hanging="120"/>
      </w:pPr>
      <w:r>
        <w:t xml:space="preserve">Unbudgeted federal funds - </w:t>
      </w:r>
      <w:r>
        <w:t xml:space="preserve"> </w:t>
      </w:r>
      <w:r>
        <w:t xml:space="preserve">HB  348</w:t>
        <w:br/>
      </w:r>
    </w:p>
    <w:p>
      <w:pPr>
        <w:pStyle w:val="RecordHeading3"/>
      </w:pPr>
      <w:r>
        <w:rPr>
          <w:b/>
        </w:rPr>
        <w:t xml:space="preserve">Campaign Finance</w:t>
      </w:r>
    </w:p>
    <w:p>
      <w:pPr>
        <w:pStyle w:val="RecordBase"/>
        <w:ind w:left="120" w:hanging="120"/>
      </w:pPr>
      <w:r>
        <w:t xml:space="preserve">Ballot</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120" w:hanging="120"/>
      </w:pPr>
      <w:r>
        <w:t xml:space="preserve">Campaign finance, technical corrections - </w:t>
      </w:r>
      <w:r>
        <w:t xml:space="preserve"> </w:t>
      </w:r>
      <w:r>
        <w:t xml:space="preserve">SB  268</w:t>
      </w:r>
    </w:p>
    <w:p>
      <w:pPr>
        <w:pStyle w:val="RecordBase"/>
        <w:ind w:left="120" w:hanging="120"/>
      </w:pPr>
      <w:r>
        <w:t xml:space="preserve">Candidates for elective office, submission of federal income tax returns, requirement of - </w:t>
      </w:r>
      <w:r>
        <w:t xml:space="preserve"> </w:t>
      </w:r>
      <w:r>
        <w:t xml:space="preserve">HB  111</w:t>
      </w:r>
    </w:p>
    <w:p>
      <w:pPr>
        <w:pStyle w:val="RecordBase"/>
        <w:ind w:left="120" w:hanging="120"/>
      </w:pPr>
      <w:r>
        <w:t xml:space="preserve">Elected executive officials, executive agency lobbyists, campaign contributions, prohibit - </w:t>
      </w:r>
      <w:r>
        <w:t xml:space="preserve"> </w:t>
      </w:r>
      <w:r>
        <w:t xml:space="preserve">SB  270</w:t>
      </w:r>
    </w:p>
    <w:p>
      <w:pPr>
        <w:pStyle w:val="RecordBase"/>
        <w:ind w:left="120" w:hanging="120"/>
      </w:pPr>
      <w:r>
        <w:t xml:space="preserve">Internet political advertisement and announcements, public disclosure, reports required - </w:t>
      </w:r>
      <w:r>
        <w:t xml:space="preserve"> </w:t>
      </w:r>
      <w:r>
        <w:t xml:space="preserve">HB  522</w:t>
      </w:r>
    </w:p>
    <w:p>
      <w:pPr>
        <w:pStyle w:val="RecordBase"/>
        <w:ind w:left="120" w:hanging="120"/>
      </w:pPr>
      <w:r>
        <w:t xml:space="preserve">Kentucky</w:t>
      </w:r>
    </w:p>
    <w:p>
      <w:pPr>
        <w:pStyle w:val="RecordBase"/>
        <w:ind w:left="240" w:hanging="192"/>
      </w:pPr>
      <w:r>
        <w:t xml:space="preserve"> Registry of Election Finance, confirmation, Alexander Douglas Gaddis - </w:t>
      </w:r>
      <w:r>
        <w:t xml:space="preserve"> </w:t>
      </w:r>
      <w:r>
        <w:t xml:space="preserve">SR  223</w:t>
      </w:r>
    </w:p>
    <w:p>
      <w:pPr>
        <w:pStyle w:val="RecordBase"/>
        <w:ind w:left="240" w:hanging="192"/>
      </w:pPr>
      <w:r>
        <w:t xml:space="preserve"> Registry of Election Finance, confirmation, Craig C. Dilger - </w:t>
      </w:r>
      <w:r>
        <w:t xml:space="preserve"> </w:t>
      </w:r>
      <w:r>
        <w:t xml:space="preserve">SR  224</w:t>
      </w:r>
    </w:p>
    <w:p>
      <w:pPr>
        <w:pStyle w:val="RecordBase"/>
        <w:ind w:left="240" w:hanging="192"/>
      </w:pPr>
      <w:r>
        <w:t xml:space="preserve"> Registry of Election Finance, confirmation, Richard Clayton Larkin - </w:t>
      </w:r>
      <w:r>
        <w:t xml:space="preserve"> </w:t>
      </w:r>
      <w:r>
        <w:t xml:space="preserve">SR  235</w:t>
      </w:r>
    </w:p>
    <w:p>
      <w:pPr>
        <w:pStyle w:val="RecordBase"/>
        <w:ind w:left="240" w:hanging="192"/>
      </w:pPr>
      <w:r>
        <w:t xml:space="preserve"> Registry of Election Finance, confirmation, Thomas Patrick O'Brien III - </w:t>
      </w:r>
      <w:r>
        <w:t xml:space="preserve"> </w:t>
      </w:r>
      <w:r>
        <w:t xml:space="preserve">SR  232</w:t>
      </w:r>
    </w:p>
    <w:p>
      <w:pPr>
        <w:pStyle w:val="RecordBase"/>
        <w:ind w:left="120" w:hanging="120"/>
      </w:pPr>
      <w:r>
        <w:t xml:space="preserve">Payment for transportation of voter to the polls, prohibition of - </w:t>
      </w:r>
      <w:r>
        <w:t xml:space="preserve"> </w:t>
      </w:r>
      <w:r>
        <w:t xml:space="preserve">HB  527</w:t>
      </w:r>
    </w:p>
    <w:p>
      <w:pPr>
        <w:pStyle w:val="RecordBase"/>
        <w:ind w:left="120" w:hanging="120"/>
      </w:pPr>
      <w:r>
        <w:t xml:space="preserve">Personal loans, successful candidates for constitutional officers, deadline - </w:t>
      </w:r>
      <w:r>
        <w:t xml:space="preserve"> </w:t>
      </w:r>
      <w:r>
        <w:t xml:space="preserve">HB  112</w:t>
      </w:r>
    </w:p>
    <w:p>
      <w:pPr>
        <w:pStyle w:val="RecordBase"/>
        <w:ind w:left="120" w:hanging="120"/>
      </w:pPr>
      <w:r>
        <w:t xml:space="preserve">Political</w:t>
      </w:r>
    </w:p>
    <w:p>
      <w:pPr>
        <w:pStyle w:val="RecordBase"/>
        <w:ind w:left="240" w:hanging="192"/>
      </w:pPr>
      <w:r>
        <w:t xml:space="preserve"> issues committee, prohibition of formation and registration by nonresidents - </w:t>
      </w:r>
      <w:r>
        <w:t xml:space="preserve"> </w:t>
      </w:r>
      <w:r>
        <w:t xml:space="preserve">SB  113</w:t>
      </w:r>
    </w:p>
    <w:p>
      <w:pPr>
        <w:pStyle w:val="RecordBase"/>
        <w:ind w:left="240" w:hanging="192"/>
      </w:pPr>
      <w:r>
        <w:t xml:space="preserve"> issues committee, prohibition of formation by business incorporated outside this state - </w:t>
      </w:r>
      <w:r>
        <w:t xml:space="preserve"> </w:t>
      </w:r>
      <w:r>
        <w:t xml:space="preserve">SB  113</w:t>
      </w:r>
    </w:p>
    <w:p>
      <w:pPr>
        <w:pStyle w:val="RecordBase"/>
        <w:ind w:left="120" w:hanging="120"/>
      </w:pPr>
      <w:r>
        <w:t xml:space="preserve">Transporting voters to polls, expenses, excluded - </w:t>
      </w:r>
      <w:r>
        <w:t xml:space="preserve"> </w:t>
      </w:r>
      <w:r>
        <w:t xml:space="preserve">HB  527</w:t>
      </w:r>
      <w:r>
        <w:t xml:space="preserve">: </w:t>
      </w:r>
      <w:r>
        <w:t xml:space="preserve">HFA</w:t>
      </w:r>
      <w:r>
        <w:t xml:space="preserve"> (</w:t>
      </w:r>
      <w:r>
        <w:t xml:space="preserve">1</w:t>
      </w:r>
      <w:r>
        <w:t xml:space="preserve">)</w:t>
      </w:r>
    </w:p>
    <w:p>
      <w:pPr>
        <w:pStyle w:val="RecordBase"/>
        <w:ind w:left="120" w:hanging="120"/>
      </w:pPr>
      <w:r>
        <w:t xml:space="preserve">Unauthorized campaign committee, reports required - </w:t>
      </w:r>
      <w:r>
        <w:t xml:space="preserve"> </w:t>
      </w:r>
      <w:r>
        <w:t xml:space="preserve">HB  522</w:t>
        <w:br/>
      </w:r>
    </w:p>
    <w:p>
      <w:pPr>
        <w:pStyle w:val="RecordHeading3"/>
      </w:pPr>
      <w:r>
        <w:rPr>
          <w:b/>
        </w:rPr>
        <w:t xml:space="preserve">Cannabis</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Cannabidiol products, labeling of - </w:t>
      </w:r>
      <w:r>
        <w:t xml:space="preserve"> </w:t>
      </w:r>
      <w:r>
        <w:t xml:space="preserve">HB  593</w:t>
      </w:r>
      <w:r>
        <w:t xml:space="preserve">;</w:t>
      </w:r>
      <w:r>
        <w:t xml:space="preserve"> </w:t>
      </w:r>
      <w:r>
        <w:t xml:space="preserve">HB  593</w:t>
      </w:r>
      <w:r>
        <w:t xml:space="preserve">: </w:t>
      </w:r>
      <w:r>
        <w:t xml:space="preserve">HFA</w:t>
      </w:r>
      <w:r>
        <w:t xml:space="preserve"> (</w:t>
      </w:r>
      <w:r>
        <w:t xml:space="preserve">1</w:t>
      </w:r>
      <w:r>
        <w:t xml:space="preserve">)</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Combustible hemp products, exemption of - </w:t>
      </w:r>
      <w:r>
        <w:t xml:space="preserve"> </w:t>
      </w:r>
      <w:r>
        <w:t xml:space="preserve">HB  506</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p>
    <w:p>
      <w:pPr>
        <w:pStyle w:val="RecordBase"/>
        <w:ind w:left="240" w:hanging="192"/>
      </w:pPr>
      <w:r>
        <w:t xml:space="preserve"> vapor product, inclusion in definition of - </w:t>
      </w:r>
      <w:r>
        <w:t xml:space="preserve"> </w:t>
      </w:r>
      <w:r>
        <w:t xml:space="preserve">HB  69</w:t>
      </w:r>
      <w:r>
        <w:t xml:space="preserve">: </w:t>
      </w:r>
      <w:r>
        <w:t xml:space="preserve">HCS</w:t>
      </w:r>
    </w:p>
    <w:p>
      <w:pPr>
        <w:pStyle w:val="RecordBase"/>
        <w:ind w:left="120" w:hanging="120"/>
      </w:pPr>
      <w:r>
        <w:t xml:space="preserve">Hemp</w:t>
      </w:r>
    </w:p>
    <w:p>
      <w:pPr>
        <w:pStyle w:val="RecordBase"/>
        <w:ind w:left="240" w:hanging="192"/>
      </w:pPr>
      <w:r>
        <w:t xml:space="preserve"> extract material, specify - </w:t>
      </w:r>
      <w:r>
        <w:t xml:space="preserve"> </w:t>
      </w:r>
      <w:r>
        <w:t xml:space="preserve">HB  236</w:t>
      </w:r>
      <w:r>
        <w:t xml:space="preserve">: </w:t>
      </w:r>
      <w:r>
        <w:t xml:space="preserve">SFA</w:t>
      </w:r>
      <w:r>
        <w:t xml:space="preserve"> (</w:t>
      </w:r>
      <w:r>
        <w:t xml:space="preserve">1</w:t>
      </w:r>
      <w:r>
        <w:t xml:space="preserve">)</w:t>
      </w:r>
    </w:p>
    <w:p>
      <w:pPr>
        <w:pStyle w:val="RecordBase"/>
        <w:ind w:left="240" w:hanging="192"/>
      </w:pPr>
      <w:r>
        <w:t xml:space="preserve"> program, changes to - </w:t>
      </w:r>
      <w:r>
        <w:t xml:space="preserve"> </w:t>
      </w:r>
      <w:r>
        <w:t xml:space="preserve">HB  236</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Kentucky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120" w:hanging="120"/>
      </w:pPr>
      <w:r>
        <w:t xml:space="preserve">Licenses, creation and regulation of - </w:t>
      </w:r>
      <w:r>
        <w:t xml:space="preserve"> </w:t>
      </w:r>
      <w:r>
        <w:t xml:space="preserve">HB  148</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Vapor product enhanced cartridge, inclusion of - </w:t>
      </w:r>
      <w:r>
        <w:t xml:space="preserve"> </w:t>
      </w:r>
      <w:r>
        <w:t xml:space="preserve">HB  69</w:t>
        <w:br/>
      </w:r>
    </w:p>
    <w:p>
      <w:pPr>
        <w:pStyle w:val="RecordHeading3"/>
      </w:pPr>
      <w:r>
        <w:rPr>
          <w:b/>
        </w:rPr>
        <w:t xml:space="preserve">Capital Construction</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Capital Projects and Bond Oversight Committee, allow to defer action on - </w:t>
      </w:r>
      <w:r>
        <w:t xml:space="preserve"> </w:t>
      </w:r>
      <w:r>
        <w:t xml:space="preserve">SB  209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Transportation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br/>
      </w:r>
    </w:p>
    <w:p>
      <w:pPr>
        <w:pStyle w:val="RecordHeading3"/>
      </w:pPr>
      <w:r>
        <w:rPr>
          <w:b/>
        </w:rPr>
        <w:t xml:space="preserve">Cemeteries and Burials</w:t>
      </w:r>
    </w:p>
    <w:p>
      <w:pPr>
        <w:pStyle w:val="RecordBase"/>
        <w:ind w:left="120" w:hanging="120"/>
      </w:pPr>
      <w:r>
        <w:t xml:space="preserve">Disposition of remains, guardian to determine - </w:t>
      </w:r>
      <w:r>
        <w:t xml:space="preserve"> </w:t>
      </w:r>
      <w:r>
        <w:t xml:space="preserve">SB  38</w:t>
      </w:r>
    </w:p>
    <w:p>
      <w:pPr>
        <w:pStyle w:val="RecordBase"/>
        <w:ind w:left="120" w:hanging="120"/>
      </w:pPr>
      <w:r>
        <w:t xml:space="preserve">Fetal remains, disposition of - </w:t>
      </w:r>
      <w:r>
        <w:t xml:space="preserve"> </w:t>
      </w:r>
      <w:r>
        <w:t xml:space="preserve">HB  370</w:t>
      </w:r>
      <w:r>
        <w:t xml:space="preserve">;</w:t>
      </w:r>
      <w:r>
        <w:t xml:space="preserve"> </w:t>
      </w:r>
      <w:r>
        <w:t xml:space="preserve">HB  370</w:t>
      </w:r>
      <w:r>
        <w:t xml:space="preserve">: </w:t>
      </w:r>
      <w:r>
        <w:t xml:space="preserve">HCS</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98</w:t>
        <w:br/>
      </w:r>
    </w:p>
    <w:p>
      <w:pPr>
        <w:pStyle w:val="RecordHeading3"/>
      </w:pPr>
      <w:r>
        <w:rPr>
          <w:b/>
        </w:rPr>
        <w:t xml:space="preserve">Charitable Organizations and Institutions</w:t>
      </w:r>
    </w:p>
    <w:p>
      <w:pPr>
        <w:pStyle w:val="RecordBase"/>
        <w:ind w:left="120" w:hanging="120"/>
      </w:pPr>
      <w:r>
        <w:t xml:space="preserve">Animal shelters, allow retail pet shop to partnership with - </w:t>
      </w:r>
      <w:r>
        <w:t xml:space="preserve"> </w:t>
      </w:r>
      <w:r>
        <w:t xml:space="preserve">SB  179</w:t>
      </w:r>
    </w:p>
    <w:p>
      <w:pPr>
        <w:pStyle w:val="RecordBase"/>
        <w:ind w:left="120" w:hanging="120"/>
      </w:pPr>
      <w:r>
        <w:t xml:space="preserve">Bank franchise tax, 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Donation of goods in lieu of local parking civil violations - </w:t>
      </w:r>
      <w:r>
        <w:t xml:space="preserve"> </w:t>
      </w:r>
      <w:r>
        <w:t xml:space="preserve">HB  269</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KCTCS, endowment match - </w:t>
      </w:r>
      <w:r>
        <w:t xml:space="preserve"> </w:t>
      </w:r>
      <w:r>
        <w:t xml:space="preserve">HB  58</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Purely public charity supportive services, leaseholds in residential property units, tax exemption - </w:t>
      </w:r>
      <w:r>
        <w:t xml:space="preserve"> </w:t>
      </w:r>
      <w:r>
        <w:t xml:space="preserve">HB  452</w:t>
        <w:br/>
      </w:r>
    </w:p>
    <w:p>
      <w:pPr>
        <w:pStyle w:val="RecordHeading3"/>
      </w:pPr>
      <w:r>
        <w:rPr>
          <w:b/>
        </w:rPr>
        <w:t xml:space="preserve">Charter County Government</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Chief Executive Officer, records and property, duties regarding - </w:t>
      </w:r>
      <w:r>
        <w:t xml:space="preserve"> </w:t>
      </w:r>
      <w:r>
        <w:t xml:space="preserve">HB  342</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Public water and wastewater systems, governing bodies, requirements for - </w:t>
      </w:r>
      <w:r>
        <w:t xml:space="preserve"> </w:t>
      </w:r>
      <w:r>
        <w:t xml:space="preserve">HB  594</w:t>
      </w:r>
    </w:p>
    <w:p>
      <w:pPr>
        <w:pStyle w:val="RecordBase"/>
        <w:ind w:left="120" w:hanging="120"/>
      </w:pPr>
      <w:r>
        <w:t xml:space="preserve">Restaurant tax, authority to levy,  uses of revenue - </w:t>
      </w:r>
      <w:r>
        <w:t xml:space="preserve"> </w:t>
      </w:r>
      <w:r>
        <w:t xml:space="preserve">HB  470</w:t>
        <w:br/>
      </w:r>
    </w:p>
    <w:p>
      <w:pPr>
        <w:pStyle w:val="RecordHeading3"/>
      </w:pPr>
      <w:r>
        <w:rPr>
          <w:b/>
        </w:rPr>
        <w:t xml:space="preserve">Children and Minors</w:t>
      </w:r>
    </w:p>
    <w:p>
      <w:pPr>
        <w:pStyle w:val="RecordBase"/>
        <w:ind w:left="120" w:hanging="120"/>
      </w:pPr>
      <w:r>
        <w:t xml:space="preserve">30-day case review submitted to a court, establishment of - </w:t>
      </w:r>
      <w:r>
        <w:t xml:space="preserve"> </w:t>
      </w:r>
      <w:r>
        <w:t xml:space="preserve">HB  616</w:t>
      </w:r>
    </w:p>
    <w:p>
      <w:pPr>
        <w:pStyle w:val="RecordBase"/>
        <w:ind w:left="120" w:hanging="120"/>
      </w:pPr>
      <w:r>
        <w:t xml:space="preserve">Abortion,</w:t>
      </w:r>
    </w:p>
    <w:p>
      <w:pPr>
        <w:pStyle w:val="RecordBase"/>
        <w:ind w:left="240" w:hanging="192"/>
      </w:pPr>
      <w:r>
        <w:t xml:space="preserve"> constitutional amendment, no protected right - </w:t>
      </w:r>
      <w:r>
        <w:t xml:space="preserve"> </w:t>
      </w:r>
      <w:r>
        <w:t xml:space="preserve">HB  67</w:t>
      </w:r>
    </w:p>
    <w:p>
      <w:pPr>
        <w:pStyle w:val="RecordBase"/>
        <w:ind w:left="240" w:hanging="192"/>
      </w:pPr>
      <w:r>
        <w:t xml:space="preserve"> constitutional amendment, protected right - </w:t>
      </w:r>
      <w:r>
        <w:t xml:space="preserve"> </w:t>
      </w:r>
      <w:r>
        <w:t xml:space="preserve">HB  67</w:t>
      </w:r>
      <w:r>
        <w:t xml:space="preserve">: </w:t>
      </w:r>
      <w:r>
        <w:t xml:space="preserve">HFA</w:t>
      </w:r>
      <w:r>
        <w:t xml:space="preserve"> (</w:t>
      </w:r>
      <w:r>
        <w:t xml:space="preserve">3</w:t>
      </w:r>
      <w:r>
        <w:t xml:space="preserve">)</w:t>
      </w:r>
    </w:p>
    <w:p>
      <w:pPr>
        <w:pStyle w:val="RecordBase"/>
        <w:ind w:left="120" w:hanging="120"/>
      </w:pPr>
      <w:r>
        <w:t xml:space="preserve">Abortion</w:t>
      </w:r>
    </w:p>
    <w:p>
      <w:pPr>
        <w:pStyle w:val="RecordBase"/>
        <w:ind w:left="240" w:hanging="192"/>
      </w:pPr>
      <w:r>
        <w:t xml:space="preserve"> reporting requirements, audit of - </w:t>
      </w:r>
      <w:r>
        <w:t xml:space="preserve"> </w:t>
      </w:r>
      <w:r>
        <w:t xml:space="preserve">HB  391</w:t>
      </w:r>
    </w:p>
    <w:p>
      <w:pPr>
        <w:pStyle w:val="RecordBase"/>
        <w:ind w:left="240" w:hanging="192"/>
      </w:pPr>
      <w:r>
        <w:t xml:space="preserve"> statutes, enforcement of - </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Abuse or neglect, prohibition on unsupervised contact with sex offenders - </w:t>
      </w:r>
      <w:r>
        <w:t xml:space="preserve"> </w:t>
      </w:r>
      <w:r>
        <w:t xml:space="preserve">HB  359</w:t>
      </w:r>
    </w:p>
    <w:p>
      <w:pPr>
        <w:pStyle w:val="RecordBase"/>
        <w:ind w:left="120" w:hanging="120"/>
      </w:pPr>
      <w:r>
        <w:t xml:space="preserve">Abused or neglected child investigation, school enrollment status, not to be changed - </w:t>
      </w:r>
      <w:r>
        <w:t xml:space="preserve"> </w:t>
      </w:r>
      <w:r>
        <w:t xml:space="preserve">SB  183</w:t>
      </w:r>
    </w:p>
    <w:p>
      <w:pPr>
        <w:pStyle w:val="RecordBase"/>
        <w:ind w:left="120" w:hanging="120"/>
      </w:pPr>
      <w:r>
        <w:t xml:space="preserve">Adoption, putative father, time for registering to be a party, reduction of - </w:t>
      </w:r>
      <w:r>
        <w:t xml:space="preserve"> </w:t>
      </w:r>
      <w:r>
        <w:t xml:space="preserve">SB  121</w:t>
      </w:r>
    </w:p>
    <w:p>
      <w:pPr>
        <w:pStyle w:val="RecordBase"/>
        <w:ind w:left="120" w:hanging="120"/>
      </w:pPr>
      <w:r>
        <w:t xml:space="preserve">Age-restricted products, unlawful purchase by a minor - </w:t>
      </w:r>
      <w:r>
        <w:t xml:space="preserve"> </w:t>
      </w:r>
      <w:r>
        <w:t xml:space="preserve">HB  625</w:t>
      </w:r>
    </w:p>
    <w:p>
      <w:pPr>
        <w:pStyle w:val="RecordBase"/>
        <w:ind w:left="120" w:hanging="120"/>
      </w:pPr>
      <w:r>
        <w:t xml:space="preserve">Anonymous reporting of substance, in schools, report of - </w:t>
      </w:r>
      <w:r>
        <w:t xml:space="preserve"> </w:t>
      </w:r>
      <w:r>
        <w:t xml:space="preserve">SB  166</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96</w:t>
      </w:r>
    </w:p>
    <w:p>
      <w:pPr>
        <w:pStyle w:val="RecordBase"/>
        <w:ind w:left="240" w:hanging="192"/>
      </w:pPr>
      <w:r>
        <w:t xml:space="preserve"> schools to offer test, grades 10 to 12 - </w:t>
      </w:r>
      <w:r>
        <w:t xml:space="preserve"> </w:t>
      </w:r>
      <w:r>
        <w:t xml:space="preserve">HB  96</w:t>
      </w:r>
    </w:p>
    <w:p>
      <w:pPr>
        <w:pStyle w:val="RecordBase"/>
        <w:ind w:left="120" w:hanging="120"/>
      </w:pPr>
      <w:r>
        <w:t xml:space="preserve">Autopsy tissue sample collection, children, for research - </w:t>
      </w:r>
      <w:r>
        <w:t xml:space="preserve"> </w:t>
      </w:r>
      <w:r>
        <w:t xml:space="preserve">SB  237</w:t>
      </w:r>
      <w:r>
        <w:t xml:space="preserve">: </w:t>
      </w:r>
      <w:r>
        <w:t xml:space="preserve">SCS</w:t>
      </w:r>
    </w:p>
    <w:p>
      <w:pPr>
        <w:pStyle w:val="RecordBase"/>
        <w:ind w:left="120" w:hanging="120"/>
      </w:pPr>
      <w:r>
        <w:t xml:space="preserve">Baby products and diapers, exemption of sales and use tax - </w:t>
      </w:r>
      <w:r>
        <w:t xml:space="preserve"> </w:t>
      </w:r>
      <w:r>
        <w:t xml:space="preserve">HB  54</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Blueprint for Kentucky's Children, honoring - </w:t>
      </w:r>
      <w:r>
        <w:t xml:space="preserve"> </w:t>
      </w:r>
      <w:r>
        <w:t xml:space="preserve">HR  44</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Bullying,</w:t>
      </w:r>
    </w:p>
    <w:p>
      <w:pPr>
        <w:pStyle w:val="RecordBase"/>
        <w:ind w:left="240" w:hanging="192"/>
      </w:pPr>
      <w:r>
        <w:t xml:space="preserve"> definition - </w:t>
      </w:r>
      <w:r>
        <w:t xml:space="preserve"> </w:t>
      </w:r>
      <w:r>
        <w:t xml:space="preserve">HB  30</w:t>
      </w:r>
    </w:p>
    <w:p>
      <w:pPr>
        <w:pStyle w:val="RecordBase"/>
        <w:ind w:left="240" w:hanging="192"/>
      </w:pPr>
      <w:r>
        <w:t xml:space="preserve"> notification of allegations of bullying, parents to receive - </w:t>
      </w:r>
      <w:r>
        <w:t xml:space="preserve"> </w:t>
      </w:r>
      <w:r>
        <w:t xml:space="preserve">HB  30</w:t>
      </w:r>
    </w:p>
    <w:p>
      <w:pPr>
        <w:pStyle w:val="RecordBase"/>
        <w:ind w:left="240" w:hanging="192"/>
      </w:pPr>
      <w:r>
        <w:t xml:space="preserve"> reporting, escalation, repsonse to, appeal of decision, requirements for - </w:t>
      </w:r>
      <w:r>
        <w:t xml:space="preserve"> </w:t>
      </w:r>
      <w:r>
        <w:t xml:space="preserve">HB  190</w:t>
      </w:r>
    </w:p>
    <w:p>
      <w:pPr>
        <w:pStyle w:val="RecordBase"/>
        <w:ind w:left="240" w:hanging="192"/>
      </w:pPr>
      <w:r>
        <w:t xml:space="preserve"> supporting victims of - </w:t>
      </w:r>
      <w:r>
        <w:t xml:space="preserve"> </w:t>
      </w:r>
      <w:r>
        <w:t xml:space="preserve">HB  190</w:t>
      </w:r>
      <w:r>
        <w:t xml:space="preserve">: </w:t>
      </w:r>
      <w:r>
        <w:t xml:space="preserve">HFA</w:t>
      </w:r>
      <w:r>
        <w:t xml:space="preserve"> (</w:t>
      </w:r>
      <w:r>
        <w:t xml:space="preserve">2</w:t>
      </w:r>
      <w:r>
        <w:t xml:space="preserve">)</w:t>
      </w:r>
    </w:p>
    <w:p>
      <w:pPr>
        <w:pStyle w:val="RecordBase"/>
        <w:ind w:left="120" w:hanging="120"/>
      </w:pPr>
      <w:r>
        <w:t xml:space="preserve">Certificate of stillbirth resulting in death, issue, upon request of parent - </w:t>
      </w:r>
      <w:r>
        <w:t xml:space="preserve"> </w:t>
      </w:r>
      <w:r>
        <w:t xml:space="preserve">HB  84</w:t>
      </w:r>
    </w:p>
    <w:p>
      <w:pPr>
        <w:pStyle w:val="RecordBase"/>
        <w:ind w:left="120" w:hanging="120"/>
      </w:pPr>
      <w:r>
        <w:t xml:space="preserve">Child</w:t>
      </w:r>
    </w:p>
    <w:p>
      <w:pPr>
        <w:pStyle w:val="RecordBase"/>
        <w:ind w:left="240" w:hanging="192"/>
      </w:pPr>
      <w:r>
        <w:t xml:space="preserve"> abuse and child sexual abuse instruction, require in public schools - </w:t>
      </w:r>
      <w:r>
        <w:t xml:space="preserve"> </w:t>
      </w:r>
      <w:r>
        <w:t xml:space="preserve">SB  77</w:t>
      </w:r>
    </w:p>
    <w:p>
      <w:pPr>
        <w:pStyle w:val="RecordBase"/>
        <w:ind w:left="240" w:hanging="192"/>
      </w:pPr>
      <w:r>
        <w:t xml:space="preserve"> abuse and neglect check, content, administrative findings - </w:t>
      </w:r>
      <w:r>
        <w:t xml:space="preserve"> </w:t>
      </w:r>
      <w:r>
        <w:t xml:space="preserve">SB  79</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240" w:hanging="192"/>
      </w:pPr>
      <w:r>
        <w:t xml:space="preserve"> restraint systems and booster seats, front seat placement, prohibition - </w:t>
      </w:r>
      <w:r>
        <w:t xml:space="preserve"> </w:t>
      </w:r>
      <w:r>
        <w:t xml:space="preserve">HB  280</w:t>
      </w:r>
    </w:p>
    <w:p>
      <w:pPr>
        <w:pStyle w:val="RecordBase"/>
        <w:ind w:left="240" w:hanging="192"/>
      </w:pPr>
      <w:r>
        <w:t xml:space="preserve"> support, flagrant nonsupport, increase arrearage amounts and time before qualifying as - </w:t>
      </w:r>
      <w:r>
        <w:t xml:space="preserve"> </w:t>
      </w:r>
      <w:r>
        <w:t xml:space="preserve">SB  139</w:t>
      </w:r>
    </w:p>
    <w:p>
      <w:pPr>
        <w:pStyle w:val="RecordBase"/>
        <w:ind w:left="240" w:hanging="192"/>
      </w:pPr>
      <w:r>
        <w:t xml:space="preserve"> support, nonsupport, reduce jail time for - </w:t>
      </w:r>
      <w:r>
        <w:t xml:space="preserve"> </w:t>
      </w:r>
      <w:r>
        <w:t xml:space="preserve">SB  139</w:t>
      </w:r>
    </w:p>
    <w:p>
      <w:pPr>
        <w:pStyle w:val="RecordBase"/>
        <w:ind w:left="240" w:hanging="192"/>
      </w:pPr>
      <w:r>
        <w:t xml:space="preserve"> support, obligation table, update - </w:t>
      </w:r>
      <w:r>
        <w:t xml:space="preserve"> </w:t>
      </w:r>
      <w:r>
        <w:t xml:space="preserve">HB  615</w:t>
      </w:r>
    </w:p>
    <w:p>
      <w:pPr>
        <w:pStyle w:val="RecordBase"/>
        <w:ind w:left="240" w:hanging="192"/>
      </w:pPr>
      <w:r>
        <w:t xml:space="preserve"> support, within 7 days of temporary removal, order for - </w:t>
      </w:r>
      <w:r>
        <w:t xml:space="preserve"> </w:t>
      </w:r>
      <w:r>
        <w:t xml:space="preserve">HB  562</w:t>
      </w:r>
    </w:p>
    <w:p>
      <w:pPr>
        <w:pStyle w:val="RecordBase"/>
        <w:ind w:left="120" w:hanging="120"/>
      </w:pPr>
      <w:r>
        <w:t xml:space="preserve">Child-care</w:t>
      </w:r>
    </w:p>
    <w:p>
      <w:pPr>
        <w:pStyle w:val="RecordBase"/>
        <w:ind w:left="240" w:hanging="192"/>
      </w:pPr>
      <w:r>
        <w:t xml:space="preserve"> center standards, establishing - </w:t>
      </w:r>
      <w:r>
        <w:t xml:space="preserve"> </w:t>
      </w:r>
      <w:r>
        <w:t xml:space="preserve">SB  45</w:t>
      </w:r>
    </w:p>
    <w:p>
      <w:pPr>
        <w:pStyle w:val="RecordBase"/>
        <w:ind w:left="240" w:hanging="192"/>
      </w:pPr>
      <w:r>
        <w:t xml:space="preserve"> centers, radon testing for - </w:t>
      </w:r>
      <w:r>
        <w:t xml:space="preserve"> </w:t>
      </w:r>
      <w:r>
        <w:t xml:space="preserve">HB  407</w:t>
      </w:r>
      <w:r>
        <w:t xml:space="preserve">;</w:t>
      </w:r>
      <w:r>
        <w:t xml:space="preserve"> </w:t>
      </w:r>
      <w:r>
        <w:t xml:space="preserve">HB  407</w:t>
      </w:r>
      <w:r>
        <w:t xml:space="preserve">: </w:t>
      </w:r>
      <w:r>
        <w:t xml:space="preserve">HCS</w:t>
      </w:r>
    </w:p>
    <w:p>
      <w:pPr>
        <w:pStyle w:val="RecordBase"/>
        <w:ind w:left="240" w:hanging="192"/>
      </w:pPr>
      <w:r>
        <w:t xml:space="preserve"> providers, definitions, changing - </w:t>
      </w:r>
      <w:r>
        <w:t xml:space="preserve"> </w:t>
      </w:r>
      <w:r>
        <w:t xml:space="preserve">SB  102</w:t>
      </w:r>
    </w:p>
    <w:p>
      <w:pPr>
        <w:pStyle w:val="RecordBase"/>
        <w:ind w:left="240" w:hanging="192"/>
      </w:pPr>
      <w:r>
        <w:t xml:space="preserve"> providers, levels of review - </w:t>
      </w:r>
      <w:r>
        <w:t xml:space="preserve"> </w:t>
      </w:r>
      <w:r>
        <w:t xml:space="preserve">SB  102</w:t>
      </w:r>
      <w:r>
        <w:t xml:space="preserve">: </w:t>
      </w:r>
      <w:r>
        <w:t xml:space="preserve">HCS</w:t>
      </w:r>
    </w:p>
    <w:p>
      <w:pPr>
        <w:pStyle w:val="RecordBase"/>
        <w:ind w:left="120" w:hanging="120"/>
      </w:pPr>
      <w:r>
        <w:t xml:space="preserve">Child-placing agencies, background check requirement, exempt until checks are done electronically - </w:t>
      </w:r>
      <w:r>
        <w:t xml:space="preserve"> </w:t>
      </w:r>
      <w:r>
        <w:t xml:space="preserve">SB  40</w:t>
      </w:r>
      <w:r>
        <w:t xml:space="preserve">: </w:t>
      </w:r>
      <w:r>
        <w:t xml:space="preserve">SFA</w:t>
      </w:r>
      <w:r>
        <w:t xml:space="preserve"> (</w:t>
      </w:r>
      <w:r>
        <w:t xml:space="preserve">2</w:t>
      </w:r>
      <w:r>
        <w:t xml:space="preserve">)</w:t>
      </w:r>
    </w:p>
    <w:p>
      <w:pPr>
        <w:pStyle w:val="RecordBase"/>
        <w:ind w:left="120" w:hanging="120"/>
      </w:pPr>
      <w:r>
        <w:t xml:space="preserve">Children</w:t>
      </w:r>
    </w:p>
    <w:p>
      <w:pPr>
        <w:pStyle w:val="RecordBase"/>
        <w:ind w:left="240" w:hanging="192"/>
      </w:pPr>
      <w:r>
        <w:t xml:space="preserve"> in out-of-home care, requirements for - </w:t>
      </w:r>
      <w:r>
        <w:t xml:space="preserve"> </w:t>
      </w:r>
      <w:r>
        <w:t xml:space="preserve">HB  628</w:t>
      </w:r>
    </w:p>
    <w:p>
      <w:pPr>
        <w:pStyle w:val="RecordBase"/>
        <w:ind w:left="240" w:hanging="192"/>
      </w:pPr>
      <w:r>
        <w:t xml:space="preserve"> of military families, pre-enrollment in school - </w:t>
      </w:r>
      <w:r>
        <w:t xml:space="preserve"> </w:t>
      </w:r>
      <w:r>
        <w:t xml:space="preserve">HB  266</w:t>
      </w:r>
    </w:p>
    <w:p>
      <w:pPr>
        <w:pStyle w:val="RecordBase"/>
        <w:ind w:left="120" w:hanging="120"/>
      </w:pPr>
      <w:r>
        <w:t xml:space="preserve">Children's Advocacy Day, recognizing - </w:t>
      </w:r>
      <w:r>
        <w:t xml:space="preserve"> </w:t>
      </w:r>
      <w:r>
        <w:t xml:space="preserve">SR  42</w:t>
      </w:r>
    </w:p>
    <w:p>
      <w:pPr>
        <w:pStyle w:val="RecordBase"/>
        <w:ind w:left="120" w:hanging="120"/>
      </w:pPr>
      <w:r>
        <w:t xml:space="preserve">Class size, reduction of - </w:t>
      </w:r>
      <w:r>
        <w:t xml:space="preserve"> </w:t>
      </w:r>
      <w:r>
        <w:t xml:space="preserve">HB  200</w:t>
      </w:r>
    </w:p>
    <w:p>
      <w:pPr>
        <w:pStyle w:val="RecordBase"/>
        <w:ind w:left="120" w:hanging="120"/>
      </w:pPr>
      <w:r>
        <w:t xml:space="preserve">Corporal</w:t>
      </w:r>
    </w:p>
    <w:p>
      <w:pPr>
        <w:pStyle w:val="RecordBase"/>
        <w:ind w:left="240" w:hanging="192"/>
      </w:pPr>
      <w:r>
        <w:t xml:space="preserve"> physical discipline, use of, prohibiting - </w:t>
      </w:r>
      <w:r>
        <w:t xml:space="preserve"> </w:t>
      </w:r>
      <w:r>
        <w:t xml:space="preserve">HB  22</w:t>
      </w:r>
    </w:p>
    <w:p>
      <w:pPr>
        <w:pStyle w:val="RecordBase"/>
        <w:ind w:left="240" w:hanging="192"/>
      </w:pPr>
      <w:r>
        <w:t xml:space="preserve"> punishment, criminal defense, nonpublic school teachers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punishment, criminal defense, nonpublic school teachers with parent authorization - </w:t>
      </w:r>
      <w:r>
        <w:t xml:space="preserve"> </w:t>
      </w:r>
      <w:r>
        <w:t xml:space="preserve">HB  22</w:t>
      </w:r>
      <w:r>
        <w:t xml:space="preserve">: </w:t>
      </w:r>
      <w:r>
        <w:t xml:space="preserve">SFA</w:t>
      </w:r>
      <w:r>
        <w:t xml:space="preserve"> (</w:t>
      </w:r>
      <w:r>
        <w:t xml:space="preserve">2</w:t>
      </w:r>
      <w:r>
        <w:t xml:space="preserve">)</w:t>
      </w:r>
    </w:p>
    <w:p>
      <w:pPr>
        <w:pStyle w:val="RecordBase"/>
        <w:ind w:left="120" w:hanging="120"/>
      </w:pPr>
      <w:r>
        <w:t xml:space="preserve">Custody and visitation, after felony offense resulting in child, prohibition of - </w:t>
      </w:r>
      <w:r>
        <w:t xml:space="preserve"> </w:t>
      </w:r>
      <w:r>
        <w:t xml:space="preserve">HB  256</w:t>
      </w:r>
      <w:r>
        <w:t xml:space="preserve">;</w:t>
      </w:r>
      <w:r>
        <w:t xml:space="preserve"> </w:t>
      </w:r>
      <w:r>
        <w:t xml:space="preserve">HB  256</w:t>
      </w:r>
      <w:r>
        <w:t xml:space="preserve">: </w:t>
      </w:r>
      <w:r>
        <w:t xml:space="preserve">HCS</w:t>
      </w:r>
    </w:p>
    <w:p>
      <w:pPr>
        <w:pStyle w:val="RecordBase"/>
        <w:ind w:left="120" w:hanging="120"/>
      </w:pPr>
      <w:r>
        <w:t xml:space="preserve">Department of Education, 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Disseminating personally identifiable information, prohibition of - </w:t>
      </w:r>
      <w:r>
        <w:t xml:space="preserve"> </w:t>
      </w:r>
      <w:r>
        <w:t xml:space="preserve">SB  182</w:t>
      </w:r>
    </w:p>
    <w:p>
      <w:pPr>
        <w:pStyle w:val="RecordBase"/>
        <w:ind w:left="120" w:hanging="120"/>
      </w:pPr>
      <w:r>
        <w:t xml:space="preserve">Early literacy education, requirements - </w:t>
      </w:r>
      <w:r>
        <w:t xml:space="preserve"> </w:t>
      </w:r>
      <w:r>
        <w:t xml:space="preserve">SB  214</w:t>
      </w:r>
      <w:r>
        <w:t xml:space="preserve">;</w:t>
      </w:r>
      <w:r>
        <w:t xml:space="preserve"> </w:t>
      </w:r>
      <w:r>
        <w:t xml:space="preserve">HB  488</w:t>
      </w:r>
    </w:p>
    <w:p>
      <w:pPr>
        <w:pStyle w:val="RecordBase"/>
        <w:ind w:left="120" w:hanging="120"/>
      </w:pPr>
      <w:r>
        <w:t xml:space="preserve">Ejaculation without intent to fertilize, Class D felony, established - </w:t>
      </w:r>
      <w:r>
        <w:t xml:space="preserve"> </w:t>
      </w:r>
      <w:r>
        <w:t xml:space="preserve">HB  391</w:t>
      </w:r>
      <w:r>
        <w:t xml:space="preserve">: </w:t>
      </w:r>
      <w:r>
        <w:t xml:space="preserve">HFA</w:t>
      </w:r>
      <w:r>
        <w:t xml:space="preserve"> (</w:t>
      </w:r>
      <w:r>
        <w:t xml:space="preserve">4</w:t>
      </w:r>
      <w:r>
        <w:t xml:space="preserve">)</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Enhanced</w:t>
      </w:r>
    </w:p>
    <w:p>
      <w:pPr>
        <w:pStyle w:val="RecordBase"/>
        <w:ind w:left="240" w:hanging="192"/>
      </w:pPr>
      <w:r>
        <w:t xml:space="preserve"> vapor product manufacturers,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120" w:hanging="120"/>
      </w:pPr>
      <w:r>
        <w:t xml:space="preserve">Epinephrine auto-injectors, insurance coverage for - </w:t>
      </w:r>
      <w:r>
        <w:t xml:space="preserve"> </w:t>
      </w:r>
      <w:r>
        <w:t xml:space="preserve">HB  519</w:t>
      </w:r>
    </w:p>
    <w:p>
      <w:pPr>
        <w:pStyle w:val="RecordBase"/>
        <w:ind w:left="120" w:hanging="120"/>
      </w:pPr>
      <w:r>
        <w:t xml:space="preserve">Exceptional children and youths, access to educational opportunities - </w:t>
      </w:r>
      <w:r>
        <w:t xml:space="preserve"> </w:t>
      </w:r>
      <w:r>
        <w:t xml:space="preserve">HCR 110</w:t>
      </w:r>
    </w:p>
    <w:p>
      <w:pPr>
        <w:pStyle w:val="RecordBase"/>
        <w:ind w:left="120" w:hanging="120"/>
      </w:pPr>
      <w:r>
        <w:t xml:space="preserve">Excused school absences, up to four days when consulting with military recruiters - </w:t>
      </w:r>
      <w:r>
        <w:t xml:space="preserve"> </w:t>
      </w:r>
      <w:r>
        <w:t xml:space="preserve">HB  96</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Female</w:t>
      </w:r>
    </w:p>
    <w:p>
      <w:pPr>
        <w:pStyle w:val="RecordBase"/>
        <w:ind w:left="240" w:hanging="192"/>
      </w:pPr>
      <w:r>
        <w:t xml:space="preserve"> genital mutilation, abused or neglected child - </w:t>
      </w:r>
      <w:r>
        <w:t xml:space="preserve"> </w:t>
      </w:r>
      <w:r>
        <w:t xml:space="preserve">SB  72</w:t>
      </w:r>
      <w:r>
        <w:t xml:space="preserve">;</w:t>
      </w:r>
      <w:r>
        <w:t xml:space="preserve"> </w:t>
      </w:r>
      <w:r>
        <w:t xml:space="preserve">HB  285</w:t>
      </w:r>
    </w:p>
    <w:p>
      <w:pPr>
        <w:pStyle w:val="RecordBase"/>
        <w:ind w:left="240" w:hanging="192"/>
      </w:pPr>
      <w:r>
        <w:t xml:space="preserve"> genital mutilation, requirement to report - </w:t>
      </w:r>
      <w:r>
        <w:t xml:space="preserve"> </w:t>
      </w:r>
      <w:r>
        <w:t xml:space="preserve">SB  72</w:t>
      </w:r>
      <w:r>
        <w:t xml:space="preserve">;</w:t>
      </w:r>
      <w:r>
        <w:t xml:space="preserve"> </w:t>
      </w:r>
      <w:r>
        <w:t xml:space="preserve">HB  285</w:t>
      </w:r>
    </w:p>
    <w:p>
      <w:pPr>
        <w:pStyle w:val="RecordBase"/>
        <w:ind w:left="120" w:hanging="120"/>
      </w:pPr>
      <w:r>
        <w:t xml:space="preserve">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Full-day kindergarten, providing for - </w:t>
      </w:r>
      <w:r>
        <w:t xml:space="preserve"> </w:t>
      </w:r>
      <w:r>
        <w:t xml:space="preserve">HB  636</w:t>
      </w:r>
    </w:p>
    <w:p>
      <w:pPr>
        <w:pStyle w:val="RecordBase"/>
        <w:ind w:left="120" w:hanging="120"/>
      </w:pPr>
      <w:r>
        <w:t xml:space="preserve">Guardians</w:t>
      </w:r>
    </w:p>
    <w:p>
      <w:pPr>
        <w:pStyle w:val="RecordBase"/>
        <w:ind w:left="240" w:hanging="192"/>
      </w:pPr>
      <w:r>
        <w:t xml:space="preserve"> ad litem and counsel, appointment of - </w:t>
      </w:r>
      <w:r>
        <w:t xml:space="preserve"> </w:t>
      </w:r>
      <w:r>
        <w:t xml:space="preserve">SB  230</w:t>
      </w:r>
    </w:p>
    <w:p>
      <w:pPr>
        <w:pStyle w:val="RecordBase"/>
        <w:ind w:left="240" w:hanging="192"/>
      </w:pPr>
      <w:r>
        <w:t xml:space="preserve"> ad litem and court-appointed counsel, fees for - </w:t>
      </w:r>
      <w:r>
        <w:t xml:space="preserve"> </w:t>
      </w:r>
      <w:r>
        <w:t xml:space="preserve">HB  395</w:t>
      </w:r>
    </w:p>
    <w:p>
      <w:pPr>
        <w:pStyle w:val="RecordBase"/>
        <w:ind w:left="120" w:hanging="120"/>
      </w:pPr>
      <w:r>
        <w:t xml:space="preserve">Historical instruction, African and Native American history, requirements for - </w:t>
      </w:r>
      <w:r>
        <w:t xml:space="preserve"> </w:t>
      </w:r>
      <w:r>
        <w:t xml:space="preserve">HB  9</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Include gender neutral language - </w:t>
      </w:r>
      <w:r>
        <w:t xml:space="preserve"> </w:t>
      </w:r>
      <w:r>
        <w:t xml:space="preserve">SB  258</w:t>
      </w:r>
    </w:p>
    <w:p>
      <w:pPr>
        <w:pStyle w:val="RecordBase"/>
        <w:ind w:left="120" w:hanging="120"/>
      </w:pPr>
      <w:r>
        <w:t xml:space="preserve">Income tax credit, household and dependent care services - </w:t>
      </w:r>
      <w:r>
        <w:t xml:space="preserve"> </w:t>
      </w:r>
      <w:r>
        <w:t xml:space="preserve">SB  267</w:t>
      </w:r>
    </w:p>
    <w:p>
      <w:pPr>
        <w:pStyle w:val="RecordBase"/>
        <w:ind w:left="120" w:hanging="120"/>
      </w:pPr>
      <w:r>
        <w:t xml:space="preserve">Intellectual disability, add to factors considered in decision to transfer child to circuit court. - </w:t>
      </w:r>
      <w:r>
        <w:t xml:space="preserve"> </w:t>
      </w:r>
      <w:r>
        <w:t xml:space="preserve">SB  87</w:t>
      </w:r>
      <w:r>
        <w:t xml:space="preserve">: </w:t>
      </w:r>
      <w:r>
        <w:t xml:space="preserve">SFA</w:t>
      </w:r>
      <w:r>
        <w:t xml:space="preserve"> (</w:t>
      </w:r>
      <w:r>
        <w:t xml:space="preserve">1</w:t>
      </w:r>
      <w:r>
        <w:t xml:space="preserve">)</w:t>
      </w:r>
    </w:p>
    <w:p>
      <w:pPr>
        <w:pStyle w:val="RecordBase"/>
        <w:ind w:left="120" w:hanging="120"/>
      </w:pPr>
      <w:r>
        <w:t xml:space="preserve">Interscholastic athletics, designation for eligibility based on biological sex, requirements - </w:t>
      </w:r>
      <w:r>
        <w:t xml:space="preserve"> </w:t>
      </w:r>
      <w:r>
        <w:t xml:space="preserve">SB  114</w:t>
      </w:r>
      <w:r>
        <w:t xml:space="preserve">;</w:t>
      </w:r>
      <w:r>
        <w:t xml:space="preserve"> </w:t>
      </w:r>
      <w:r>
        <w:t xml:space="preserve">HB  459</w:t>
      </w:r>
    </w:p>
    <w:p>
      <w:pPr>
        <w:pStyle w:val="RecordBase"/>
        <w:ind w:left="120" w:hanging="120"/>
      </w:pPr>
      <w:r>
        <w:t xml:space="preserve">Involuntary termination of parental rights, putative father, time for registering to be party - </w:t>
      </w:r>
      <w:r>
        <w:t xml:space="preserve"> </w:t>
      </w:r>
      <w:r>
        <w:t xml:space="preserve">SB  121</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Kentucky</w:t>
      </w:r>
    </w:p>
    <w:p>
      <w:pPr>
        <w:pStyle w:val="RecordBase"/>
        <w:ind w:left="240" w:hanging="192"/>
      </w:pPr>
      <w:r>
        <w:t xml:space="preserve"> Child Care Advisory Council, membership, clarifying - </w:t>
      </w:r>
      <w:r>
        <w:t xml:space="preserve"> </w:t>
      </w:r>
      <w:r>
        <w:t xml:space="preserve">HB  621</w:t>
      </w:r>
    </w:p>
    <w:p>
      <w:pPr>
        <w:pStyle w:val="RecordBase"/>
        <w:ind w:left="240" w:hanging="192"/>
      </w:pPr>
      <w:r>
        <w:t xml:space="preserve"> Children's Health Insurance Program, epinephrine auto-injectors, coverage, requirement for - </w:t>
      </w:r>
      <w:r>
        <w:t xml:space="preserve"> </w:t>
      </w:r>
      <w:r>
        <w:t xml:space="preserve">HB  577</w:t>
      </w:r>
    </w:p>
    <w:p>
      <w:pPr>
        <w:pStyle w:val="RecordBase"/>
        <w:ind w:left="120" w:hanging="120"/>
      </w:pPr>
      <w:r>
        <w:t xml:space="preserve">Kindergarten,</w:t>
      </w:r>
    </w:p>
    <w:p>
      <w:pPr>
        <w:pStyle w:val="RecordBase"/>
        <w:ind w:left="240" w:hanging="192"/>
      </w:pPr>
      <w:r>
        <w:t xml:space="preserve"> full day of attendance for - </w:t>
      </w:r>
      <w:r>
        <w:t xml:space="preserve"> </w:t>
      </w:r>
      <w:r>
        <w:t xml:space="preserve">HB  41</w:t>
      </w:r>
    </w:p>
    <w:p>
      <w:pPr>
        <w:pStyle w:val="RecordBase"/>
        <w:ind w:left="240" w:hanging="192"/>
      </w:pPr>
      <w:r>
        <w:t xml:space="preserve"> full-day of attendance for - </w:t>
      </w:r>
      <w:r>
        <w:t xml:space="preserve"> </w:t>
      </w:r>
      <w:r>
        <w:t xml:space="preserve">SB  275</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Local government, playground project,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Mental health counseling, child access to, allowing for - </w:t>
      </w:r>
      <w:r>
        <w:t xml:space="preserve"> </w:t>
      </w:r>
      <w:r>
        <w:t xml:space="preserve">SB  205</w:t>
      </w:r>
      <w:r>
        <w:t xml:space="preserve">: </w:t>
      </w:r>
      <w:r>
        <w:t xml:space="preserve">SFA</w:t>
      </w:r>
      <w:r>
        <w:t xml:space="preserve"> (</w:t>
      </w:r>
      <w:r>
        <w:t xml:space="preserve">1</w:t>
      </w:r>
      <w:r>
        <w:t xml:space="preserve">)</w:t>
      </w:r>
      <w:r>
        <w:t xml:space="preserve">;</w:t>
      </w:r>
      <w:r>
        <w:t xml:space="preserve"> </w:t>
      </w:r>
      <w:r>
        <w:t xml:space="preserve">HB  213</w:t>
      </w:r>
    </w:p>
    <w:p>
      <w:pPr>
        <w:pStyle w:val="RecordBase"/>
        <w:ind w:left="120" w:hanging="120"/>
      </w:pPr>
      <w:r>
        <w:t xml:space="preserve">Military families, children, temporary enrollment in school - </w:t>
      </w:r>
      <w:r>
        <w:t xml:space="preserve"> </w:t>
      </w:r>
      <w:r>
        <w:t xml:space="preserve">HB  266</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w:t>
      </w:r>
    </w:p>
    <w:p>
      <w:pPr>
        <w:pStyle w:val="RecordBase"/>
        <w:ind w:left="240" w:hanging="192"/>
      </w:pPr>
      <w:r>
        <w:t xml:space="preserve"> safety device, permitting - </w:t>
      </w:r>
      <w:r>
        <w:t xml:space="preserve"> </w:t>
      </w:r>
      <w:r>
        <w:t xml:space="preserve">HB  447</w:t>
      </w:r>
      <w:r>
        <w:t xml:space="preserve">;</w:t>
      </w:r>
      <w:r>
        <w:t xml:space="preserve"> </w:t>
      </w:r>
      <w:r>
        <w:t xml:space="preserve">HB  447</w:t>
      </w:r>
      <w:r>
        <w:t xml:space="preserve">: </w:t>
      </w:r>
      <w:r>
        <w:t xml:space="preserve">HCS</w:t>
      </w:r>
    </w:p>
    <w:p>
      <w:pPr>
        <w:pStyle w:val="RecordBase"/>
        <w:ind w:left="240" w:hanging="192"/>
      </w:pPr>
      <w:r>
        <w:t xml:space="preserve"> screening, spinal muscular atrophy, adding - </w:t>
      </w:r>
      <w:r>
        <w:t xml:space="preserve"> </w:t>
      </w:r>
      <w:r>
        <w:t xml:space="preserve">SB  60</w:t>
      </w:r>
    </w:p>
    <w:p>
      <w:pPr>
        <w:pStyle w:val="RecordBase"/>
        <w:ind w:left="120" w:hanging="120"/>
      </w:pPr>
      <w:r>
        <w:t xml:space="preserve">Nonsupport, require work release for a person incarcerated for - </w:t>
      </w:r>
      <w:r>
        <w:t xml:space="preserve"> </w:t>
      </w:r>
      <w:r>
        <w:t xml:space="preserve">HB  523</w:t>
      </w:r>
    </w:p>
    <w:p>
      <w:pPr>
        <w:pStyle w:val="RecordBase"/>
        <w:ind w:left="120" w:hanging="120"/>
      </w:pPr>
      <w:r>
        <w:t xml:space="preserve">Organ procurement and tissue donation, educational programs, establishing - </w:t>
      </w:r>
      <w:r>
        <w:t xml:space="preserve"> </w:t>
      </w:r>
      <w:r>
        <w:t xml:space="preserve">SB  233</w:t>
      </w:r>
    </w:p>
    <w:p>
      <w:pPr>
        <w:pStyle w:val="RecordBase"/>
        <w:ind w:left="120" w:hanging="120"/>
      </w:pPr>
      <w:r>
        <w:t xml:space="preserve">Parental</w:t>
      </w:r>
    </w:p>
    <w:p>
      <w:pPr>
        <w:pStyle w:val="RecordBase"/>
        <w:ind w:left="240" w:hanging="192"/>
      </w:pPr>
      <w:r>
        <w:t xml:space="preserve"> notification, risks and harms of sexually explicit Internet content, by schools - </w:t>
      </w:r>
      <w:r>
        <w:t xml:space="preserve"> </w:t>
      </w:r>
      <w:r>
        <w:t xml:space="preserve">HB  281</w:t>
      </w:r>
    </w:p>
    <w:p>
      <w:pPr>
        <w:pStyle w:val="RecordBase"/>
        <w:ind w:left="240" w:hanging="192"/>
      </w:pPr>
      <w:r>
        <w:t xml:space="preserve"> rights, establishing - </w:t>
      </w:r>
      <w:r>
        <w:t xml:space="preserve"> </w:t>
      </w:r>
      <w:r>
        <w:t xml:space="preserve">SB  116</w:t>
      </w:r>
      <w:r>
        <w:t xml:space="preserve">;</w:t>
      </w:r>
      <w:r>
        <w:t xml:space="preserve"> </w:t>
      </w:r>
      <w:r>
        <w:t xml:space="preserve">SB  116</w:t>
      </w:r>
      <w:r>
        <w:t xml:space="preserve">: </w:t>
      </w:r>
      <w:r>
        <w:t xml:space="preserve">SCS</w:t>
      </w:r>
    </w:p>
    <w:p>
      <w:pPr>
        <w:pStyle w:val="RecordBase"/>
        <w:ind w:left="240" w:hanging="192"/>
      </w:pPr>
      <w:r>
        <w:t xml:space="preserve"> rights, involuntary termination of - </w:t>
      </w:r>
      <w:r>
        <w:t xml:space="preserve"> </w:t>
      </w:r>
      <w:r>
        <w:t xml:space="preserve">HB  483</w:t>
      </w:r>
    </w:p>
    <w:p>
      <w:pPr>
        <w:pStyle w:val="RecordBase"/>
        <w:ind w:left="240" w:hanging="192"/>
      </w:pPr>
      <w:r>
        <w:t xml:space="preserve">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rights, restoration of, allowing for - </w:t>
      </w:r>
      <w:r>
        <w:t xml:space="preserve"> </w:t>
      </w:r>
      <w:r>
        <w:t xml:space="preserve">SB  92</w:t>
      </w:r>
    </w:p>
    <w:p>
      <w:pPr>
        <w:pStyle w:val="RecordBase"/>
        <w:ind w:left="120" w:hanging="120"/>
      </w:pPr>
      <w:r>
        <w:t xml:space="preserve">Parents or prospective parents with blindness, rights established - </w:t>
      </w:r>
      <w:r>
        <w:t xml:space="preserve"> </w:t>
      </w:r>
      <w:r>
        <w:t xml:space="preserve">HB  172</w:t>
      </w:r>
    </w:p>
    <w:p>
      <w:pPr>
        <w:pStyle w:val="RecordBase"/>
        <w:ind w:left="120" w:hanging="120"/>
      </w:pPr>
      <w:r>
        <w:t xml:space="preserve">Persons eligible for, voter preregistration, minimum age of 16 - </w:t>
      </w:r>
      <w:r>
        <w:t xml:space="preserve"> </w:t>
      </w:r>
      <w:r>
        <w:t xml:space="preserve">HB  101</w:t>
      </w:r>
    </w:p>
    <w:p>
      <w:pPr>
        <w:pStyle w:val="RecordBase"/>
        <w:ind w:left="120" w:hanging="120"/>
      </w:pPr>
      <w:r>
        <w:t xml:space="preserve">Physical activity requirements, public school, minimum - </w:t>
      </w:r>
      <w:r>
        <w:t xml:space="preserve"> </w:t>
      </w:r>
      <w:r>
        <w:t xml:space="preserve">HB  295</w:t>
      </w:r>
    </w:p>
    <w:p>
      <w:pPr>
        <w:pStyle w:val="RecordBase"/>
        <w:ind w:left="120" w:hanging="120"/>
      </w:pPr>
      <w:r>
        <w:t xml:space="preserve">Post-mortem tissue sample collection, children, for research - </w:t>
      </w:r>
      <w:r>
        <w:t xml:space="preserve"> </w:t>
      </w:r>
      <w:r>
        <w:t xml:space="preserve">SB  237</w:t>
      </w:r>
    </w:p>
    <w:p>
      <w:pPr>
        <w:pStyle w:val="RecordBase"/>
        <w:ind w:left="120" w:hanging="120"/>
      </w:pPr>
      <w:r>
        <w:t xml:space="preserve">Preschool, all four year olds eligible for - </w:t>
      </w:r>
      <w:r>
        <w:t xml:space="preserve"> </w:t>
      </w:r>
      <w:r>
        <w:t xml:space="preserve">SB  275</w:t>
      </w:r>
    </w:p>
    <w:p>
      <w:pPr>
        <w:pStyle w:val="RecordBase"/>
        <w:ind w:left="120" w:hanging="120"/>
      </w:pPr>
      <w:r>
        <w:t xml:space="preserve">Prevent Child Abuse Kentucky, honoring - </w:t>
      </w:r>
      <w:r>
        <w:t xml:space="preserve"> </w:t>
      </w:r>
      <w:r>
        <w:t xml:space="preserve">SR  298</w:t>
      </w:r>
    </w:p>
    <w:p>
      <w:pPr>
        <w:pStyle w:val="RecordBase"/>
        <w:ind w:left="120" w:hanging="120"/>
      </w:pPr>
      <w:r>
        <w:t xml:space="preserve">Public schools, comprehensive sex education instruction, required for all grades - </w:t>
      </w:r>
      <w:r>
        <w:t xml:space="preserve"> </w:t>
      </w:r>
      <w:r>
        <w:t xml:space="preserve">HB  296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School</w:t>
      </w:r>
    </w:p>
    <w:p>
      <w:pPr>
        <w:pStyle w:val="RecordBase"/>
        <w:ind w:left="240" w:hanging="192"/>
      </w:pPr>
      <w:r>
        <w:t xml:space="preserve">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screening committees, student minority population of 50% or greater, composition of - </w:t>
      </w:r>
      <w:r>
        <w:t xml:space="preserve"> </w:t>
      </w:r>
      <w:r>
        <w:t xml:space="preserve">HB  396</w:t>
      </w:r>
    </w:p>
    <w:p>
      <w:pPr>
        <w:pStyle w:val="RecordBase"/>
        <w:ind w:left="120" w:hanging="120"/>
      </w:pPr>
      <w:r>
        <w:t xml:space="preserve">Sex</w:t>
      </w:r>
    </w:p>
    <w:p>
      <w:pPr>
        <w:pStyle w:val="RecordBase"/>
        <w:ind w:left="240" w:hanging="192"/>
      </w:pPr>
      <w:r>
        <w:t xml:space="preserve"> assigned at birth, alteration, element of abuse and neglect - </w:t>
      </w:r>
      <w:r>
        <w:t xml:space="preserve"> </w:t>
      </w:r>
      <w:r>
        <w:t xml:space="preserve">HB  321</w:t>
      </w:r>
    </w:p>
    <w:p>
      <w:pPr>
        <w:pStyle w:val="RecordBase"/>
        <w:ind w:left="240" w:hanging="192"/>
      </w:pPr>
      <w:r>
        <w:t xml:space="preserve"> assigned at birth, alteration, limit treatment for - </w:t>
      </w:r>
      <w:r>
        <w:t xml:space="preserve"> </w:t>
      </w:r>
      <w:r>
        <w:t xml:space="preserve">HB  321</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Statewide Strategic Planning Committee for Children in Placement, membership, clarifying - </w:t>
      </w:r>
      <w:r>
        <w:t xml:space="preserve"> </w:t>
      </w:r>
      <w:r>
        <w:t xml:space="preserve">HB  618</w:t>
      </w:r>
    </w:p>
    <w:p>
      <w:pPr>
        <w:pStyle w:val="RecordBase"/>
        <w:ind w:left="120" w:hanging="120"/>
      </w:pPr>
      <w:r>
        <w:t xml:space="preserve">Statute of limitations, childhood sexual abuse, criminal and civil actions - </w:t>
      </w:r>
      <w:r>
        <w:t xml:space="preserve"> </w:t>
      </w:r>
      <w:r>
        <w:t xml:space="preserve">HB  47</w:t>
      </w:r>
      <w:r>
        <w:t xml:space="preserve">;</w:t>
      </w:r>
      <w:r>
        <w:t xml:space="preserve"> </w:t>
      </w:r>
      <w:r>
        <w:t xml:space="preserve">HB  47</w:t>
      </w:r>
      <w:r>
        <w:t xml:space="preserve">: </w:t>
      </w:r>
      <w:r>
        <w:t xml:space="preserve">HCS</w:t>
      </w:r>
    </w:p>
    <w:p>
      <w:pPr>
        <w:pStyle w:val="RecordBase"/>
        <w:ind w:left="120" w:hanging="120"/>
      </w:pPr>
      <w:r>
        <w:t xml:space="preserve">STEAM education, taskforce to improve diversity in - </w:t>
      </w:r>
      <w:r>
        <w:t xml:space="preserve"> </w:t>
      </w:r>
      <w:r>
        <w:t xml:space="preserve">HR  13</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Student identification badges required to contain national crisis hotline numbers - </w:t>
      </w:r>
      <w:r>
        <w:t xml:space="preserve"> </w:t>
      </w:r>
      <w:r>
        <w:t xml:space="preserve">SB  42</w:t>
      </w:r>
    </w:p>
    <w:p>
      <w:pPr>
        <w:pStyle w:val="RecordBase"/>
        <w:ind w:left="120" w:hanging="120"/>
      </w:pPr>
      <w:r>
        <w:t xml:space="preserve">Substance abuse syndrome, newborns, reporting - </w:t>
      </w:r>
      <w:r>
        <w:t xml:space="preserve"> </w:t>
      </w:r>
      <w:r>
        <w:t xml:space="preserve">SB  102</w:t>
      </w:r>
    </w:p>
    <w:p>
      <w:pPr>
        <w:pStyle w:val="RecordBase"/>
        <w:ind w:left="120" w:hanging="120"/>
      </w:pPr>
      <w:r>
        <w:t xml:space="preserve">Sunrise Children's Services, honoring - </w:t>
      </w:r>
      <w:r>
        <w:t xml:space="preserve"> </w:t>
      </w:r>
      <w:r>
        <w:t xml:space="preserve">SR  83</w:t>
      </w:r>
    </w:p>
    <w:p>
      <w:pPr>
        <w:pStyle w:val="RecordBase"/>
        <w:ind w:left="120" w:hanging="120"/>
      </w:pPr>
      <w:r>
        <w:t xml:space="preserve">Task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120" w:hanging="120"/>
      </w:pPr>
      <w:r>
        <w:t xml:space="preserve">Tobacco</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purchase and possession offenses, under 21, confiscation only penalty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Tobacco-related offenses, minors, remove status offense designation - </w:t>
      </w:r>
      <w:r>
        <w:t xml:space="preserve"> </w:t>
      </w:r>
      <w:r>
        <w:t xml:space="preserve">SB  56</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Uniform</w:t>
      </w:r>
    </w:p>
    <w:p>
      <w:pPr>
        <w:pStyle w:val="RecordBase"/>
        <w:ind w:left="240" w:hanging="192"/>
      </w:pPr>
      <w:r>
        <w:t xml:space="preserve"> Deployed Parents Custody and Visitation Act, establishment of - </w:t>
      </w:r>
      <w:r>
        <w:t xml:space="preserve"> </w:t>
      </w:r>
      <w:r>
        <w:t xml:space="preserve">HB  428</w:t>
      </w:r>
    </w:p>
    <w:p>
      <w:pPr>
        <w:pStyle w:val="RecordBase"/>
        <w:ind w:left="240" w:hanging="192"/>
      </w:pPr>
      <w:r>
        <w:t xml:space="preserve"> Parentage Act, adoption of - </w:t>
      </w:r>
      <w:r>
        <w:t xml:space="preserve"> </w:t>
      </w:r>
      <w:r>
        <w:t xml:space="preserve">HB  480</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r>
    </w:p>
    <w:p>
      <w:pPr>
        <w:pStyle w:val="RecordBase"/>
        <w:ind w:left="120" w:hanging="120"/>
      </w:pPr>
      <w:r>
        <w:t xml:space="preserve">Vaping awareness, program for - </w:t>
      </w:r>
      <w:r>
        <w:t xml:space="preserve"> </w:t>
      </w:r>
      <w:r>
        <w:t xml:space="preserve">SB  166</w:t>
      </w:r>
    </w:p>
    <w:p>
      <w:pPr>
        <w:pStyle w:val="RecordBase"/>
        <w:ind w:left="120" w:hanging="120"/>
      </w:pPr>
      <w:r>
        <w:t xml:space="preserve">Vasectomy, constitutional amendment, no protected right - </w:t>
      </w:r>
      <w:r>
        <w:t xml:space="preserve"> </w:t>
      </w:r>
      <w:r>
        <w:t xml:space="preserve">HB  67</w:t>
      </w:r>
      <w:r>
        <w:t xml:space="preserve">: </w:t>
      </w:r>
      <w:r>
        <w:t xml:space="preserve">HFA</w:t>
      </w:r>
      <w:r>
        <w:t xml:space="preserve"> (</w:t>
      </w:r>
      <w:r>
        <w:t xml:space="preserve">4</w:t>
      </w:r>
      <w:r>
        <w:t xml:space="preserve">)</w:t>
      </w:r>
    </w:p>
    <w:p>
      <w:pPr>
        <w:pStyle w:val="RecordBase"/>
        <w:ind w:left="120" w:hanging="120"/>
      </w:pPr>
      <w:r>
        <w:t xml:space="preserve">Vision</w:t>
      </w:r>
    </w:p>
    <w:p>
      <w:pPr>
        <w:pStyle w:val="RecordBase"/>
        <w:ind w:left="240" w:hanging="192"/>
      </w:pPr>
      <w:r>
        <w:t xml:space="preserve"> examinations, grade six enrollment requirements - </w:t>
      </w:r>
      <w:r>
        <w:t xml:space="preserve"> </w:t>
      </w:r>
      <w:r>
        <w:t xml:space="preserve">HB  385</w:t>
      </w:r>
    </w:p>
    <w:p>
      <w:pPr>
        <w:pStyle w:val="RecordBase"/>
        <w:ind w:left="240" w:hanging="192"/>
      </w:pPr>
      <w:r>
        <w:t xml:space="preserve"> examinations, kindergarten enrollment requirements - </w:t>
      </w:r>
      <w:r>
        <w:t xml:space="preserve"> </w:t>
      </w:r>
      <w:r>
        <w:t xml:space="preserve">HB  385</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Circuit Clerks</w:t>
      </w:r>
    </w:p>
    <w:p>
      <w:pPr>
        <w:pStyle w:val="RecordBase"/>
        <w:ind w:left="120" w:hanging="120"/>
      </w:pPr>
      <w:r>
        <w:t xml:space="preserve">Constitutional challenges, certification of - </w:t>
      </w:r>
      <w:r>
        <w:t xml:space="preserve"> </w:t>
      </w:r>
      <w:r>
        <w:t xml:space="preserve">HB  551</w:t>
      </w:r>
    </w:p>
    <w:p>
      <w:pPr>
        <w:pStyle w:val="RecordBase"/>
        <w:ind w:left="120" w:hanging="120"/>
      </w:pPr>
      <w:r>
        <w:t xml:space="preserve">Driver</w:t>
      </w:r>
    </w:p>
    <w:p>
      <w:pPr>
        <w:pStyle w:val="RecordBase"/>
        <w:ind w:left="240" w:hanging="192"/>
      </w:pPr>
      <w:r>
        <w:t xml:space="preserve"> license application, automatic voter preregistration and registration, option to decline - </w:t>
      </w:r>
      <w:r>
        <w:t xml:space="preserve"> </w:t>
      </w:r>
      <w:r>
        <w:t xml:space="preserve">HB  101</w:t>
      </w:r>
    </w:p>
    <w:p>
      <w:pPr>
        <w:pStyle w:val="RecordBase"/>
        <w:ind w:left="240" w:hanging="192"/>
      </w:pPr>
      <w:r>
        <w:t xml:space="preserve"> training school,  interactions with law enforcement, course of instruction to include - </w:t>
      </w:r>
      <w:r>
        <w:t xml:space="preserve"> </w:t>
      </w:r>
      <w:r>
        <w:t xml:space="preserve">SB  247</w:t>
      </w:r>
    </w:p>
    <w:p>
      <w:pPr>
        <w:pStyle w:val="RecordBase"/>
        <w:ind w:left="120" w:hanging="120"/>
      </w:pPr>
      <w:r>
        <w:t xml:space="preserve">Driver's license application, automatic voter registration, option to decline, provide for - </w:t>
      </w:r>
      <w:r>
        <w:t xml:space="preserve"> </w:t>
      </w:r>
      <w:r>
        <w:t xml:space="preserve">HB  81</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Operator's</w:t>
      </w:r>
    </w:p>
    <w:p>
      <w:pPr>
        <w:pStyle w:val="RecordBase"/>
        <w:ind w:left="240" w:hanging="192"/>
      </w:pPr>
      <w:r>
        <w:t xml:space="preserve"> license application, transfer to Transportation Cabinet - </w:t>
      </w:r>
      <w:r>
        <w:t xml:space="preserve"> </w:t>
      </w:r>
      <w:r>
        <w:t xml:space="preserve">HB  453</w:t>
      </w:r>
    </w:p>
    <w:p>
      <w:pPr>
        <w:pStyle w:val="RecordBase"/>
        <w:ind w:left="240" w:hanging="192"/>
      </w:pPr>
      <w:r>
        <w:t xml:space="preserve"> license testing, interactions with law enforcement, driver's manual to include - </w:t>
      </w:r>
      <w:r>
        <w:t xml:space="preserve"> </w:t>
      </w:r>
      <w:r>
        <w:t xml:space="preserve">SB  247</w:t>
      </w:r>
    </w:p>
    <w:p>
      <w:pPr>
        <w:pStyle w:val="RecordBase"/>
        <w:ind w:left="120" w:hanging="120"/>
      </w:pPr>
      <w:r>
        <w:t xml:space="preserve">Organ procurement and tissue donation, educational programs, establishing - </w:t>
      </w:r>
      <w:r>
        <w:t xml:space="preserve"> </w:t>
      </w:r>
      <w:r>
        <w:t xml:space="preserve">SB  233</w:t>
      </w:r>
    </w:p>
    <w:p>
      <w:pPr>
        <w:pStyle w:val="RecordBase"/>
        <w:ind w:left="120" w:hanging="120"/>
      </w:pPr>
      <w:r>
        <w:t xml:space="preserve">Personal</w:t>
      </w:r>
    </w:p>
    <w:p>
      <w:pPr>
        <w:pStyle w:val="RecordBase"/>
        <w:ind w:left="240" w:hanging="192"/>
      </w:pPr>
      <w:r>
        <w:t xml:space="preserve"> identification card, issuance of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identification cards, addition of holders to list of potential jurors - </w:t>
      </w:r>
      <w:r>
        <w:t xml:space="preserve"> </w:t>
      </w:r>
      <w:r>
        <w:t xml:space="preserve">SB  132</w:t>
      </w:r>
    </w:p>
    <w:p>
      <w:pPr>
        <w:pStyle w:val="RecordBase"/>
        <w:ind w:left="120" w:hanging="120"/>
      </w:pPr>
      <w:r>
        <w:t xml:space="preserve">Term of office, extension of - </w:t>
      </w:r>
      <w:r>
        <w:t xml:space="preserve"> </w:t>
      </w:r>
      <w:r>
        <w:t xml:space="preserve">HB  405</w:t>
      </w:r>
    </w:p>
    <w:p>
      <w:pPr>
        <w:pStyle w:val="RecordBase"/>
        <w:ind w:left="120" w:hanging="120"/>
      </w:pPr>
      <w:r>
        <w:t xml:space="preserve">Veteran designation on operator's license, proof required for - </w:t>
      </w:r>
      <w:r>
        <w:t xml:space="preserve"> </w:t>
      </w:r>
      <w:r>
        <w:t xml:space="preserve">HB  276</w:t>
      </w:r>
      <w:r>
        <w:t xml:space="preserve">;</w:t>
      </w:r>
      <w:r>
        <w:t xml:space="preserve"> </w:t>
      </w:r>
      <w:r>
        <w:t xml:space="preserve">HB  276</w:t>
      </w:r>
      <w:r>
        <w:t xml:space="preserve">: </w:t>
      </w:r>
      <w:r>
        <w:t xml:space="preserve">HCS</w:t>
      </w:r>
      <w:r>
        <w:t xml:space="preserve">, </w:t>
      </w:r>
      <w:r>
        <w:t xml:space="preserve">SCS</w:t>
        <w:br/>
      </w:r>
    </w:p>
    <w:p>
      <w:pPr>
        <w:pStyle w:val="RecordHeading3"/>
      </w:pPr>
      <w:r>
        <w:rPr>
          <w:b/>
        </w:rPr>
        <w:t xml:space="preserve">Cities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Adult responsible use of cannabis program, local option, establishment of - </w:t>
      </w:r>
      <w:r>
        <w:t xml:space="preserve"> </w:t>
      </w:r>
      <w:r>
        <w:t xml:space="preserve">SB  105</w:t>
      </w:r>
    </w:p>
    <w:p>
      <w:pPr>
        <w:pStyle w:val="RecordBase"/>
        <w:ind w:left="120" w:hanging="120"/>
      </w:pPr>
      <w:r>
        <w:t xml:space="preserve">Alcohol regulatory license fee, penalties for spending violations of - </w:t>
      </w:r>
      <w:r>
        <w:t xml:space="preserve"> </w:t>
      </w:r>
      <w:r>
        <w:t xml:space="preserve">HB  426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Ambulances, contracts with private providers - </w:t>
      </w:r>
      <w:r>
        <w:t xml:space="preserve"> </w:t>
      </w:r>
      <w:r>
        <w:t xml:space="preserve">HB  386</w:t>
      </w:r>
    </w:p>
    <w:p>
      <w:pPr>
        <w:pStyle w:val="RecordBase"/>
        <w:ind w:left="120" w:hanging="120"/>
      </w:pPr>
      <w:r>
        <w:t xml:space="preserve">Annexation,</w:t>
      </w:r>
    </w:p>
    <w:p>
      <w:pPr>
        <w:pStyle w:val="RecordBase"/>
        <w:ind w:left="240" w:hanging="192"/>
      </w:pPr>
      <w:r>
        <w:t xml:space="preserve"> compensation to county, license fees and taxes, actions in Franklin Circuit Court - </w:t>
      </w:r>
      <w:r>
        <w:t xml:space="preserve"> </w:t>
      </w:r>
      <w:r>
        <w:t xml:space="preserve">HB  627</w:t>
      </w:r>
    </w:p>
    <w:p>
      <w:pPr>
        <w:pStyle w:val="RecordBase"/>
        <w:ind w:left="240" w:hanging="192"/>
      </w:pPr>
      <w:r>
        <w:t xml:space="preserve"> filing requirements - </w:t>
      </w:r>
      <w:r>
        <w:t xml:space="preserve"> </w:t>
      </w:r>
      <w:r>
        <w:t xml:space="preserve">SB  187</w:t>
      </w:r>
    </w:p>
    <w:p>
      <w:pPr>
        <w:pStyle w:val="RecordBase"/>
        <w:ind w:left="240" w:hanging="192"/>
      </w:pPr>
      <w:r>
        <w:t xml:space="preserve"> home rule cities, population requirement - </w:t>
      </w:r>
      <w:r>
        <w:t xml:space="preserve"> </w:t>
      </w:r>
      <w:r>
        <w:t xml:space="preserve">HB  554</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CERS, mayors or city council members, retirement at age 62 or over - </w:t>
      </w:r>
      <w:r>
        <w:t xml:space="preserve"> </w:t>
      </w:r>
      <w:r>
        <w:t xml:space="preserve">SB  192</w:t>
      </w:r>
      <w:r>
        <w:t xml:space="preserve">;</w:t>
      </w:r>
      <w:r>
        <w:t xml:space="preserve"> </w:t>
      </w:r>
      <w:r>
        <w:t xml:space="preserve">SB  239</w:t>
      </w:r>
      <w:r>
        <w:t xml:space="preserve">: </w:t>
      </w:r>
      <w:r>
        <w:t xml:space="preserve">HCS</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305</w:t>
      </w:r>
    </w:p>
    <w:p>
      <w:pPr>
        <w:pStyle w:val="RecordBase"/>
        <w:ind w:left="240" w:hanging="192"/>
      </w:pPr>
      <w:r>
        <w:t xml:space="preserve"> local governments, cities within county containing, dissolution of - </w:t>
      </w:r>
      <w:r>
        <w:t xml:space="preserve"> </w:t>
      </w:r>
      <w:r>
        <w:t xml:space="preserve">HB  605</w:t>
      </w:r>
      <w:r>
        <w:t xml:space="preserve">: </w:t>
      </w:r>
      <w:r>
        <w:t xml:space="preserve">HFA</w:t>
      </w:r>
      <w:r>
        <w:t xml:space="preserve"> (</w:t>
      </w:r>
      <w:r>
        <w:t xml:space="preserve">3</w:t>
      </w:r>
      <w:r>
        <w:t xml:space="preserve">)</w:t>
      </w:r>
    </w:p>
    <w:p>
      <w:pPr>
        <w:pStyle w:val="RecordBase"/>
        <w:ind w:left="120" w:hanging="120"/>
      </w:pPr>
      <w:r>
        <w:t xml:space="preserve">Constables and deputies, powers - </w:t>
      </w:r>
      <w:r>
        <w:t xml:space="preserve"> </w:t>
      </w:r>
      <w:r>
        <w:t xml:space="preserve">HB  384</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County Employees Retirement System, separate governance structure from Kentucky Retirement Systems - </w:t>
      </w:r>
      <w:r>
        <w:t xml:space="preserve"> </w:t>
      </w:r>
      <w:r>
        <w:t xml:space="preserve">HB  484</w:t>
      </w:r>
      <w:r>
        <w:t xml:space="preserve">;</w:t>
      </w:r>
      <w:r>
        <w:t xml:space="preserve"> </w:t>
      </w:r>
      <w:r>
        <w:t xml:space="preserve">HB  484</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Dissolution of, in counties containing consolidated local government - </w:t>
      </w:r>
      <w:r>
        <w:t xml:space="preserve"> </w:t>
      </w:r>
      <w:r>
        <w:t xml:space="preserve">HB  605</w:t>
      </w:r>
      <w:r>
        <w:t xml:space="preserve">: </w:t>
      </w:r>
      <w:r>
        <w:t xml:space="preserve">HFA</w:t>
      </w:r>
      <w:r>
        <w:t xml:space="preserve"> (</w:t>
      </w:r>
      <w:r>
        <w:t xml:space="preserve">3</w:t>
      </w:r>
      <w:r>
        <w:t xml:space="preserve">)</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Elected</w:t>
      </w:r>
    </w:p>
    <w:p>
      <w:pPr>
        <w:pStyle w:val="RecordBase"/>
        <w:ind w:left="240" w:hanging="192"/>
      </w:pPr>
      <w:r>
        <w:t xml:space="preserve"> officials, mandatory training for - </w:t>
      </w:r>
      <w:r>
        <w:t xml:space="preserve"> </w:t>
      </w:r>
      <w:r>
        <w:t xml:space="preserve">SB  162</w:t>
      </w:r>
    </w:p>
    <w:p>
      <w:pPr>
        <w:pStyle w:val="RecordBase"/>
        <w:ind w:left="240" w:hanging="192"/>
      </w:pPr>
      <w:r>
        <w:t xml:space="preserve"> officials, reduction of statutory service fee rates permitted, fee rate schedule required - </w:t>
      </w:r>
      <w:r>
        <w:t xml:space="preserve"> </w:t>
      </w:r>
      <w:r>
        <w:t xml:space="preserve">HB  367</w:t>
      </w:r>
    </w:p>
    <w:p>
      <w:pPr>
        <w:pStyle w:val="RecordBase"/>
        <w:ind w:left="120" w:hanging="120"/>
      </w:pPr>
      <w:r>
        <w:t xml:space="preserve">Emergency</w:t>
      </w:r>
    </w:p>
    <w:p>
      <w:pPr>
        <w:pStyle w:val="RecordBase"/>
        <w:ind w:left="240" w:hanging="192"/>
      </w:pPr>
      <w:r>
        <w:t xml:space="preserve"> medical services personnel,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medical services personnel, transportation of body when killed in line of duty - </w:t>
      </w:r>
      <w:r>
        <w:t xml:space="preserve"> </w:t>
      </w:r>
      <w:r>
        <w:t xml:space="preserve">SB  111</w:t>
      </w:r>
    </w:p>
    <w:p>
      <w:pPr>
        <w:pStyle w:val="RecordBase"/>
        <w:ind w:left="120" w:hanging="120"/>
      </w:pPr>
      <w:r>
        <w:t xml:space="preserve">Employment of retired officers, those hired under KRS 158.4414 do not count for KRS 95.022 cap - </w:t>
      </w:r>
      <w:r>
        <w:t xml:space="preserve"> </w:t>
      </w:r>
      <w:r>
        <w:t xml:space="preserve">SB  226</w:t>
      </w:r>
      <w:r>
        <w:t xml:space="preserve">;</w:t>
      </w:r>
      <w:r>
        <w:t xml:space="preserve"> </w:t>
      </w:r>
      <w:r>
        <w:t xml:space="preserve">SB  239</w:t>
      </w:r>
      <w:r>
        <w:t xml:space="preserve">: </w:t>
      </w:r>
      <w:r>
        <w:t xml:space="preserve">HCS</w:t>
      </w:r>
    </w:p>
    <w:p>
      <w:pPr>
        <w:pStyle w:val="RecordBase"/>
        <w:ind w:left="120" w:hanging="120"/>
      </w:pPr>
      <w:r>
        <w:t xml:space="preserve">Encroachment permits, collection and use of fines for violations - </w:t>
      </w:r>
      <w:r>
        <w:t xml:space="preserve"> </w:t>
      </w:r>
      <w:r>
        <w:t xml:space="preserve">HB  544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Firefighters,</w:t>
      </w:r>
    </w:p>
    <w:p>
      <w:pPr>
        <w:pStyle w:val="RecordBase"/>
        <w:ind w:left="240" w:hanging="192"/>
      </w:pPr>
      <w:r>
        <w:t xml:space="preserve">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240" w:hanging="192"/>
      </w:pPr>
      <w:r>
        <w:t xml:space="preserve"> transportation of body when killed in line of duty - </w:t>
      </w:r>
      <w:r>
        <w:t xml:space="preserve"> </w:t>
      </w:r>
      <w:r>
        <w:t xml:space="preserve">SB  111</w:t>
      </w:r>
    </w:p>
    <w:p>
      <w:pPr>
        <w:pStyle w:val="RecordBase"/>
        <w:ind w:left="120" w:hanging="120"/>
      </w:pPr>
      <w:r>
        <w:t xml:space="preserve">Helicopter hangar, city of Madisonville, appropriation - </w:t>
      </w:r>
      <w:r>
        <w:t xml:space="preserve"> </w:t>
      </w:r>
      <w:r>
        <w:t xml:space="preserve">HB  541</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Interlocal</w:t>
      </w:r>
    </w:p>
    <w:p>
      <w:pPr>
        <w:pStyle w:val="RecordBase"/>
        <w:ind w:left="240" w:hanging="192"/>
      </w:pPr>
      <w:r>
        <w:t xml:space="preserve">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240" w:hanging="192"/>
      </w:pPr>
      <w:r>
        <w:t xml:space="preserve">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agreements, public charter schools, prohibitions - </w:t>
      </w:r>
      <w:r>
        <w:t xml:space="preserve"> </w:t>
      </w:r>
      <w:r>
        <w:t xml:space="preserve">HB  570</w:t>
      </w:r>
      <w:r>
        <w:t xml:space="preserve">: </w:t>
      </w:r>
      <w:r>
        <w:t xml:space="preserve">HFA</w:t>
      </w:r>
      <w:r>
        <w:t xml:space="preserve"> (</w:t>
      </w:r>
      <w:r>
        <w:t xml:space="preserve">1</w:t>
      </w:r>
      <w:r>
        <w:t xml:space="preserve">)</w:t>
      </w:r>
    </w:p>
    <w:p>
      <w:pPr>
        <w:pStyle w:val="RecordBase"/>
        <w:ind w:left="120" w:hanging="120"/>
      </w:pPr>
      <w:r>
        <w:t xml:space="preserve">Investments of idle funds - </w:t>
      </w:r>
      <w:r>
        <w:t xml:space="preserve"> </w:t>
      </w:r>
      <w:r>
        <w:t xml:space="preserve">HB  493</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Legal notices, column inch requirement, certain cities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Legislative body members, nonpartisan election of - </w:t>
      </w:r>
      <w:r>
        <w:t xml:space="preserve"> </w:t>
      </w:r>
      <w:r>
        <w:t xml:space="preserve">HB  605</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Local option election, petition, deadline for filing - </w:t>
      </w:r>
      <w:r>
        <w:t xml:space="preserve"> </w:t>
      </w:r>
      <w:r>
        <w:t xml:space="preserve">HB  604</w:t>
      </w:r>
    </w:p>
    <w:p>
      <w:pPr>
        <w:pStyle w:val="RecordBase"/>
        <w:ind w:left="120" w:hanging="120"/>
      </w:pPr>
      <w:r>
        <w:t xml:space="preserve">Mayors and legislative body members, training, applicability - </w:t>
      </w:r>
      <w:r>
        <w:t xml:space="preserve"> </w:t>
      </w:r>
      <w:r>
        <w:t xml:space="preserve">SB  162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Mayors, provide for nonpartisan election of - </w:t>
      </w:r>
      <w:r>
        <w:t xml:space="preserve"> </w:t>
      </w:r>
      <w:r>
        <w:t xml:space="preserve">HB  605</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Motor fuel tax revenue sharing, modified distribution ratios - </w:t>
      </w:r>
      <w:r>
        <w:t xml:space="preserve"> </w:t>
      </w:r>
      <w:r>
        <w:t xml:space="preserve">HB  580</w:t>
      </w:r>
    </w:p>
    <w:p>
      <w:pPr>
        <w:pStyle w:val="RecordBase"/>
        <w:ind w:left="120" w:hanging="120"/>
      </w:pPr>
      <w:r>
        <w:t xml:space="preserve">New Haven, Kentucky, recognizing bicentennial of - </w:t>
      </w:r>
      <w:r>
        <w:t xml:space="preserve"> </w:t>
      </w:r>
      <w:r>
        <w:t xml:space="preserve">SJR 36</w:t>
      </w:r>
    </w:p>
    <w:p>
      <w:pPr>
        <w:pStyle w:val="RecordBase"/>
        <w:ind w:left="120" w:hanging="120"/>
      </w:pPr>
      <w:r>
        <w:t xml:space="preserve">Parks and recreation, playground project,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Partisan elections, ordinance may provide for - </w:t>
      </w:r>
      <w:r>
        <w:t xml:space="preserve"> </w:t>
      </w:r>
      <w:r>
        <w:t xml:space="preserve">HB  605</w:t>
      </w:r>
      <w:r>
        <w:t xml:space="preserve">: </w:t>
      </w:r>
      <w:r>
        <w:t xml:space="preserve">HCS</w:t>
      </w:r>
    </w:p>
    <w:p>
      <w:pPr>
        <w:pStyle w:val="RecordBase"/>
        <w:ind w:left="120" w:hanging="120"/>
      </w:pPr>
      <w:r>
        <w:t xml:space="preserve">Peace</w:t>
      </w:r>
    </w:p>
    <w:p>
      <w:pPr>
        <w:pStyle w:val="RecordBase"/>
        <w:ind w:left="240" w:hanging="192"/>
      </w:pPr>
      <w:r>
        <w:t xml:space="preserve"> officers, professional certification, extension - </w:t>
      </w:r>
      <w:r>
        <w:t xml:space="preserve"> </w:t>
      </w:r>
      <w:r>
        <w:t xml:space="preserve">HB  409</w:t>
      </w:r>
    </w:p>
    <w:p>
      <w:pPr>
        <w:pStyle w:val="RecordBase"/>
        <w:ind w:left="240" w:hanging="192"/>
      </w:pPr>
      <w:r>
        <w:t xml:space="preserve"> officers, work hours - </w:t>
      </w:r>
      <w:r>
        <w:t xml:space="preserve"> </w:t>
      </w:r>
      <w:r>
        <w:t xml:space="preserve">HB  257</w:t>
      </w:r>
    </w:p>
    <w:p>
      <w:pPr>
        <w:pStyle w:val="RecordBase"/>
        <w:ind w:left="120" w:hanging="120"/>
      </w:pPr>
      <w:r>
        <w:t xml:space="preserve">Pensions, legacy funds, insurance annuity payments, optional conversion to - </w:t>
      </w:r>
      <w:r>
        <w:t xml:space="preserve"> </w:t>
      </w:r>
      <w:r>
        <w:t xml:space="preserve">SB  239</w:t>
      </w:r>
      <w:r>
        <w:t xml:space="preserve">;</w:t>
      </w:r>
      <w:r>
        <w:t xml:space="preserve"> </w:t>
      </w:r>
      <w:r>
        <w:t xml:space="preserve">SB  239</w:t>
      </w:r>
      <w:r>
        <w:t xml:space="preserve">: </w:t>
      </w:r>
      <w:r>
        <w:t xml:space="preserve">HCS</w:t>
      </w:r>
    </w:p>
    <w:p>
      <w:pPr>
        <w:pStyle w:val="RecordBase"/>
        <w:ind w:left="120" w:hanging="120"/>
      </w:pPr>
      <w:r>
        <w:t xml:space="preserve">Police</w:t>
      </w:r>
    </w:p>
    <w:p>
      <w:pPr>
        <w:pStyle w:val="RecordBase"/>
        <w:ind w:left="240" w:hanging="192"/>
      </w:pPr>
      <w:r>
        <w:t xml:space="preserve"> officers, transportation of body when killed in line of duty - </w:t>
      </w:r>
      <w:r>
        <w:t xml:space="preserve"> </w:t>
      </w:r>
      <w:r>
        <w:t xml:space="preserve">SB  111</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Public</w:t>
      </w:r>
    </w:p>
    <w:p>
      <w:pPr>
        <w:pStyle w:val="RecordBase"/>
        <w:ind w:left="240" w:hanging="192"/>
      </w:pPr>
      <w:r>
        <w:t xml:space="preserve"> safety telecommunicators, categorization in Standard Occupational Classification system - </w:t>
      </w:r>
      <w:r>
        <w:t xml:space="preserve"> </w:t>
      </w:r>
      <w:r>
        <w:t xml:space="preserve">HCR 40</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Regulatory licensing fee, cities, allowance to charge - </w:t>
      </w:r>
      <w:r>
        <w:t xml:space="preserve"> </w:t>
      </w:r>
      <w:r>
        <w:t xml:space="preserve">HB  426</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240" w:hanging="192"/>
      </w:pPr>
      <w:r>
        <w:t xml:space="preserve"> publication in newspaper, alternative internet website posting, all cities - </w:t>
      </w:r>
      <w:r>
        <w:t xml:space="preserve"> </w:t>
      </w:r>
      <w:r>
        <w:t xml:space="preserve">HB  195</w:t>
      </w:r>
      <w:r>
        <w:t xml:space="preserve">: </w:t>
      </w:r>
      <w:r>
        <w:t xml:space="preserve">HFA</w:t>
      </w:r>
      <w:r>
        <w:t xml:space="preserve"> (</w:t>
      </w:r>
      <w:r>
        <w:t xml:space="preserve">2</w:t>
      </w:r>
      <w:r>
        <w:t xml:space="preserve">)</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Revenues, authority set by General Assembly, proposed constitutional amendment - </w:t>
      </w:r>
      <w:r>
        <w:t xml:space="preserve"> </w:t>
      </w:r>
      <w:r>
        <w:t xml:space="preserve">HB  475</w:t>
      </w:r>
    </w:p>
    <w:p>
      <w:pPr>
        <w:pStyle w:val="RecordBase"/>
        <w:ind w:left="120" w:hanging="120"/>
      </w:pPr>
      <w:r>
        <w:t xml:space="preserve">Sale, excess power and water, regulation by the Public Service Commission - </w:t>
      </w:r>
      <w:r>
        <w:t xml:space="preserve"> </w:t>
      </w:r>
      <w:r>
        <w:t xml:space="preserve">HB  584</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Cities, First Class</w:t>
      </w:r>
    </w:p>
    <w:p>
      <w:pPr>
        <w:pStyle w:val="RecordBase"/>
        <w:ind w:left="120" w:hanging="120"/>
      </w:pPr>
      <w:r>
        <w:t xml:space="preserve">Pensions, legacy funds, insurance annuity payments, optional conversion to - </w:t>
      </w:r>
      <w:r>
        <w:t xml:space="preserve"> </w:t>
      </w:r>
      <w:r>
        <w:t xml:space="preserve">SB  239</w:t>
      </w:r>
      <w:r>
        <w:t xml:space="preserve">;</w:t>
      </w:r>
      <w:r>
        <w:t xml:space="preserve"> </w:t>
      </w:r>
      <w:r>
        <w:t xml:space="preserve">SB  239</w:t>
      </w:r>
      <w:r>
        <w:t xml:space="preserve">: </w:t>
      </w:r>
      <w:r>
        <w:t xml:space="preserve">HCS</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Public water and wastewater systems, governing bodies, requirements for - </w:t>
      </w:r>
      <w:r>
        <w:t xml:space="preserve"> </w:t>
      </w:r>
      <w:r>
        <w:t xml:space="preserve">HB  594</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br/>
      </w:r>
    </w:p>
    <w:p>
      <w:pPr>
        <w:pStyle w:val="RecordHeading3"/>
      </w:pPr>
      <w:r>
        <w:rPr>
          <w:b/>
        </w:rPr>
        <w:t xml:space="preserve">Cities, Home Rule Class</w:t>
      </w:r>
    </w:p>
    <w:p>
      <w:pPr>
        <w:pStyle w:val="RecordBase"/>
        <w:ind w:left="120" w:hanging="120"/>
      </w:pPr>
      <w:r>
        <w:t xml:space="preserve">Annexation, population requirement - </w:t>
      </w:r>
      <w:r>
        <w:t xml:space="preserve"> </w:t>
      </w:r>
      <w:r>
        <w:t xml:space="preserve">HB  554</w:t>
      </w:r>
    </w:p>
    <w:p>
      <w:pPr>
        <w:pStyle w:val="RecordBase"/>
        <w:ind w:left="120" w:hanging="120"/>
      </w:pPr>
      <w:r>
        <w:t xml:space="preserve">Consolidated local governments, home rule powers of cities within - </w:t>
      </w:r>
      <w:r>
        <w:t xml:space="preserve"> </w:t>
      </w:r>
      <w:r>
        <w:t xml:space="preserve">SB  224</w:t>
      </w:r>
    </w:p>
    <w:p>
      <w:pPr>
        <w:pStyle w:val="RecordBase"/>
        <w:ind w:left="120" w:hanging="120"/>
      </w:pPr>
      <w:r>
        <w:t xml:space="preserve">Elected officials, mandatory training for - </w:t>
      </w:r>
      <w:r>
        <w:t xml:space="preserve"> </w:t>
      </w:r>
      <w:r>
        <w:t xml:space="preserve">SB  162</w:t>
      </w:r>
    </w:p>
    <w:p>
      <w:pPr>
        <w:pStyle w:val="RecordBase"/>
        <w:ind w:left="120" w:hanging="120"/>
      </w:pPr>
      <w:r>
        <w:t xml:space="preserve">Mayors and legislative body members, training, applicability - </w:t>
      </w:r>
      <w:r>
        <w:t xml:space="preserve"> </w:t>
      </w:r>
      <w:r>
        <w:t xml:space="preserve">SB  162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Peace officers, work hours - </w:t>
      </w:r>
      <w:r>
        <w:t xml:space="preserve"> </w:t>
      </w:r>
      <w:r>
        <w:t xml:space="preserve">HB  257</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Public water and wastewater systems, governing bodies, requirements for - </w:t>
      </w:r>
      <w:r>
        <w:t xml:space="preserve"> </w:t>
      </w:r>
      <w:r>
        <w:t xml:space="preserve">HB  594</w:t>
        <w:br/>
      </w:r>
    </w:p>
    <w:p>
      <w:pPr>
        <w:pStyle w:val="RecordHeading3"/>
      </w:pPr>
      <w:r>
        <w:rPr>
          <w:b/>
        </w:rPr>
        <w:t xml:space="preserve">Civil Actions</w:t>
      </w:r>
    </w:p>
    <w:p>
      <w:pPr>
        <w:pStyle w:val="RecordBase"/>
        <w:ind w:left="120" w:hanging="120"/>
      </w:pPr>
      <w:r>
        <w:t xml:space="preserve">Abortion statutes, enforcement of - </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Abusive civil actions, dismissal of - </w:t>
      </w:r>
      <w:r>
        <w:t xml:space="preserve"> </w:t>
      </w:r>
      <w:r>
        <w:t xml:space="preserve">HB  472</w:t>
      </w:r>
    </w:p>
    <w:p>
      <w:pPr>
        <w:pStyle w:val="RecordBase"/>
        <w:ind w:left="120" w:hanging="120"/>
      </w:pPr>
      <w:r>
        <w:t xml:space="preserve">Adoption, putative father, time for registering to be a party, reduction of - </w:t>
      </w:r>
      <w:r>
        <w:t xml:space="preserve"> </w:t>
      </w:r>
      <w:r>
        <w:t xml:space="preserve">SB  121</w:t>
      </w:r>
    </w:p>
    <w:p>
      <w:pPr>
        <w:pStyle w:val="RecordBase"/>
        <w:ind w:left="120" w:hanging="120"/>
      </w:pPr>
      <w:r>
        <w:t xml:space="preserve">Alteration of sex, minors, damages authorized - </w:t>
      </w:r>
      <w:r>
        <w:t xml:space="preserve"> </w:t>
      </w:r>
      <w:r>
        <w:t xml:space="preserve">HB  321</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Building code, violations of - </w:t>
      </w:r>
      <w:r>
        <w:t xml:space="preserve"> </w:t>
      </w:r>
      <w:r>
        <w:t xml:space="preserve">HB  98</w:t>
      </w:r>
    </w:p>
    <w:p>
      <w:pPr>
        <w:pStyle w:val="RecordBase"/>
        <w:ind w:left="120" w:hanging="120"/>
      </w:pPr>
      <w:r>
        <w:t xml:space="preserve">Child support, within 7 days of temporary removal, order for - </w:t>
      </w:r>
      <w:r>
        <w:t xml:space="preserve"> </w:t>
      </w:r>
      <w:r>
        <w:t xml:space="preserve">HB  562</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Comparative fault action, addition of parties, statute of limitations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Constitutional challenges, venue for - </w:t>
      </w:r>
      <w:r>
        <w:t xml:space="preserve"> </w:t>
      </w:r>
      <w:r>
        <w:t xml:space="preserve">HB  551</w:t>
      </w:r>
    </w:p>
    <w:p>
      <w:pPr>
        <w:pStyle w:val="RecordBase"/>
        <w:ind w:left="120" w:hanging="120"/>
      </w:pPr>
      <w:r>
        <w:t xml:space="preserve">COVID-19</w:t>
      </w:r>
    </w:p>
    <w:p>
      <w:pPr>
        <w:pStyle w:val="RecordBase"/>
        <w:ind w:left="240" w:hanging="192"/>
      </w:pPr>
      <w:r>
        <w:t xml:space="preserve"> state of emergency, immunity from civil liability - </w:t>
      </w:r>
      <w:r>
        <w:t xml:space="preserve"> </w:t>
      </w:r>
      <w:r>
        <w:t xml:space="preserve">SB  150</w:t>
      </w:r>
      <w:r>
        <w:t xml:space="preserve">: </w:t>
      </w:r>
      <w:r>
        <w:t xml:space="preserve">FCCR</w:t>
      </w:r>
    </w:p>
    <w:p>
      <w:pPr>
        <w:pStyle w:val="RecordBase"/>
        <w:ind w:left="240" w:hanging="192"/>
      </w:pPr>
      <w:r>
        <w:t xml:space="preserve"> state of emergency, receipt of testimony, video teleconference procedures - </w:t>
      </w:r>
      <w:r>
        <w:t xml:space="preserve"> </w:t>
      </w:r>
      <w:r>
        <w:t xml:space="preserve">SB  150</w:t>
      </w:r>
      <w:r>
        <w:t xml:space="preserve">: </w:t>
      </w:r>
      <w:r>
        <w:t xml:space="preserve">FCCR</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Criminal</w:t>
      </w:r>
    </w:p>
    <w:p>
      <w:pPr>
        <w:pStyle w:val="RecordBase"/>
        <w:ind w:left="240" w:hanging="192"/>
      </w:pPr>
      <w:r>
        <w:t xml:space="preserve"> gangs, activities, offense, and penalties relating to - </w:t>
      </w:r>
      <w:r>
        <w:t xml:space="preserve"> </w:t>
      </w:r>
      <w:r>
        <w:t xml:space="preserve">HB  62</w:t>
      </w:r>
    </w:p>
    <w:p>
      <w:pPr>
        <w:pStyle w:val="RecordBase"/>
        <w:ind w:left="240" w:hanging="192"/>
      </w:pPr>
      <w:r>
        <w:t xml:space="preserve"> mischief in the first degree, personal or real property damages, recovery of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Declared emergencies, injunctive relief - </w:t>
      </w:r>
      <w:r>
        <w:t xml:space="preserve"> </w:t>
      </w:r>
      <w:r>
        <w:t xml:space="preserve">HB  322</w:t>
      </w:r>
      <w:r>
        <w:t xml:space="preserve">: </w:t>
      </w:r>
      <w:r>
        <w:t xml:space="preserve">HFA</w:t>
      </w:r>
      <w:r>
        <w:t xml:space="preserve"> (</w:t>
      </w:r>
      <w:r>
        <w:t xml:space="preserve">3</w:t>
      </w:r>
      <w:r>
        <w:t xml:space="preserve">)</w:t>
      </w:r>
    </w:p>
    <w:p>
      <w:pPr>
        <w:pStyle w:val="RecordBase"/>
        <w:ind w:left="120" w:hanging="120"/>
      </w:pPr>
      <w:r>
        <w:t xml:space="preserve">Disseminating personally identifiable information, minors, suit for damages - </w:t>
      </w:r>
      <w:r>
        <w:t xml:space="preserve"> </w:t>
      </w:r>
      <w:r>
        <w:t xml:space="preserve">SB  182</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Domestic violence, conduct against domestic animals, including - </w:t>
      </w:r>
      <w:r>
        <w:t xml:space="preserve"> </w:t>
      </w:r>
      <w:r>
        <w:t xml:space="preserve">SB  21</w:t>
      </w:r>
      <w:r>
        <w:t xml:space="preserve">: </w:t>
      </w:r>
      <w:r>
        <w:t xml:space="preserve">HFA</w:t>
      </w:r>
      <w:r>
        <w:t xml:space="preserve"> (</w:t>
      </w:r>
      <w:r>
        <w:t xml:space="preserve">1</w:t>
      </w:r>
      <w:r>
        <w:t xml:space="preserve">)</w:t>
      </w:r>
      <w:r>
        <w:t xml:space="preserve">;</w:t>
      </w:r>
      <w:r>
        <w:t xml:space="preserve"> </w:t>
      </w:r>
      <w:r>
        <w:t xml:space="preserve">HB  216</w:t>
      </w:r>
      <w:r>
        <w:t xml:space="preserve">;</w:t>
      </w:r>
      <w:r>
        <w:t xml:space="preserve"> </w:t>
      </w:r>
      <w:r>
        <w:t xml:space="preserve">HB  216</w:t>
      </w:r>
      <w:r>
        <w:t xml:space="preserve">: </w:t>
      </w:r>
      <w:r>
        <w:t xml:space="preserve">HCS</w:t>
      </w:r>
    </w:p>
    <w:p>
      <w:pPr>
        <w:pStyle w:val="RecordBase"/>
        <w:ind w:left="120" w:hanging="120"/>
      </w:pPr>
      <w:r>
        <w:t xml:space="preserve">Elective medical procedures, emergency orders on, enforcement of - </w:t>
      </w:r>
      <w:r>
        <w:t xml:space="preserve"> </w:t>
      </w:r>
      <w:r>
        <w:t xml:space="preserve">HB  451</w:t>
      </w:r>
      <w:r>
        <w:t xml:space="preserve">: </w:t>
      </w:r>
      <w:r>
        <w:t xml:space="preserve">SCS</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Female genital mutilation - </w:t>
      </w:r>
      <w:r>
        <w:t xml:space="preserve"> </w:t>
      </w:r>
      <w:r>
        <w:t xml:space="preserve">SB  72</w:t>
      </w:r>
      <w:r>
        <w:t xml:space="preserve">;</w:t>
      </w:r>
      <w:r>
        <w:t xml:space="preserve"> </w:t>
      </w:r>
      <w:r>
        <w:t xml:space="preserve">HB  285</w:t>
      </w:r>
    </w:p>
    <w:p>
      <w:pPr>
        <w:pStyle w:val="RecordBase"/>
        <w:ind w:left="120" w:hanging="120"/>
      </w:pPr>
      <w:r>
        <w:t xml:space="preserve">Gender-neutral language, insertion of - </w:t>
      </w:r>
      <w:r>
        <w:t xml:space="preserve"> </w:t>
      </w:r>
      <w:r>
        <w:t xml:space="preserve">HB  559</w:t>
      </w:r>
    </w:p>
    <w:p>
      <w:pPr>
        <w:pStyle w:val="RecordBase"/>
        <w:ind w:left="120" w:hanging="120"/>
      </w:pPr>
      <w:r>
        <w:t xml:space="preserve">Guardians ad litem and court-appointed counsel, fees for - </w:t>
      </w:r>
      <w:r>
        <w:t xml:space="preserve"> </w:t>
      </w:r>
      <w:r>
        <w:t xml:space="preserve">HB  395</w:t>
      </w:r>
      <w:r>
        <w:t xml:space="preserve">;</w:t>
      </w:r>
      <w:r>
        <w:t xml:space="preserve"> </w:t>
      </w:r>
      <w:r>
        <w:t xml:space="preserve">HB  395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Immunity from civil liability, reporting of insurance fraud - </w:t>
      </w:r>
      <w:r>
        <w:t xml:space="preserve"> </w:t>
      </w:r>
      <w:r>
        <w:t xml:space="preserve">HB  313</w:t>
      </w:r>
    </w:p>
    <w:p>
      <w:pPr>
        <w:pStyle w:val="RecordBase"/>
        <w:ind w:left="120" w:hanging="120"/>
      </w:pPr>
      <w:r>
        <w:t xml:space="preserve">Immunity, vehicle damage, removal of dog or cat in danger of death - </w:t>
      </w:r>
      <w:r>
        <w:t xml:space="preserve"> </w:t>
      </w:r>
      <w:r>
        <w:t xml:space="preserve">HB  107</w:t>
      </w:r>
    </w:p>
    <w:p>
      <w:pPr>
        <w:pStyle w:val="RecordBase"/>
        <w:ind w:left="120" w:hanging="120"/>
      </w:pPr>
      <w:r>
        <w:t xml:space="preserve">Interscholastic and intercollegiate athletics, violation of sex eligibility, cause of action - </w:t>
      </w:r>
      <w:r>
        <w:t xml:space="preserve"> </w:t>
      </w:r>
      <w:r>
        <w:t xml:space="preserve">HB  459</w:t>
      </w:r>
    </w:p>
    <w:p>
      <w:pPr>
        <w:pStyle w:val="RecordBase"/>
        <w:ind w:left="120" w:hanging="120"/>
      </w:pPr>
      <w:r>
        <w:t xml:space="preserve">Involuntary</w:t>
      </w:r>
    </w:p>
    <w:p>
      <w:pPr>
        <w:pStyle w:val="RecordBase"/>
        <w:ind w:left="240" w:hanging="192"/>
      </w:pPr>
      <w:r>
        <w:t xml:space="preserve"> commitment, incompetent to stand trial, certain felonies - </w:t>
      </w:r>
      <w:r>
        <w:t xml:space="preserve"> </w:t>
      </w:r>
      <w:r>
        <w:t xml:space="preserve">SB  188</w:t>
      </w:r>
    </w:p>
    <w:p>
      <w:pPr>
        <w:pStyle w:val="RecordBase"/>
        <w:ind w:left="240" w:hanging="192"/>
      </w:pPr>
      <w:r>
        <w:t xml:space="preserve"> hospitalization, criminal charges, dismissed without prejudice - </w:t>
      </w:r>
      <w:r>
        <w:t xml:space="preserve"> </w:t>
      </w:r>
      <w:r>
        <w:t xml:space="preserve">HB  579</w:t>
      </w:r>
    </w:p>
    <w:p>
      <w:pPr>
        <w:pStyle w:val="RecordBase"/>
        <w:ind w:left="240" w:hanging="192"/>
      </w:pPr>
      <w:r>
        <w:t xml:space="preserve"> termination of parental rights, felony offense resulting in child, requirement for - </w:t>
      </w:r>
      <w:r>
        <w:t xml:space="preserve"> </w:t>
      </w:r>
      <w:r>
        <w:t xml:space="preserve">HB  256</w:t>
      </w:r>
    </w:p>
    <w:p>
      <w:pPr>
        <w:pStyle w:val="RecordBase"/>
        <w:ind w:left="240" w:hanging="192"/>
      </w:pPr>
      <w:r>
        <w:t xml:space="preserve"> termination of parental rights, putative father, time for registering to be party - </w:t>
      </w:r>
      <w:r>
        <w:t xml:space="preserve"> </w:t>
      </w:r>
      <w:r>
        <w:t xml:space="preserve">SB  121</w:t>
      </w:r>
    </w:p>
    <w:p>
      <w:pPr>
        <w:pStyle w:val="RecordBase"/>
        <w:ind w:left="120" w:hanging="120"/>
      </w:pPr>
      <w:r>
        <w:t xml:space="preserve">Kentucky addiction prevention, recovery, and enforcement fund, direct litigation revenues - </w:t>
      </w:r>
      <w:r>
        <w:t xml:space="preserve"> </w:t>
      </w:r>
      <w:r>
        <w:t xml:space="preserve">HB  338</w:t>
      </w:r>
    </w:p>
    <w:p>
      <w:pPr>
        <w:pStyle w:val="RecordBase"/>
        <w:ind w:left="120" w:hanging="120"/>
      </w:pPr>
      <w:r>
        <w:t xml:space="preserve">Legal actions filed with county clerk, tolling of - </w:t>
      </w:r>
      <w:r>
        <w:t xml:space="preserve"> </w:t>
      </w:r>
      <w:r>
        <w:t xml:space="preserve">HB  424</w:t>
      </w:r>
      <w:r>
        <w:t xml:space="preserve">: </w:t>
      </w:r>
      <w:r>
        <w:t xml:space="preserve">SFA</w:t>
      </w:r>
      <w:r>
        <w:t xml:space="preserve"> (</w:t>
      </w:r>
      <w:r>
        <w:t xml:space="preserve">3</w:t>
      </w:r>
      <w:r>
        <w:t xml:space="preserve">)</w:t>
      </w:r>
      <w:r>
        <w:t xml:space="preserve">;</w:t>
      </w:r>
      <w:r>
        <w:t xml:space="preserve"> </w:t>
      </w:r>
      <w:r>
        <w:t xml:space="preserve">HB  449</w:t>
      </w:r>
      <w:r>
        <w:t xml:space="preserve">: </w:t>
      </w:r>
      <w:r>
        <w:t xml:space="preserve">SFA</w:t>
      </w:r>
      <w:r>
        <w:t xml:space="preserve"> (</w:t>
      </w:r>
      <w:r>
        <w:t xml:space="preserve">2</w:t>
      </w:r>
      <w:r>
        <w:t xml:space="preserve">)</w:t>
      </w:r>
    </w:p>
    <w:p>
      <w:pPr>
        <w:pStyle w:val="RecordBase"/>
        <w:ind w:left="120" w:hanging="120"/>
      </w:pPr>
      <w:r>
        <w:t xml:space="preserve">Long-term</w:t>
      </w:r>
    </w:p>
    <w:p>
      <w:pPr>
        <w:pStyle w:val="RecordBase"/>
        <w:ind w:left="240" w:hanging="192"/>
      </w:pPr>
      <w:r>
        <w:t xml:space="preserve"> care, passive investors, liability, exemption from - </w:t>
      </w:r>
      <w:r>
        <w:t xml:space="preserve"> </w:t>
      </w:r>
      <w:r>
        <w:t xml:space="preserve">HB  3</w:t>
      </w:r>
      <w:r>
        <w:t xml:space="preserve">: </w:t>
      </w:r>
      <w:r>
        <w:t xml:space="preserve">HCS</w:t>
      </w:r>
    </w:p>
    <w:p>
      <w:pPr>
        <w:pStyle w:val="RecordBase"/>
        <w:ind w:left="240" w:hanging="192"/>
      </w:pPr>
      <w:r>
        <w:t xml:space="preserve"> care, presuit evaluation, optional procedures for - </w:t>
      </w:r>
      <w:r>
        <w:t xml:space="preserve"> </w:t>
      </w:r>
      <w:r>
        <w:t xml:space="preserve">HB  3</w:t>
      </w:r>
      <w:r>
        <w:t xml:space="preserve">: </w:t>
      </w:r>
      <w:r>
        <w:t xml:space="preserve">HCS</w:t>
      </w:r>
    </w:p>
    <w:p>
      <w:pPr>
        <w:pStyle w:val="RecordBase"/>
        <w:ind w:left="120" w:hanging="120"/>
      </w:pPr>
      <w:r>
        <w:t xml:space="preserve">Long-term-care,</w:t>
      </w:r>
    </w:p>
    <w:p>
      <w:pPr>
        <w:pStyle w:val="RecordBase"/>
        <w:ind w:left="240" w:hanging="192"/>
      </w:pPr>
      <w:r>
        <w:t xml:space="preserve"> passive investors, liability, exemption from - </w:t>
      </w:r>
      <w:r>
        <w:t xml:space="preserve"> </w:t>
      </w:r>
      <w:r>
        <w:t xml:space="preserve">HB  3</w:t>
      </w:r>
    </w:p>
    <w:p>
      <w:pPr>
        <w:pStyle w:val="RecordBase"/>
        <w:ind w:left="240" w:hanging="192"/>
      </w:pPr>
      <w:r>
        <w:t xml:space="preserve"> presuit evaluation, optional procedures for - </w:t>
      </w:r>
      <w:r>
        <w:t xml:space="preserve"> </w:t>
      </w:r>
      <w:r>
        <w:t xml:space="preserve">HB  3</w:t>
      </w:r>
    </w:p>
    <w:p>
      <w:pPr>
        <w:pStyle w:val="RecordBase"/>
        <w:ind w:left="120" w:hanging="120"/>
      </w:pPr>
      <w:r>
        <w:t xml:space="preserve">Medical costs, create limit on recovery of - </w:t>
      </w:r>
      <w:r>
        <w:t xml:space="preserve"> </w:t>
      </w:r>
      <w:r>
        <w:t xml:space="preserve">SB  100</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Optometrists, civil immunity for volunteer optometry services - </w:t>
      </w:r>
      <w:r>
        <w:t xml:space="preserve"> </w:t>
      </w:r>
      <w:r>
        <w:t xml:space="preserve">HB  489</w:t>
      </w:r>
    </w:p>
    <w:p>
      <w:pPr>
        <w:pStyle w:val="RecordBase"/>
        <w:ind w:left="120" w:hanging="120"/>
      </w:pPr>
      <w:r>
        <w:t xml:space="preserve">Prosecutor,</w:t>
      </w:r>
    </w:p>
    <w:p>
      <w:pPr>
        <w:pStyle w:val="RecordBase"/>
        <w:ind w:left="240" w:hanging="192"/>
      </w:pPr>
      <w:r>
        <w:t xml:space="preserve"> judgment and fees, reimbursement by Finance and Administration Cabinet - </w:t>
      </w:r>
      <w:r>
        <w:t xml:space="preserve"> </w:t>
      </w:r>
      <w:r>
        <w:t xml:space="preserve">SB  64</w:t>
      </w:r>
    </w:p>
    <w:p>
      <w:pPr>
        <w:pStyle w:val="RecordBase"/>
        <w:ind w:left="240" w:hanging="192"/>
      </w:pPr>
      <w:r>
        <w:t xml:space="preserve">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Protective orders, amend definition of domestic animal - </w:t>
      </w:r>
      <w:r>
        <w:t xml:space="preserve"> </w:t>
      </w:r>
      <w:r>
        <w:t xml:space="preserve">HB  216</w:t>
      </w:r>
      <w:r>
        <w:t xml:space="preserve">: </w:t>
      </w:r>
      <w:r>
        <w:t xml:space="preserve">HFA</w:t>
      </w:r>
      <w:r>
        <w:t xml:space="preserve"> (</w:t>
      </w:r>
      <w:r>
        <w:t xml:space="preserve">1</w:t>
      </w:r>
      <w:r>
        <w:t xml:space="preserve">)</w:t>
      </w:r>
    </w:p>
    <w:p>
      <w:pPr>
        <w:pStyle w:val="RecordBase"/>
        <w:ind w:left="120" w:hanging="120"/>
      </w:pPr>
      <w:r>
        <w:t xml:space="preserve">Punitive damages, recovery of - </w:t>
      </w:r>
      <w:r>
        <w:t xml:space="preserve"> </w:t>
      </w:r>
      <w:r>
        <w:t xml:space="preserve">HB  490</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School athletic facilities designated by sex, failure to restrict access, liability of school - </w:t>
      </w:r>
      <w:r>
        <w:t xml:space="preserve"> </w:t>
      </w:r>
      <w:r>
        <w:t xml:space="preserve">SB  114</w:t>
      </w:r>
    </w:p>
    <w:p>
      <w:pPr>
        <w:pStyle w:val="RecordBase"/>
        <w:ind w:left="120" w:hanging="120"/>
      </w:pPr>
      <w:r>
        <w:t xml:space="preserve">Statute of limitations, childhood sexual abuse - </w:t>
      </w:r>
      <w:r>
        <w:t xml:space="preserve"> </w:t>
      </w:r>
      <w:r>
        <w:t xml:space="preserve">HB  47</w:t>
      </w:r>
      <w:r>
        <w:t xml:space="preserve">;</w:t>
      </w:r>
      <w:r>
        <w:t xml:space="preserve"> </w:t>
      </w:r>
      <w:r>
        <w:t xml:space="preserve">HB  47</w:t>
      </w:r>
      <w:r>
        <w:t xml:space="preserve">: </w:t>
      </w:r>
      <w:r>
        <w:t xml:space="preserve">HCS</w:t>
      </w:r>
    </w:p>
    <w:p>
      <w:pPr>
        <w:pStyle w:val="RecordBase"/>
        <w:ind w:left="120" w:hanging="120"/>
      </w:pPr>
      <w:r>
        <w:t xml:space="preserve">Trust, amendment of instrument creating - </w:t>
      </w:r>
      <w:r>
        <w:t xml:space="preserve"> </w:t>
      </w:r>
      <w:r>
        <w:t xml:space="preserve">HB  155</w:t>
      </w:r>
    </w:p>
    <w:p>
      <w:pPr>
        <w:pStyle w:val="RecordBase"/>
        <w:ind w:left="120" w:hanging="120"/>
      </w:pPr>
      <w:r>
        <w:t xml:space="preserve">Uniform Parentage Act, adoption of - </w:t>
      </w:r>
      <w:r>
        <w:t xml:space="preserve"> </w:t>
      </w:r>
      <w:r>
        <w:t xml:space="preserve">HB  480</w:t>
        <w:br/>
      </w:r>
    </w:p>
    <w:p>
      <w:pPr>
        <w:pStyle w:val="RecordHeading3"/>
      </w:pPr>
      <w:r>
        <w:rPr>
          <w:b/>
        </w:rPr>
        <w:t xml:space="preserve">Civil Procedure</w:t>
      </w:r>
    </w:p>
    <w:p>
      <w:pPr>
        <w:pStyle w:val="RecordBase"/>
        <w:ind w:left="120" w:hanging="120"/>
      </w:pPr>
      <w:r>
        <w:t xml:space="preserve">Abusive civil actions, dismissal of - </w:t>
      </w:r>
      <w:r>
        <w:t xml:space="preserve"> </w:t>
      </w:r>
      <w:r>
        <w:t xml:space="preserve">HB  472</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Child</w:t>
      </w:r>
    </w:p>
    <w:p>
      <w:pPr>
        <w:pStyle w:val="RecordBase"/>
        <w:ind w:left="240" w:hanging="192"/>
      </w:pPr>
      <w:r>
        <w:t xml:space="preserve"> support, obligation table, update - </w:t>
      </w:r>
      <w:r>
        <w:t xml:space="preserve"> </w:t>
      </w:r>
      <w:r>
        <w:t xml:space="preserve">HB  615</w:t>
      </w:r>
    </w:p>
    <w:p>
      <w:pPr>
        <w:pStyle w:val="RecordBase"/>
        <w:ind w:left="240" w:hanging="192"/>
      </w:pPr>
      <w:r>
        <w:t xml:space="preserve"> support, within 7 days of temporary removal, order for - </w:t>
      </w:r>
      <w:r>
        <w:t xml:space="preserve"> </w:t>
      </w:r>
      <w:r>
        <w:t xml:space="preserve">HB  562</w:t>
      </w:r>
    </w:p>
    <w:p>
      <w:pPr>
        <w:pStyle w:val="RecordBase"/>
        <w:ind w:left="120" w:hanging="120"/>
      </w:pPr>
      <w:r>
        <w:t xml:space="preserve">Constitutional challenges, transfer to Circuit Judge panel - </w:t>
      </w:r>
      <w:r>
        <w:t xml:space="preserve"> </w:t>
      </w:r>
      <w:r>
        <w:t xml:space="preserve">HB  551</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Gender-neutral language, insertion of - </w:t>
      </w:r>
      <w:r>
        <w:t xml:space="preserve"> </w:t>
      </w:r>
      <w:r>
        <w:t xml:space="preserve">HB  559</w:t>
      </w:r>
      <w:r>
        <w:t xml:space="preserve">;</w:t>
      </w:r>
      <w:r>
        <w:t xml:space="preserve"> </w:t>
      </w:r>
      <w:r>
        <w:t xml:space="preserve">HB  560</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Immunity, vehicle damage, removal of dog or cat in danger of death - </w:t>
      </w:r>
      <w:r>
        <w:t xml:space="preserve"> </w:t>
      </w:r>
      <w:r>
        <w:t xml:space="preserve">HB  107</w:t>
      </w:r>
    </w:p>
    <w:p>
      <w:pPr>
        <w:pStyle w:val="RecordBase"/>
        <w:ind w:left="120" w:hanging="120"/>
      </w:pPr>
      <w:r>
        <w:t xml:space="preserve">Involuntary commitment, incompetent to stand trial, certain felonies - </w:t>
      </w:r>
      <w:r>
        <w:t xml:space="preserve"> </w:t>
      </w:r>
      <w:r>
        <w:t xml:space="preserve">SB  188</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Parental rights, involuntary termination of, foster parent involvement, service of petition - </w:t>
      </w:r>
      <w:r>
        <w:t xml:space="preserve"> </w:t>
      </w:r>
      <w:r>
        <w:t xml:space="preserve">HB  167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Sports personality create right of publicity for - </w:t>
      </w:r>
      <w:r>
        <w:t xml:space="preserve"> </w:t>
      </w:r>
      <w:r>
        <w:t xml:space="preserve">SB  245</w:t>
      </w:r>
    </w:p>
    <w:p>
      <w:pPr>
        <w:pStyle w:val="RecordBase"/>
        <w:ind w:left="120" w:hanging="120"/>
      </w:pPr>
      <w:r>
        <w:t xml:space="preserve">Trust instruments, time period related to power of appointment - </w:t>
      </w:r>
      <w:r>
        <w:t xml:space="preserve"> </w:t>
      </w:r>
      <w:r>
        <w:t xml:space="preserve">HB  154</w:t>
      </w:r>
    </w:p>
    <w:p>
      <w:pPr>
        <w:pStyle w:val="RecordBase"/>
        <w:ind w:left="120" w:hanging="120"/>
      </w:pPr>
      <w:r>
        <w:t xml:space="preserve">Uniform Parentage Act, adoption of - </w:t>
      </w:r>
      <w:r>
        <w:t xml:space="preserve"> </w:t>
      </w:r>
      <w:r>
        <w:t xml:space="preserve">HB  480</w:t>
        <w:br/>
      </w:r>
    </w:p>
    <w:p>
      <w:pPr>
        <w:pStyle w:val="RecordHeading3"/>
      </w:pPr>
      <w:r>
        <w:rPr>
          <w:b/>
        </w:rPr>
        <w:t xml:space="preserve">Civil Rights</w:t>
      </w:r>
    </w:p>
    <w:p>
      <w:pPr>
        <w:pStyle w:val="RecordBase"/>
        <w:ind w:left="120" w:hanging="120"/>
      </w:pPr>
      <w:r>
        <w:t xml:space="preserve">Abortion, add exceptions - </w:t>
      </w:r>
      <w:r>
        <w:t xml:space="preserve"> </w:t>
      </w:r>
      <w:r>
        <w:t xml:space="preserve">HB  451</w:t>
      </w:r>
      <w:r>
        <w:t xml:space="preserve">: </w:t>
      </w:r>
      <w:r>
        <w:t xml:space="preserve">SFA</w:t>
      </w:r>
      <w:r>
        <w:t xml:space="preserve"> (</w:t>
      </w:r>
      <w:r>
        <w:t xml:space="preserve">1</w:t>
      </w:r>
      <w:r>
        <w:t xml:space="preserve">)</w:t>
      </w:r>
    </w:p>
    <w:p>
      <w:pPr>
        <w:pStyle w:val="RecordBase"/>
        <w:ind w:left="120" w:hanging="120"/>
      </w:pPr>
      <w:r>
        <w:t xml:space="preserve">Antisemitism, condemn - </w:t>
      </w:r>
      <w:r>
        <w:t xml:space="preserve"> </w:t>
      </w:r>
      <w:r>
        <w:t xml:space="preserve">SCR 86</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Human Rights Commission, Governor, reorganization, executive order, prohibition - </w:t>
      </w:r>
      <w:r>
        <w:t xml:space="preserve"> </w:t>
      </w:r>
      <w:r>
        <w:t xml:space="preserve">HB  469</w:t>
      </w:r>
    </w:p>
    <w:p>
      <w:pPr>
        <w:pStyle w:val="RecordBase"/>
        <w:ind w:left="120" w:hanging="120"/>
      </w:pPr>
      <w:r>
        <w:t xml:space="preserve">Involuntary termination of parental rights, felony offense resulting in child, requirement for - </w:t>
      </w:r>
      <w:r>
        <w:t xml:space="preserve"> </w:t>
      </w:r>
      <w:r>
        <w:t xml:space="preserve">HB  256</w:t>
      </w:r>
    </w:p>
    <w:p>
      <w:pPr>
        <w:pStyle w:val="RecordBase"/>
        <w:ind w:left="120" w:hanging="120"/>
      </w:pPr>
      <w:r>
        <w:t xml:space="preserve">Parental rights, involuntary termination of - </w:t>
      </w:r>
      <w:r>
        <w:t xml:space="preserve"> </w:t>
      </w:r>
      <w:r>
        <w:t xml:space="preserve">HB  483</w:t>
      </w:r>
    </w:p>
    <w:p>
      <w:pPr>
        <w:pStyle w:val="RecordBase"/>
        <w:ind w:left="120" w:hanging="120"/>
      </w:pPr>
      <w:r>
        <w:t xml:space="preserve">Punitive damages, recovery of - </w:t>
      </w:r>
      <w:r>
        <w:t xml:space="preserve"> </w:t>
      </w:r>
      <w:r>
        <w:t xml:space="preserve">HB  490</w:t>
      </w:r>
    </w:p>
    <w:p>
      <w:pPr>
        <w:pStyle w:val="RecordBase"/>
        <w:ind w:left="120" w:hanging="120"/>
      </w:pPr>
      <w:r>
        <w:t xml:space="preserve">Restoration</w:t>
      </w:r>
    </w:p>
    <w:p>
      <w:pPr>
        <w:pStyle w:val="RecordBase"/>
        <w:ind w:left="240" w:hanging="192"/>
      </w:pPr>
      <w:r>
        <w:t xml:space="preserve"> of, constitutional requirement for - </w:t>
      </w:r>
      <w:r>
        <w:t xml:space="preserve"> </w:t>
      </w:r>
      <w:r>
        <w:t xml:space="preserve">SB  62</w:t>
      </w:r>
      <w:r>
        <w:t xml:space="preserve">: </w:t>
      </w:r>
      <w:r>
        <w:t xml:space="preserve">HCS</w:t>
      </w:r>
    </w:p>
    <w:p>
      <w:pPr>
        <w:pStyle w:val="RecordBase"/>
        <w:ind w:left="240" w:hanging="192"/>
      </w:pPr>
      <w:r>
        <w:t xml:space="preserve"> of voting rights, constitutional process of granting - </w:t>
      </w:r>
      <w:r>
        <w:t xml:space="preserve"> </w:t>
      </w:r>
      <w:r>
        <w:t xml:space="preserve">SB  62</w:t>
      </w:r>
      <w:r>
        <w:t xml:space="preserve">: </w:t>
      </w:r>
      <w:r>
        <w:t xml:space="preserve">SCS</w:t>
      </w:r>
    </w:p>
    <w:p>
      <w:pPr>
        <w:pStyle w:val="RecordBase"/>
        <w:ind w:left="120" w:hanging="120"/>
      </w:pPr>
      <w:r>
        <w:t xml:space="preserve">Right to contract, public employees, collective bargaining, freedom of association - </w:t>
      </w:r>
      <w:r>
        <w:t xml:space="preserve"> </w:t>
      </w:r>
      <w:r>
        <w:t xml:space="preserve">HB  231</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Uniform Parentage Act, adoption of - </w:t>
      </w:r>
      <w:r>
        <w:t xml:space="preserve"> </w:t>
      </w:r>
      <w:r>
        <w:t xml:space="preserve">HB  480</w:t>
      </w:r>
    </w:p>
    <w:p>
      <w:pPr>
        <w:pStyle w:val="RecordBase"/>
        <w:ind w:left="120" w:hanging="120"/>
      </w:pPr>
      <w:r>
        <w:t xml:space="preserve">Voting Rights Act, participants of Bloody Sunday, honoring - </w:t>
      </w:r>
      <w:r>
        <w:t xml:space="preserve"> </w:t>
      </w:r>
      <w:r>
        <w:t xml:space="preserve">SR  169</w:t>
        <w:br/>
      </w:r>
    </w:p>
    <w:p>
      <w:pPr>
        <w:pStyle w:val="RecordHeading3"/>
      </w:pPr>
      <w:r>
        <w:rPr>
          <w:b/>
        </w:rPr>
        <w:t xml:space="preserve">Claims</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Building code, violations of - </w:t>
      </w:r>
      <w:r>
        <w:t xml:space="preserve"> </w:t>
      </w:r>
      <w:r>
        <w:t xml:space="preserve">HB  98</w:t>
      </w:r>
    </w:p>
    <w:p>
      <w:pPr>
        <w:pStyle w:val="RecordBase"/>
        <w:ind w:left="120" w:hanging="120"/>
      </w:pPr>
      <w:r>
        <w:t xml:space="preserve">Financial claims against the Commonwealth, appropriate funds for - </w:t>
      </w:r>
      <w:r>
        <w:t xml:space="preserve"> </w:t>
      </w:r>
      <w:r>
        <w:t xml:space="preserve">HB  308</w:t>
      </w:r>
      <w:r>
        <w:t xml:space="preserve">: </w:t>
      </w:r>
      <w:r>
        <w:t xml:space="preserve">HCS</w:t>
      </w:r>
    </w:p>
    <w:p>
      <w:pPr>
        <w:pStyle w:val="RecordBase"/>
        <w:ind w:left="120" w:hanging="120"/>
      </w:pPr>
      <w:r>
        <w:t xml:space="preserve">Human trafficking victims, lack of cooperation with law enforcement, ability to pursue claim despite - </w:t>
      </w:r>
      <w:r>
        <w:t xml:space="preserve"> </w:t>
      </w:r>
      <w:r>
        <w:t xml:space="preserve">HB  2</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School athletics, male student permitted to compete as female, civil liability of school - </w:t>
      </w:r>
      <w:r>
        <w:t xml:space="preserve"> </w:t>
      </w:r>
      <w:r>
        <w:t xml:space="preserve">SB  114</w:t>
      </w:r>
      <w:r>
        <w:t xml:space="preserve">;</w:t>
      </w:r>
      <w:r>
        <w:t xml:space="preserve"> </w:t>
      </w:r>
      <w:r>
        <w:t xml:space="preserve">HB  459</w:t>
        <w:br/>
      </w:r>
    </w:p>
    <w:p>
      <w:pPr>
        <w:pStyle w:val="RecordHeading3"/>
      </w:pPr>
      <w:r>
        <w:rPr>
          <w:b/>
        </w:rPr>
        <w:t xml:space="preserve">Clergy</w:t>
      </w:r>
    </w:p>
    <w:p>
      <w:pPr>
        <w:pStyle w:val="RecordBase"/>
        <w:ind w:left="120" w:hanging="120"/>
      </w:pPr>
      <w:r>
        <w:t xml:space="preserve">Child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120" w:hanging="120"/>
      </w:pPr>
      <w:r>
        <w:t xml:space="preserve">Mental health professional and clergy, authority to petition for a protective order - </w:t>
      </w:r>
      <w:r>
        <w:t xml:space="preserve"> </w:t>
      </w:r>
      <w:r>
        <w:t xml:space="preserve">HB  105</w:t>
        <w:br/>
      </w:r>
    </w:p>
    <w:p>
      <w:pPr>
        <w:pStyle w:val="RecordHeading3"/>
      </w:pPr>
      <w:r>
        <w:rPr>
          <w:b/>
        </w:rPr>
        <w:t xml:space="preserve">Coal</w:t>
      </w:r>
    </w:p>
    <w:p>
      <w:pPr>
        <w:pStyle w:val="RecordBase"/>
        <w:ind w:left="120" w:hanging="120"/>
      </w:pPr>
      <w:r>
        <w:t xml:space="preserve">Coal</w:t>
      </w:r>
    </w:p>
    <w:p>
      <w:pPr>
        <w:pStyle w:val="RecordBase"/>
        <w:ind w:left="240" w:hanging="192"/>
      </w:pPr>
      <w:r>
        <w:t xml:space="preserve"> companies, owned by other entities, exemption from financial assurance - </w:t>
      </w:r>
      <w:r>
        <w:t xml:space="preserve"> </w:t>
      </w:r>
      <w:r>
        <w:t xml:space="preserve">SB  27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mining operations, sales and use tax, exemption of - </w:t>
      </w:r>
      <w:r>
        <w:t xml:space="preserve"> </w:t>
      </w:r>
      <w:r>
        <w:t xml:space="preserve">HB  497</w:t>
      </w:r>
    </w:p>
    <w:p>
      <w:pPr>
        <w:pStyle w:val="RecordBase"/>
        <w:ind w:left="240" w:hanging="192"/>
      </w:pPr>
      <w:r>
        <w:t xml:space="preserve"> Workers' Pneumoconiosis fund, procedure to refund assessments to employers - </w:t>
      </w:r>
      <w:r>
        <w:t xml:space="preserve"> </w:t>
      </w:r>
      <w:r>
        <w:t xml:space="preserve">SB  263</w:t>
      </w:r>
      <w:r>
        <w:t xml:space="preserve">: </w:t>
      </w:r>
      <w:r>
        <w:t xml:space="preserve">SFA</w:t>
      </w:r>
      <w:r>
        <w:t xml:space="preserve"> (</w:t>
      </w:r>
      <w:r>
        <w:t xml:space="preserve">1</w:t>
      </w:r>
      <w:r>
        <w:t xml:space="preserve">)</w:t>
      </w:r>
    </w:p>
    <w:p>
      <w:pPr>
        <w:pStyle w:val="RecordBase"/>
        <w:ind w:left="240" w:hanging="192"/>
      </w:pPr>
      <w:r>
        <w:t xml:space="preserve"> Workers' Pneumonoconiosis fund, procedure to refund assessments to employers - </w:t>
      </w:r>
      <w:r>
        <w:t xml:space="preserve"> </w:t>
      </w:r>
      <w:r>
        <w:t xml:space="preserve">SB  263</w:t>
      </w:r>
      <w:r>
        <w:t xml:space="preserve">;</w:t>
      </w:r>
      <w:r>
        <w:t xml:space="preserve"> </w:t>
      </w:r>
      <w:r>
        <w:t xml:space="preserve">SB  263</w:t>
      </w:r>
      <w:r>
        <w:t xml:space="preserve">: </w:t>
      </w:r>
      <w:r>
        <w:t xml:space="preserve">HFA</w:t>
      </w:r>
      <w:r>
        <w:t xml:space="preserve"> (</w:t>
      </w:r>
      <w:r>
        <w:t xml:space="preserve">1</w:t>
      </w:r>
      <w:r>
        <w:t xml:space="preserve">)</w:t>
      </w:r>
    </w:p>
    <w:p>
      <w:pPr>
        <w:pStyle w:val="RecordBase"/>
        <w:ind w:left="120" w:hanging="120"/>
      </w:pPr>
      <w:r>
        <w:t xml:space="preserve">Definition, open-pit mine - </w:t>
      </w:r>
      <w:r>
        <w:t xml:space="preserve"> </w:t>
      </w:r>
      <w:r>
        <w:t xml:space="preserve">SB  251</w:t>
      </w:r>
      <w:r>
        <w:t xml:space="preserve">;</w:t>
      </w:r>
      <w:r>
        <w:t xml:space="preserve"> </w:t>
      </w:r>
      <w:r>
        <w:t xml:space="preserve">SB  251</w:t>
      </w:r>
      <w:r>
        <w:t xml:space="preserve">: </w:t>
      </w:r>
      <w:r>
        <w:t xml:space="preserve">SCS</w:t>
      </w:r>
    </w:p>
    <w:p>
      <w:pPr>
        <w:pStyle w:val="RecordBase"/>
        <w:ind w:left="120" w:hanging="120"/>
      </w:pPr>
      <w:r>
        <w:t xml:space="preserve">Financial assurance, wage performance bonds, replacement for - </w:t>
      </w:r>
      <w:r>
        <w:t xml:space="preserve"> </w:t>
      </w:r>
      <w:r>
        <w:t xml:space="preserve">SB  27</w:t>
      </w:r>
      <w:r>
        <w:t xml:space="preserve">: </w:t>
      </w:r>
      <w:r>
        <w:t xml:space="preserve">SCS</w:t>
      </w:r>
    </w:p>
    <w:p>
      <w:pPr>
        <w:pStyle w:val="RecordBase"/>
        <w:ind w:left="120" w:hanging="120"/>
      </w:pPr>
      <w:r>
        <w:t xml:space="preserve">Kentucky River, transportation, utilization for - </w:t>
      </w:r>
      <w:r>
        <w:t xml:space="preserve"> </w:t>
      </w:r>
      <w:r>
        <w:t xml:space="preserve">HR  37</w:t>
      </w:r>
    </w:p>
    <w:p>
      <w:pPr>
        <w:pStyle w:val="RecordBase"/>
        <w:ind w:left="120" w:hanging="120"/>
      </w:pPr>
      <w:r>
        <w:t xml:space="preserve">Miners, requirements to reopen an occupational disease claim - </w:t>
      </w:r>
      <w:r>
        <w:t xml:space="preserve"> </w:t>
      </w:r>
      <w:r>
        <w:t xml:space="preserve">HB  583</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Wage payment bond, requirements - </w:t>
      </w:r>
      <w:r>
        <w:t xml:space="preserve"> </w:t>
      </w:r>
      <w:r>
        <w:t xml:space="preserve">HB  606</w:t>
      </w:r>
    </w:p>
    <w:p>
      <w:pPr>
        <w:pStyle w:val="RecordBase"/>
        <w:ind w:left="120" w:hanging="120"/>
      </w:pPr>
      <w:r>
        <w:t xml:space="preserve">Workers' compensation, evaluations for occupational disease - </w:t>
      </w:r>
      <w:r>
        <w:t xml:space="preserve"> </w:t>
      </w:r>
      <w:r>
        <w:t xml:space="preserve">HB  125</w:t>
      </w:r>
      <w:r>
        <w:t xml:space="preserve">;</w:t>
      </w:r>
      <w:r>
        <w:t xml:space="preserve"> </w:t>
      </w:r>
      <w:r>
        <w:t xml:space="preserve">SB  215</w:t>
      </w:r>
      <w:r>
        <w:t xml:space="preserve">;</w:t>
      </w:r>
      <w:r>
        <w:t xml:space="preserve"> </w:t>
      </w:r>
      <w:r>
        <w:t xml:space="preserve">HB  239</w:t>
        <w:br/>
      </w:r>
    </w:p>
    <w:p>
      <w:pPr>
        <w:pStyle w:val="RecordHeading3"/>
      </w:pPr>
      <w:r>
        <w:rPr>
          <w:b/>
        </w:rPr>
        <w:t xml:space="preserve">Collective Bargaining</w:t>
      </w:r>
    </w:p>
    <w:p>
      <w:pPr>
        <w:pStyle w:val="RecordBase"/>
        <w:ind w:left="120" w:hanging="120"/>
      </w:pPr>
      <w:r>
        <w:t xml:space="preserve">Break requirements, waivers, collective bargaining agreement - </w:t>
      </w:r>
      <w:r>
        <w:t xml:space="preserve"> </w:t>
      </w:r>
      <w:r>
        <w:t xml:space="preserve">HB  374</w:t>
      </w:r>
      <w:r>
        <w:t xml:space="preserve">;</w:t>
      </w:r>
      <w:r>
        <w:t xml:space="preserve"> </w:t>
      </w:r>
      <w:r>
        <w:t xml:space="preserve">HB  374</w:t>
      </w:r>
      <w:r>
        <w:t xml:space="preserve">: </w:t>
      </w:r>
      <w:r>
        <w:t xml:space="preserve">HCS</w:t>
      </w:r>
    </w:p>
    <w:p>
      <w:pPr>
        <w:pStyle w:val="RecordBase"/>
        <w:ind w:left="120" w:hanging="120"/>
      </w:pPr>
      <w:r>
        <w:t xml:space="preserve">Cities, peace officers, work hours, agreement - </w:t>
      </w:r>
      <w:r>
        <w:t xml:space="preserve"> </w:t>
      </w:r>
      <w:r>
        <w:t xml:space="preserve">HB  257</w:t>
      </w:r>
    </w:p>
    <w:p>
      <w:pPr>
        <w:pStyle w:val="RecordBase"/>
        <w:ind w:left="120" w:hanging="120"/>
      </w:pPr>
      <w:r>
        <w:t xml:space="preserve">Unions, public employees, designated representative, right to contract, right to work - </w:t>
      </w:r>
      <w:r>
        <w:t xml:space="preserve"> </w:t>
      </w:r>
      <w:r>
        <w:t xml:space="preserve">HB  231</w:t>
        <w:br/>
      </w:r>
    </w:p>
    <w:p>
      <w:pPr>
        <w:pStyle w:val="RecordHeading3"/>
      </w:pPr>
      <w:r>
        <w:rPr>
          <w:b/>
        </w:rPr>
        <w:t xml:space="preserve">Commendations and Recognitions</w:t>
      </w:r>
    </w:p>
    <w:p>
      <w:pPr>
        <w:pStyle w:val="RecordBase"/>
        <w:ind w:left="120" w:hanging="120"/>
      </w:pPr>
      <w:r>
        <w:t xml:space="preserve">19th</w:t>
      </w:r>
    </w:p>
    <w:p>
      <w:pPr>
        <w:pStyle w:val="RecordBase"/>
        <w:ind w:left="240" w:hanging="192"/>
      </w:pPr>
      <w:r>
        <w:t xml:space="preserve"> Amendment, celebrating - </w:t>
      </w:r>
      <w:r>
        <w:t xml:space="preserve"> </w:t>
      </w:r>
      <w:r>
        <w:t xml:space="preserve">SR  139</w:t>
      </w:r>
    </w:p>
    <w:p>
      <w:pPr>
        <w:pStyle w:val="RecordBase"/>
        <w:ind w:left="240" w:hanging="192"/>
      </w:pPr>
      <w:r>
        <w:t xml:space="preserve"> Amendment, honoring ratification of - </w:t>
      </w:r>
      <w:r>
        <w:t xml:space="preserve"> </w:t>
      </w:r>
      <w:r>
        <w:t xml:space="preserve">HR  50</w:t>
      </w:r>
    </w:p>
    <w:p>
      <w:pPr>
        <w:pStyle w:val="RecordBase"/>
        <w:ind w:left="120" w:hanging="120"/>
      </w:pPr>
      <w:r>
        <w:t xml:space="preserve">2020 Kentucky Census Quilt, United States Census, promotion of - </w:t>
      </w:r>
      <w:r>
        <w:t xml:space="preserve"> </w:t>
      </w:r>
      <w:r>
        <w:t xml:space="preserve">SR  29</w:t>
      </w:r>
    </w:p>
    <w:p>
      <w:pPr>
        <w:pStyle w:val="RecordBase"/>
        <w:ind w:left="120" w:hanging="120"/>
      </w:pPr>
      <w:r>
        <w:t xml:space="preserve">Allen, Dontaie, 2019 Kentucky Mr. Basketball, signage honoring, Pendleton County - </w:t>
      </w:r>
      <w:r>
        <w:t xml:space="preserve"> </w:t>
      </w:r>
      <w:r>
        <w:t xml:space="preserve">HJR 79</w:t>
      </w:r>
    </w:p>
    <w:p>
      <w:pPr>
        <w:pStyle w:val="RecordBase"/>
        <w:ind w:left="120" w:hanging="120"/>
      </w:pPr>
      <w:r>
        <w:t xml:space="preserve">Ashland Tomcats Boys Basketball, honorary highway sign - </w:t>
      </w:r>
      <w:r>
        <w:t xml:space="preserve"> </w:t>
      </w:r>
      <w:r>
        <w:t xml:space="preserve">HJR 105</w:t>
      </w:r>
      <w:r>
        <w:t xml:space="preserve">: </w:t>
      </w:r>
      <w:r>
        <w:t xml:space="preserve">HFA</w:t>
      </w:r>
      <w:r>
        <w:t xml:space="preserve"> (</w:t>
      </w:r>
      <w:r>
        <w:t xml:space="preserve">1</w:t>
      </w:r>
      <w:r>
        <w:t xml:space="preserve">)</w:t>
      </w:r>
    </w:p>
    <w:p>
      <w:pPr>
        <w:pStyle w:val="RecordBase"/>
        <w:ind w:left="120" w:hanging="120"/>
      </w:pPr>
      <w:r>
        <w:t xml:space="preserve">Aviation Museum of Kentucky, recognize - </w:t>
      </w:r>
      <w:r>
        <w:t xml:space="preserve"> </w:t>
      </w:r>
      <w:r>
        <w:t xml:space="preserve">HR  48</w:t>
      </w:r>
    </w:p>
    <w:p>
      <w:pPr>
        <w:pStyle w:val="RecordBase"/>
        <w:ind w:left="120" w:hanging="120"/>
      </w:pPr>
      <w:r>
        <w:t xml:space="preserve">Bays, Reverend Ray, memorial bridge designation, Knox County - </w:t>
      </w:r>
      <w:r>
        <w:t xml:space="preserve"> </w:t>
      </w:r>
      <w:r>
        <w:t xml:space="preserve">HJR 112</w:t>
      </w:r>
    </w:p>
    <w:p>
      <w:pPr>
        <w:pStyle w:val="RecordBase"/>
        <w:ind w:left="120" w:hanging="120"/>
      </w:pPr>
      <w:r>
        <w:t xml:space="preserve">Bentley, Corporal Howard, honoring - </w:t>
      </w:r>
      <w:r>
        <w:t xml:space="preserve"> </w:t>
      </w:r>
      <w:r>
        <w:t xml:space="preserve">SR  146</w:t>
      </w:r>
    </w:p>
    <w:p>
      <w:pPr>
        <w:pStyle w:val="RecordBase"/>
        <w:ind w:left="120" w:hanging="120"/>
      </w:pPr>
      <w:r>
        <w:t xml:space="preserve">Bourbon and Bowties, recognizing - </w:t>
      </w:r>
      <w:r>
        <w:t xml:space="preserve"> </w:t>
      </w:r>
      <w:r>
        <w:t xml:space="preserve">SR  27</w:t>
      </w:r>
    </w:p>
    <w:p>
      <w:pPr>
        <w:pStyle w:val="RecordBase"/>
        <w:ind w:left="120" w:hanging="120"/>
      </w:pPr>
      <w:r>
        <w:t xml:space="preserve">Bowling Green Corvette Assembly Plant, acknowledging - </w:t>
      </w:r>
      <w:r>
        <w:t xml:space="preserve"> </w:t>
      </w:r>
      <w:r>
        <w:t xml:space="preserve">SR  57</w:t>
      </w:r>
    </w:p>
    <w:p>
      <w:pPr>
        <w:pStyle w:val="RecordBase"/>
        <w:ind w:left="120" w:hanging="120"/>
      </w:pPr>
      <w:r>
        <w:t xml:space="preserve">Box, Dr. Jay, honoring - </w:t>
      </w:r>
      <w:r>
        <w:t xml:space="preserve"> </w:t>
      </w:r>
      <w:r>
        <w:t xml:space="preserve">SR  165</w:t>
      </w:r>
    </w:p>
    <w:p>
      <w:pPr>
        <w:pStyle w:val="RecordBase"/>
        <w:ind w:left="120" w:hanging="120"/>
      </w:pPr>
      <w:r>
        <w:t xml:space="preserve">Breithaupt, Henry H., honoring - </w:t>
      </w:r>
      <w:r>
        <w:t xml:space="preserve"> </w:t>
      </w:r>
      <w:r>
        <w:t xml:space="preserve">SR  148</w:t>
      </w:r>
    </w:p>
    <w:p>
      <w:pPr>
        <w:pStyle w:val="RecordBase"/>
        <w:ind w:left="120" w:hanging="120"/>
      </w:pPr>
      <w:r>
        <w:t xml:space="preserve">Bullitt East High School, cheerleading team, 2020 national champs, signage honoring, Bullitt County - </w:t>
      </w:r>
      <w:r>
        <w:t xml:space="preserve"> </w:t>
      </w:r>
      <w:r>
        <w:t xml:space="preserve">HJR 87</w:t>
      </w:r>
    </w:p>
    <w:p>
      <w:pPr>
        <w:pStyle w:val="RecordBase"/>
        <w:ind w:left="120" w:hanging="120"/>
      </w:pPr>
      <w:r>
        <w:t xml:space="preserve">Campbell, Rev. Cynthia M., honoring - </w:t>
      </w:r>
      <w:r>
        <w:t xml:space="preserve"> </w:t>
      </w:r>
      <w:r>
        <w:t xml:space="preserve">SR  77</w:t>
      </w:r>
    </w:p>
    <w:p>
      <w:pPr>
        <w:pStyle w:val="RecordBase"/>
        <w:ind w:left="120" w:hanging="120"/>
      </w:pPr>
      <w:r>
        <w:t xml:space="preserve">Campbellsville University Women's Basketball Program, honoring - </w:t>
      </w:r>
      <w:r>
        <w:t xml:space="preserve"> </w:t>
      </w:r>
      <w:r>
        <w:t xml:space="preserve">SR  157</w:t>
      </w:r>
    </w:p>
    <w:p>
      <w:pPr>
        <w:pStyle w:val="RecordBase"/>
        <w:ind w:left="120" w:hanging="120"/>
      </w:pPr>
      <w:r>
        <w:t xml:space="preserve">Career and Technical Education Month, recognizing - </w:t>
      </w:r>
      <w:r>
        <w:t xml:space="preserve"> </w:t>
      </w:r>
      <w:r>
        <w:t xml:space="preserve">SR  137</w:t>
      </w:r>
    </w:p>
    <w:p>
      <w:pPr>
        <w:pStyle w:val="RecordBase"/>
        <w:ind w:left="120" w:hanging="120"/>
      </w:pPr>
      <w:r>
        <w:t xml:space="preserve">Carney, Representative John "Bam," honoring, extending get well wishes - </w:t>
      </w:r>
      <w:r>
        <w:t xml:space="preserve"> </w:t>
      </w:r>
      <w:r>
        <w:t xml:space="preserve">HR  15</w:t>
      </w:r>
    </w:p>
    <w:p>
      <w:pPr>
        <w:pStyle w:val="RecordBase"/>
        <w:ind w:left="120" w:hanging="120"/>
      </w:pPr>
      <w:r>
        <w:t xml:space="preserve">Carrigan, Paisley, Little Miss US 2019, Pulaski County, signage honoring - </w:t>
      </w:r>
      <w:r>
        <w:t xml:space="preserve"> </w:t>
      </w:r>
      <w:r>
        <w:t xml:space="preserve">SJR 90</w:t>
      </w:r>
    </w:p>
    <w:p>
      <w:pPr>
        <w:pStyle w:val="RecordBase"/>
        <w:ind w:left="120" w:hanging="120"/>
      </w:pPr>
      <w:r>
        <w:t xml:space="preserve">Casper, William "Bill," supporting in his efforts to procure state funeral for veteran - </w:t>
      </w:r>
      <w:r>
        <w:t xml:space="preserve"> </w:t>
      </w:r>
      <w:r>
        <w:t xml:space="preserve">HR  118</w:t>
      </w:r>
    </w:p>
    <w:p>
      <w:pPr>
        <w:pStyle w:val="RecordBase"/>
        <w:ind w:left="120" w:hanging="120"/>
      </w:pPr>
      <w:r>
        <w:t xml:space="preserve">Center for Neighborhoods, honoring the work of - </w:t>
      </w:r>
      <w:r>
        <w:t xml:space="preserve"> </w:t>
      </w:r>
      <w:r>
        <w:t xml:space="preserve">SR  63</w:t>
      </w:r>
    </w:p>
    <w:p>
      <w:pPr>
        <w:pStyle w:val="RecordBase"/>
        <w:ind w:left="120" w:hanging="120"/>
      </w:pPr>
      <w:r>
        <w:t xml:space="preserve">Chappell, Willa Brown, honoring - </w:t>
      </w:r>
      <w:r>
        <w:t xml:space="preserve"> </w:t>
      </w:r>
      <w:r>
        <w:t xml:space="preserve">SR  199</w:t>
      </w:r>
    </w:p>
    <w:p>
      <w:pPr>
        <w:pStyle w:val="RecordBase"/>
        <w:ind w:left="120" w:hanging="120"/>
      </w:pPr>
      <w:r>
        <w:t xml:space="preserve">Childers, Tyler, country music artist, signage honoring, Lawrence County - </w:t>
      </w:r>
      <w:r>
        <w:t xml:space="preserve"> </w:t>
      </w:r>
      <w:r>
        <w:t xml:space="preserve">HJR 71</w:t>
      </w:r>
    </w:p>
    <w:p>
      <w:pPr>
        <w:pStyle w:val="RecordBase"/>
        <w:ind w:left="120" w:hanging="120"/>
      </w:pPr>
      <w:r>
        <w:t xml:space="preserve">Children's Advocacy Day, recognizing - </w:t>
      </w:r>
      <w:r>
        <w:t xml:space="preserve"> </w:t>
      </w:r>
      <w:r>
        <w:t xml:space="preserve">SR  42</w:t>
      </w:r>
    </w:p>
    <w:p>
      <w:pPr>
        <w:pStyle w:val="RecordBase"/>
        <w:ind w:left="120" w:hanging="120"/>
      </w:pPr>
      <w:r>
        <w:t xml:space="preserve">Christian Way Farm, honoring - </w:t>
      </w:r>
      <w:r>
        <w:t xml:space="preserve"> </w:t>
      </w:r>
      <w:r>
        <w:t xml:space="preserve">SR  50</w:t>
      </w:r>
    </w:p>
    <w:p>
      <w:pPr>
        <w:pStyle w:val="RecordBase"/>
        <w:ind w:left="120" w:hanging="120"/>
      </w:pPr>
      <w:r>
        <w:t xml:space="preserve">Citizens National Bank, honoring upon 100th anniversary - </w:t>
      </w:r>
      <w:r>
        <w:t xml:space="preserve"> </w:t>
      </w:r>
      <w:r>
        <w:t xml:space="preserve">SR  23</w:t>
      </w:r>
    </w:p>
    <w:p>
      <w:pPr>
        <w:pStyle w:val="RecordBase"/>
        <w:ind w:left="120" w:hanging="120"/>
      </w:pPr>
      <w:r>
        <w:t xml:space="preserve">Clary, Susan Stokley, honor - </w:t>
      </w:r>
      <w:r>
        <w:t xml:space="preserve"> </w:t>
      </w:r>
      <w:r>
        <w:t xml:space="preserve">SR  65</w:t>
      </w:r>
    </w:p>
    <w:p>
      <w:pPr>
        <w:pStyle w:val="RecordBase"/>
        <w:ind w:left="120" w:hanging="120"/>
      </w:pPr>
      <w:r>
        <w:t xml:space="preserve">Coffey,</w:t>
      </w:r>
    </w:p>
    <w:p>
      <w:pPr>
        <w:pStyle w:val="RecordBase"/>
        <w:ind w:left="240" w:hanging="192"/>
      </w:pPr>
      <w:r>
        <w:t xml:space="preserve"> Elroy, acknowledging military service of - </w:t>
      </w:r>
      <w:r>
        <w:t xml:space="preserve"> </w:t>
      </w:r>
      <w:r>
        <w:t xml:space="preserve">SR  14</w:t>
      </w:r>
    </w:p>
    <w:p>
      <w:pPr>
        <w:pStyle w:val="RecordBase"/>
        <w:ind w:left="240" w:hanging="192"/>
      </w:pPr>
      <w:r>
        <w:t xml:space="preserve"> Phillip, honoring - </w:t>
      </w:r>
      <w:r>
        <w:t xml:space="preserve"> </w:t>
      </w:r>
      <w:r>
        <w:t xml:space="preserve">SR  14</w:t>
      </w:r>
    </w:p>
    <w:p>
      <w:pPr>
        <w:pStyle w:val="RecordBase"/>
        <w:ind w:left="120" w:hanging="120"/>
      </w:pPr>
      <w:r>
        <w:t xml:space="preserve">Col. Charles Young, honoring life and legacy of - </w:t>
      </w:r>
      <w:r>
        <w:t xml:space="preserve"> </w:t>
      </w:r>
      <w:r>
        <w:t xml:space="preserve">SR  128</w:t>
      </w:r>
    </w:p>
    <w:p>
      <w:pPr>
        <w:pStyle w:val="RecordBase"/>
        <w:ind w:left="120" w:hanging="120"/>
      </w:pPr>
      <w:r>
        <w:t xml:space="preserve">Columbus Day, reference, remove - </w:t>
      </w:r>
      <w:r>
        <w:t xml:space="preserve"> </w:t>
      </w:r>
      <w:r>
        <w:t xml:space="preserve">HR  20</w:t>
      </w:r>
      <w:r>
        <w:t xml:space="preserve">: </w:t>
      </w:r>
      <w:r>
        <w:t xml:space="preserve">HCS</w:t>
      </w:r>
    </w:p>
    <w:p>
      <w:pPr>
        <w:pStyle w:val="RecordBase"/>
        <w:ind w:left="120" w:hanging="120"/>
      </w:pPr>
      <w:r>
        <w:t xml:space="preserve">Commonwealth of Kentucky, declaring a compassionate community - </w:t>
      </w:r>
      <w:r>
        <w:t xml:space="preserve"> </w:t>
      </w:r>
      <w:r>
        <w:t xml:space="preserve">HR  93</w:t>
      </w:r>
      <w:r>
        <w:t xml:space="preserve">;</w:t>
      </w:r>
      <w:r>
        <w:t xml:space="preserve"> </w:t>
      </w:r>
      <w:r>
        <w:t xml:space="preserve">SR  177</w:t>
      </w:r>
    </w:p>
    <w:p>
      <w:pPr>
        <w:pStyle w:val="RecordBase"/>
        <w:ind w:left="120" w:hanging="120"/>
      </w:pPr>
      <w:r>
        <w:t xml:space="preserve">Community Farm Alliance, honoring upon 35th anniversary - </w:t>
      </w:r>
      <w:r>
        <w:t xml:space="preserve"> </w:t>
      </w:r>
      <w:r>
        <w:t xml:space="preserve">HR  83</w:t>
      </w:r>
      <w:r>
        <w:t xml:space="preserve">;</w:t>
      </w:r>
      <w:r>
        <w:t xml:space="preserve"> </w:t>
      </w:r>
      <w:r>
        <w:t xml:space="preserve">SR  135</w:t>
      </w:r>
    </w:p>
    <w:p>
      <w:pPr>
        <w:pStyle w:val="RecordBase"/>
        <w:ind w:left="120" w:hanging="120"/>
      </w:pPr>
      <w:r>
        <w:t xml:space="preserve">Compassionate</w:t>
      </w:r>
    </w:p>
    <w:p>
      <w:pPr>
        <w:pStyle w:val="RecordBase"/>
        <w:ind w:left="240" w:hanging="192"/>
      </w:pPr>
      <w:r>
        <w:t xml:space="preserve"> community and state, declaring Kentucky as - </w:t>
      </w:r>
      <w:r>
        <w:t xml:space="preserve"> </w:t>
      </w:r>
      <w:r>
        <w:t xml:space="preserve">SJR 211</w:t>
      </w:r>
    </w:p>
    <w:p>
      <w:pPr>
        <w:pStyle w:val="RecordBase"/>
        <w:ind w:left="240" w:hanging="192"/>
      </w:pPr>
      <w:r>
        <w:t xml:space="preserve"> Kentucky, declaring the Commonwealth as - </w:t>
      </w:r>
      <w:r>
        <w:t xml:space="preserve"> </w:t>
      </w:r>
      <w:r>
        <w:t xml:space="preserve">HR  93</w:t>
      </w:r>
      <w:r>
        <w:t xml:space="preserve">;</w:t>
      </w:r>
      <w:r>
        <w:t xml:space="preserve"> </w:t>
      </w:r>
      <w:r>
        <w:t xml:space="preserve">SR  177</w:t>
      </w:r>
    </w:p>
    <w:p>
      <w:pPr>
        <w:pStyle w:val="RecordBase"/>
        <w:ind w:left="120" w:hanging="120"/>
      </w:pPr>
      <w:r>
        <w:t xml:space="preserve">Corvette, honoring - </w:t>
      </w:r>
      <w:r>
        <w:t xml:space="preserve"> </w:t>
      </w:r>
      <w:r>
        <w:t xml:space="preserve">SR  57</w:t>
      </w:r>
    </w:p>
    <w:p>
      <w:pPr>
        <w:pStyle w:val="RecordBase"/>
        <w:ind w:left="120" w:hanging="120"/>
      </w:pPr>
      <w:r>
        <w:t xml:space="preserve">Cox, Command Sergent Major William Keith, honoring - </w:t>
      </w:r>
      <w:r>
        <w:t xml:space="preserve"> </w:t>
      </w:r>
      <w:r>
        <w:t xml:space="preserve">SR  130</w:t>
      </w:r>
    </w:p>
    <w:p>
      <w:pPr>
        <w:pStyle w:val="RecordBase"/>
        <w:ind w:left="120" w:hanging="120"/>
      </w:pPr>
      <w:r>
        <w:t xml:space="preserve">Craft, Kelly, honoring - </w:t>
      </w:r>
      <w:r>
        <w:t xml:space="preserve"> </w:t>
      </w:r>
      <w:r>
        <w:t xml:space="preserve">SR  249</w:t>
      </w:r>
    </w:p>
    <w:p>
      <w:pPr>
        <w:pStyle w:val="RecordBase"/>
        <w:ind w:left="120" w:hanging="120"/>
      </w:pPr>
      <w:r>
        <w:t xml:space="preserve">Craig, Rachel, honoring - </w:t>
      </w:r>
      <w:r>
        <w:t xml:space="preserve"> </w:t>
      </w:r>
      <w:r>
        <w:t xml:space="preserve">SR  13</w:t>
      </w:r>
    </w:p>
    <w:p>
      <w:pPr>
        <w:pStyle w:val="RecordBase"/>
        <w:ind w:left="120" w:hanging="120"/>
      </w:pPr>
      <w:r>
        <w:t xml:space="preserve">Cronin, Coach Bill, honoring - </w:t>
      </w:r>
      <w:r>
        <w:t xml:space="preserve"> </w:t>
      </w:r>
      <w:r>
        <w:t xml:space="preserve">SR  113</w:t>
      </w:r>
    </w:p>
    <w:p>
      <w:pPr>
        <w:pStyle w:val="RecordBase"/>
        <w:ind w:left="120" w:hanging="120"/>
      </w:pPr>
      <w:r>
        <w:t xml:space="preserve">Crump, Steve, honoring - </w:t>
      </w:r>
      <w:r>
        <w:t xml:space="preserve"> </w:t>
      </w:r>
      <w:r>
        <w:t xml:space="preserve">SR  134</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Delta Sigma Theta Sorority, Inc., honoring and recognizing - </w:t>
      </w:r>
      <w:r>
        <w:t xml:space="preserve"> </w:t>
      </w:r>
      <w:r>
        <w:t xml:space="preserve">SR  271</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Dunn, Barry, honoring - </w:t>
      </w:r>
      <w:r>
        <w:t xml:space="preserve"> </w:t>
      </w:r>
      <w:r>
        <w:t xml:space="preserve">SR  158</w:t>
      </w:r>
    </w:p>
    <w:p>
      <w:pPr>
        <w:pStyle w:val="RecordBase"/>
        <w:ind w:left="120" w:hanging="120"/>
      </w:pPr>
      <w:r>
        <w:t xml:space="preserve">Dunnigan, Alice, honoring - </w:t>
      </w:r>
      <w:r>
        <w:t xml:space="preserve"> </w:t>
      </w:r>
      <w:r>
        <w:t xml:space="preserve">SR  202</w:t>
      </w:r>
    </w:p>
    <w:p>
      <w:pPr>
        <w:pStyle w:val="RecordBase"/>
        <w:ind w:left="120" w:hanging="120"/>
      </w:pPr>
      <w:r>
        <w:t xml:space="preserve">Dwyer, Gay, honoring - </w:t>
      </w:r>
      <w:r>
        <w:t xml:space="preserve"> </w:t>
      </w:r>
      <w:r>
        <w:t xml:space="preserve">SR  67</w:t>
      </w:r>
    </w:p>
    <w:p>
      <w:pPr>
        <w:pStyle w:val="RecordBase"/>
        <w:ind w:left="120" w:hanging="120"/>
      </w:pPr>
      <w:r>
        <w:t xml:space="preserve">Eastside Middle School Cheerleaders, highway signage honoring, Bullitt County - </w:t>
      </w:r>
      <w:r>
        <w:t xml:space="preserve"> </w:t>
      </w:r>
      <w:r>
        <w:t xml:space="preserve">HJR 103</w:t>
      </w:r>
    </w:p>
    <w:p>
      <w:pPr>
        <w:pStyle w:val="RecordBase"/>
        <w:ind w:left="120" w:hanging="120"/>
      </w:pPr>
      <w:r>
        <w:t xml:space="preserve">Edwards, Sean and Tia, honoring - </w:t>
      </w:r>
      <w:r>
        <w:t xml:space="preserve"> </w:t>
      </w:r>
      <w:r>
        <w:t xml:space="preserve">SR  176</w:t>
      </w:r>
    </w:p>
    <w:p>
      <w:pPr>
        <w:pStyle w:val="RecordBase"/>
        <w:ind w:left="120" w:hanging="120"/>
      </w:pPr>
      <w:r>
        <w:t xml:space="preserve">Ethridge, James Edward, honoring - </w:t>
      </w:r>
      <w:r>
        <w:t xml:space="preserve"> </w:t>
      </w:r>
      <w:r>
        <w:t xml:space="preserve">SR  147</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February 13, 2020, declaring 100th anniversary of League of Women Voters as - </w:t>
      </w:r>
      <w:r>
        <w:t xml:space="preserve"> </w:t>
      </w:r>
      <w:r>
        <w:t xml:space="preserve">SR  153</w:t>
      </w:r>
    </w:p>
    <w:p>
      <w:pPr>
        <w:pStyle w:val="RecordBase"/>
        <w:ind w:left="120" w:hanging="120"/>
      </w:pPr>
      <w:r>
        <w:t xml:space="preserve">FFA Week, recognition of - </w:t>
      </w:r>
      <w:r>
        <w:t xml:space="preserve"> </w:t>
      </w:r>
      <w:r>
        <w:t xml:space="preserve">HR  26</w:t>
      </w:r>
    </w:p>
    <w:p>
      <w:pPr>
        <w:pStyle w:val="RecordBase"/>
        <w:ind w:left="120" w:hanging="120"/>
      </w:pPr>
      <w:r>
        <w:t xml:space="preserve">Food Check-Out Week, honor farmers - </w:t>
      </w:r>
      <w:r>
        <w:t xml:space="preserve"> </w:t>
      </w:r>
      <w:r>
        <w:t xml:space="preserve">HR  69</w:t>
      </w:r>
      <w:r>
        <w:t xml:space="preserve">;</w:t>
      </w:r>
      <w:r>
        <w:t xml:space="preserve"> </w:t>
      </w:r>
      <w:r>
        <w:t xml:space="preserve">SR  124</w:t>
      </w:r>
    </w:p>
    <w:p>
      <w:pPr>
        <w:pStyle w:val="RecordBase"/>
        <w:ind w:left="120" w:hanging="120"/>
      </w:pPr>
      <w:r>
        <w:t xml:space="preserve">Ford, Conner, 2019 National Drive Chip and Putt Champion, Rockcastle County, signage honoring - </w:t>
      </w:r>
      <w:r>
        <w:t xml:space="preserve"> </w:t>
      </w:r>
      <w:r>
        <w:t xml:space="preserve">HJR 67</w:t>
      </w:r>
    </w:p>
    <w:p>
      <w:pPr>
        <w:pStyle w:val="RecordBase"/>
        <w:ind w:left="120" w:hanging="120"/>
      </w:pPr>
      <w:r>
        <w:t xml:space="preserve">Gant, Lenny and Kelly, honoring - </w:t>
      </w:r>
      <w:r>
        <w:t xml:space="preserve"> </w:t>
      </w:r>
      <w:r>
        <w:t xml:space="preserve">SR  27</w:t>
      </w:r>
    </w:p>
    <w:p>
      <w:pPr>
        <w:pStyle w:val="RecordBase"/>
        <w:ind w:left="120" w:hanging="120"/>
      </w:pPr>
      <w:r>
        <w:t xml:space="preserve">Georgetown College, honoring upon its 190th anniversary - </w:t>
      </w:r>
      <w:r>
        <w:t xml:space="preserve"> </w:t>
      </w:r>
      <w:r>
        <w:t xml:space="preserve">SR  141</w:t>
      </w:r>
    </w:p>
    <w:p>
      <w:pPr>
        <w:pStyle w:val="RecordBase"/>
        <w:ind w:left="120" w:hanging="120"/>
      </w:pPr>
      <w:r>
        <w:t xml:space="preserve">Gill, Judge Tyler L., honoring - </w:t>
      </w:r>
      <w:r>
        <w:t xml:space="preserve"> </w:t>
      </w:r>
      <w:r>
        <w:t xml:space="preserve">SR  196</w:t>
      </w:r>
    </w:p>
    <w:p>
      <w:pPr>
        <w:pStyle w:val="RecordBase"/>
        <w:ind w:left="120" w:hanging="120"/>
      </w:pPr>
      <w:r>
        <w:t xml:space="preserve">Green, Juanita, honoring upon 106th birthday - </w:t>
      </w:r>
      <w:r>
        <w:t xml:space="preserve"> </w:t>
      </w:r>
      <w:r>
        <w:t xml:space="preserve">SR  160</w:t>
      </w:r>
    </w:p>
    <w:p>
      <w:pPr>
        <w:pStyle w:val="RecordBase"/>
        <w:ind w:left="120" w:hanging="120"/>
      </w:pPr>
      <w:r>
        <w:t xml:space="preserve">Guindi, Dr. Samir, recognizing retirement of - </w:t>
      </w:r>
      <w:r>
        <w:t xml:space="preserve"> </w:t>
      </w:r>
      <w:r>
        <w:t xml:space="preserve">SR  51</w:t>
      </w:r>
    </w:p>
    <w:p>
      <w:pPr>
        <w:pStyle w:val="RecordBase"/>
        <w:ind w:left="120" w:hanging="120"/>
      </w:pPr>
      <w:r>
        <w:t xml:space="preserve">Hart, Representative Mark, honoring - </w:t>
      </w:r>
      <w:r>
        <w:t xml:space="preserve"> </w:t>
      </w:r>
      <w:r>
        <w:t xml:space="preserve">SR  15</w:t>
      </w:r>
      <w:r>
        <w:t xml:space="preserve">;</w:t>
      </w:r>
      <w:r>
        <w:t xml:space="preserve"> </w:t>
      </w:r>
      <w:r>
        <w:t xml:space="preserve">SR  39</w:t>
      </w:r>
    </w:p>
    <w:p>
      <w:pPr>
        <w:pStyle w:val="RecordBase"/>
        <w:ind w:left="120" w:hanging="120"/>
      </w:pPr>
      <w:r>
        <w:t xml:space="preserve">Hartman, Lynn, honoring upon retirement - </w:t>
      </w:r>
      <w:r>
        <w:t xml:space="preserve"> </w:t>
      </w:r>
      <w:r>
        <w:t xml:space="preserve">SR  192</w:t>
      </w:r>
    </w:p>
    <w:p>
      <w:pPr>
        <w:pStyle w:val="RecordBase"/>
        <w:ind w:left="120" w:hanging="120"/>
      </w:pPr>
      <w:r>
        <w:t xml:space="preserve">Hebert, Ryan Mitchell, honoring the achievements of - </w:t>
      </w:r>
      <w:r>
        <w:t xml:space="preserve"> </w:t>
      </w:r>
      <w:r>
        <w:t xml:space="preserve">SR  276</w:t>
      </w:r>
    </w:p>
    <w:p>
      <w:pPr>
        <w:pStyle w:val="RecordBase"/>
        <w:ind w:left="120" w:hanging="120"/>
      </w:pPr>
      <w:r>
        <w:t xml:space="preserve">Hubbard, Bailey, honorary sign placement, US 421 Clay County - </w:t>
      </w:r>
      <w:r>
        <w:t xml:space="preserve"> </w:t>
      </w:r>
      <w:r>
        <w:t xml:space="preserve">HJR 54</w:t>
      </w:r>
    </w:p>
    <w:p>
      <w:pPr>
        <w:pStyle w:val="RecordBase"/>
        <w:ind w:left="120" w:hanging="120"/>
      </w:pPr>
      <w:r>
        <w:t xml:space="preserve">Hunger Free Kentucky Day, declaration of - </w:t>
      </w:r>
      <w:r>
        <w:t xml:space="preserve"> </w:t>
      </w:r>
      <w:r>
        <w:t xml:space="preserve">HR  17</w:t>
      </w:r>
      <w:r>
        <w:t xml:space="preserve">;</w:t>
      </w:r>
      <w:r>
        <w:t xml:space="preserve"> </w:t>
      </w:r>
      <w:r>
        <w:t xml:space="preserve">SR  20</w:t>
      </w:r>
    </w:p>
    <w:p>
      <w:pPr>
        <w:pStyle w:val="RecordBase"/>
        <w:ind w:left="120" w:hanging="120"/>
      </w:pPr>
      <w:r>
        <w:t xml:space="preserve">Indigenous Peoples' Day, second Monday in October, recognize - </w:t>
      </w:r>
      <w:r>
        <w:t xml:space="preserve"> </w:t>
      </w:r>
      <w:r>
        <w:t xml:space="preserve">HR  20</w:t>
      </w:r>
    </w:p>
    <w:p>
      <w:pPr>
        <w:pStyle w:val="RecordBase"/>
        <w:ind w:left="120" w:hanging="120"/>
      </w:pPr>
      <w:r>
        <w:t xml:space="preserve">Jensen, Tom, honorary highway designation, Laurel County - </w:t>
      </w:r>
      <w:r>
        <w:t xml:space="preserve"> </w:t>
      </w:r>
      <w:r>
        <w:t xml:space="preserve">SJR 181</w:t>
      </w:r>
    </w:p>
    <w:p>
      <w:pPr>
        <w:pStyle w:val="RecordBase"/>
        <w:ind w:left="120" w:hanging="120"/>
      </w:pPr>
      <w:r>
        <w:t xml:space="preserve">Kentucky</w:t>
      </w:r>
    </w:p>
    <w:p>
      <w:pPr>
        <w:pStyle w:val="RecordBase"/>
        <w:ind w:left="240" w:hanging="192"/>
      </w:pPr>
      <w:r>
        <w:t xml:space="preserve"> Federation of Republican Women, honoring - </w:t>
      </w:r>
      <w:r>
        <w:t xml:space="preserve"> </w:t>
      </w:r>
      <w:r>
        <w:t xml:space="preserve">SR  174</w:t>
      </w:r>
    </w:p>
    <w:p>
      <w:pPr>
        <w:pStyle w:val="RecordBase"/>
        <w:ind w:left="240" w:hanging="192"/>
      </w:pPr>
      <w:r>
        <w:t xml:space="preserve"> Land Title Day, recognition of - </w:t>
      </w:r>
      <w:r>
        <w:t xml:space="preserve"> </w:t>
      </w:r>
      <w:r>
        <w:t xml:space="preserve">SR  149</w:t>
      </w:r>
    </w:p>
    <w:p>
      <w:pPr>
        <w:pStyle w:val="RecordBase"/>
        <w:ind w:left="240" w:hanging="192"/>
      </w:pPr>
      <w:r>
        <w:t xml:space="preserve"> Motion Picture Hall of Fame, Garrard County, signage honoring - </w:t>
      </w:r>
      <w:r>
        <w:t xml:space="preserve"> </w:t>
      </w:r>
      <w:r>
        <w:t xml:space="preserve">HJR 68</w:t>
      </w:r>
    </w:p>
    <w:p>
      <w:pPr>
        <w:pStyle w:val="RecordBase"/>
        <w:ind w:left="240" w:hanging="192"/>
      </w:pPr>
      <w:r>
        <w:t xml:space="preserve"> Natural Lands Awareness Day, March 3, 2020 - </w:t>
      </w:r>
      <w:r>
        <w:t xml:space="preserve"> </w:t>
      </w:r>
      <w:r>
        <w:t xml:space="preserve">HR  95</w:t>
      </w:r>
      <w:r>
        <w:t xml:space="preserve">;</w:t>
      </w:r>
      <w:r>
        <w:t xml:space="preserve"> </w:t>
      </w:r>
      <w:r>
        <w:t xml:space="preserve">SR  188</w:t>
      </w:r>
    </w:p>
    <w:p>
      <w:pPr>
        <w:pStyle w:val="RecordBase"/>
        <w:ind w:left="240" w:hanging="192"/>
      </w:pPr>
      <w:r>
        <w:t xml:space="preserve"> state flag, pledge of allegiance to, House of Representatives, recite - </w:t>
      </w:r>
      <w:r>
        <w:t xml:space="preserve"> </w:t>
      </w:r>
      <w:r>
        <w:t xml:space="preserve">HR  18</w:t>
      </w:r>
    </w:p>
    <w:p>
      <w:pPr>
        <w:pStyle w:val="RecordBase"/>
        <w:ind w:left="240" w:hanging="192"/>
      </w:pPr>
      <w:r>
        <w:t xml:space="preserve"> Veterans' Hall of Fame, creation of - </w:t>
      </w:r>
      <w:r>
        <w:t xml:space="preserve"> </w:t>
      </w:r>
      <w:r>
        <w:t xml:space="preserve">SB  208</w:t>
      </w:r>
    </w:p>
    <w:p>
      <w:pPr>
        <w:pStyle w:val="RecordBase"/>
        <w:ind w:left="120" w:hanging="120"/>
      </w:pPr>
      <w:r>
        <w:t xml:space="preserve">King, Dr. Martin Luther Jr., honoring - </w:t>
      </w:r>
      <w:r>
        <w:t xml:space="preserve"> </w:t>
      </w:r>
      <w:r>
        <w:t xml:space="preserve">SR  78</w:t>
      </w:r>
    </w:p>
    <w:p>
      <w:pPr>
        <w:pStyle w:val="RecordBase"/>
        <w:ind w:left="120" w:hanging="120"/>
      </w:pPr>
      <w:r>
        <w:t xml:space="preserve">Lambeth, Judith Anne, honoring - </w:t>
      </w:r>
      <w:r>
        <w:t xml:space="preserve"> </w:t>
      </w:r>
      <w:r>
        <w:t xml:space="preserve">SR  75</w:t>
      </w:r>
    </w:p>
    <w:p>
      <w:pPr>
        <w:pStyle w:val="RecordBase"/>
        <w:ind w:left="120" w:hanging="120"/>
      </w:pPr>
      <w:r>
        <w:t xml:space="preserve">Letcher County Central High School Lady Cougars, honoring - </w:t>
      </w:r>
      <w:r>
        <w:t xml:space="preserve"> </w:t>
      </w:r>
      <w:r>
        <w:t xml:space="preserve">SR  297</w:t>
      </w:r>
    </w:p>
    <w:p>
      <w:pPr>
        <w:pStyle w:val="RecordBase"/>
        <w:ind w:left="120" w:hanging="120"/>
      </w:pPr>
      <w:r>
        <w:t xml:space="preserve">Lincoln, Abraham, celebrating 211th birthday of - </w:t>
      </w:r>
      <w:r>
        <w:t xml:space="preserve"> </w:t>
      </w:r>
      <w:r>
        <w:t xml:space="preserve">HR  31</w:t>
      </w:r>
    </w:p>
    <w:p>
      <w:pPr>
        <w:pStyle w:val="RecordBase"/>
        <w:ind w:left="120" w:hanging="120"/>
      </w:pPr>
      <w:r>
        <w:t xml:space="preserve">Live United Day, January 30, 2020, recognizing - </w:t>
      </w:r>
      <w:r>
        <w:t xml:space="preserve"> </w:t>
      </w:r>
      <w:r>
        <w:t xml:space="preserve">SR  112</w:t>
      </w:r>
    </w:p>
    <w:p>
      <w:pPr>
        <w:pStyle w:val="RecordBase"/>
        <w:ind w:left="120" w:hanging="120"/>
      </w:pPr>
      <w:r>
        <w:t xml:space="preserve">McNulty, Dr. Aaron, honoring - </w:t>
      </w:r>
      <w:r>
        <w:t xml:space="preserve"> </w:t>
      </w:r>
      <w:r>
        <w:t xml:space="preserve">SR  163</w:t>
      </w:r>
    </w:p>
    <w:p>
      <w:pPr>
        <w:pStyle w:val="RecordBase"/>
        <w:ind w:left="120" w:hanging="120"/>
      </w:pPr>
      <w:r>
        <w:t xml:space="preserve">Moats, Dr. Mark A., honoring - </w:t>
      </w:r>
      <w:r>
        <w:t xml:space="preserve"> </w:t>
      </w:r>
      <w:r>
        <w:t xml:space="preserve">SR  140</w:t>
      </w:r>
    </w:p>
    <w:p>
      <w:pPr>
        <w:pStyle w:val="RecordBase"/>
        <w:ind w:left="120" w:hanging="120"/>
      </w:pPr>
      <w:r>
        <w:t xml:space="preserve">Montgomery,</w:t>
      </w:r>
    </w:p>
    <w:p>
      <w:pPr>
        <w:pStyle w:val="RecordBase"/>
        <w:ind w:left="240" w:hanging="192"/>
      </w:pPr>
      <w:r>
        <w:t xml:space="preserve"> John Michael, recognizing - </w:t>
      </w:r>
      <w:r>
        <w:t xml:space="preserve"> </w:t>
      </w:r>
      <w:r>
        <w:t xml:space="preserve">SR  33</w:t>
      </w:r>
    </w:p>
    <w:p>
      <w:pPr>
        <w:pStyle w:val="RecordBase"/>
        <w:ind w:left="240" w:hanging="192"/>
      </w:pPr>
      <w:r>
        <w:t xml:space="preserve"> Walker, recognizing - </w:t>
      </w:r>
      <w:r>
        <w:t xml:space="preserve"> </w:t>
      </w:r>
      <w:r>
        <w:t xml:space="preserve">SR  32</w:t>
      </w:r>
    </w:p>
    <w:p>
      <w:pPr>
        <w:pStyle w:val="RecordBase"/>
        <w:ind w:left="120" w:hanging="120"/>
      </w:pPr>
      <w:r>
        <w:t xml:space="preserve">Napier, Lonnie, honorary highway designation, KY 52, Garrard County - </w:t>
      </w:r>
      <w:r>
        <w:t xml:space="preserve"> </w:t>
      </w:r>
      <w:r>
        <w:t xml:space="preserve">SJR 133</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Milk Day, recognition of - </w:t>
      </w:r>
      <w:r>
        <w:t xml:space="preserve"> </w:t>
      </w:r>
      <w:r>
        <w:t xml:space="preserve">HR  28</w:t>
      </w:r>
    </w:p>
    <w:p>
      <w:pPr>
        <w:pStyle w:val="RecordBase"/>
        <w:ind w:left="240" w:hanging="192"/>
      </w:pPr>
      <w:r>
        <w:t xml:space="preserve"> Pork Month, recognizing - </w:t>
      </w:r>
      <w:r>
        <w:t xml:space="preserve"> </w:t>
      </w:r>
      <w:r>
        <w:t xml:space="preserve">HR  30</w:t>
      </w:r>
    </w:p>
    <w:p>
      <w:pPr>
        <w:pStyle w:val="RecordBase"/>
        <w:ind w:left="120" w:hanging="120"/>
      </w:pPr>
      <w:r>
        <w:t xml:space="preserve">Nevills, Joe, honoring - </w:t>
      </w:r>
      <w:r>
        <w:t xml:space="preserve"> </w:t>
      </w:r>
      <w:r>
        <w:t xml:space="preserve">SR  54</w:t>
      </w:r>
    </w:p>
    <w:p>
      <w:pPr>
        <w:pStyle w:val="RecordBase"/>
        <w:ind w:left="120" w:hanging="120"/>
      </w:pPr>
      <w:r>
        <w:t xml:space="preserve">New</w:t>
      </w:r>
    </w:p>
    <w:p>
      <w:pPr>
        <w:pStyle w:val="RecordBase"/>
        <w:ind w:left="240" w:hanging="192"/>
      </w:pPr>
      <w:r>
        <w:t xml:space="preserve"> Haven, Kentucky, recognizing - </w:t>
      </w:r>
      <w:r>
        <w:t xml:space="preserve"> </w:t>
      </w:r>
      <w:r>
        <w:t xml:space="preserve">SJR 36</w:t>
      </w:r>
    </w:p>
    <w:p>
      <w:pPr>
        <w:pStyle w:val="RecordBase"/>
        <w:ind w:left="240" w:hanging="192"/>
      </w:pPr>
      <w:r>
        <w:t xml:space="preserve"> Haven, Kentucky, recognizing bicentennial of - </w:t>
      </w:r>
      <w:r>
        <w:t xml:space="preserve"> </w:t>
      </w:r>
      <w:r>
        <w:t xml:space="preserve">SR  59</w:t>
      </w:r>
    </w:p>
    <w:p>
      <w:pPr>
        <w:pStyle w:val="RecordBase"/>
        <w:ind w:left="120" w:hanging="120"/>
      </w:pPr>
      <w:r>
        <w:t xml:space="preserve">Omnibus highway desgnation, additional roads - </w:t>
      </w:r>
      <w:r>
        <w:t xml:space="preserve"> </w:t>
      </w:r>
      <w:r>
        <w:t xml:space="preserve">HJR 105</w:t>
      </w:r>
      <w:r>
        <w:t xml:space="preserve">: </w:t>
      </w:r>
      <w:r>
        <w:t xml:space="preserve">HFA</w:t>
      </w:r>
      <w:r>
        <w:t xml:space="preserve"> (</w:t>
      </w:r>
      <w:r>
        <w:t xml:space="preserve">2</w:t>
      </w:r>
      <w:r>
        <w:t xml:space="preserve">)</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Public holidays, removal of certain days - </w:t>
      </w:r>
      <w:r>
        <w:t xml:space="preserve"> </w:t>
      </w:r>
      <w:r>
        <w:t xml:space="preserve">HB  246</w:t>
      </w:r>
    </w:p>
    <w:p>
      <w:pPr>
        <w:pStyle w:val="RecordBase"/>
        <w:ind w:left="120" w:hanging="120"/>
      </w:pPr>
      <w:r>
        <w:t xml:space="preserve">Rae of Sunshine Foundation, honoring - </w:t>
      </w:r>
      <w:r>
        <w:t xml:space="preserve"> </w:t>
      </w:r>
      <w:r>
        <w:t xml:space="preserve">SR  151</w:t>
      </w:r>
    </w:p>
    <w:p>
      <w:pPr>
        <w:pStyle w:val="RecordBase"/>
        <w:ind w:left="120" w:hanging="120"/>
      </w:pPr>
      <w:r>
        <w:t xml:space="preserve">Raterman, Lisa, honoring - </w:t>
      </w:r>
      <w:r>
        <w:t xml:space="preserve"> </w:t>
      </w:r>
      <w:r>
        <w:t xml:space="preserve">SR  7</w:t>
      </w:r>
    </w:p>
    <w:p>
      <w:pPr>
        <w:pStyle w:val="RecordBase"/>
        <w:ind w:left="120" w:hanging="120"/>
      </w:pPr>
      <w:r>
        <w:t xml:space="preserve">Richardson, Thornton Elwood, honoring - </w:t>
      </w:r>
      <w:r>
        <w:t xml:space="preserve"> </w:t>
      </w:r>
      <w:r>
        <w:t xml:space="preserve">SR  145</w:t>
      </w:r>
    </w:p>
    <w:p>
      <w:pPr>
        <w:pStyle w:val="RecordBase"/>
        <w:ind w:left="120" w:hanging="120"/>
      </w:pPr>
      <w:r>
        <w:t xml:space="preserve">Road namings and honorary signs, omnibus resolution - </w:t>
      </w:r>
      <w:r>
        <w:t xml:space="preserve"> </w:t>
      </w:r>
      <w:r>
        <w:t xml:space="preserve">HJR 105</w:t>
      </w:r>
      <w:r>
        <w:t xml:space="preserve">: </w:t>
      </w:r>
      <w:r>
        <w:t xml:space="preserve">HCS</w:t>
      </w:r>
      <w:r>
        <w:t xml:space="preserve">, </w:t>
      </w:r>
      <w:r>
        <w:t xml:space="preserve">SCS</w:t>
      </w:r>
    </w:p>
    <w:p>
      <w:pPr>
        <w:pStyle w:val="RecordBase"/>
        <w:ind w:left="120" w:hanging="120"/>
      </w:pPr>
      <w:r>
        <w:t xml:space="preserve">Roesel, Pat, honoring - </w:t>
      </w:r>
      <w:r>
        <w:t xml:space="preserve"> </w:t>
      </w:r>
      <w:r>
        <w:t xml:space="preserve">SR  8</w:t>
      </w:r>
    </w:p>
    <w:p>
      <w:pPr>
        <w:pStyle w:val="RecordBase"/>
        <w:ind w:left="120" w:hanging="120"/>
      </w:pPr>
      <w:r>
        <w:t xml:space="preserve">Rolfe, Peter Mitchell, honoring - </w:t>
      </w:r>
      <w:r>
        <w:t xml:space="preserve"> </w:t>
      </w:r>
      <w:r>
        <w:t xml:space="preserve">SR  28</w:t>
      </w:r>
    </w:p>
    <w:p>
      <w:pPr>
        <w:pStyle w:val="RecordBase"/>
        <w:ind w:left="120" w:hanging="120"/>
      </w:pPr>
      <w:r>
        <w:t xml:space="preserve">Rose, Bennie, country music artist, Country Music Highway, inclusion on, Pike County - </w:t>
      </w:r>
      <w:r>
        <w:t xml:space="preserve"> </w:t>
      </w:r>
      <w:r>
        <w:t xml:space="preserve">SJR 187</w:t>
      </w:r>
    </w:p>
    <w:p>
      <w:pPr>
        <w:pStyle w:val="RecordBase"/>
        <w:ind w:left="120" w:hanging="120"/>
      </w:pPr>
      <w:r>
        <w:t xml:space="preserve">Sanders, Lester, honoring - </w:t>
      </w:r>
      <w:r>
        <w:t xml:space="preserve"> </w:t>
      </w:r>
      <w:r>
        <w:t xml:space="preserve">SR  122</w:t>
      </w:r>
    </w:p>
    <w:p>
      <w:pPr>
        <w:pStyle w:val="RecordBase"/>
        <w:ind w:left="120" w:hanging="120"/>
      </w:pPr>
      <w:r>
        <w:t xml:space="preserve">Schneider, Erin, honoring - </w:t>
      </w:r>
      <w:r>
        <w:t xml:space="preserve"> </w:t>
      </w:r>
      <w:r>
        <w:t xml:space="preserve">SR  26</w:t>
      </w:r>
    </w:p>
    <w:p>
      <w:pPr>
        <w:pStyle w:val="RecordBase"/>
        <w:ind w:left="120" w:hanging="120"/>
      </w:pPr>
      <w:r>
        <w:t xml:space="preserve">Scott High School Girls' Cross Country Team, honoring - </w:t>
      </w:r>
      <w:r>
        <w:t xml:space="preserve"> </w:t>
      </w:r>
      <w:r>
        <w:t xml:space="preserve">SR  12</w:t>
      </w:r>
    </w:p>
    <w:p>
      <w:pPr>
        <w:pStyle w:val="RecordBase"/>
        <w:ind w:left="120" w:hanging="120"/>
      </w:pPr>
      <w:r>
        <w:t xml:space="preserve">Sergeant Robert I. "Gus" Koch, honoring - </w:t>
      </w:r>
      <w:r>
        <w:t xml:space="preserve"> </w:t>
      </w:r>
      <w:r>
        <w:t xml:space="preserve">SR  182</w:t>
      </w:r>
    </w:p>
    <w:p>
      <w:pPr>
        <w:pStyle w:val="RecordBase"/>
        <w:ind w:left="120" w:hanging="120"/>
      </w:pPr>
      <w:r>
        <w:t xml:space="preserve">Seum, Dan, honoring - </w:t>
      </w:r>
      <w:r>
        <w:t xml:space="preserve"> </w:t>
      </w:r>
      <w:r>
        <w:t xml:space="preserve">SR  68</w:t>
      </w:r>
    </w:p>
    <w:p>
      <w:pPr>
        <w:pStyle w:val="RecordBase"/>
        <w:ind w:left="120" w:hanging="120"/>
      </w:pPr>
      <w:r>
        <w:t xml:space="preserve">Somerset High School Football Team, 2019 Class 2A State Champs, signage honoring, Pulaski County - </w:t>
      </w:r>
      <w:r>
        <w:t xml:space="preserve"> </w:t>
      </w:r>
      <w:r>
        <w:t xml:space="preserve">SJR 89</w:t>
      </w:r>
    </w:p>
    <w:p>
      <w:pPr>
        <w:pStyle w:val="RecordBase"/>
        <w:ind w:left="120" w:hanging="120"/>
      </w:pPr>
      <w:r>
        <w:t xml:space="preserve">Sousley, Franklin Runyon, honoring and remembering - </w:t>
      </w:r>
      <w:r>
        <w:t xml:space="preserve"> </w:t>
      </w:r>
      <w:r>
        <w:t xml:space="preserve">SR  180</w:t>
      </w:r>
    </w:p>
    <w:p>
      <w:pPr>
        <w:pStyle w:val="RecordBase"/>
        <w:ind w:left="120" w:hanging="120"/>
      </w:pPr>
      <w:r>
        <w:t xml:space="preserve">Soybean Month, recognizing - </w:t>
      </w:r>
      <w:r>
        <w:t xml:space="preserve"> </w:t>
      </w:r>
      <w:r>
        <w:t xml:space="preserve">HR  27</w:t>
      </w:r>
    </w:p>
    <w:p>
      <w:pPr>
        <w:pStyle w:val="RecordBase"/>
        <w:ind w:left="120" w:hanging="120"/>
      </w:pPr>
      <w:r>
        <w:t xml:space="preserve">Spalding, Lieutenant John M., honoring - </w:t>
      </w:r>
      <w:r>
        <w:t xml:space="preserve"> </w:t>
      </w:r>
      <w:r>
        <w:t xml:space="preserve">SR  34</w:t>
      </w:r>
    </w:p>
    <w:p>
      <w:pPr>
        <w:pStyle w:val="RecordBase"/>
        <w:ind w:left="120" w:hanging="120"/>
      </w:pPr>
      <w:r>
        <w:t xml:space="preserve">Steve Kelley, Farmer of the Year, Kentucky Farm Bureau, honoring - </w:t>
      </w:r>
      <w:r>
        <w:t xml:space="preserve"> </w:t>
      </w:r>
      <w:r>
        <w:t xml:space="preserve">SR  43</w:t>
      </w:r>
    </w:p>
    <w:p>
      <w:pPr>
        <w:pStyle w:val="RecordBase"/>
        <w:ind w:left="120" w:hanging="120"/>
      </w:pPr>
      <w:r>
        <w:t xml:space="preserve">Sunrise Children's Services, recognizing 150th anniversary of - </w:t>
      </w:r>
      <w:r>
        <w:t xml:space="preserve"> </w:t>
      </w:r>
      <w:r>
        <w:t xml:space="preserve">SR  83</w:t>
      </w:r>
    </w:p>
    <w:p>
      <w:pPr>
        <w:pStyle w:val="RecordBase"/>
        <w:ind w:left="120" w:hanging="120"/>
      </w:pPr>
      <w:r>
        <w:t xml:space="preserve">Surgery on Sunday, Inc., honoring - </w:t>
      </w:r>
      <w:r>
        <w:t xml:space="preserve"> </w:t>
      </w:r>
      <w:r>
        <w:t xml:space="preserve">SR  166</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Taiwan, commending for its relations with the United States - </w:t>
      </w:r>
      <w:r>
        <w:t xml:space="preserve"> </w:t>
      </w:r>
      <w:r>
        <w:t xml:space="preserve">SR  56</w:t>
      </w:r>
      <w:r>
        <w:t xml:space="preserve">;</w:t>
      </w:r>
      <w:r>
        <w:t xml:space="preserve"> </w:t>
      </w:r>
      <w:r>
        <w:t xml:space="preserve">HR  114</w:t>
      </w:r>
    </w:p>
    <w:p>
      <w:pPr>
        <w:pStyle w:val="RecordBase"/>
        <w:ind w:left="120" w:hanging="120"/>
      </w:pPr>
      <w:r>
        <w:t xml:space="preserve">Taylor County High School Boys' Golf Team, honoring - </w:t>
      </w:r>
      <w:r>
        <w:t xml:space="preserve"> </w:t>
      </w:r>
      <w:r>
        <w:t xml:space="preserve">SR  244</w:t>
      </w:r>
    </w:p>
    <w:p>
      <w:pPr>
        <w:pStyle w:val="RecordBase"/>
        <w:ind w:left="120" w:hanging="120"/>
      </w:pPr>
      <w:r>
        <w:t xml:space="preserve">The</w:t>
      </w:r>
    </w:p>
    <w:p>
      <w:pPr>
        <w:pStyle w:val="RecordBase"/>
        <w:ind w:left="240" w:hanging="192"/>
      </w:pPr>
      <w:r>
        <w:t xml:space="preserve"> Fresh Bourbon Distilling Company, honoring - </w:t>
      </w:r>
      <w:r>
        <w:t xml:space="preserve"> </w:t>
      </w:r>
      <w:r>
        <w:t xml:space="preserve">SR  176</w:t>
      </w:r>
    </w:p>
    <w:p>
      <w:pPr>
        <w:pStyle w:val="RecordBase"/>
        <w:ind w:left="240" w:hanging="192"/>
      </w:pPr>
      <w:r>
        <w:t xml:space="preserve"> Hearing &amp; Speech Center, recognizing and honoring - </w:t>
      </w:r>
      <w:r>
        <w:t xml:space="preserve"> </w:t>
      </w:r>
      <w:r>
        <w:t xml:space="preserve">SR  119</w:t>
      </w:r>
    </w:p>
    <w:p>
      <w:pPr>
        <w:pStyle w:val="RecordBase"/>
        <w:ind w:left="120" w:hanging="120"/>
      </w:pPr>
      <w:r>
        <w:t xml:space="preserve">Todd County, honoring bicentennial of - </w:t>
      </w:r>
      <w:r>
        <w:t xml:space="preserve"> </w:t>
      </w:r>
      <w:r>
        <w:t xml:space="preserve">SR  200</w:t>
      </w:r>
    </w:p>
    <w:p>
      <w:pPr>
        <w:pStyle w:val="RecordBase"/>
        <w:ind w:left="120" w:hanging="120"/>
      </w:pPr>
      <w:r>
        <w:t xml:space="preserve">Toma, Dr. Eugenia, honoring - </w:t>
      </w:r>
      <w:r>
        <w:t xml:space="preserve"> </w:t>
      </w:r>
      <w:r>
        <w:t xml:space="preserve">SR  138</w:t>
      </w:r>
    </w:p>
    <w:p>
      <w:pPr>
        <w:pStyle w:val="RecordBase"/>
        <w:ind w:left="120" w:hanging="120"/>
      </w:pPr>
      <w:r>
        <w:t xml:space="preserve">Turner, Grace, 2019 KHSAA Class A State Champion, signage honoring - </w:t>
      </w:r>
      <w:r>
        <w:t xml:space="preserve"> </w:t>
      </w:r>
      <w:r>
        <w:t xml:space="preserve">HJR 107</w:t>
      </w:r>
    </w:p>
    <w:p>
      <w:pPr>
        <w:pStyle w:val="RecordBase"/>
        <w:ind w:left="120" w:hanging="120"/>
      </w:pPr>
      <w:r>
        <w:t xml:space="preserve">West, Sergeant Billy Ray, honoring - </w:t>
      </w:r>
      <w:r>
        <w:t xml:space="preserve"> </w:t>
      </w:r>
      <w:r>
        <w:t xml:space="preserve">SR  183</w:t>
      </w:r>
    </w:p>
    <w:p>
      <w:pPr>
        <w:pStyle w:val="RecordBase"/>
        <w:ind w:left="120" w:hanging="120"/>
      </w:pPr>
      <w:r>
        <w:t xml:space="preserve">Wilkins, Sherry, honoring - </w:t>
      </w:r>
      <w:r>
        <w:t xml:space="preserve"> </w:t>
      </w:r>
      <w:r>
        <w:t xml:space="preserve">SR  213</w:t>
      </w:r>
    </w:p>
    <w:p>
      <w:pPr>
        <w:pStyle w:val="RecordBase"/>
        <w:ind w:left="120" w:hanging="120"/>
      </w:pPr>
      <w:r>
        <w:t xml:space="preserve">Wilson, Deputy Shane, asking House to pray for - </w:t>
      </w:r>
      <w:r>
        <w:t xml:space="preserve"> </w:t>
      </w:r>
      <w:r>
        <w:t xml:space="preserve">HR  47</w:t>
      </w:r>
    </w:p>
    <w:p>
      <w:pPr>
        <w:pStyle w:val="RecordBase"/>
        <w:ind w:left="120" w:hanging="120"/>
      </w:pPr>
      <w:r>
        <w:t xml:space="preserve">Women</w:t>
      </w:r>
    </w:p>
    <w:p>
      <w:pPr>
        <w:pStyle w:val="RecordBase"/>
        <w:ind w:left="240" w:hanging="192"/>
      </w:pPr>
      <w:r>
        <w:t xml:space="preserve"> Veterans' Day, designate June 12 - </w:t>
      </w:r>
      <w:r>
        <w:t xml:space="preserve"> </w:t>
      </w:r>
      <w:r>
        <w:t xml:space="preserve">HB  318</w:t>
      </w:r>
    </w:p>
    <w:p>
      <w:pPr>
        <w:pStyle w:val="RecordBase"/>
        <w:ind w:left="240" w:hanging="192"/>
      </w:pPr>
      <w:r>
        <w:t xml:space="preserve"> Veterans' Day, June 12, designation of - </w:t>
      </w:r>
      <w:r>
        <w:t xml:space="preserve"> </w:t>
      </w:r>
      <w:r>
        <w:t xml:space="preserve">SB  149</w:t>
      </w:r>
      <w:r>
        <w:t xml:space="preserve">: </w:t>
      </w:r>
      <w:r>
        <w:t xml:space="preserve">HCS</w:t>
      </w:r>
    </w:p>
    <w:p>
      <w:pPr>
        <w:pStyle w:val="RecordBase"/>
        <w:ind w:left="120" w:hanging="120"/>
      </w:pPr>
      <w:r>
        <w:t xml:space="preserve">Woolum, Byron, professional checker player, Knox County, signage honoring - </w:t>
      </w:r>
      <w:r>
        <w:t xml:space="preserve"> </w:t>
      </w:r>
      <w:r>
        <w:t xml:space="preserve">HJR 104</w:t>
      </w:r>
    </w:p>
    <w:p>
      <w:pPr>
        <w:pStyle w:val="RecordBase"/>
        <w:ind w:left="120" w:hanging="120"/>
      </w:pPr>
      <w:r>
        <w:t xml:space="preserve">Young, Charles, honoring - </w:t>
      </w:r>
      <w:r>
        <w:t xml:space="preserve"> </w:t>
      </w:r>
      <w:r>
        <w:t xml:space="preserve">SR  143</w:t>
        <w:br/>
      </w:r>
    </w:p>
    <w:p>
      <w:pPr>
        <w:pStyle w:val="RecordHeading3"/>
      </w:pPr>
      <w:r>
        <w:rPr>
          <w:b/>
        </w:rPr>
        <w:t xml:space="preserve">Commerce</w:t>
      </w:r>
    </w:p>
    <w:p>
      <w:pPr>
        <w:pStyle w:val="RecordBase"/>
        <w:ind w:left="120" w:hanging="120"/>
      </w:pPr>
      <w:r>
        <w:t xml:space="preserve">Alcoholic</w:t>
      </w:r>
    </w:p>
    <w:p>
      <w:pPr>
        <w:pStyle w:val="RecordBase"/>
        <w:ind w:left="240" w:hanging="192"/>
      </w:pPr>
      <w:r>
        <w:t xml:space="preserve"> beverages,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Beverage</w:t>
      </w:r>
    </w:p>
    <w:p>
      <w:pPr>
        <w:pStyle w:val="RecordBase"/>
        <w:ind w:left="240" w:hanging="192"/>
      </w:pPr>
      <w:r>
        <w:t xml:space="preserve"> straws, Styrofoam, and plastic carryout bags, ban of, delayed dates for - </w:t>
      </w:r>
      <w:r>
        <w:t xml:space="preserve"> </w:t>
      </w:r>
      <w:r>
        <w:t xml:space="preserve">HB  85</w:t>
      </w:r>
    </w:p>
    <w:p>
      <w:pPr>
        <w:pStyle w:val="RecordBase"/>
        <w:ind w:left="240" w:hanging="192"/>
      </w:pPr>
      <w:r>
        <w:t xml:space="preserve"> straws, Styrofoam, plastic carryout bags, ban on, delayed dates for - </w:t>
      </w:r>
      <w:r>
        <w:t xml:space="preserve"> </w:t>
      </w:r>
      <w:r>
        <w:t xml:space="preserve">SB  68</w:t>
      </w:r>
    </w:p>
    <w:p>
      <w:pPr>
        <w:pStyle w:val="RecordBase"/>
        <w:ind w:left="120" w:hanging="120"/>
      </w:pPr>
      <w:r>
        <w:t xml:space="preserve">College student athletes, image and likeness, compensation for - </w:t>
      </w:r>
      <w:r>
        <w:t xml:space="preserve"> </w:t>
      </w:r>
      <w:r>
        <w:t xml:space="preserve">SB  238</w:t>
      </w:r>
      <w:r>
        <w:t xml:space="preserve">;</w:t>
      </w:r>
      <w:r>
        <w:t xml:space="preserve"> </w:t>
      </w:r>
      <w:r>
        <w:t xml:space="preserve">HB  633</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Kentucky River, utilization of - </w:t>
      </w:r>
      <w:r>
        <w:t xml:space="preserve"> </w:t>
      </w:r>
      <w:r>
        <w:t xml:space="preserve">HR  37</w:t>
      </w:r>
    </w:p>
    <w:p>
      <w:pPr>
        <w:pStyle w:val="RecordBase"/>
        <w:ind w:left="120" w:hanging="120"/>
      </w:pPr>
      <w:r>
        <w:t xml:space="preserve">Non-compete agreements, enforceability regarding health-care providers - </w:t>
      </w:r>
      <w:r>
        <w:t xml:space="preserve"> </w:t>
      </w:r>
      <w:r>
        <w:t xml:space="preserve">SB  41</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Towing</w:t>
      </w:r>
    </w:p>
    <w:p>
      <w:pPr>
        <w:pStyle w:val="RecordBase"/>
        <w:ind w:left="240" w:hanging="192"/>
      </w:pPr>
      <w:r>
        <w:t xml:space="preserve"> and storage of vehicles, fees not to exceed $500 for - </w:t>
      </w:r>
      <w:r>
        <w:t xml:space="preserve"> </w:t>
      </w:r>
      <w:r>
        <w:t xml:space="preserve">HB  520</w:t>
      </w:r>
    </w:p>
    <w:p>
      <w:pPr>
        <w:pStyle w:val="RecordBase"/>
        <w:ind w:left="240" w:hanging="192"/>
      </w:pPr>
      <w:r>
        <w:t xml:space="preserve"> and storage of vehicles, lienholder right to - </w:t>
      </w:r>
      <w:r>
        <w:t xml:space="preserve"> </w:t>
      </w:r>
      <w:r>
        <w:t xml:space="preserve">HB  520</w:t>
      </w:r>
    </w:p>
    <w:p>
      <w:pPr>
        <w:pStyle w:val="RecordBase"/>
        <w:ind w:left="240" w:hanging="192"/>
      </w:pPr>
      <w:r>
        <w:t xml:space="preserve"> company, operation requirements, establishment of - </w:t>
      </w:r>
      <w:r>
        <w:t xml:space="preserve"> </w:t>
      </w:r>
      <w:r>
        <w:t xml:space="preserve">SB  211</w:t>
      </w:r>
    </w:p>
    <w:p>
      <w:pPr>
        <w:pStyle w:val="RecordBase"/>
        <w:ind w:left="120" w:hanging="120"/>
      </w:pPr>
      <w:r>
        <w:t xml:space="preserve">Vehicle storage facility, operation requirements, establishment of - </w:t>
      </w:r>
      <w:r>
        <w:t xml:space="preserve"> </w:t>
      </w:r>
      <w:r>
        <w:t xml:space="preserve">SB  211</w:t>
        <w:br/>
      </w:r>
    </w:p>
    <w:p>
      <w:pPr>
        <w:pStyle w:val="RecordHeading3"/>
      </w:pPr>
      <w:r>
        <w:rPr>
          <w:b/>
        </w:rPr>
        <w:t xml:space="preserve">Committees</w:t>
      </w:r>
    </w:p>
    <w:p>
      <w:pPr>
        <w:pStyle w:val="RecordBase"/>
        <w:ind w:left="120" w:hanging="120"/>
      </w:pPr>
      <w:r>
        <w:t xml:space="preserve">Capital Projects and Bond Oversight Committee, capital and bond projects, allow to defer action on - </w:t>
      </w:r>
      <w:r>
        <w:t xml:space="preserve"> </w:t>
      </w:r>
      <w:r>
        <w:t xml:space="preserve">SB  209</w:t>
      </w:r>
    </w:p>
    <w:p>
      <w:pPr>
        <w:pStyle w:val="RecordBase"/>
        <w:ind w:left="120" w:hanging="120"/>
      </w:pPr>
      <w:r>
        <w:t xml:space="preserve">Legislative committee review of administrative regulations, processes for - </w:t>
      </w:r>
      <w:r>
        <w:t xml:space="preserve"> </w:t>
      </w:r>
      <w:r>
        <w:t xml:space="preserve">HB  516</w:t>
      </w:r>
    </w:p>
    <w:p>
      <w:pPr>
        <w:pStyle w:val="RecordBase"/>
        <w:ind w:left="120" w:hanging="120"/>
      </w:pPr>
      <w:r>
        <w:t xml:space="preserve">Medicaid Oversight and Advisory Committee, rename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120" w:hanging="120"/>
      </w:pPr>
      <w:r>
        <w:t xml:space="preserve">Oaths, taking of - </w:t>
      </w:r>
      <w:r>
        <w:t xml:space="preserve"> </w:t>
      </w:r>
      <w:r>
        <w:t xml:space="preserve">SB  180</w:t>
      </w:r>
    </w:p>
    <w:p>
      <w:pPr>
        <w:pStyle w:val="RecordBase"/>
        <w:ind w:left="120" w:hanging="120"/>
      </w:pPr>
      <w:r>
        <w:t xml:space="preserve">Recordings and transcriptions, requirements for - </w:t>
      </w:r>
      <w:r>
        <w:t xml:space="preserve"> </w:t>
      </w:r>
      <w:r>
        <w:t xml:space="preserve">SB  180</w:t>
      </w:r>
    </w:p>
    <w:p>
      <w:pPr>
        <w:pStyle w:val="RecordBase"/>
        <w:ind w:left="120" w:hanging="120"/>
      </w:pPr>
      <w:r>
        <w:t xml:space="preserve">State Investment Commission, membership of - </w:t>
      </w:r>
      <w:r>
        <w:t xml:space="preserve"> </w:t>
      </w:r>
      <w:r>
        <w:t xml:space="preserve">HB  432</w:t>
        <w:br/>
      </w:r>
    </w:p>
    <w:p>
      <w:pPr>
        <w:pStyle w:val="RecordHeading3"/>
      </w:pPr>
      <w:r>
        <w:rPr>
          <w:b/>
        </w:rPr>
        <w:t xml:space="preserve">Communications</w:t>
      </w:r>
    </w:p>
    <w:p>
      <w:pPr>
        <w:pStyle w:val="RecordBase"/>
        <w:ind w:left="120" w:hanging="120"/>
      </w:pPr>
      <w:r>
        <w:t xml:space="preserve">Blockchain Working Group, three ex-officio members - </w:t>
      </w:r>
      <w:r>
        <w:t xml:space="preserve"> </w:t>
      </w:r>
      <w:r>
        <w:t xml:space="preserve">SB  55</w:t>
      </w:r>
      <w:r>
        <w:t xml:space="preserve">;</w:t>
      </w:r>
      <w:r>
        <w:t xml:space="preserve"> </w:t>
      </w:r>
      <w:r>
        <w:t xml:space="preserve">SB  55</w:t>
      </w:r>
      <w:r>
        <w:t xml:space="preserve">: </w:t>
      </w:r>
      <w:r>
        <w:t xml:space="preserve">SCS</w:t>
      </w:r>
    </w:p>
    <w:p>
      <w:pPr>
        <w:pStyle w:val="RecordBase"/>
        <w:ind w:left="120" w:hanging="120"/>
      </w:pPr>
      <w:r>
        <w:t xml:space="preserve">Connected devices, required security features - </w:t>
      </w:r>
      <w:r>
        <w:t xml:space="preserve"> </w:t>
      </w:r>
      <w:r>
        <w:t xml:space="preserve">SB  232</w:t>
      </w:r>
    </w:p>
    <w:p>
      <w:pPr>
        <w:pStyle w:val="RecordBase"/>
        <w:ind w:left="120" w:hanging="120"/>
      </w:pPr>
      <w:r>
        <w:t xml:space="preserve">Disseminating personally identifiable information, minors, prohibition of - </w:t>
      </w:r>
      <w:r>
        <w:t xml:space="preserve"> </w:t>
      </w:r>
      <w:r>
        <w:t xml:space="preserve">SB  182</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HB  208</w:t>
      </w:r>
    </w:p>
    <w:p>
      <w:pPr>
        <w:pStyle w:val="RecordBase"/>
        <w:ind w:left="240" w:hanging="192"/>
      </w:pPr>
      <w:r>
        <w:t xml:space="preserve"> provider CMRS service charge, federal universal service fund moneys, prohibit use of - </w:t>
      </w:r>
      <w:r>
        <w:t xml:space="preserve"> </w:t>
      </w:r>
      <w:r>
        <w:t xml:space="preserve">HB  208</w:t>
      </w:r>
      <w:r>
        <w:t xml:space="preserve">: </w:t>
      </w:r>
      <w:r>
        <w:t xml:space="preserve">SFA</w:t>
      </w:r>
      <w:r>
        <w:t xml:space="preserve"> (</w:t>
      </w:r>
      <w:r>
        <w:t xml:space="preserve">1</w:t>
      </w:r>
      <w:r>
        <w:t xml:space="preserve">)</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Quick hotline number for suicide prevention, urging adoption of - </w:t>
      </w:r>
      <w:r>
        <w:t xml:space="preserve"> </w:t>
      </w:r>
      <w:r>
        <w:t xml:space="preserve">HR  109</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240" w:hanging="192"/>
      </w:pPr>
      <w:r>
        <w:t xml:space="preserve"> publication in newspaper, alternative internet website posting, all counties - </w:t>
      </w:r>
      <w:r>
        <w:t xml:space="preserve"> </w:t>
      </w:r>
      <w:r>
        <w:t xml:space="preserve">HB  195</w:t>
      </w:r>
      <w:r>
        <w:t xml:space="preserve">: </w:t>
      </w:r>
      <w:r>
        <w:t xml:space="preserve">HFA</w:t>
      </w:r>
      <w:r>
        <w:t xml:space="preserve"> (</w:t>
      </w:r>
      <w:r>
        <w:t xml:space="preserve">2</w:t>
      </w:r>
      <w:r>
        <w:t xml:space="preserve">)</w:t>
        <w:br/>
      </w:r>
    </w:p>
    <w:p>
      <w:pPr>
        <w:pStyle w:val="RecordHeading3"/>
      </w:pPr>
      <w:r>
        <w:rPr>
          <w:b/>
        </w:rPr>
        <w:t xml:space="preserve">Compacts, Interstate</w:t>
      </w:r>
    </w:p>
    <w:p>
      <w:pPr>
        <w:pStyle w:val="RecordBase"/>
        <w:ind w:left="120" w:hanging="120"/>
      </w:pPr>
      <w:r>
        <w:t xml:space="preserve">Audiologists and speech-language pathologists, interstate compact for - </w:t>
      </w:r>
      <w:r>
        <w:t xml:space="preserve"> </w:t>
      </w:r>
      <w:r>
        <w:t xml:space="preserve">SB  240</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br/>
      </w:r>
    </w:p>
    <w:p>
      <w:pPr>
        <w:pStyle w:val="RecordHeading3"/>
      </w:pPr>
      <w:r>
        <w:rPr>
          <w:b/>
        </w:rPr>
        <w:t xml:space="preserve">Conference Committee Reports</w:t>
      </w:r>
    </w:p>
    <w:p>
      <w:pPr>
        <w:pStyle w:val="RecordBase"/>
        <w:ind w:left="120" w:hanging="120"/>
      </w:pPr>
      <w:r>
        <w:t xml:space="preserve">FCCR SB 2 - </w:t>
      </w:r>
      <w:r>
        <w:t xml:space="preserve"> </w:t>
      </w:r>
      <w:r>
        <w:t xml:space="preserve">SB  2</w:t>
      </w:r>
      <w:r>
        <w:t xml:space="preserve">: </w:t>
      </w:r>
      <w:r>
        <w:t xml:space="preserve">FCCR</w:t>
      </w:r>
    </w:p>
    <w:p>
      <w:pPr>
        <w:pStyle w:val="RecordBase"/>
        <w:ind w:left="120" w:hanging="120"/>
      </w:pPr>
      <w:r>
        <w:t xml:space="preserve">HB</w:t>
      </w:r>
    </w:p>
    <w:p>
      <w:pPr>
        <w:pStyle w:val="RecordBase"/>
        <w:ind w:left="240" w:hanging="192"/>
      </w:pPr>
      <w:r>
        <w:t xml:space="preserve"> 150 - </w:t>
      </w:r>
      <w:r>
        <w:t xml:space="preserve"> </w:t>
      </w:r>
      <w:r>
        <w:t xml:space="preserve">HB  150</w:t>
      </w:r>
      <w:r>
        <w:t xml:space="preserve">: </w:t>
      </w:r>
      <w:r>
        <w:t xml:space="preserve">CCR</w:t>
      </w:r>
    </w:p>
    <w:p>
      <w:pPr>
        <w:pStyle w:val="RecordBase"/>
        <w:ind w:left="240" w:hanging="192"/>
      </w:pPr>
      <w:r>
        <w:t xml:space="preserve"> 352 - </w:t>
      </w:r>
      <w:r>
        <w:t xml:space="preserve"> </w:t>
      </w:r>
      <w:r>
        <w:t xml:space="preserve">HB  352</w:t>
      </w:r>
      <w:r>
        <w:t xml:space="preserve">: </w:t>
      </w:r>
      <w:r>
        <w:t xml:space="preserve">CCR</w:t>
      </w:r>
      <w:r>
        <w:t xml:space="preserve">, </w:t>
      </w:r>
      <w:r>
        <w:t xml:space="preserve">FCCR</w:t>
      </w:r>
    </w:p>
    <w:p>
      <w:pPr>
        <w:pStyle w:val="RecordBase"/>
        <w:ind w:left="120" w:hanging="120"/>
      </w:pPr>
      <w:r>
        <w:t xml:space="preserve">SB</w:t>
      </w:r>
    </w:p>
    <w:p>
      <w:pPr>
        <w:pStyle w:val="RecordBase"/>
        <w:ind w:left="240" w:hanging="192"/>
      </w:pPr>
      <w:r>
        <w:t xml:space="preserve"> 150 - </w:t>
      </w:r>
      <w:r>
        <w:t xml:space="preserve"> </w:t>
      </w:r>
      <w:r>
        <w:t xml:space="preserve">SB  150</w:t>
      </w:r>
      <w:r>
        <w:t xml:space="preserve">: </w:t>
      </w:r>
      <w:r>
        <w:t xml:space="preserve">CCR</w:t>
      </w:r>
      <w:r>
        <w:t xml:space="preserve">, </w:t>
      </w:r>
      <w:r>
        <w:t xml:space="preserve">FCCR</w:t>
      </w:r>
    </w:p>
    <w:p>
      <w:pPr>
        <w:pStyle w:val="RecordBase"/>
        <w:ind w:left="240" w:hanging="192"/>
      </w:pPr>
      <w:r>
        <w:t xml:space="preserve"> 2 - </w:t>
      </w:r>
      <w:r>
        <w:t xml:space="preserve"> </w:t>
      </w:r>
      <w:r>
        <w:t xml:space="preserve">SB  2</w:t>
      </w:r>
      <w:r>
        <w:t xml:space="preserve">: </w:t>
      </w:r>
      <w:r>
        <w:t xml:space="preserve">CCR</w:t>
        <w:br/>
      </w:r>
    </w:p>
    <w:p>
      <w:pPr>
        <w:pStyle w:val="RecordHeading3"/>
      </w:pPr>
      <w:r>
        <w:rPr>
          <w:b/>
        </w:rPr>
        <w:t xml:space="preserve">Confirmation of Appointments</w:t>
      </w:r>
    </w:p>
    <w:p>
      <w:pPr>
        <w:pStyle w:val="RecordBase"/>
        <w:ind w:left="120" w:hanging="120"/>
      </w:pPr>
      <w:r>
        <w:t xml:space="preserve">Black, Cathy A., University of Kentucky Board of Trustees - </w:t>
      </w:r>
      <w:r>
        <w:t xml:space="preserve"> </w:t>
      </w:r>
      <w:r>
        <w:t xml:space="preserve">SR  261</w:t>
      </w:r>
    </w:p>
    <w:p>
      <w:pPr>
        <w:pStyle w:val="RecordBase"/>
        <w:ind w:left="120" w:hanging="120"/>
      </w:pPr>
      <w:r>
        <w:t xml:space="preserve">Boggs, William M., Kentucky Public Transportation Infrastructure Authority - </w:t>
      </w:r>
      <w:r>
        <w:t xml:space="preserve"> </w:t>
      </w:r>
      <w:r>
        <w:t xml:space="preserve">SR  204</w:t>
      </w:r>
    </w:p>
    <w:p>
      <w:pPr>
        <w:pStyle w:val="RecordBase"/>
        <w:ind w:left="120" w:hanging="120"/>
      </w:pPr>
      <w:r>
        <w:t xml:space="preserve">Borders, Russell Scott,  Department of Workers' Claims - </w:t>
      </w:r>
      <w:r>
        <w:t xml:space="preserve"> </w:t>
      </w:r>
      <w:r>
        <w:t xml:space="preserve">SR  264</w:t>
      </w:r>
    </w:p>
    <w:p>
      <w:pPr>
        <w:pStyle w:val="RecordBase"/>
        <w:ind w:left="120" w:hanging="120"/>
      </w:pPr>
      <w:r>
        <w:t xml:space="preserve">Bowen, Joe Rollin, University of Kentucky Board of Trustees - </w:t>
      </w:r>
      <w:r>
        <w:t xml:space="preserve"> </w:t>
      </w:r>
      <w:r>
        <w:t xml:space="preserve">SR  262</w:t>
      </w:r>
    </w:p>
    <w:p>
      <w:pPr>
        <w:pStyle w:val="RecordBase"/>
        <w:ind w:left="120" w:hanging="120"/>
      </w:pPr>
      <w:r>
        <w:t xml:space="preserve">Brinkman, Scott W., University of Louisville Board of Trustees - </w:t>
      </w:r>
      <w:r>
        <w:t xml:space="preserve"> </w:t>
      </w:r>
      <w:r>
        <w:t xml:space="preserve">SR  254</w:t>
      </w:r>
    </w:p>
    <w:p>
      <w:pPr>
        <w:pStyle w:val="RecordBase"/>
        <w:ind w:left="120" w:hanging="120"/>
      </w:pPr>
      <w:r>
        <w:t xml:space="preserve">Brock, Larry Ray, Parole Board - </w:t>
      </w:r>
      <w:r>
        <w:t xml:space="preserve"> </w:t>
      </w:r>
      <w:r>
        <w:t xml:space="preserve">SR  92</w:t>
      </w:r>
    </w:p>
    <w:p>
      <w:pPr>
        <w:pStyle w:val="RecordBase"/>
        <w:ind w:left="120" w:hanging="120"/>
      </w:pPr>
      <w:r>
        <w:t xml:space="preserve">Brown, Bridget Skaggs, Parole Board - </w:t>
      </w:r>
      <w:r>
        <w:t xml:space="preserve"> </w:t>
      </w:r>
      <w:r>
        <w:t xml:space="preserve">SR  217</w:t>
      </w:r>
    </w:p>
    <w:p>
      <w:pPr>
        <w:pStyle w:val="RecordBase"/>
        <w:ind w:left="120" w:hanging="120"/>
      </w:pPr>
      <w:r>
        <w:t xml:space="preserve">Brunson, Stephen P., Kentucky Housing Corporation Board of Directors - </w:t>
      </w:r>
      <w:r>
        <w:t xml:space="preserve"> </w:t>
      </w:r>
      <w:r>
        <w:t xml:space="preserve">SR  221</w:t>
      </w:r>
    </w:p>
    <w:p>
      <w:pPr>
        <w:pStyle w:val="RecordBase"/>
        <w:ind w:left="120" w:hanging="120"/>
      </w:pPr>
      <w:r>
        <w:t xml:space="preserve">Buford, Randall Jay, University of Louisville Board of Trustees - </w:t>
      </w:r>
      <w:r>
        <w:t xml:space="preserve"> </w:t>
      </w:r>
      <w:r>
        <w:t xml:space="preserve">SR  256</w:t>
      </w:r>
    </w:p>
    <w:p>
      <w:pPr>
        <w:pStyle w:val="RecordBase"/>
        <w:ind w:left="120" w:hanging="120"/>
      </w:pPr>
      <w:r>
        <w:t xml:space="preserve">Burse, Raymond Malcolm, University of Louisville Board of Trustees - </w:t>
      </w:r>
      <w:r>
        <w:t xml:space="preserve"> </w:t>
      </w:r>
      <w:r>
        <w:t xml:space="preserve">SR  100</w:t>
      </w:r>
    </w:p>
    <w:p>
      <w:pPr>
        <w:pStyle w:val="RecordBase"/>
        <w:ind w:left="120" w:hanging="120"/>
      </w:pPr>
      <w:r>
        <w:t xml:space="preserve">Butler, Marianne, Governor's Postsecondary Education Nominating Committee - </w:t>
      </w:r>
      <w:r>
        <w:t xml:space="preserve"> </w:t>
      </w:r>
      <w:r>
        <w:t xml:space="preserve">SR  283</w:t>
      </w:r>
    </w:p>
    <w:p>
      <w:pPr>
        <w:pStyle w:val="RecordBase"/>
        <w:ind w:left="120" w:hanging="120"/>
      </w:pPr>
      <w:r>
        <w:t xml:space="preserve">Callahan, Melanie Shay, Education Professional Standards Board - </w:t>
      </w:r>
      <w:r>
        <w:t xml:space="preserve"> </w:t>
      </w:r>
      <w:r>
        <w:t xml:space="preserve">SR  228</w:t>
      </w:r>
    </w:p>
    <w:p>
      <w:pPr>
        <w:pStyle w:val="RecordBase"/>
        <w:ind w:left="120" w:hanging="120"/>
      </w:pPr>
      <w:r>
        <w:t xml:space="preserve">Carey, Marcus S., Kentucky Claims Commission - </w:t>
      </w:r>
      <w:r>
        <w:t xml:space="preserve"> </w:t>
      </w:r>
      <w:r>
        <w:t xml:space="preserve">SR  220</w:t>
      </w:r>
    </w:p>
    <w:p>
      <w:pPr>
        <w:pStyle w:val="RecordBase"/>
        <w:ind w:left="120" w:hanging="120"/>
      </w:pPr>
      <w:r>
        <w:t xml:space="preserve">Chandler, Tommy, Personnel Board - </w:t>
      </w:r>
      <w:r>
        <w:t xml:space="preserve"> </w:t>
      </w:r>
      <w:r>
        <w:t xml:space="preserve">SR  282</w:t>
      </w:r>
    </w:p>
    <w:p>
      <w:pPr>
        <w:pStyle w:val="RecordBase"/>
        <w:ind w:left="120" w:hanging="120"/>
      </w:pPr>
      <w:r>
        <w:t xml:space="preserve">Cheshire III, John Carroll, Board of Trustees, Kentucky Retirement Systems - </w:t>
      </w:r>
      <w:r>
        <w:t xml:space="preserve"> </w:t>
      </w:r>
      <w:r>
        <w:t xml:space="preserve">SR  237</w:t>
      </w:r>
    </w:p>
    <w:p>
      <w:pPr>
        <w:pStyle w:val="RecordBase"/>
        <w:ind w:left="120" w:hanging="120"/>
      </w:pPr>
      <w:r>
        <w:t xml:space="preserve">Chilton, John Edward., University of Louisville Board of Trustees - </w:t>
      </w:r>
      <w:r>
        <w:t xml:space="preserve"> </w:t>
      </w:r>
      <w:r>
        <w:t xml:space="preserve">SR  255</w:t>
      </w:r>
    </w:p>
    <w:p>
      <w:pPr>
        <w:pStyle w:val="RecordBase"/>
        <w:ind w:left="120" w:hanging="120"/>
      </w:pPr>
      <w:r>
        <w:t xml:space="preserve">Clark, Sharon P., Department of Insurance, Public Protection Cabinet - </w:t>
      </w:r>
      <w:r>
        <w:t xml:space="preserve"> </w:t>
      </w:r>
      <w:r>
        <w:t xml:space="preserve">SR  263</w:t>
      </w:r>
    </w:p>
    <w:p>
      <w:pPr>
        <w:pStyle w:val="RecordBase"/>
        <w:ind w:left="120" w:hanging="120"/>
      </w:pPr>
      <w:r>
        <w:t xml:space="preserve">Clinard, Karl Duane, Kentucky Fish and Wildlife Resources Commission - </w:t>
      </w:r>
      <w:r>
        <w:t xml:space="preserve"> </w:t>
      </w:r>
      <w:r>
        <w:t xml:space="preserve">SR  106</w:t>
      </w:r>
    </w:p>
    <w:p>
      <w:pPr>
        <w:pStyle w:val="RecordBase"/>
        <w:ind w:left="120" w:hanging="120"/>
      </w:pPr>
      <w:r>
        <w:t xml:space="preserve">Collecchia, Frank Edward, Board of Trustees, Teachers' Retirement System - </w:t>
      </w:r>
      <w:r>
        <w:t xml:space="preserve"> </w:t>
      </w:r>
      <w:r>
        <w:t xml:space="preserve">SR  101</w:t>
      </w:r>
    </w:p>
    <w:p>
      <w:pPr>
        <w:pStyle w:val="RecordBase"/>
        <w:ind w:left="120" w:hanging="120"/>
      </w:pPr>
      <w:r>
        <w:t xml:space="preserve">Collins, Aaron Scott, Education Professional Standards Board - </w:t>
      </w:r>
      <w:r>
        <w:t xml:space="preserve"> </w:t>
      </w:r>
      <w:r>
        <w:t xml:space="preserve">SR  241</w:t>
      </w:r>
    </w:p>
    <w:p>
      <w:pPr>
        <w:pStyle w:val="RecordBase"/>
        <w:ind w:left="120" w:hanging="120"/>
      </w:pPr>
      <w:r>
        <w:t xml:space="preserve">Davis, Marc Christopher, Department of Workers' Claims - </w:t>
      </w:r>
      <w:r>
        <w:t xml:space="preserve"> </w:t>
      </w:r>
      <w:r>
        <w:t xml:space="preserve">SR  99</w:t>
      </w:r>
    </w:p>
    <w:p>
      <w:pPr>
        <w:pStyle w:val="RecordBase"/>
        <w:ind w:left="120" w:hanging="120"/>
      </w:pPr>
      <w:r>
        <w:t xml:space="preserve">Dickerson, David A., Kentucky Public Transportation Infrastructure Authority - </w:t>
      </w:r>
      <w:r>
        <w:t xml:space="preserve"> </w:t>
      </w:r>
      <w:r>
        <w:t xml:space="preserve">SR  266</w:t>
      </w:r>
    </w:p>
    <w:p>
      <w:pPr>
        <w:pStyle w:val="RecordBase"/>
        <w:ind w:left="120" w:hanging="120"/>
      </w:pPr>
      <w:r>
        <w:t xml:space="preserve">Dilger, Craig C., reappointment to Kentucky Registry of Election Finance - </w:t>
      </w:r>
      <w:r>
        <w:t xml:space="preserve"> </w:t>
      </w:r>
      <w:r>
        <w:t xml:space="preserve">SR  224</w:t>
      </w:r>
    </w:p>
    <w:p>
      <w:pPr>
        <w:pStyle w:val="RecordBase"/>
        <w:ind w:left="120" w:hanging="120"/>
      </w:pPr>
      <w:r>
        <w:t xml:space="preserve">Downard, Patrick Kelly, Board of Trustees, Kentucky Retirement Systems - </w:t>
      </w:r>
      <w:r>
        <w:t xml:space="preserve"> </w:t>
      </w:r>
      <w:r>
        <w:t xml:space="preserve">SR  93</w:t>
      </w:r>
    </w:p>
    <w:p>
      <w:pPr>
        <w:pStyle w:val="RecordBase"/>
        <w:ind w:left="120" w:hanging="120"/>
      </w:pPr>
      <w:r>
        <w:t xml:space="preserve">Gaddis, Alexander Douglas, Kentucky Registry of Election Finance - </w:t>
      </w:r>
      <w:r>
        <w:t xml:space="preserve"> </w:t>
      </w:r>
      <w:r>
        <w:t xml:space="preserve">SR  223</w:t>
      </w:r>
    </w:p>
    <w:p>
      <w:pPr>
        <w:pStyle w:val="RecordBase"/>
        <w:ind w:left="120" w:hanging="120"/>
      </w:pPr>
      <w:r>
        <w:t xml:space="preserve">Gaspard, Brett, Kentucky Lottery Corporation - </w:t>
      </w:r>
      <w:r>
        <w:t xml:space="preserve"> </w:t>
      </w:r>
      <w:r>
        <w:t xml:space="preserve">SR  219</w:t>
      </w:r>
    </w:p>
    <w:p>
      <w:pPr>
        <w:pStyle w:val="RecordBase"/>
        <w:ind w:left="120" w:hanging="120"/>
      </w:pPr>
      <w:r>
        <w:t xml:space="preserve">Girdler, Christopher James, Kentucky Community and Technical College System Board of Regents - </w:t>
      </w:r>
      <w:r>
        <w:t xml:space="preserve"> </w:t>
      </w:r>
      <w:r>
        <w:t xml:space="preserve">SR  253</w:t>
      </w:r>
    </w:p>
    <w:p>
      <w:pPr>
        <w:pStyle w:val="RecordBase"/>
        <w:ind w:left="120" w:hanging="120"/>
      </w:pPr>
      <w:r>
        <w:t xml:space="preserve">Gott, Douglas W.,  Department of Workers' Claims - </w:t>
      </w:r>
      <w:r>
        <w:t xml:space="preserve"> </w:t>
      </w:r>
      <w:r>
        <w:t xml:space="preserve">SR  102</w:t>
      </w:r>
    </w:p>
    <w:p>
      <w:pPr>
        <w:pStyle w:val="RecordBase"/>
        <w:ind w:left="120" w:hanging="120"/>
      </w:pPr>
      <w:r>
        <w:t xml:space="preserve">Grossman, Joseph L., Board of Trustees, Kentucky Retirement Systems - </w:t>
      </w:r>
      <w:r>
        <w:t xml:space="preserve"> </w:t>
      </w:r>
      <w:r>
        <w:t xml:space="preserve">SR  234</w:t>
      </w:r>
    </w:p>
    <w:p>
      <w:pPr>
        <w:pStyle w:val="RecordBase"/>
        <w:ind w:left="120" w:hanging="120"/>
      </w:pPr>
      <w:r>
        <w:t xml:space="preserve">Gubernatorial, delete reference to House of Representatives - </w:t>
      </w:r>
      <w:r>
        <w:t xml:space="preserve"> </w:t>
      </w:r>
      <w:r>
        <w:t xml:space="preserve">SB  262</w:t>
      </w:r>
    </w:p>
    <w:p>
      <w:pPr>
        <w:pStyle w:val="RecordBase"/>
        <w:ind w:left="120" w:hanging="120"/>
      </w:pPr>
      <w:r>
        <w:t xml:space="preserve">Hajjar, Christina Ditty,  Department of Workers' Claims - </w:t>
      </w:r>
      <w:r>
        <w:t xml:space="preserve"> </w:t>
      </w:r>
      <w:r>
        <w:t xml:space="preserve">SR  98</w:t>
      </w:r>
    </w:p>
    <w:p>
      <w:pPr>
        <w:pStyle w:val="RecordBase"/>
        <w:ind w:left="120" w:hanging="120"/>
      </w:pPr>
      <w:r>
        <w:t xml:space="preserve">Hinton,</w:t>
      </w:r>
    </w:p>
    <w:p>
      <w:pPr>
        <w:pStyle w:val="RecordBase"/>
        <w:ind w:left="240" w:hanging="192"/>
      </w:pPr>
      <w:r>
        <w:t xml:space="preserve"> Adam Lambert, Morehead State University Board of Regents - </w:t>
      </w:r>
      <w:r>
        <w:t xml:space="preserve"> </w:t>
      </w:r>
      <w:r>
        <w:t xml:space="preserve">SR  259</w:t>
      </w:r>
    </w:p>
    <w:p>
      <w:pPr>
        <w:pStyle w:val="RecordBase"/>
        <w:ind w:left="240" w:hanging="192"/>
      </w:pPr>
      <w:r>
        <w:t xml:space="preserve"> Matthew Russell, Agricultural Development Board - </w:t>
      </w:r>
      <w:r>
        <w:t xml:space="preserve"> </w:t>
      </w:r>
      <w:r>
        <w:t xml:space="preserve">SR  105</w:t>
      </w:r>
    </w:p>
    <w:p>
      <w:pPr>
        <w:pStyle w:val="RecordBase"/>
        <w:ind w:left="120" w:hanging="120"/>
      </w:pPr>
      <w:r>
        <w:t xml:space="preserve">Holloway, Demetrius O., Personnel Board - </w:t>
      </w:r>
      <w:r>
        <w:t xml:space="preserve"> </w:t>
      </w:r>
      <w:r>
        <w:t xml:space="preserve">SR  281</w:t>
      </w:r>
    </w:p>
    <w:p>
      <w:pPr>
        <w:pStyle w:val="RecordBase"/>
        <w:ind w:left="120" w:hanging="120"/>
      </w:pPr>
      <w:r>
        <w:t xml:space="preserve">Horn, Paul Bryan Jr., Kentucky Fish and Wildlife Resources Commission - </w:t>
      </w:r>
      <w:r>
        <w:t xml:space="preserve"> </w:t>
      </w:r>
      <w:r>
        <w:t xml:space="preserve">SR  95</w:t>
      </w:r>
    </w:p>
    <w:p>
      <w:pPr>
        <w:pStyle w:val="RecordBase"/>
        <w:ind w:left="120" w:hanging="120"/>
      </w:pPr>
      <w:r>
        <w:t xml:space="preserve">Johnson, Stanley Dewayne, Governor's Postsecondary Education Nominating Committee - </w:t>
      </w:r>
      <w:r>
        <w:t xml:space="preserve"> </w:t>
      </w:r>
      <w:r>
        <w:t xml:space="preserve">SR  265</w:t>
      </w:r>
    </w:p>
    <w:p>
      <w:pPr>
        <w:pStyle w:val="RecordBase"/>
        <w:ind w:left="120" w:hanging="120"/>
      </w:pPr>
      <w:r>
        <w:t xml:space="preserve">Jones, Gordon Ferrell, Agricultural Development Board - </w:t>
      </w:r>
      <w:r>
        <w:t xml:space="preserve"> </w:t>
      </w:r>
      <w:r>
        <w:t xml:space="preserve">SR  104</w:t>
      </w:r>
    </w:p>
    <w:p>
      <w:pPr>
        <w:pStyle w:val="RecordBase"/>
        <w:ind w:left="120" w:hanging="120"/>
      </w:pPr>
      <w:r>
        <w:t xml:space="preserve">Kentucky</w:t>
      </w:r>
    </w:p>
    <w:p>
      <w:pPr>
        <w:pStyle w:val="RecordBase"/>
        <w:ind w:left="240" w:hanging="192"/>
      </w:pPr>
      <w:r>
        <w:t xml:space="preserve"> Horse Park Commission, Senate approval - </w:t>
      </w:r>
      <w:r>
        <w:t xml:space="preserve"> </w:t>
      </w:r>
      <w:r>
        <w:t xml:space="preserve">SB  261</w:t>
      </w:r>
    </w:p>
    <w:p>
      <w:pPr>
        <w:pStyle w:val="RecordBase"/>
        <w:ind w:left="240" w:hanging="192"/>
      </w:pPr>
      <w:r>
        <w:t xml:space="preserve"> Racing Commission, Senate approval - </w:t>
      </w:r>
      <w:r>
        <w:t xml:space="preserve"> </w:t>
      </w:r>
      <w:r>
        <w:t xml:space="preserve">SB  261</w:t>
      </w:r>
    </w:p>
    <w:p>
      <w:pPr>
        <w:pStyle w:val="RecordBase"/>
        <w:ind w:left="120" w:hanging="120"/>
      </w:pPr>
      <w:r>
        <w:t xml:space="preserve">Lane, Caswell Prewitt, Board of Trustees, Kentucky Retirement Systems - </w:t>
      </w:r>
      <w:r>
        <w:t xml:space="preserve"> </w:t>
      </w:r>
      <w:r>
        <w:t xml:space="preserve">SR  236</w:t>
      </w:r>
    </w:p>
    <w:p>
      <w:pPr>
        <w:pStyle w:val="RecordBase"/>
        <w:ind w:left="120" w:hanging="120"/>
      </w:pPr>
      <w:r>
        <w:t xml:space="preserve">Lanham, Jordan M., Kentucky Public Transportation Infrastructure Authority - </w:t>
      </w:r>
      <w:r>
        <w:t xml:space="preserve"> </w:t>
      </w:r>
      <w:r>
        <w:t xml:space="preserve">SR  233</w:t>
      </w:r>
    </w:p>
    <w:p>
      <w:pPr>
        <w:pStyle w:val="RecordBase"/>
        <w:ind w:left="120" w:hanging="120"/>
      </w:pPr>
      <w:r>
        <w:t xml:space="preserve">Larkin, Richard Clayton, appointment to Kentucky Registry of Election Finance - </w:t>
      </w:r>
      <w:r>
        <w:t xml:space="preserve"> </w:t>
      </w:r>
      <w:r>
        <w:t xml:space="preserve">SR  235</w:t>
      </w:r>
    </w:p>
    <w:p>
      <w:pPr>
        <w:pStyle w:val="RecordBase"/>
        <w:ind w:left="120" w:hanging="120"/>
      </w:pPr>
      <w:r>
        <w:t xml:space="preserve">Lively, Gale Fox, Kentucky Housing Corporation Board of Directors - </w:t>
      </w:r>
      <w:r>
        <w:t xml:space="preserve"> </w:t>
      </w:r>
      <w:r>
        <w:t xml:space="preserve">SR  91</w:t>
      </w:r>
    </w:p>
    <w:p>
      <w:pPr>
        <w:pStyle w:val="RecordBase"/>
        <w:ind w:left="120" w:hanging="120"/>
      </w:pPr>
      <w:r>
        <w:t xml:space="preserve">Medley, Diane B., University of Louisville Board of Trustees - </w:t>
      </w:r>
      <w:r>
        <w:t xml:space="preserve"> </w:t>
      </w:r>
      <w:r>
        <w:t xml:space="preserve">SR  258</w:t>
      </w:r>
    </w:p>
    <w:p>
      <w:pPr>
        <w:pStyle w:val="RecordBase"/>
        <w:ind w:left="120" w:hanging="120"/>
      </w:pPr>
      <w:r>
        <w:t xml:space="preserve">Miller, George J., Mine Safety Review Commission, confirmation - </w:t>
      </w:r>
      <w:r>
        <w:t xml:space="preserve"> </w:t>
      </w:r>
      <w:r>
        <w:t xml:space="preserve">SR  226</w:t>
      </w:r>
    </w:p>
    <w:p>
      <w:pPr>
        <w:pStyle w:val="RecordBase"/>
        <w:ind w:left="120" w:hanging="120"/>
      </w:pPr>
      <w:r>
        <w:t xml:space="preserve">Moffett, Philip J. Kentucky Housing Corporation Board of Directors - </w:t>
      </w:r>
      <w:r>
        <w:t xml:space="preserve"> </w:t>
      </w:r>
      <w:r>
        <w:t xml:space="preserve">SR  238</w:t>
      </w:r>
    </w:p>
    <w:p>
      <w:pPr>
        <w:pStyle w:val="RecordBase"/>
        <w:ind w:left="120" w:hanging="120"/>
      </w:pPr>
      <w:r>
        <w:t xml:space="preserve">Monteiro, Matthew Louis, Board of Trustees, Kentucky Retirement Systems - </w:t>
      </w:r>
      <w:r>
        <w:t xml:space="preserve"> </w:t>
      </w:r>
      <w:r>
        <w:t xml:space="preserve">SR  270</w:t>
      </w:r>
    </w:p>
    <w:p>
      <w:pPr>
        <w:pStyle w:val="RecordBase"/>
        <w:ind w:left="120" w:hanging="120"/>
      </w:pPr>
      <w:r>
        <w:t xml:space="preserve">Morgan, Jeffery Douglass, Kentucky Fish and Wildlife Resources Commission - </w:t>
      </w:r>
      <w:r>
        <w:t xml:space="preserve"> </w:t>
      </w:r>
      <w:r>
        <w:t xml:space="preserve">SR  205</w:t>
      </w:r>
    </w:p>
    <w:p>
      <w:pPr>
        <w:pStyle w:val="RecordBase"/>
        <w:ind w:left="120" w:hanging="120"/>
      </w:pPr>
      <w:r>
        <w:t xml:space="preserve">Nelson,</w:t>
      </w:r>
    </w:p>
    <w:p>
      <w:pPr>
        <w:pStyle w:val="RecordBase"/>
        <w:ind w:left="240" w:hanging="192"/>
      </w:pPr>
      <w:r>
        <w:t xml:space="preserve"> Kristi P., Council on Postsecondary Education - </w:t>
      </w:r>
      <w:r>
        <w:t xml:space="preserve"> </w:t>
      </w:r>
      <w:r>
        <w:t xml:space="preserve">SR  269</w:t>
      </w:r>
    </w:p>
    <w:p>
      <w:pPr>
        <w:pStyle w:val="RecordBase"/>
        <w:ind w:left="240" w:hanging="192"/>
      </w:pPr>
      <w:r>
        <w:t xml:space="preserve"> Richard Ryan, Council on Postsecondary Education - </w:t>
      </w:r>
      <w:r>
        <w:t xml:space="preserve"> </w:t>
      </w:r>
      <w:r>
        <w:t xml:space="preserve">SR  268</w:t>
      </w:r>
    </w:p>
    <w:p>
      <w:pPr>
        <w:pStyle w:val="RecordBase"/>
        <w:ind w:left="120" w:hanging="120"/>
      </w:pPr>
      <w:r>
        <w:t xml:space="preserve">Noffsinger, Barry Grant, Kentucky Housing Corporation Board of Directors - </w:t>
      </w:r>
      <w:r>
        <w:t xml:space="preserve"> </w:t>
      </w:r>
      <w:r>
        <w:t xml:space="preserve">SR  107</w:t>
      </w:r>
    </w:p>
    <w:p>
      <w:pPr>
        <w:pStyle w:val="RecordBase"/>
        <w:ind w:left="120" w:hanging="120"/>
      </w:pPr>
      <w:r>
        <w:t xml:space="preserve">O'Brien, Thomas Patrick III, reappointment to Kentucky Registry of Election Finance - </w:t>
      </w:r>
      <w:r>
        <w:t xml:space="preserve"> </w:t>
      </w:r>
      <w:r>
        <w:t xml:space="preserve">SR  232</w:t>
      </w:r>
    </w:p>
    <w:p>
      <w:pPr>
        <w:pStyle w:val="RecordBase"/>
        <w:ind w:left="120" w:hanging="120"/>
      </w:pPr>
      <w:r>
        <w:t xml:space="preserve">Owens, Charles Leon, Murray State University Board of Regents - </w:t>
      </w:r>
      <w:r>
        <w:t xml:space="preserve"> </w:t>
      </w:r>
      <w:r>
        <w:t xml:space="preserve">SR  277</w:t>
      </w:r>
    </w:p>
    <w:p>
      <w:pPr>
        <w:pStyle w:val="RecordBase"/>
        <w:ind w:left="120" w:hanging="120"/>
      </w:pPr>
      <w:r>
        <w:t xml:space="preserve">Pedigo, Albert William, Agricultural Development Board - </w:t>
      </w:r>
      <w:r>
        <w:t xml:space="preserve"> </w:t>
      </w:r>
      <w:r>
        <w:t xml:space="preserve">SR  222</w:t>
      </w:r>
    </w:p>
    <w:p>
      <w:pPr>
        <w:pStyle w:val="RecordBase"/>
        <w:ind w:left="120" w:hanging="120"/>
      </w:pPr>
      <w:r>
        <w:t xml:space="preserve">Powers, Sherry Wilson, Education Professional Standards Board - </w:t>
      </w:r>
      <w:r>
        <w:t xml:space="preserve"> </w:t>
      </w:r>
      <w:r>
        <w:t xml:space="preserve">SR  230</w:t>
      </w:r>
    </w:p>
    <w:p>
      <w:pPr>
        <w:pStyle w:val="RecordBase"/>
        <w:ind w:left="120" w:hanging="120"/>
      </w:pPr>
      <w:r>
        <w:t xml:space="preserve">Rice-Smith, Monica, Department of Workers' Claims - </w:t>
      </w:r>
      <w:r>
        <w:t xml:space="preserve"> </w:t>
      </w:r>
      <w:r>
        <w:t xml:space="preserve">SR  96</w:t>
      </w:r>
    </w:p>
    <w:p>
      <w:pPr>
        <w:pStyle w:val="RecordBase"/>
        <w:ind w:left="120" w:hanging="120"/>
      </w:pPr>
      <w:r>
        <w:t xml:space="preserve">Roark, Grant Stewart, Department of Workers' Claims - </w:t>
      </w:r>
      <w:r>
        <w:t xml:space="preserve"> </w:t>
      </w:r>
      <w:r>
        <w:t xml:space="preserve">SR  97</w:t>
      </w:r>
      <w:r>
        <w:t xml:space="preserve">;</w:t>
      </w:r>
      <w:r>
        <w:t xml:space="preserve"> </w:t>
      </w:r>
      <w:r>
        <w:t xml:space="preserve">SR  103</w:t>
      </w:r>
    </w:p>
    <w:p>
      <w:pPr>
        <w:pStyle w:val="RecordBase"/>
        <w:ind w:left="120" w:hanging="120"/>
      </w:pPr>
      <w:r>
        <w:t xml:space="preserve">Robinson, John Christopher, Education Professional Standards Board - </w:t>
      </w:r>
      <w:r>
        <w:t xml:space="preserve"> </w:t>
      </w:r>
      <w:r>
        <w:t xml:space="preserve">SR  240</w:t>
      </w:r>
    </w:p>
    <w:p>
      <w:pPr>
        <w:pStyle w:val="RecordBase"/>
        <w:ind w:left="120" w:hanging="120"/>
      </w:pPr>
      <w:r>
        <w:t xml:space="preserve">Schmitt, Michael J., Public Service Commission - </w:t>
      </w:r>
      <w:r>
        <w:t xml:space="preserve"> </w:t>
      </w:r>
      <w:r>
        <w:t xml:space="preserve">SR  108</w:t>
      </w:r>
    </w:p>
    <w:p>
      <w:pPr>
        <w:pStyle w:val="RecordBase"/>
        <w:ind w:left="120" w:hanging="120"/>
      </w:pPr>
      <w:r>
        <w:t xml:space="preserve">Smith,</w:t>
      </w:r>
    </w:p>
    <w:p>
      <w:pPr>
        <w:pStyle w:val="RecordBase"/>
        <w:ind w:left="240" w:hanging="192"/>
      </w:pPr>
      <w:r>
        <w:t xml:space="preserve"> Adam Dewayne, Education Professional Standards Board - </w:t>
      </w:r>
      <w:r>
        <w:t xml:space="preserve"> </w:t>
      </w:r>
      <w:r>
        <w:t xml:space="preserve">SR  227</w:t>
      </w:r>
    </w:p>
    <w:p>
      <w:pPr>
        <w:pStyle w:val="RecordBase"/>
        <w:ind w:left="240" w:hanging="192"/>
      </w:pPr>
      <w:r>
        <w:t xml:space="preserve"> Elizabeth J., Education Professional Standards Board - </w:t>
      </w:r>
      <w:r>
        <w:t xml:space="preserve"> </w:t>
      </w:r>
      <w:r>
        <w:t xml:space="preserve">SR  229</w:t>
      </w:r>
    </w:p>
    <w:p>
      <w:pPr>
        <w:pStyle w:val="RecordBase"/>
        <w:ind w:left="120" w:hanging="120"/>
      </w:pPr>
      <w:r>
        <w:t xml:space="preserve">Sommer, Mark F., Kentucky Lottery Corporation board of directors - </w:t>
      </w:r>
      <w:r>
        <w:t xml:space="preserve"> </w:t>
      </w:r>
      <w:r>
        <w:t xml:space="preserve">SR  231</w:t>
      </w:r>
    </w:p>
    <w:p>
      <w:pPr>
        <w:pStyle w:val="RecordBase"/>
        <w:ind w:left="120" w:hanging="120"/>
      </w:pPr>
      <w:r>
        <w:t xml:space="preserve">Sunderland, Bryan T., University of Kentucky Board of Trustees - </w:t>
      </w:r>
      <w:r>
        <w:t xml:space="preserve"> </w:t>
      </w:r>
      <w:r>
        <w:t xml:space="preserve">SR  267</w:t>
      </w:r>
    </w:p>
    <w:p>
      <w:pPr>
        <w:pStyle w:val="RecordBase"/>
        <w:ind w:left="120" w:hanging="120"/>
      </w:pPr>
      <w:r>
        <w:t xml:space="preserve">Thomas, Steven Robert, Education Professional Standards Board - </w:t>
      </w:r>
      <w:r>
        <w:t xml:space="preserve"> </w:t>
      </w:r>
      <w:r>
        <w:t xml:space="preserve">SR  242</w:t>
      </w:r>
    </w:p>
    <w:p>
      <w:pPr>
        <w:pStyle w:val="RecordBase"/>
        <w:ind w:left="120" w:hanging="120"/>
      </w:pPr>
      <w:r>
        <w:t xml:space="preserve">Vice, Ashley Hughes, Education Professional Standards Board - </w:t>
      </w:r>
      <w:r>
        <w:t xml:space="preserve"> </w:t>
      </w:r>
      <w:r>
        <w:t xml:space="preserve">SR  206</w:t>
      </w:r>
    </w:p>
    <w:p>
      <w:pPr>
        <w:pStyle w:val="RecordBase"/>
        <w:ind w:left="120" w:hanging="120"/>
      </w:pPr>
      <w:r>
        <w:t xml:space="preserve">Ward, Andrá R., Northern Kentucky University Board of Regents - </w:t>
      </w:r>
      <w:r>
        <w:t xml:space="preserve"> </w:t>
      </w:r>
      <w:r>
        <w:t xml:space="preserve">SR  260</w:t>
      </w:r>
    </w:p>
    <w:p>
      <w:pPr>
        <w:pStyle w:val="RecordBase"/>
        <w:ind w:left="120" w:hanging="120"/>
      </w:pPr>
      <w:r>
        <w:t xml:space="preserve">Weatherby, Jonathan Robert, Department of Workers' Claims - </w:t>
      </w:r>
      <w:r>
        <w:t xml:space="preserve"> </w:t>
      </w:r>
      <w:r>
        <w:t xml:space="preserve">SR  94</w:t>
      </w:r>
    </w:p>
    <w:p>
      <w:pPr>
        <w:pStyle w:val="RecordBase"/>
        <w:ind w:left="120" w:hanging="120"/>
      </w:pPr>
      <w:r>
        <w:t xml:space="preserve">William D. Donan, Mine Safety Review Commission - </w:t>
      </w:r>
      <w:r>
        <w:t xml:space="preserve"> </w:t>
      </w:r>
      <w:r>
        <w:t xml:space="preserve">SR  225</w:t>
      </w:r>
    </w:p>
    <w:p>
      <w:pPr>
        <w:pStyle w:val="RecordBase"/>
        <w:ind w:left="120" w:hanging="120"/>
      </w:pPr>
      <w:r>
        <w:t xml:space="preserve">Williams, Leon Clark, Kentucky Employers' Mutual Insurance Authority - </w:t>
      </w:r>
      <w:r>
        <w:t xml:space="preserve"> </w:t>
      </w:r>
      <w:r>
        <w:t xml:space="preserve">SR  279</w:t>
      </w:r>
    </w:p>
    <w:p>
      <w:pPr>
        <w:pStyle w:val="RecordBase"/>
        <w:ind w:left="120" w:hanging="120"/>
      </w:pPr>
      <w:r>
        <w:t xml:space="preserve">Wilson, Kellie D., Kentucky Employers' Mutual Insurance Authority - </w:t>
      </w:r>
      <w:r>
        <w:t xml:space="preserve"> </w:t>
      </w:r>
      <w:r>
        <w:t xml:space="preserve">SR  293</w:t>
      </w:r>
    </w:p>
    <w:p>
      <w:pPr>
        <w:pStyle w:val="RecordBase"/>
        <w:ind w:left="120" w:hanging="120"/>
      </w:pPr>
      <w:r>
        <w:t xml:space="preserve">Workman, Mark A., Kentucky Employers' Mutual Insurance Authority - </w:t>
      </w:r>
      <w:r>
        <w:t xml:space="preserve"> </w:t>
      </w:r>
      <w:r>
        <w:t xml:space="preserve">SR  295</w:t>
      </w:r>
    </w:p>
    <w:p>
      <w:pPr>
        <w:pStyle w:val="RecordBase"/>
        <w:ind w:left="120" w:hanging="120"/>
      </w:pPr>
      <w:r>
        <w:t xml:space="preserve">Wright, Ronald Lynn, University of Louisville Board of Trustees - </w:t>
      </w:r>
      <w:r>
        <w:t xml:space="preserve"> </w:t>
      </w:r>
      <w:r>
        <w:t xml:space="preserve">SR  257</w:t>
      </w:r>
    </w:p>
    <w:p>
      <w:pPr>
        <w:pStyle w:val="RecordBase"/>
        <w:ind w:left="120" w:hanging="120"/>
      </w:pPr>
      <w:r>
        <w:t xml:space="preserve">Yates, Jerry Dale, Kentucky Housing Corporation Board of Directors - </w:t>
      </w:r>
      <w:r>
        <w:t xml:space="preserve"> </w:t>
      </w:r>
      <w:r>
        <w:t xml:space="preserve">SR  239</w:t>
        <w:br/>
      </w:r>
    </w:p>
    <w:p>
      <w:pPr>
        <w:pStyle w:val="RecordHeading3"/>
      </w:pPr>
      <w:r>
        <w:rPr>
          <w:b/>
        </w:rPr>
        <w:t xml:space="preserve">Congressional Districts</w:t>
      </w:r>
    </w:p>
    <w:p>
      <w:pPr>
        <w:pStyle w:val="RecordBase"/>
        <w:ind w:left="120" w:hanging="120"/>
      </w:pPr>
      <w:r>
        <w:t xml:space="preserve">Commission on redistricting, establishment of - </w:t>
      </w:r>
      <w:r>
        <w:t xml:space="preserve"> </w:t>
      </w:r>
      <w:r>
        <w:t xml:space="preserve">HB  326</w:t>
      </w:r>
    </w:p>
    <w:p>
      <w:pPr>
        <w:pStyle w:val="RecordBase"/>
        <w:ind w:left="120" w:hanging="120"/>
      </w:pPr>
      <w:r>
        <w:t xml:space="preserve">Kentucky Committee on Legislative Redistricting, establishing - </w:t>
      </w:r>
      <w:r>
        <w:t xml:space="preserve"> </w:t>
      </w:r>
      <w:r>
        <w:t xml:space="preserve">SB  71</w:t>
        <w:br/>
      </w:r>
    </w:p>
    <w:p>
      <w:pPr>
        <w:pStyle w:val="RecordHeading3"/>
      </w:pPr>
      <w:r>
        <w:rPr>
          <w:b/>
        </w:rPr>
        <w:t xml:space="preserve">Consolidated Local Governments</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Chief Executive Officer, records and property, duties regarding - </w:t>
      </w:r>
      <w:r>
        <w:t xml:space="preserve"> </w:t>
      </w:r>
      <w:r>
        <w:t xml:space="preserve">HB  342</w:t>
      </w:r>
    </w:p>
    <w:p>
      <w:pPr>
        <w:pStyle w:val="RecordBase"/>
        <w:ind w:left="120" w:hanging="120"/>
      </w:pPr>
      <w:r>
        <w:t xml:space="preserve">Cities within county containing, dissolution of - </w:t>
      </w:r>
      <w:r>
        <w:t xml:space="preserve"> </w:t>
      </w:r>
      <w:r>
        <w:t xml:space="preserve">HB  605</w:t>
      </w:r>
      <w:r>
        <w:t xml:space="preserve">: </w:t>
      </w:r>
      <w:r>
        <w:t xml:space="preserve">HFA</w:t>
      </w:r>
      <w:r>
        <w:t xml:space="preserve"> (</w:t>
      </w:r>
      <w:r>
        <w:t xml:space="preserve">3</w:t>
      </w:r>
      <w:r>
        <w:t xml:space="preserve">)</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Constables and deputies, powers of and appointment of deputies - </w:t>
      </w:r>
      <w:r>
        <w:t xml:space="preserve"> </w:t>
      </w:r>
      <w:r>
        <w:t xml:space="preserve">HB  384</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Fire</w:t>
      </w:r>
    </w:p>
    <w:p>
      <w:pPr>
        <w:pStyle w:val="RecordBase"/>
        <w:ind w:left="240" w:hanging="192"/>
      </w:pPr>
      <w:r>
        <w:t xml:space="preserv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240" w:hanging="192"/>
      </w:pPr>
      <w:r>
        <w:t xml:space="preserve"> protection districts, review of fee and tax increase requirements, exemption of - </w:t>
      </w:r>
      <w:r>
        <w:t xml:space="preserve"> </w:t>
      </w:r>
      <w:r>
        <w:t xml:space="preserve">SB  5</w:t>
      </w:r>
      <w:r>
        <w:t xml:space="preserve">: </w:t>
      </w:r>
      <w:r>
        <w:t xml:space="preserve">SCS</w:t>
      </w:r>
    </w:p>
    <w:p>
      <w:pPr>
        <w:pStyle w:val="RecordBase"/>
        <w:ind w:left="120" w:hanging="120"/>
      </w:pPr>
      <w:r>
        <w:t xml:space="preserve">Home rule powers of cities within - </w:t>
      </w:r>
      <w:r>
        <w:t xml:space="preserve"> </w:t>
      </w:r>
      <w:r>
        <w:t xml:space="preserve">SB  224</w:t>
      </w:r>
    </w:p>
    <w:p>
      <w:pPr>
        <w:pStyle w:val="RecordBase"/>
        <w:ind w:left="120" w:hanging="120"/>
      </w:pPr>
      <w:r>
        <w:t xml:space="preserve">KLEPF supplement for certain employees of - </w:t>
      </w:r>
      <w:r>
        <w:t xml:space="preserve"> </w:t>
      </w:r>
      <w:r>
        <w:t xml:space="preserve">HB  343</w:t>
      </w:r>
      <w:r>
        <w:t xml:space="preserve">: </w:t>
      </w:r>
      <w:r>
        <w:t xml:space="preserve">HCS</w:t>
      </w:r>
    </w:p>
    <w:p>
      <w:pPr>
        <w:pStyle w:val="RecordBase"/>
        <w:ind w:left="120" w:hanging="120"/>
      </w:pPr>
      <w:r>
        <w:t xml:space="preserve">Legislative body members, nonpartisan election of - </w:t>
      </w:r>
      <w:r>
        <w:t xml:space="preserve"> </w:t>
      </w:r>
      <w:r>
        <w:t xml:space="preserve">HB  605</w:t>
      </w:r>
    </w:p>
    <w:p>
      <w:pPr>
        <w:pStyle w:val="RecordBase"/>
        <w:ind w:left="120" w:hanging="120"/>
      </w:pPr>
      <w:r>
        <w:t xml:space="preserve">Mayor, public charter school authorizer training, restriction on - </w:t>
      </w:r>
      <w:r>
        <w:t xml:space="preserve"> </w:t>
      </w:r>
      <w:r>
        <w:t xml:space="preserve">HB  220</w:t>
      </w:r>
    </w:p>
    <w:p>
      <w:pPr>
        <w:pStyle w:val="RecordBase"/>
        <w:ind w:left="120" w:hanging="120"/>
      </w:pPr>
      <w:r>
        <w:t xml:space="preserve">Mayors, provide for nonpartisan election of - </w:t>
      </w:r>
      <w:r>
        <w:t xml:space="preserve"> </w:t>
      </w:r>
      <w:r>
        <w:t xml:space="preserve">HB  605</w:t>
      </w:r>
    </w:p>
    <w:p>
      <w:pPr>
        <w:pStyle w:val="RecordBase"/>
        <w:ind w:left="120" w:hanging="120"/>
      </w:pPr>
      <w:r>
        <w:t xml:space="preserve">Partisan elections, ordinance may provide for - </w:t>
      </w:r>
      <w:r>
        <w:t xml:space="preserve"> </w:t>
      </w:r>
      <w:r>
        <w:t xml:space="preserve">HB  605</w:t>
      </w:r>
      <w:r>
        <w:t xml:space="preserve">: </w:t>
      </w:r>
      <w:r>
        <w:t xml:space="preserve">HCS</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Voting equipment and voting systems, replacement, requirements for - </w:t>
      </w:r>
      <w:r>
        <w:t xml:space="preserve"> </w:t>
      </w:r>
      <w:r>
        <w:t xml:space="preserve">HB  638</w:t>
        <w:br/>
      </w:r>
    </w:p>
    <w:p>
      <w:pPr>
        <w:pStyle w:val="RecordHeading3"/>
      </w:pPr>
      <w:r>
        <w:rPr>
          <w:b/>
        </w:rPr>
        <w:t xml:space="preserve">Constables</w:t>
      </w:r>
    </w:p>
    <w:p>
      <w:pPr>
        <w:pStyle w:val="RecordBase"/>
        <w:ind w:left="120" w:hanging="120"/>
      </w:pPr>
      <w:r>
        <w:t xml:space="preserve">Duties, records and property - </w:t>
      </w:r>
      <w:r>
        <w:t xml:space="preserve"> </w:t>
      </w:r>
      <w:r>
        <w:t xml:space="preserve">HB  342</w:t>
      </w:r>
    </w:p>
    <w:p>
      <w:pPr>
        <w:pStyle w:val="RecordBase"/>
        <w:ind w:left="120" w:hanging="120"/>
      </w:pPr>
      <w:r>
        <w:t xml:space="preserve">Hot pursuit prohibition, exemption for certain constables - </w:t>
      </w:r>
      <w:r>
        <w:t xml:space="preserve"> </w:t>
      </w:r>
      <w:r>
        <w:t xml:space="preserve">HB  298</w:t>
      </w:r>
    </w:p>
    <w:p>
      <w:pPr>
        <w:pStyle w:val="RecordBase"/>
        <w:ind w:left="120" w:hanging="120"/>
      </w:pPr>
      <w:r>
        <w:t xml:space="preserve">Mandatory training requirement, develop and maintain courses, emergency vehicles and equipment - </w:t>
      </w:r>
      <w:r>
        <w:t xml:space="preserve"> </w:t>
      </w:r>
      <w:r>
        <w:t xml:space="preserve">SB  229</w:t>
      </w:r>
    </w:p>
    <w:p>
      <w:pPr>
        <w:pStyle w:val="RecordBase"/>
        <w:ind w:left="120" w:hanging="120"/>
      </w:pPr>
      <w:r>
        <w:t xml:space="preserve">Powers, duties, fees, deputies, and certification of - </w:t>
      </w:r>
      <w:r>
        <w:t xml:space="preserve"> </w:t>
      </w:r>
      <w:r>
        <w:t xml:space="preserve">HB  384</w:t>
      </w:r>
    </w:p>
    <w:p>
      <w:pPr>
        <w:pStyle w:val="RecordBase"/>
        <w:ind w:left="120" w:hanging="120"/>
      </w:pPr>
      <w:r>
        <w:t xml:space="preserve">Recall, procedure for - </w:t>
      </w:r>
      <w:r>
        <w:t xml:space="preserve"> </w:t>
      </w:r>
      <w:r>
        <w:t xml:space="preserve">HB  162</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br/>
      </w:r>
    </w:p>
    <w:p>
      <w:pPr>
        <w:pStyle w:val="RecordHeading3"/>
      </w:pPr>
      <w:r>
        <w:rPr>
          <w:b/>
        </w:rPr>
        <w:t xml:space="preserve">Constitution, Ky.</w:t>
      </w:r>
    </w:p>
    <w:p>
      <w:pPr>
        <w:pStyle w:val="RecordBase"/>
        <w:ind w:left="120" w:hanging="120"/>
      </w:pPr>
      <w:r>
        <w:t xml:space="preserve">Abolishment of  Office of Lieutenant Governor, line of succession, proposed amendment - </w:t>
      </w:r>
      <w:r>
        <w:t xml:space="preserve"> </w:t>
      </w:r>
      <w:r>
        <w:t xml:space="preserve">SB  31</w:t>
      </w:r>
    </w:p>
    <w:p>
      <w:pPr>
        <w:pStyle w:val="RecordBase"/>
        <w:ind w:left="120" w:hanging="120"/>
      </w:pPr>
      <w:r>
        <w:t xml:space="preserve">Amendment,</w:t>
      </w:r>
    </w:p>
    <w:p>
      <w:pPr>
        <w:pStyle w:val="RecordBase"/>
        <w:ind w:left="240" w:hanging="192"/>
      </w:pPr>
      <w:r>
        <w:t xml:space="preserve"> abortion, no protected right - </w:t>
      </w:r>
      <w:r>
        <w:t xml:space="preserve"> </w:t>
      </w:r>
      <w:r>
        <w:t xml:space="preserve">HB  67</w:t>
      </w:r>
    </w:p>
    <w:p>
      <w:pPr>
        <w:pStyle w:val="RecordBase"/>
        <w:ind w:left="240" w:hanging="192"/>
      </w:pPr>
      <w:r>
        <w:t xml:space="preserve"> abortion, protected right - </w:t>
      </w:r>
      <w:r>
        <w:t xml:space="preserve"> </w:t>
      </w:r>
      <w:r>
        <w:t xml:space="preserve">HB  67</w:t>
      </w:r>
      <w:r>
        <w:t xml:space="preserve">: </w:t>
      </w:r>
      <w:r>
        <w:t xml:space="preserve">HFA</w:t>
      </w:r>
      <w:r>
        <w:t xml:space="preserve"> (</w:t>
      </w:r>
      <w:r>
        <w:t xml:space="preserve">3</w:t>
      </w:r>
      <w:r>
        <w:t xml:space="preserve">)</w:t>
      </w:r>
    </w:p>
    <w:p>
      <w:pPr>
        <w:pStyle w:val="RecordBase"/>
        <w:ind w:left="240" w:hanging="192"/>
      </w:pPr>
      <w:r>
        <w:t xml:space="preserve"> crime victims' bill of rights, proposing creation of - </w:t>
      </w:r>
      <w:r>
        <w:t xml:space="preserve"> </w:t>
      </w:r>
      <w:r>
        <w:t xml:space="preserve">SB  15</w:t>
      </w:r>
    </w:p>
    <w:p>
      <w:pPr>
        <w:pStyle w:val="RecordBase"/>
        <w:ind w:left="240" w:hanging="192"/>
      </w:pPr>
      <w:r>
        <w:t xml:space="preserve"> pardon prohibition period, exception to - </w:t>
      </w:r>
      <w:r>
        <w:t xml:space="preserve"> </w:t>
      </w:r>
      <w:r>
        <w:t xml:space="preserve">SB  58</w:t>
      </w:r>
      <w:r>
        <w:t xml:space="preserve">: </w:t>
      </w:r>
      <w:r>
        <w:t xml:space="preserve">SFA</w:t>
      </w:r>
      <w:r>
        <w:t xml:space="preserve"> (</w:t>
      </w:r>
      <w:r>
        <w:t xml:space="preserve">1</w:t>
      </w:r>
      <w:r>
        <w:t xml:space="preserve">)</w:t>
      </w:r>
    </w:p>
    <w:p>
      <w:pPr>
        <w:pStyle w:val="RecordBase"/>
        <w:ind w:left="240" w:hanging="192"/>
      </w:pPr>
      <w:r>
        <w:t xml:space="preserve"> speech or debate, protection for, deletion of - </w:t>
      </w:r>
      <w:r>
        <w:t xml:space="preserve"> </w:t>
      </w:r>
      <w:r>
        <w:t xml:space="preserve">HB  67</w:t>
      </w:r>
      <w:r>
        <w:t xml:space="preserve">: </w:t>
      </w:r>
      <w:r>
        <w:t xml:space="preserve">HFA</w:t>
      </w:r>
      <w:r>
        <w:t xml:space="preserve"> (</w:t>
      </w:r>
      <w:r>
        <w:t xml:space="preserve">5</w:t>
      </w:r>
      <w:r>
        <w:t xml:space="preserve">)</w:t>
      </w:r>
    </w:p>
    <w:p>
      <w:pPr>
        <w:pStyle w:val="RecordBase"/>
        <w:ind w:left="240" w:hanging="192"/>
      </w:pPr>
      <w:r>
        <w:t xml:space="preserve"> vasectomy, no protected right - </w:t>
      </w:r>
      <w:r>
        <w:t xml:space="preserve"> </w:t>
      </w:r>
      <w:r>
        <w:t xml:space="preserve">HB  67</w:t>
      </w:r>
      <w:r>
        <w:t xml:space="preserve">: </w:t>
      </w:r>
      <w:r>
        <w:t xml:space="preserve">HFA</w:t>
      </w:r>
      <w:r>
        <w:t xml:space="preserve"> (</w:t>
      </w:r>
      <w:r>
        <w:t xml:space="preserve">4</w:t>
      </w:r>
      <w:r>
        <w:t xml:space="preserve">)</w:t>
      </w:r>
    </w:p>
    <w:p>
      <w:pPr>
        <w:pStyle w:val="RecordBase"/>
        <w:ind w:left="120" w:hanging="120"/>
      </w:pPr>
      <w:r>
        <w:t xml:space="preserve">Amendments,</w:t>
      </w:r>
    </w:p>
    <w:p>
      <w:pPr>
        <w:pStyle w:val="RecordBase"/>
        <w:ind w:left="240" w:hanging="192"/>
      </w:pPr>
      <w:r>
        <w:t xml:space="preserve"> ballot question, sufficiency of, courts to determine - </w:t>
      </w:r>
      <w:r>
        <w:t xml:space="preserve"> </w:t>
      </w:r>
      <w:r>
        <w:t xml:space="preserve">HJR 116</w:t>
      </w:r>
    </w:p>
    <w:p>
      <w:pPr>
        <w:pStyle w:val="RecordBase"/>
        <w:ind w:left="240" w:hanging="192"/>
      </w:pPr>
      <w:r>
        <w:t xml:space="preserve"> form of, legislature to determine - </w:t>
      </w:r>
      <w:r>
        <w:t xml:space="preserve"> </w:t>
      </w:r>
      <w:r>
        <w:t xml:space="preserve">HJR 116</w:t>
      </w:r>
    </w:p>
    <w:p>
      <w:pPr>
        <w:pStyle w:val="RecordBase"/>
        <w:ind w:left="120" w:hanging="120"/>
      </w:pPr>
      <w:r>
        <w:t xml:space="preserve">Ballot</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120" w:hanging="120"/>
      </w:pPr>
      <w:r>
        <w:t xml:space="preserve">Casino gaming, amendment, authority for - </w:t>
      </w:r>
      <w:r>
        <w:t xml:space="preserve"> </w:t>
      </w:r>
      <w:r>
        <w:t xml:space="preserve">HB  181</w:t>
      </w:r>
    </w:p>
    <w:p>
      <w:pPr>
        <w:pStyle w:val="RecordBase"/>
        <w:ind w:left="120" w:hanging="120"/>
      </w:pPr>
      <w:r>
        <w:t xml:space="preserve">Circuit Clerk, term of office, extension of - </w:t>
      </w:r>
      <w:r>
        <w:t xml:space="preserve"> </w:t>
      </w:r>
      <w:r>
        <w:t xml:space="preserve">HB  405</w:t>
      </w:r>
    </w:p>
    <w:p>
      <w:pPr>
        <w:pStyle w:val="RecordBase"/>
        <w:ind w:left="120" w:hanging="120"/>
      </w:pPr>
      <w:r>
        <w:t xml:space="preserve">Commonwealth's</w:t>
      </w:r>
    </w:p>
    <w:p>
      <w:pPr>
        <w:pStyle w:val="RecordBase"/>
        <w:ind w:left="240" w:hanging="192"/>
      </w:pPr>
      <w:r>
        <w:t xml:space="preserve"> and county attorney, terms of office, extension of - </w:t>
      </w:r>
      <w:r>
        <w:t xml:space="preserve"> </w:t>
      </w:r>
      <w:r>
        <w:t xml:space="preserve">HB  405</w:t>
      </w:r>
    </w:p>
    <w:p>
      <w:pPr>
        <w:pStyle w:val="RecordBase"/>
        <w:ind w:left="240" w:hanging="192"/>
      </w:pPr>
      <w:r>
        <w:t xml:space="preserve"> attorneys, terms of office, extension of - </w:t>
      </w:r>
      <w:r>
        <w:t xml:space="preserve"> </w:t>
      </w:r>
      <w:r>
        <w:t xml:space="preserve">HB  405</w:t>
      </w:r>
      <w:r>
        <w:t xml:space="preserve">: </w:t>
      </w:r>
      <w:r>
        <w:t xml:space="preserve">HCS</w:t>
      </w:r>
    </w:p>
    <w:p>
      <w:pPr>
        <w:pStyle w:val="RecordBase"/>
        <w:ind w:left="120" w:hanging="120"/>
      </w:pPr>
      <w:r>
        <w:t xml:space="preserve">Commonwealth's, terms of office, extension of - </w:t>
      </w:r>
      <w:r>
        <w:t xml:space="preserve"> </w:t>
      </w:r>
      <w:r>
        <w:t xml:space="preserve">SB  276</w:t>
      </w:r>
    </w:p>
    <w:p>
      <w:pPr>
        <w:pStyle w:val="RecordBase"/>
        <w:ind w:left="120" w:hanging="120"/>
      </w:pPr>
      <w:r>
        <w:t xml:space="preserve">Court of Appeals, number and boundaries of Supreme Court districts, determination of - </w:t>
      </w:r>
      <w:r>
        <w:t xml:space="preserve"> </w:t>
      </w:r>
      <w:r>
        <w:t xml:space="preserve">HB  300</w:t>
      </w:r>
    </w:p>
    <w:p>
      <w:pPr>
        <w:pStyle w:val="RecordBase"/>
        <w:ind w:left="120" w:hanging="120"/>
      </w:pPr>
      <w:r>
        <w:t xml:space="preserve">Crime Victim Bill of Rights, implementation of constitutional amendment - </w:t>
      </w:r>
      <w:r>
        <w:t xml:space="preserve"> </w:t>
      </w:r>
      <w:r>
        <w:t xml:space="preserve">SB  80</w:t>
      </w:r>
    </w:p>
    <w:p>
      <w:pPr>
        <w:pStyle w:val="RecordBase"/>
        <w:ind w:left="120" w:hanging="120"/>
      </w:pPr>
      <w:r>
        <w:t xml:space="preserve">District Court judge, term of office, extension of - </w:t>
      </w:r>
      <w:r>
        <w:t xml:space="preserve"> </w:t>
      </w:r>
      <w:r>
        <w:t xml:space="preserve">SB  276</w:t>
      </w:r>
      <w:r>
        <w:t xml:space="preserve">;</w:t>
      </w:r>
      <w:r>
        <w:t xml:space="preserve"> </w:t>
      </w:r>
      <w:r>
        <w:t xml:space="preserve">HB  405</w:t>
      </w:r>
      <w:r>
        <w:t xml:space="preserve">;</w:t>
      </w:r>
      <w:r>
        <w:t xml:space="preserve"> </w:t>
      </w:r>
      <w:r>
        <w:t xml:space="preserve">HB  405</w:t>
      </w:r>
      <w:r>
        <w:t xml:space="preserve">: </w:t>
      </w:r>
      <w:r>
        <w:t xml:space="preserve">HCS</w:t>
      </w:r>
    </w:p>
    <w:p>
      <w:pPr>
        <w:pStyle w:val="RecordBase"/>
        <w:ind w:left="120" w:hanging="120"/>
      </w:pPr>
      <w:r>
        <w:t xml:space="preserve">Election of statewide constitutional officers, change to even-numbered years - </w:t>
      </w:r>
      <w:r>
        <w:t xml:space="preserve"> </w:t>
      </w:r>
      <w:r>
        <w:t xml:space="preserve">SB  3</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Gaming, authorization of, proposed amendment - </w:t>
      </w:r>
      <w:r>
        <w:t xml:space="preserve"> </w:t>
      </w:r>
      <w:r>
        <w:t xml:space="preserve">SB  145</w:t>
      </w:r>
    </w:p>
    <w:p>
      <w:pPr>
        <w:pStyle w:val="RecordBase"/>
        <w:ind w:left="120" w:hanging="120"/>
      </w:pPr>
      <w:r>
        <w:t xml:space="preserve">General</w:t>
      </w:r>
    </w:p>
    <w:p>
      <w:pPr>
        <w:pStyle w:val="RecordBase"/>
        <w:ind w:left="240" w:hanging="192"/>
      </w:pPr>
      <w:r>
        <w:t xml:space="preserve"> Assembly, budget special session, compensation suspended - </w:t>
      </w:r>
      <w:r>
        <w:t xml:space="preserve"> </w:t>
      </w:r>
      <w:r>
        <w:t xml:space="preserve">HB  127</w:t>
      </w:r>
    </w:p>
    <w:p>
      <w:pPr>
        <w:pStyle w:val="RecordBase"/>
        <w:ind w:left="240" w:hanging="192"/>
      </w:pPr>
      <w:r>
        <w:t xml:space="preserve"> Assembly, extended session - </w:t>
      </w:r>
      <w:r>
        <w:t xml:space="preserve"> </w:t>
      </w:r>
      <w:r>
        <w:t xml:space="preserve">HB  647</w:t>
      </w:r>
      <w:r>
        <w:t xml:space="preserve">: </w:t>
      </w:r>
      <w:r>
        <w:t xml:space="preserve">HCS</w:t>
      </w:r>
    </w:p>
    <w:p>
      <w:pPr>
        <w:pStyle w:val="RecordBase"/>
        <w:ind w:left="240" w:hanging="192"/>
      </w:pPr>
      <w:r>
        <w:t xml:space="preserve"> Assembly, extraordinary session, call of - </w:t>
      </w:r>
      <w:r>
        <w:t xml:space="preserve"> </w:t>
      </w:r>
      <w:r>
        <w:t xml:space="preserve">HB  647</w:t>
      </w:r>
    </w:p>
    <w:p>
      <w:pPr>
        <w:pStyle w:val="RecordBase"/>
        <w:ind w:left="240" w:hanging="192"/>
      </w:pPr>
      <w:r>
        <w:t xml:space="preserve"> Assembly, gubernatorial line of succession, proposed amendment - </w:t>
      </w:r>
      <w:r>
        <w:t xml:space="preserve"> </w:t>
      </w:r>
      <w:r>
        <w:t xml:space="preserve">SB  31</w:t>
      </w:r>
    </w:p>
    <w:p>
      <w:pPr>
        <w:pStyle w:val="RecordBase"/>
        <w:ind w:left="240" w:hanging="192"/>
      </w:pPr>
      <w:r>
        <w:t xml:space="preserve"> Assembly, terms of members - </w:t>
      </w:r>
      <w:r>
        <w:t xml:space="preserve"> </w:t>
      </w:r>
      <w:r>
        <w:t xml:space="preserve">HB  163</w:t>
      </w:r>
    </w:p>
    <w:p>
      <w:pPr>
        <w:pStyle w:val="RecordBase"/>
        <w:ind w:left="240" w:hanging="192"/>
      </w:pPr>
      <w:r>
        <w:t xml:space="preserve"> Assembly, terms of members, extension of, proposed amendment - </w:t>
      </w:r>
      <w:r>
        <w:t xml:space="preserve"> </w:t>
      </w:r>
      <w:r>
        <w:t xml:space="preserve">SB  28</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240" w:hanging="192"/>
      </w:pPr>
      <w:r>
        <w:t xml:space="preserve"> Assembly, terms of Representatives, extend to four years - </w:t>
      </w:r>
      <w:r>
        <w:t xml:space="preserve"> </w:t>
      </w:r>
      <w:r>
        <w:t xml:space="preserve">HB  185</w:t>
      </w:r>
    </w:p>
    <w:p>
      <w:pPr>
        <w:pStyle w:val="RecordBase"/>
        <w:ind w:left="120" w:hanging="120"/>
      </w:pPr>
      <w:r>
        <w:t xml:space="preserve">Governor, election of, when Lieutenant Governor designated - </w:t>
      </w:r>
      <w:r>
        <w:t xml:space="preserve"> </w:t>
      </w:r>
      <w:r>
        <w:t xml:space="preserve">HB  149</w:t>
      </w:r>
    </w:p>
    <w:p>
      <w:pPr>
        <w:pStyle w:val="RecordBase"/>
        <w:ind w:left="120" w:hanging="120"/>
      </w:pPr>
      <w:r>
        <w:t xml:space="preserve">Living wage, provide for - </w:t>
      </w:r>
      <w:r>
        <w:t xml:space="preserve"> </w:t>
      </w:r>
      <w:r>
        <w:t xml:space="preserve">HB  475</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120" w:hanging="120"/>
      </w:pPr>
      <w:r>
        <w:t xml:space="preserve">Minimum weekly wage level, provide for - </w:t>
      </w:r>
      <w:r>
        <w:t xml:space="preserve"> </w:t>
      </w:r>
      <w:r>
        <w:t xml:space="preserve">HB  475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Pardons and commutations, governor's ability, limitation on - </w:t>
      </w:r>
      <w:r>
        <w:t xml:space="preserve"> </w:t>
      </w:r>
      <w:r>
        <w:t xml:space="preserve">SB  58</w:t>
      </w:r>
    </w:p>
    <w:p>
      <w:pPr>
        <w:pStyle w:val="RecordBase"/>
        <w:ind w:left="120" w:hanging="120"/>
      </w:pPr>
      <w:r>
        <w:t xml:space="preserve">Property</w:t>
      </w:r>
    </w:p>
    <w:p>
      <w:pPr>
        <w:pStyle w:val="RecordBase"/>
        <w:ind w:left="240" w:hanging="192"/>
      </w:pPr>
      <w:r>
        <w:t xml:space="preserve"> tax, exemption, veterans' service organizations, proposed amendment - </w:t>
      </w:r>
      <w:r>
        <w:t xml:space="preserve"> </w:t>
      </w:r>
      <w:r>
        <w:t xml:space="preserve">HB  23</w:t>
      </w:r>
    </w:p>
    <w:p>
      <w:pPr>
        <w:pStyle w:val="RecordBase"/>
        <w:ind w:left="240" w:hanging="192"/>
      </w:pPr>
      <w:r>
        <w:t xml:space="preserve"> tax, homestead exemption, owners who are 65 or older, proposed constitutional amendment - </w:t>
      </w:r>
      <w:r>
        <w:t xml:space="preserve"> </w:t>
      </w:r>
      <w:r>
        <w:t xml:space="preserve">HB  556</w:t>
      </w:r>
    </w:p>
    <w:p>
      <w:pPr>
        <w:pStyle w:val="RecordBase"/>
        <w:ind w:left="120" w:hanging="120"/>
      </w:pPr>
      <w:r>
        <w:t xml:space="preserve">Proposed amendment to section 145, voting rights - </w:t>
      </w:r>
      <w:r>
        <w:t xml:space="preserve"> </w:t>
      </w:r>
      <w:r>
        <w:t xml:space="preserve">SB  62</w:t>
      </w:r>
      <w:r>
        <w:t xml:space="preserve">: </w:t>
      </w:r>
      <w:r>
        <w:t xml:space="preserve">SFA</w:t>
      </w:r>
      <w:r>
        <w:t xml:space="preserve"> (</w:t>
      </w:r>
      <w:r>
        <w:t xml:space="preserve">1</w:t>
      </w:r>
      <w:r>
        <w:t xml:space="preserve">)</w:t>
      </w:r>
    </w:p>
    <w:p>
      <w:pPr>
        <w:pStyle w:val="RecordBase"/>
        <w:ind w:left="120" w:hanging="120"/>
      </w:pPr>
      <w:r>
        <w:t xml:space="preserve">Recovery for injuries or death, limitation proposing amendment - </w:t>
      </w:r>
      <w:r>
        <w:t xml:space="preserve"> </w:t>
      </w:r>
      <w:r>
        <w:t xml:space="preserve">SB  51</w:t>
      </w:r>
    </w:p>
    <w:p>
      <w:pPr>
        <w:pStyle w:val="RecordBase"/>
        <w:ind w:left="120" w:hanging="120"/>
      </w:pPr>
      <w:r>
        <w:t xml:space="preserve">Restoration</w:t>
      </w:r>
    </w:p>
    <w:p>
      <w:pPr>
        <w:pStyle w:val="RecordBase"/>
        <w:ind w:left="240" w:hanging="192"/>
      </w:pPr>
      <w:r>
        <w:t xml:space="preserve"> of voting rights and civil rights, constitutional requirements for - </w:t>
      </w:r>
      <w:r>
        <w:t xml:space="preserve"> </w:t>
      </w:r>
      <w:r>
        <w:t xml:space="preserve">SB  62</w:t>
      </w:r>
      <w:r>
        <w:t xml:space="preserve">: </w:t>
      </w:r>
      <w:r>
        <w:t xml:space="preserve">HCS</w:t>
      </w:r>
    </w:p>
    <w:p>
      <w:pPr>
        <w:pStyle w:val="RecordBase"/>
        <w:ind w:left="240" w:hanging="192"/>
      </w:pPr>
      <w:r>
        <w:t xml:space="preserve"> of voting rights and prohibitions, amendment to - </w:t>
      </w:r>
      <w:r>
        <w:t xml:space="preserve"> </w:t>
      </w:r>
      <w:r>
        <w:t xml:space="preserve">HB  119</w:t>
      </w:r>
    </w:p>
    <w:p>
      <w:pPr>
        <w:pStyle w:val="RecordBase"/>
        <w:ind w:left="240" w:hanging="192"/>
      </w:pPr>
      <w:r>
        <w:t xml:space="preserve"> of voting rights, constitutional process of granting - </w:t>
      </w:r>
      <w:r>
        <w:t xml:space="preserve"> </w:t>
      </w:r>
      <w:r>
        <w:t xml:space="preserve">SB  62</w:t>
      </w:r>
      <w:r>
        <w:t xml:space="preserve">: </w:t>
      </w:r>
      <w:r>
        <w:t xml:space="preserve">SCS</w:t>
      </w:r>
    </w:p>
    <w:p>
      <w:pPr>
        <w:pStyle w:val="RecordBase"/>
        <w:ind w:left="120" w:hanging="120"/>
      </w:pPr>
      <w:r>
        <w:t xml:space="preserve">Revenues, authority set by General Assembly, cities and counties - </w:t>
      </w:r>
      <w:r>
        <w:t xml:space="preserve"> </w:t>
      </w:r>
      <w:r>
        <w:t xml:space="preserve">HB  475</w:t>
      </w:r>
    </w:p>
    <w:p>
      <w:pPr>
        <w:pStyle w:val="RecordBase"/>
        <w:ind w:left="120" w:hanging="120"/>
      </w:pPr>
      <w:r>
        <w:t xml:space="preserve">Right to a clean natural environment, preservation of the natural environment, proposed amendment - </w:t>
      </w:r>
      <w:r>
        <w:t xml:space="preserve"> </w:t>
      </w:r>
      <w:r>
        <w:t xml:space="preserve">HB  334</w:t>
      </w:r>
    </w:p>
    <w:p>
      <w:pPr>
        <w:pStyle w:val="RecordBase"/>
        <w:ind w:left="120" w:hanging="120"/>
      </w:pPr>
      <w:r>
        <w:t xml:space="preserve">Section 233, repeal of - </w:t>
      </w:r>
      <w:r>
        <w:t xml:space="preserve"> </w:t>
      </w:r>
      <w:r>
        <w:t xml:space="preserve">SB  106</w:t>
      </w:r>
    </w:p>
    <w:p>
      <w:pPr>
        <w:pStyle w:val="RecordBase"/>
        <w:ind w:left="120" w:hanging="120"/>
      </w:pPr>
      <w:r>
        <w:t xml:space="preserve">Statements</w:t>
      </w:r>
    </w:p>
    <w:p>
      <w:pPr>
        <w:pStyle w:val="RecordBase"/>
        <w:ind w:left="240" w:hanging="192"/>
      </w:pPr>
      <w:r>
        <w:t xml:space="preserve"> of Law, not controlling authority in Kentucky - </w:t>
      </w:r>
      <w:r>
        <w:t xml:space="preserve"> </w:t>
      </w:r>
      <w:r>
        <w:t xml:space="preserve">HB  150</w:t>
      </w:r>
      <w:r>
        <w:t xml:space="preserve">: </w:t>
      </w:r>
      <w:r>
        <w:t xml:space="preserve">CCR</w:t>
      </w:r>
    </w:p>
    <w:p>
      <w:pPr>
        <w:pStyle w:val="RecordBase"/>
        <w:ind w:left="240" w:hanging="192"/>
      </w:pPr>
      <w:r>
        <w:t xml:space="preserve"> or restatements of law, not controlling authority in Kentucky - </w:t>
      </w:r>
      <w:r>
        <w:t xml:space="preserve"> </w:t>
      </w:r>
      <w:r>
        <w:t xml:space="preserve">HB  150</w:t>
      </w:r>
      <w:r>
        <w:t xml:space="preserve">: </w:t>
      </w:r>
      <w:r>
        <w:t xml:space="preserve">HCS</w:t>
      </w:r>
    </w:p>
    <w:p>
      <w:pPr>
        <w:pStyle w:val="RecordBase"/>
        <w:ind w:left="120" w:hanging="120"/>
      </w:pPr>
      <w:r>
        <w:t xml:space="preserve">Statewide officers, election of,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Supreme</w:t>
      </w:r>
    </w:p>
    <w:p>
      <w:pPr>
        <w:pStyle w:val="RecordBase"/>
        <w:ind w:left="240" w:hanging="192"/>
      </w:pPr>
      <w:r>
        <w:t xml:space="preserve"> Court districts, number and boundaries, determination of - </w:t>
      </w:r>
      <w:r>
        <w:t xml:space="preserve"> </w:t>
      </w:r>
      <w:r>
        <w:t xml:space="preserve">HB  300</w:t>
      </w:r>
    </w:p>
    <w:p>
      <w:pPr>
        <w:pStyle w:val="RecordBase"/>
        <w:ind w:left="240" w:hanging="192"/>
      </w:pPr>
      <w:r>
        <w:t xml:space="preserve"> Court Justices, statewide election of - </w:t>
      </w:r>
      <w:r>
        <w:t xml:space="preserve"> </w:t>
      </w:r>
      <w:r>
        <w:t xml:space="preserve">HB  300</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48</w:t>
      </w:r>
      <w:r>
        <w:t xml:space="preserve">;</w:t>
      </w:r>
      <w:r>
        <w:t xml:space="preserve"> </w:t>
      </w:r>
      <w:r>
        <w:t xml:space="preserve">SB  62</w:t>
      </w:r>
    </w:p>
    <w:p>
      <w:pPr>
        <w:pStyle w:val="RecordBase"/>
        <w:ind w:left="240" w:hanging="192"/>
      </w:pPr>
      <w:r>
        <w:t xml:space="preserve"> rights, prohibitions relating to - </w:t>
      </w:r>
      <w:r>
        <w:t xml:space="preserve"> </w:t>
      </w:r>
      <w:r>
        <w:t xml:space="preserve">HB  6</w:t>
        <w:br/>
      </w:r>
    </w:p>
    <w:p>
      <w:pPr>
        <w:pStyle w:val="RecordHeading3"/>
      </w:pPr>
      <w:r>
        <w:rPr>
          <w:b/>
        </w:rPr>
        <w:t xml:space="preserve">Constitution, U.S.</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Fifteenth Amendment, participants of Bloody Sunday, honoring - </w:t>
      </w:r>
      <w:r>
        <w:t xml:space="preserve"> </w:t>
      </w:r>
      <w:r>
        <w:t xml:space="preserve">SR  169</w:t>
      </w:r>
    </w:p>
    <w:p>
      <w:pPr>
        <w:pStyle w:val="RecordBase"/>
        <w:ind w:left="120" w:hanging="120"/>
      </w:pPr>
      <w:r>
        <w:t xml:space="preserve">Statements</w:t>
      </w:r>
    </w:p>
    <w:p>
      <w:pPr>
        <w:pStyle w:val="RecordBase"/>
        <w:ind w:left="240" w:hanging="192"/>
      </w:pPr>
      <w:r>
        <w:t xml:space="preserve"> of law, not controlling authority in Kentucky - </w:t>
      </w:r>
      <w:r>
        <w:t xml:space="preserve"> </w:t>
      </w:r>
      <w:r>
        <w:t xml:space="preserve">HB  150</w:t>
      </w:r>
      <w:r>
        <w:t xml:space="preserve">: </w:t>
      </w:r>
      <w:r>
        <w:t xml:space="preserve">CCR</w:t>
      </w:r>
    </w:p>
    <w:p>
      <w:pPr>
        <w:pStyle w:val="RecordBase"/>
        <w:ind w:left="240" w:hanging="192"/>
      </w:pPr>
      <w:r>
        <w:t xml:space="preserve"> or restatements of law, not controlling authority in Kentucky - </w:t>
      </w:r>
      <w:r>
        <w:t xml:space="preserve"> </w:t>
      </w:r>
      <w:r>
        <w:t xml:space="preserve">HB  150</w:t>
      </w:r>
      <w:r>
        <w:t xml:space="preserve">: </w:t>
      </w:r>
      <w:r>
        <w:t xml:space="preserve">HCS</w:t>
        <w:br/>
      </w:r>
    </w:p>
    <w:p>
      <w:pPr>
        <w:pStyle w:val="RecordHeading3"/>
      </w:pPr>
      <w:r>
        <w:rPr>
          <w:b/>
        </w:rPr>
        <w:t xml:space="preserve">Consumer Affairs</w:t>
      </w:r>
    </w:p>
    <w:p>
      <w:pPr>
        <w:pStyle w:val="RecordBase"/>
        <w:ind w:left="120" w:hanging="120"/>
      </w:pPr>
      <w:r>
        <w:t xml:space="preserve">Balance billing, health care services, prohibition of - </w:t>
      </w:r>
      <w:r>
        <w:t xml:space="preserve"> </w:t>
      </w:r>
      <w:r>
        <w:t xml:space="preserve">SB  265</w:t>
      </w:r>
    </w:p>
    <w:p>
      <w:pPr>
        <w:pStyle w:val="RecordBase"/>
        <w:ind w:left="120" w:hanging="120"/>
      </w:pPr>
      <w:r>
        <w:t xml:space="preserve">Connected devices, required security features - </w:t>
      </w:r>
      <w:r>
        <w:t xml:space="preserve"> </w:t>
      </w:r>
      <w:r>
        <w:t xml:space="preserve">SB  232</w:t>
      </w:r>
    </w:p>
    <w:p>
      <w:pPr>
        <w:pStyle w:val="RecordBase"/>
        <w:ind w:left="120" w:hanging="120"/>
      </w:pPr>
      <w:r>
        <w:t xml:space="preserve">False and deceptive advertising, misappropriation of music group name, consumer protection - </w:t>
      </w:r>
      <w:r>
        <w:t xml:space="preserve"> </w:t>
      </w:r>
      <w:r>
        <w:t xml:space="preserve">SB  222</w:t>
      </w:r>
    </w:p>
    <w:p>
      <w:pPr>
        <w:pStyle w:val="RecordBase"/>
        <w:ind w:left="120" w:hanging="120"/>
      </w:pPr>
      <w:r>
        <w:t xml:space="preserve">Health care providers, good faith estimate, requirement for - </w:t>
      </w:r>
      <w:r>
        <w:t xml:space="preserve"> </w:t>
      </w:r>
      <w:r>
        <w:t xml:space="preserve">SB  265</w:t>
      </w:r>
    </w:p>
    <w:p>
      <w:pPr>
        <w:pStyle w:val="RecordBase"/>
        <w:ind w:left="120" w:hanging="120"/>
      </w:pPr>
      <w:r>
        <w:t xml:space="preserve">Insurance policies, renewal requirements - </w:t>
      </w:r>
      <w:r>
        <w:t xml:space="preserve"> </w:t>
      </w:r>
      <w:r>
        <w:t xml:space="preserve">SB  84</w:t>
      </w:r>
    </w:p>
    <w:p>
      <w:pPr>
        <w:pStyle w:val="RecordBase"/>
        <w:ind w:left="120" w:hanging="120"/>
      </w:pPr>
      <w:r>
        <w:t xml:space="preserve">Motor</w:t>
      </w:r>
    </w:p>
    <w:p>
      <w:pPr>
        <w:pStyle w:val="RecordBase"/>
        <w:ind w:left="240" w:hanging="192"/>
      </w:pPr>
      <w:r>
        <w:t xml:space="preserve"> vehicle insurance, prohibition of patriot penalty - </w:t>
      </w:r>
      <w:r>
        <w:t xml:space="preserve"> </w:t>
      </w:r>
      <w:r>
        <w:t xml:space="preserve">HB  437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vehicle repairs, insurance for - </w:t>
      </w:r>
      <w:r>
        <w:t xml:space="preserve"> </w:t>
      </w:r>
      <w:r>
        <w:t xml:space="preserve">HB  504</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Protection for disclosure of information, privacy - </w:t>
      </w:r>
      <w:r>
        <w:t xml:space="preserve"> </w:t>
      </w:r>
      <w:r>
        <w:t xml:space="preserve">HB  414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Utility</w:t>
      </w:r>
    </w:p>
    <w:p>
      <w:pPr>
        <w:pStyle w:val="RecordBase"/>
        <w:ind w:left="240" w:hanging="192"/>
      </w:pPr>
      <w:r>
        <w:t xml:space="preserve"> services, prohibit infringement due to energy source - </w:t>
      </w:r>
      <w:r>
        <w:t xml:space="preserve"> </w:t>
      </w:r>
      <w:r>
        <w:t xml:space="preserve">HB  575</w:t>
      </w:r>
      <w:r>
        <w:t xml:space="preserve">: </w:t>
      </w:r>
      <w:r>
        <w:t xml:space="preserve">HCS</w:t>
      </w:r>
    </w:p>
    <w:p>
      <w:pPr>
        <w:pStyle w:val="RecordBase"/>
        <w:ind w:left="240" w:hanging="192"/>
      </w:pPr>
      <w:r>
        <w:t xml:space="preserve"> services, right to purchase regardless of energy source - </w:t>
      </w:r>
      <w:r>
        <w:t xml:space="preserve"> </w:t>
      </w:r>
      <w:r>
        <w:t xml:space="preserve">HB  575</w:t>
        <w:br/>
      </w:r>
    </w:p>
    <w:p>
      <w:pPr>
        <w:pStyle w:val="RecordHeading3"/>
      </w:pPr>
      <w:r>
        <w:rPr>
          <w:b/>
        </w:rPr>
        <w:t xml:space="preserve">Contracts</w:t>
      </w:r>
    </w:p>
    <w:p>
      <w:pPr>
        <w:pStyle w:val="RecordBase"/>
        <w:ind w:left="120" w:hanging="120"/>
      </w:pPr>
      <w:r>
        <w:t xml:space="preserve">College student athletes, image and likeness, compensation for - </w:t>
      </w:r>
      <w:r>
        <w:t xml:space="preserve"> </w:t>
      </w:r>
      <w:r>
        <w:t xml:space="preserve">SB  238</w:t>
      </w:r>
      <w:r>
        <w:t xml:space="preserve">;</w:t>
      </w:r>
      <w:r>
        <w:t xml:space="preserve"> </w:t>
      </w:r>
      <w:r>
        <w:t xml:space="preserve">HB  633</w:t>
      </w:r>
    </w:p>
    <w:p>
      <w:pPr>
        <w:pStyle w:val="RecordBase"/>
        <w:ind w:left="120" w:hanging="120"/>
      </w:pPr>
      <w:r>
        <w:t xml:space="preserve">Department of Corrections, jails, performance-based contracts - </w:t>
      </w:r>
      <w:r>
        <w:t xml:space="preserve"> </w:t>
      </w:r>
      <w:r>
        <w:t xml:space="preserve">SB  128</w:t>
      </w:r>
    </w:p>
    <w:p>
      <w:pPr>
        <w:pStyle w:val="RecordBase"/>
        <w:ind w:left="120" w:hanging="120"/>
      </w:pPr>
      <w:r>
        <w:t xml:space="preserve">Distributors and malt beverage manufacturers, contractual provisions of - </w:t>
      </w:r>
      <w:r>
        <w:t xml:space="preserve"> </w:t>
      </w:r>
      <w:r>
        <w:t xml:space="preserve">SB  231</w:t>
      </w:r>
    </w:p>
    <w:p>
      <w:pPr>
        <w:pStyle w:val="RecordBase"/>
        <w:ind w:left="120" w:hanging="120"/>
      </w:pPr>
      <w:r>
        <w:t xml:space="preserve">Health insurance contracts, unfair trade practices - </w:t>
      </w:r>
      <w:r>
        <w:t xml:space="preserve"> </w:t>
      </w:r>
      <w:r>
        <w:t xml:space="preserve">SB  70</w:t>
      </w:r>
    </w:p>
    <w:p>
      <w:pPr>
        <w:pStyle w:val="RecordBase"/>
        <w:ind w:left="120" w:hanging="120"/>
      </w:pPr>
      <w:r>
        <w:t xml:space="preserve">Local</w:t>
      </w:r>
    </w:p>
    <w:p>
      <w:pPr>
        <w:pStyle w:val="RecordBase"/>
        <w:ind w:left="240" w:hanging="192"/>
      </w:pPr>
      <w:r>
        <w:t xml:space="preserve"> government, 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240" w:hanging="192"/>
      </w:pPr>
      <w:r>
        <w:t xml:space="preserve"> governments, interlocal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120" w:hanging="120"/>
      </w:pPr>
      <w:r>
        <w:t xml:space="preserve">Non-compete</w:t>
      </w:r>
    </w:p>
    <w:p>
      <w:pPr>
        <w:pStyle w:val="RecordBase"/>
        <w:ind w:left="240" w:hanging="192"/>
      </w:pPr>
      <w:r>
        <w:t xml:space="preserve"> agreements, enforceability regarding health-care providers - </w:t>
      </w:r>
      <w:r>
        <w:t xml:space="preserve"> </w:t>
      </w:r>
      <w:r>
        <w:t xml:space="preserve">SB  41</w:t>
      </w:r>
    </w:p>
    <w:p>
      <w:pPr>
        <w:pStyle w:val="RecordBase"/>
        <w:ind w:left="240" w:hanging="192"/>
      </w:pPr>
      <w:r>
        <w:t xml:space="preserve"> clauses for physicians and osteopaths, void - </w:t>
      </w:r>
      <w:r>
        <w:t xml:space="preserve"> </w:t>
      </w:r>
      <w:r>
        <w:t xml:space="preserve">HB  86</w:t>
      </w:r>
    </w:p>
    <w:p>
      <w:pPr>
        <w:pStyle w:val="RecordBase"/>
        <w:ind w:left="240" w:hanging="192"/>
      </w:pPr>
      <w:r>
        <w:t xml:space="preserve"> clauses, physicians and advanced practice nurses, void - </w:t>
      </w:r>
      <w:r>
        <w:t xml:space="preserve"> </w:t>
      </w:r>
      <w:r>
        <w:t xml:space="preserve">HB  310</w:t>
      </w:r>
    </w:p>
    <w:p>
      <w:pPr>
        <w:pStyle w:val="RecordBase"/>
        <w:ind w:left="120" w:hanging="120"/>
      </w:pPr>
      <w:r>
        <w:t xml:space="preserve">Property and casualty insurance renewals, notification of changes - </w:t>
      </w:r>
      <w:r>
        <w:t xml:space="preserve"> </w:t>
      </w:r>
      <w:r>
        <w:t xml:space="preserve">SB  12</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Cooperatives</w:t>
      </w:r>
    </w:p>
    <w:p>
      <w:pPr>
        <w:pStyle w:val="RecordBase"/>
        <w:ind w:left="120" w:hanging="120"/>
      </w:pPr>
      <w:r>
        <w:t xml:space="preserve">Distribution cooperatives, exemption, management and operations audits - </w:t>
      </w:r>
      <w:r>
        <w:t xml:space="preserve"> </w:t>
      </w:r>
      <w:r>
        <w:t xml:space="preserve">HB  584</w:t>
      </w:r>
    </w:p>
    <w:p>
      <w:pPr>
        <w:pStyle w:val="RecordBase"/>
        <w:ind w:left="120" w:hanging="120"/>
      </w:pPr>
      <w:r>
        <w:t xml:space="preserve">Utility rates, affordability, Public Service Commission review and adjustment, authority for - </w:t>
      </w:r>
      <w:r>
        <w:t xml:space="preserve"> </w:t>
      </w:r>
      <w:r>
        <w:t xml:space="preserve">HB  126</w:t>
        <w:br/>
      </w:r>
    </w:p>
    <w:p>
      <w:pPr>
        <w:pStyle w:val="RecordHeading3"/>
      </w:pPr>
      <w:r>
        <w:rPr>
          <w:b/>
        </w:rPr>
        <w:t xml:space="preserve">Coroners</w:t>
      </w:r>
    </w:p>
    <w:p>
      <w:pPr>
        <w:pStyle w:val="RecordBase"/>
        <w:ind w:left="120" w:hanging="120"/>
      </w:pPr>
      <w:r>
        <w:t xml:space="preserve">Autopsy, determination of suicide, investigation by Kentucky State Police on family request - </w:t>
      </w:r>
      <w:r>
        <w:t xml:space="preserve"> </w:t>
      </w:r>
      <w:r>
        <w:t xml:space="preserve">HB  320</w:t>
      </w:r>
    </w:p>
    <w:p>
      <w:pPr>
        <w:pStyle w:val="RecordBase"/>
        <w:ind w:left="120" w:hanging="120"/>
      </w:pPr>
      <w:r>
        <w:t xml:space="preserve">Autopsy tissue sample collection, children, for research - </w:t>
      </w:r>
      <w:r>
        <w:t xml:space="preserve"> </w:t>
      </w:r>
      <w:r>
        <w:t xml:space="preserve">SB  237</w:t>
      </w:r>
      <w:r>
        <w:t xml:space="preserve">: </w:t>
      </w:r>
      <w:r>
        <w:t xml:space="preserve">SCS</w:t>
      </w:r>
    </w:p>
    <w:p>
      <w:pPr>
        <w:pStyle w:val="RecordBase"/>
        <w:ind w:left="120" w:hanging="120"/>
      </w:pPr>
      <w:r>
        <w:t xml:space="preserve">Disposition of remains, deny person charged in a death the ability to decide - </w:t>
      </w:r>
      <w:r>
        <w:t xml:space="preserve"> </w:t>
      </w:r>
      <w:r>
        <w:t xml:space="preserve">SB  66</w:t>
      </w:r>
    </w:p>
    <w:p>
      <w:pPr>
        <w:pStyle w:val="RecordBase"/>
        <w:ind w:left="120" w:hanging="120"/>
      </w:pPr>
      <w:r>
        <w:t xml:space="preserve">Duties, records and property - </w:t>
      </w:r>
      <w:r>
        <w:t xml:space="preserve"> </w:t>
      </w:r>
      <w:r>
        <w:t xml:space="preserve">HB  342</w:t>
      </w:r>
    </w:p>
    <w:p>
      <w:pPr>
        <w:pStyle w:val="RecordBase"/>
        <w:ind w:left="120" w:hanging="120"/>
      </w:pPr>
      <w:r>
        <w:t xml:space="preserve">Hot pursuit prohibition, exemption for certain coroners - </w:t>
      </w:r>
      <w:r>
        <w:t xml:space="preserve"> </w:t>
      </w:r>
      <w:r>
        <w:t xml:space="preserve">HB  298</w:t>
      </w:r>
    </w:p>
    <w:p>
      <w:pPr>
        <w:pStyle w:val="RecordBase"/>
        <w:ind w:left="120" w:hanging="120"/>
      </w:pPr>
      <w:r>
        <w:t xml:space="preserve">Post-mortem tissue sample collection, children, for research - </w:t>
      </w:r>
      <w:r>
        <w:t xml:space="preserve"> </w:t>
      </w:r>
      <w:r>
        <w:t xml:space="preserve">SB  237</w:t>
      </w:r>
    </w:p>
    <w:p>
      <w:pPr>
        <w:pStyle w:val="RecordBase"/>
        <w:ind w:left="120" w:hanging="120"/>
      </w:pPr>
      <w:r>
        <w:t xml:space="preserve">Prescription medication collection and disposal by coroners, requiring - </w:t>
      </w:r>
      <w:r>
        <w:t xml:space="preserve"> </w:t>
      </w:r>
      <w:r>
        <w:t xml:space="preserve">SB  144</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Transportation</w:t>
      </w:r>
    </w:p>
    <w:p>
      <w:pPr>
        <w:pStyle w:val="RecordBase"/>
        <w:ind w:left="240" w:hanging="192"/>
      </w:pPr>
      <w:r>
        <w:t xml:space="preserve"> of bodies of police officers, firefighters, and EMS personnel killed in line of duty - </w:t>
      </w:r>
      <w:r>
        <w:t xml:space="preserve"> </w:t>
      </w:r>
      <w:r>
        <w:t xml:space="preserve">SB  111</w:t>
      </w:r>
    </w:p>
    <w:p>
      <w:pPr>
        <w:pStyle w:val="RecordBase"/>
        <w:ind w:left="240" w:hanging="192"/>
      </w:pPr>
      <w:r>
        <w:t xml:space="preserve"> of specified responders  killed in the line of duty - </w:t>
      </w:r>
      <w:r>
        <w:t xml:space="preserve"> </w:t>
      </w:r>
      <w:r>
        <w:t xml:space="preserve">SB  111</w:t>
      </w:r>
      <w:r>
        <w:t xml:space="preserve">: </w:t>
      </w:r>
      <w:r>
        <w:t xml:space="preserve">SCS</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HB  103</w:t>
      </w:r>
    </w:p>
    <w:p>
      <w:pPr>
        <w:pStyle w:val="RecordBase"/>
        <w:ind w:left="120" w:hanging="120"/>
      </w:pPr>
      <w:r>
        <w:t xml:space="preserve">Directors, gender-neutral language - </w:t>
      </w:r>
      <w:r>
        <w:t xml:space="preserve"> </w:t>
      </w:r>
      <w:r>
        <w:t xml:space="preserve">HB  461</w:t>
        <w:br/>
      </w:r>
    </w:p>
    <w:p>
      <w:pPr>
        <w:pStyle w:val="RecordHeading3"/>
      </w:pPr>
      <w:r>
        <w:rPr>
          <w:b/>
        </w:rPr>
        <w:t xml:space="preserve">Corrections and Correctional Facilities, State</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Department of Corrections, jails, performance-based funding - </w:t>
      </w:r>
      <w:r>
        <w:t xml:space="preserve"> </w:t>
      </w:r>
      <w:r>
        <w:t xml:space="preserve">SB  128</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br/>
      </w:r>
    </w:p>
    <w:p>
      <w:pPr>
        <w:pStyle w:val="RecordHeading3"/>
      </w:pPr>
      <w:r>
        <w:rPr>
          <w:b/>
        </w:rPr>
        <w:t xml:space="preserve">Corrections Impact</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Advertising for legal services, regulating - </w:t>
      </w:r>
      <w:r>
        <w:t xml:space="preserve"> </w:t>
      </w:r>
      <w:r>
        <w:t xml:space="preserve">SB  178</w:t>
      </w:r>
      <w:r>
        <w:t xml:space="preserve">;</w:t>
      </w:r>
      <w:r>
        <w:t xml:space="preserve"> </w:t>
      </w:r>
      <w:r>
        <w:t xml:space="preserve">HB  481</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spectators and vendors, prohibiton on - </w:t>
      </w:r>
      <w:r>
        <w:t xml:space="preserve"> </w:t>
      </w:r>
      <w:r>
        <w:t xml:space="preserve">HB  244</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Buying or selling fetal remains, Class A misdemeanor - </w:t>
      </w:r>
      <w:r>
        <w:t xml:space="preserve"> </w:t>
      </w:r>
      <w:r>
        <w:t xml:space="preserve">HB  370</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HB  237</w:t>
      </w:r>
    </w:p>
    <w:p>
      <w:pPr>
        <w:pStyle w:val="RecordBase"/>
        <w:ind w:left="120" w:hanging="120"/>
      </w:pPr>
      <w:r>
        <w:t xml:space="preserve">Casino gaming, oversight of - </w:t>
      </w:r>
      <w:r>
        <w:t xml:space="preserve"> </w:t>
      </w:r>
      <w:r>
        <w:t xml:space="preserve">HB  7</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Crime victims leave from employment - </w:t>
      </w:r>
      <w:r>
        <w:t xml:space="preserve"> </w:t>
      </w:r>
      <w:r>
        <w:t xml:space="preserve">HB  122</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240" w:hanging="192"/>
      </w:pPr>
      <w:r>
        <w:t xml:space="preserve"> mischief, specific inclusion of damage to residential rental property under - </w:t>
      </w:r>
      <w:r>
        <w:t xml:space="preserve"> </w:t>
      </w:r>
      <w:r>
        <w:t xml:space="preserve">SB  11</w:t>
      </w:r>
      <w:r>
        <w:t xml:space="preserve">: </w:t>
      </w:r>
      <w:r>
        <w:t xml:space="preserve">HCS</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Department</w:t>
      </w:r>
    </w:p>
    <w:p>
      <w:pPr>
        <w:pStyle w:val="RecordBase"/>
        <w:ind w:left="240" w:hanging="192"/>
      </w:pPr>
      <w:r>
        <w:t xml:space="preserve"> of Corrections, jails, performance-based funding - </w:t>
      </w:r>
      <w:r>
        <w:t xml:space="preserve"> </w:t>
      </w:r>
      <w:r>
        <w:t xml:space="preserve">SB  128</w:t>
      </w:r>
    </w:p>
    <w:p>
      <w:pPr>
        <w:pStyle w:val="RecordBase"/>
        <w:ind w:left="240" w:hanging="192"/>
      </w:pPr>
      <w:r>
        <w:t xml:space="preserve"> of Corrections, state prisoners, transfer of - </w:t>
      </w:r>
      <w:r>
        <w:t xml:space="preserve"> </w:t>
      </w:r>
      <w:r>
        <w:t xml:space="preserve">HB  361</w:t>
      </w:r>
    </w:p>
    <w:p>
      <w:pPr>
        <w:pStyle w:val="RecordBase"/>
        <w:ind w:left="120" w:hanging="120"/>
      </w:pPr>
      <w:r>
        <w:t xml:space="preserve">Disseminating personally identifiable information, minors, prohibition of - </w:t>
      </w:r>
      <w:r>
        <w:t xml:space="preserve"> </w:t>
      </w:r>
      <w:r>
        <w:t xml:space="preserve">SB  182</w:t>
      </w:r>
    </w:p>
    <w:p>
      <w:pPr>
        <w:pStyle w:val="RecordBase"/>
        <w:ind w:left="120" w:hanging="120"/>
      </w:pPr>
      <w:r>
        <w:t xml:space="preserve">Domestic</w:t>
      </w:r>
    </w:p>
    <w:p>
      <w:pPr>
        <w:pStyle w:val="RecordBase"/>
        <w:ind w:left="240" w:hanging="192"/>
      </w:pPr>
      <w:r>
        <w:t xml:space="preserve"> violence, conduct against domestic animals, including - </w:t>
      </w:r>
      <w:r>
        <w:t xml:space="preserve"> </w:t>
      </w:r>
      <w:r>
        <w:t xml:space="preserve">HB  216</w:t>
      </w:r>
      <w:r>
        <w:t xml:space="preserve">;</w:t>
      </w:r>
      <w:r>
        <w:t xml:space="preserve"> </w:t>
      </w:r>
      <w:r>
        <w:t xml:space="preserve">HB  216</w:t>
      </w:r>
      <w:r>
        <w:t xml:space="preserve">: </w:t>
      </w:r>
      <w:r>
        <w:t xml:space="preserve">HCS</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Human trafficking, conviction, violent offender status - </w:t>
      </w:r>
      <w:r>
        <w:t xml:space="preserve"> </w:t>
      </w:r>
      <w:r>
        <w:t xml:space="preserve">SB  242</w:t>
      </w:r>
    </w:p>
    <w:p>
      <w:pPr>
        <w:pStyle w:val="RecordBase"/>
        <w:ind w:left="120" w:hanging="120"/>
      </w:pPr>
      <w:r>
        <w:t xml:space="preserve">Improper disposition of fetal remains, Class D felony - </w:t>
      </w:r>
      <w:r>
        <w:t xml:space="preserve"> </w:t>
      </w:r>
      <w:r>
        <w:t xml:space="preserve">HB  370</w:t>
      </w:r>
    </w:p>
    <w:p>
      <w:pPr>
        <w:pStyle w:val="RecordBase"/>
        <w:ind w:left="120" w:hanging="120"/>
      </w:pPr>
      <w:r>
        <w:t xml:space="preserve">Intimidation</w:t>
      </w:r>
    </w:p>
    <w:p>
      <w:pPr>
        <w:pStyle w:val="RecordBase"/>
        <w:ind w:left="240" w:hanging="192"/>
      </w:pPr>
      <w:r>
        <w:t xml:space="preserve"> of a sports official, create the offense of - </w:t>
      </w:r>
      <w:r>
        <w:t xml:space="preserve"> </w:t>
      </w:r>
      <w:r>
        <w:t xml:space="preserve">HB  65</w:t>
      </w:r>
      <w:r>
        <w:t xml:space="preserve">: </w:t>
      </w:r>
      <w:r>
        <w:t xml:space="preserve">HCS</w:t>
      </w:r>
    </w:p>
    <w:p>
      <w:pPr>
        <w:pStyle w:val="RecordBase"/>
        <w:ind w:left="240" w:hanging="192"/>
      </w:pPr>
      <w:r>
        <w:t xml:space="preserve"> of a sports official, establish offense, Class A misdemeanor - </w:t>
      </w:r>
      <w:r>
        <w:t xml:space="preserve"> </w:t>
      </w:r>
      <w:r>
        <w:t xml:space="preserve">HB  65</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Legal services, regulating - </w:t>
      </w:r>
      <w:r>
        <w:t xml:space="preserve"> </w:t>
      </w:r>
      <w:r>
        <w:t xml:space="preserve">SB  178</w:t>
      </w:r>
    </w:p>
    <w:p>
      <w:pPr>
        <w:pStyle w:val="RecordBase"/>
        <w:ind w:left="120" w:hanging="120"/>
      </w:pPr>
      <w:r>
        <w:t xml:space="preserve">Local elected officials, prohibited conduct, criminal penalties - </w:t>
      </w:r>
      <w:r>
        <w:t xml:space="preserve"> </w:t>
      </w:r>
      <w:r>
        <w:t xml:space="preserve">HB  626</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9</w:t>
      </w:r>
      <w:r>
        <w:t xml:space="preserve">)</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Nonsupport, reduce jail time and allow work release - </w:t>
      </w:r>
      <w:r>
        <w:t xml:space="preserve"> </w:t>
      </w:r>
      <w:r>
        <w:t xml:space="preserve">SB  139</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Persistent felony offenders, jury's election not to enhance punishment - </w:t>
      </w:r>
      <w:r>
        <w:t xml:space="preserve"> </w:t>
      </w:r>
      <w:r>
        <w:t xml:space="preserve">HB  563</w:t>
      </w:r>
    </w:p>
    <w:p>
      <w:pPr>
        <w:pStyle w:val="RecordBase"/>
        <w:ind w:left="120" w:hanging="120"/>
      </w:pPr>
      <w:r>
        <w:t xml:space="preserve">Possession of a controlled substance, reduced penalty for residue or trace amounts - </w:t>
      </w:r>
      <w:r>
        <w:t xml:space="preserve"> </w:t>
      </w:r>
      <w:r>
        <w:t xml:space="preserve">HB  586</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Probation</w:t>
      </w:r>
    </w:p>
    <w:p>
      <w:pPr>
        <w:pStyle w:val="RecordBase"/>
        <w:ind w:left="240" w:hanging="192"/>
      </w:pPr>
      <w:r>
        <w:t xml:space="preserve"> and parole, payment of fees - </w:t>
      </w:r>
      <w:r>
        <w:t xml:space="preserve"> </w:t>
      </w:r>
      <w:r>
        <w:t xml:space="preserve">HB  524</w:t>
      </w:r>
    </w:p>
    <w:p>
      <w:pPr>
        <w:pStyle w:val="RecordBase"/>
        <w:ind w:left="240" w:hanging="192"/>
      </w:pPr>
      <w:r>
        <w:t xml:space="preserve"> program credits, creation of - </w:t>
      </w:r>
      <w:r>
        <w:t xml:space="preserve"> </w:t>
      </w:r>
      <w:r>
        <w:t xml:space="preserve">HB  284</w:t>
      </w:r>
      <w:r>
        <w:t xml:space="preserve">;</w:t>
      </w:r>
      <w:r>
        <w:t xml:space="preserve"> </w:t>
      </w:r>
      <w:r>
        <w:t xml:space="preserve">HB  284</w:t>
      </w:r>
      <w:r>
        <w:t xml:space="preserve">: </w:t>
      </w:r>
      <w:r>
        <w:t xml:space="preserve">HCS</w:t>
      </w:r>
      <w:r>
        <w:t xml:space="preserve">, </w:t>
      </w:r>
      <w:r>
        <w:t xml:space="preserve">SCS</w:t>
      </w:r>
    </w:p>
    <w:p>
      <w:pPr>
        <w:pStyle w:val="RecordBase"/>
        <w:ind w:left="120" w:hanging="120"/>
      </w:pPr>
      <w:r>
        <w:t xml:space="preserve">Probation, revocation of - </w:t>
      </w:r>
      <w:r>
        <w:t xml:space="preserve"> </w:t>
      </w:r>
      <w:r>
        <w:t xml:space="preserve">HB  552</w:t>
      </w:r>
    </w:p>
    <w:p>
      <w:pPr>
        <w:pStyle w:val="RecordBase"/>
        <w:ind w:left="120" w:hanging="120"/>
      </w:pPr>
      <w:r>
        <w:t xml:space="preserve">Provisional voting, establishment of - </w:t>
      </w:r>
      <w:r>
        <w:t xml:space="preserve"> </w:t>
      </w:r>
      <w:r>
        <w:t xml:space="preserve">HB  568</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Residential rental property, criminal mischief, penalty - </w:t>
      </w:r>
      <w:r>
        <w:t xml:space="preserve"> </w:t>
      </w:r>
      <w:r>
        <w:t xml:space="preserve">SB  11</w:t>
      </w:r>
    </w:p>
    <w:p>
      <w:pPr>
        <w:pStyle w:val="RecordBase"/>
        <w:ind w:left="120" w:hanging="120"/>
      </w:pPr>
      <w:r>
        <w:t xml:space="preserve">Sentencing hearing, felony designated as misdemeanor in - </w:t>
      </w:r>
      <w:r>
        <w:t xml:space="preserve"> </w:t>
      </w:r>
      <w:r>
        <w:t xml:space="preserve">SB  235</w:t>
      </w:r>
    </w:p>
    <w:p>
      <w:pPr>
        <w:pStyle w:val="RecordBase"/>
        <w:ind w:left="120" w:hanging="120"/>
      </w:pPr>
      <w:r>
        <w:t xml:space="preserve">Sex offenders, publicly leased playground, prohibition against - </w:t>
      </w:r>
      <w:r>
        <w:t xml:space="preserve"> </w:t>
      </w:r>
      <w:r>
        <w:t xml:space="preserve">HB  204</w:t>
      </w:r>
    </w:p>
    <w:p>
      <w:pPr>
        <w:pStyle w:val="RecordBase"/>
        <w:ind w:left="120" w:hanging="120"/>
      </w:pPr>
      <w:r>
        <w:t xml:space="preserve">Sexual</w:t>
      </w:r>
    </w:p>
    <w:p>
      <w:pPr>
        <w:pStyle w:val="RecordBase"/>
        <w:ind w:left="240" w:hanging="192"/>
      </w:pPr>
      <w:r>
        <w:t xml:space="preserve"> abuse, committed by driver for hire - </w:t>
      </w:r>
      <w:r>
        <w:t xml:space="preserve"> </w:t>
      </w:r>
      <w:r>
        <w:t xml:space="preserve">SB  218</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Sports wagering, licensing of - </w:t>
      </w:r>
      <w:r>
        <w:t xml:space="preserve"> </w:t>
      </w:r>
      <w:r>
        <w:t xml:space="preserve">HB  137</w:t>
      </w:r>
    </w:p>
    <w:p>
      <w:pPr>
        <w:pStyle w:val="RecordBase"/>
        <w:ind w:left="120" w:hanging="120"/>
      </w:pPr>
      <w:r>
        <w:t xml:space="preserve">Statute of limitations, childhood sexual abuse - </w:t>
      </w:r>
      <w:r>
        <w:t xml:space="preserve"> </w:t>
      </w:r>
      <w:r>
        <w:t xml:space="preserve">HB  47</w:t>
      </w:r>
      <w:r>
        <w:t xml:space="preserve">: </w:t>
      </w:r>
      <w:r>
        <w:t xml:space="preserve">HCS</w:t>
      </w:r>
    </w:p>
    <w:p>
      <w:pPr>
        <w:pStyle w:val="RecordBase"/>
        <w:ind w:left="120" w:hanging="120"/>
      </w:pPr>
      <w:r>
        <w:t xml:space="preserve">Tampering with the outcome of a sporting event, penalty for - </w:t>
      </w:r>
      <w:r>
        <w:t xml:space="preserve"> </w:t>
      </w:r>
      <w:r>
        <w:t xml:space="preserve">SB  24</w:t>
      </w:r>
    </w:p>
    <w:p>
      <w:pPr>
        <w:pStyle w:val="RecordBase"/>
        <w:ind w:left="120" w:hanging="120"/>
      </w:pPr>
      <w:r>
        <w:t xml:space="preserve">Technical violations, graduated sanctions and revocation caps for - </w:t>
      </w:r>
      <w:r>
        <w:t xml:space="preserve"> </w:t>
      </w:r>
      <w:r>
        <w:t xml:space="preserve">HB  525</w:t>
      </w:r>
    </w:p>
    <w:p>
      <w:pPr>
        <w:pStyle w:val="RecordBase"/>
        <w:ind w:left="120" w:hanging="120"/>
      </w:pPr>
      <w:r>
        <w:t xml:space="preserve">theft and fraud crimes - </w:t>
      </w:r>
      <w:r>
        <w:t xml:space="preserve"> </w:t>
      </w:r>
      <w:r>
        <w:t xml:space="preserve">HB  424</w:t>
      </w:r>
      <w:r>
        <w:t xml:space="preserve">: </w:t>
      </w:r>
      <w:r>
        <w:t xml:space="preserve">SCS</w:t>
      </w:r>
    </w:p>
    <w:p>
      <w:pPr>
        <w:pStyle w:val="RecordBase"/>
        <w:ind w:left="120" w:hanging="120"/>
      </w:pPr>
      <w:r>
        <w:t xml:space="preserve">Theft and fraud crimes, raising felony threshold for - </w:t>
      </w:r>
      <w:r>
        <w:t xml:space="preserve"> </w:t>
      </w:r>
      <w:r>
        <w:t xml:space="preserve">HB  424</w:t>
      </w:r>
    </w:p>
    <w:p>
      <w:pPr>
        <w:pStyle w:val="RecordBase"/>
        <w:ind w:left="120" w:hanging="120"/>
      </w:pPr>
      <w:r>
        <w:t xml:space="preserve">Torture of a dog or cat,  specific acts of torture - </w:t>
      </w:r>
      <w:r>
        <w:t xml:space="preserve"> </w:t>
      </w:r>
      <w:r>
        <w:t xml:space="preserve">HB  223</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Trespassing, refusal to leave school property - </w:t>
      </w:r>
      <w:r>
        <w:t xml:space="preserve"> </w:t>
      </w:r>
      <w:r>
        <w:t xml:space="preserve">HB  623</w:t>
      </w:r>
    </w:p>
    <w:p>
      <w:pPr>
        <w:pStyle w:val="RecordBase"/>
        <w:ind w:left="120" w:hanging="120"/>
      </w:pPr>
      <w:r>
        <w:t xml:space="preserve">Truck stop restrooms, human trafficking hotline, require posting - </w:t>
      </w:r>
      <w:r>
        <w:t xml:space="preserve"> </w:t>
      </w:r>
      <w:r>
        <w:t xml:space="preserve">HB  183</w:t>
      </w:r>
    </w:p>
    <w:p>
      <w:pPr>
        <w:pStyle w:val="RecordBase"/>
        <w:ind w:left="120" w:hanging="120"/>
      </w:pPr>
      <w:r>
        <w:t xml:space="preserve">Uniform Parentage Act, adoption of - </w:t>
      </w:r>
      <w:r>
        <w:t xml:space="preserve"> </w:t>
      </w:r>
      <w:r>
        <w:t xml:space="preserve">HB  480</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SB  32</w:t>
      </w:r>
      <w:r>
        <w:t xml:space="preserve">;</w:t>
      </w:r>
      <w:r>
        <w:t xml:space="preserve"> </w:t>
      </w:r>
      <w:r>
        <w:t xml:space="preserve">HB  259</w:t>
      </w:r>
    </w:p>
    <w:p>
      <w:pPr>
        <w:pStyle w:val="RecordBase"/>
        <w:ind w:left="120" w:hanging="120"/>
      </w:pPr>
      <w:r>
        <w:t xml:space="preserve">violation of a protective order, increased penalty for subsequent offenses - </w:t>
      </w:r>
      <w:r>
        <w:t xml:space="preserve"> </w:t>
      </w:r>
      <w:r>
        <w:t xml:space="preserve">HB  595</w:t>
      </w:r>
    </w:p>
    <w:p>
      <w:pPr>
        <w:pStyle w:val="RecordBase"/>
        <w:ind w:left="120" w:hanging="120"/>
      </w:pPr>
      <w:r>
        <w:t xml:space="preserve">Voter identification - </w:t>
      </w:r>
      <w:r>
        <w:t xml:space="preserve"> </w:t>
      </w:r>
      <w:r>
        <w:t xml:space="preserve">SB  2</w:t>
      </w:r>
      <w:r>
        <w:t xml:space="preserve">: </w:t>
      </w:r>
      <w:r>
        <w:t xml:space="preserve">HCS</w:t>
        <w:br/>
      </w:r>
    </w:p>
    <w:p>
      <w:pPr>
        <w:pStyle w:val="RecordHeading3"/>
      </w:pPr>
      <w:r>
        <w:rPr>
          <w:b/>
        </w:rPr>
        <w:t xml:space="preserve">Counties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Adult responsible use of cannabis program, local option, establishment of - </w:t>
      </w:r>
      <w:r>
        <w:t xml:space="preserve"> </w:t>
      </w:r>
      <w:r>
        <w:t xml:space="preserve">SB  105</w:t>
      </w:r>
    </w:p>
    <w:p>
      <w:pPr>
        <w:pStyle w:val="RecordBase"/>
        <w:ind w:left="120" w:hanging="120"/>
      </w:pPr>
      <w:r>
        <w:t xml:space="preserve">Alcohol regulatory license fee, penalties for spending violations of - </w:t>
      </w:r>
      <w:r>
        <w:t xml:space="preserve"> </w:t>
      </w:r>
      <w:r>
        <w:t xml:space="preserve">HB  426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Ambulances, contracts with private providers - </w:t>
      </w:r>
      <w:r>
        <w:t xml:space="preserve"> </w:t>
      </w:r>
      <w:r>
        <w:t xml:space="preserve">HB  386</w:t>
      </w:r>
    </w:p>
    <w:p>
      <w:pPr>
        <w:pStyle w:val="RecordBase"/>
        <w:ind w:left="120" w:hanging="120"/>
      </w:pPr>
      <w:r>
        <w:t xml:space="preserve">Animal Care and Control Fund,  animal shelters, spay neuter clinics, funding for - </w:t>
      </w:r>
      <w:r>
        <w:t xml:space="preserve"> </w:t>
      </w:r>
      <w:r>
        <w:t xml:space="preserve">SB  279</w:t>
      </w:r>
    </w:p>
    <w:p>
      <w:pPr>
        <w:pStyle w:val="RecordBase"/>
        <w:ind w:left="120" w:hanging="120"/>
      </w:pPr>
      <w:r>
        <w:t xml:space="preserve">Annexation, city compensation for license fees and taxes, actions in Franklin Circuit Court - </w:t>
      </w:r>
      <w:r>
        <w:t xml:space="preserve"> </w:t>
      </w:r>
      <w:r>
        <w:t xml:space="preserve">HB  627</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Clerk, technical change - </w:t>
      </w:r>
      <w:r>
        <w:t xml:space="preserve"> </w:t>
      </w:r>
      <w:r>
        <w:t xml:space="preserve">HB  581</w:t>
      </w:r>
    </w:p>
    <w:p>
      <w:pPr>
        <w:pStyle w:val="RecordBase"/>
        <w:ind w:left="120" w:hanging="120"/>
      </w:pPr>
      <w:r>
        <w:t xml:space="preserve">Clerks, additional vehicle registration fees, distribution of to specified county clerks - </w:t>
      </w:r>
      <w:r>
        <w:t xml:space="preserve"> </w:t>
      </w:r>
      <w:r>
        <w:t xml:space="preserve">HB  612</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305</w:t>
      </w:r>
    </w:p>
    <w:p>
      <w:pPr>
        <w:pStyle w:val="RecordBase"/>
        <w:ind w:left="240" w:hanging="192"/>
      </w:pPr>
      <w:r>
        <w:t xml:space="preserve"> local governments, cities within county containing, dissolution of - </w:t>
      </w:r>
      <w:r>
        <w:t xml:space="preserve"> </w:t>
      </w:r>
      <w:r>
        <w:t xml:space="preserve">HB  605</w:t>
      </w:r>
      <w:r>
        <w:t xml:space="preserve">: </w:t>
      </w:r>
      <w:r>
        <w:t xml:space="preserve">HFA</w:t>
      </w:r>
      <w:r>
        <w:t xml:space="preserve"> (</w:t>
      </w:r>
      <w:r>
        <w:t xml:space="preserve">3</w:t>
      </w:r>
      <w:r>
        <w:t xml:space="preserve">)</w:t>
      </w:r>
    </w:p>
    <w:p>
      <w:pPr>
        <w:pStyle w:val="RecordBase"/>
        <w:ind w:left="120" w:hanging="120"/>
      </w:pPr>
      <w:r>
        <w:t xml:space="preserve">Constable powers, duties, fees, deputies, and certification of - </w:t>
      </w:r>
      <w:r>
        <w:t xml:space="preserve"> </w:t>
      </w:r>
      <w:r>
        <w:t xml:space="preserve">HB  384</w:t>
      </w:r>
    </w:p>
    <w:p>
      <w:pPr>
        <w:pStyle w:val="RecordBase"/>
        <w:ind w:left="120" w:hanging="120"/>
      </w:pPr>
      <w:r>
        <w:t xml:space="preserve">Constables and deputy constables, training requirement, emergency vehicles and equipment - </w:t>
      </w:r>
      <w:r>
        <w:t xml:space="preserve"> </w:t>
      </w:r>
      <w:r>
        <w:t xml:space="preserve">SB  229</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Coroners, transportation of specified responders killed in line of duty - </w:t>
      </w:r>
      <w:r>
        <w:t xml:space="preserve"> </w:t>
      </w:r>
      <w:r>
        <w:t xml:space="preserve">SB  111</w:t>
      </w:r>
      <w:r>
        <w:t xml:space="preserve">: </w:t>
      </w:r>
      <w:r>
        <w:t xml:space="preserve">SCS</w:t>
      </w:r>
    </w:p>
    <w:p>
      <w:pPr>
        <w:pStyle w:val="RecordBase"/>
        <w:ind w:left="120" w:hanging="120"/>
      </w:pPr>
      <w:r>
        <w:t xml:space="preserve">County</w:t>
      </w:r>
    </w:p>
    <w:p>
      <w:pPr>
        <w:pStyle w:val="RecordBase"/>
        <w:ind w:left="240" w:hanging="192"/>
      </w:pPr>
      <w:r>
        <w:t xml:space="preserve"> clerks, municipal annexations, filing requirements - </w:t>
      </w:r>
      <w:r>
        <w:t xml:space="preserve"> </w:t>
      </w:r>
      <w:r>
        <w:t xml:space="preserve">SB  187</w:t>
      </w:r>
    </w:p>
    <w:p>
      <w:pPr>
        <w:pStyle w:val="RecordBase"/>
        <w:ind w:left="240" w:hanging="192"/>
      </w:pPr>
      <w:r>
        <w:t xml:space="preserve"> Employees Retirement System, Kentucky Retirement Systems, housekeeping legislation for - </w:t>
      </w:r>
      <w:r>
        <w:t xml:space="preserve"> </w:t>
      </w:r>
      <w:r>
        <w:t xml:space="preserve">HB  207</w:t>
      </w:r>
    </w:p>
    <w:p>
      <w:pPr>
        <w:pStyle w:val="RecordBase"/>
        <w:ind w:left="240" w:hanging="192"/>
      </w:pPr>
      <w:r>
        <w:t xml:space="preserve"> Employees Retirement System, separate governance structure from Kentucky Retirement Systems - </w:t>
      </w:r>
      <w:r>
        <w:t xml:space="preserve"> </w:t>
      </w:r>
      <w:r>
        <w:t xml:space="preserve">HB  484</w:t>
      </w:r>
      <w:r>
        <w:t xml:space="preserve">;</w:t>
      </w:r>
      <w:r>
        <w:t xml:space="preserve"> </w:t>
      </w:r>
      <w:r>
        <w:t xml:space="preserve">HB  484</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waste planning areas, residual landfills, licensing for - </w:t>
      </w:r>
      <w:r>
        <w:t xml:space="preserve"> </w:t>
      </w:r>
      <w:r>
        <w:t xml:space="preserve">SB  22</w:t>
      </w:r>
    </w:p>
    <w:p>
      <w:pPr>
        <w:pStyle w:val="RecordBase"/>
        <w:ind w:left="120" w:hanging="120"/>
      </w:pPr>
      <w:r>
        <w:t xml:space="preserve">Designation of countywide voting locations - </w:t>
      </w:r>
      <w:r>
        <w:t xml:space="preserve"> </w:t>
      </w:r>
      <w:r>
        <w:t xml:space="preserve">HB  567</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Elected officials, reduction of statutory service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Elections, precinct boundaries, option to submit electronic maps to State Board of Elections - </w:t>
      </w:r>
      <w:r>
        <w:t xml:space="preserve"> </w:t>
      </w:r>
      <w:r>
        <w:t xml:space="preserve">SB  264</w:t>
      </w:r>
    </w:p>
    <w:p>
      <w:pPr>
        <w:pStyle w:val="RecordBase"/>
        <w:ind w:left="120" w:hanging="120"/>
      </w:pPr>
      <w:r>
        <w:t xml:space="preserve">Emergency</w:t>
      </w:r>
    </w:p>
    <w:p>
      <w:pPr>
        <w:pStyle w:val="RecordBase"/>
        <w:ind w:left="240" w:hanging="192"/>
      </w:pPr>
      <w:r>
        <w:t xml:space="preserve">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medical services personnel, transportation of body when killed in line of duty - </w:t>
      </w:r>
      <w:r>
        <w:t xml:space="preserve"> </w:t>
      </w:r>
      <w:r>
        <w:t xml:space="preserve">SB  111</w:t>
      </w:r>
    </w:p>
    <w:p>
      <w:pPr>
        <w:pStyle w:val="RecordBase"/>
        <w:ind w:left="120" w:hanging="120"/>
      </w:pPr>
      <w:r>
        <w:t xml:space="preserve">Exemption for centenarians - </w:t>
      </w:r>
      <w:r>
        <w:t xml:space="preserve"> </w:t>
      </w:r>
      <w:r>
        <w:t xml:space="preserve">HB  139</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Fines for open dumping, authorization - </w:t>
      </w:r>
      <w:r>
        <w:t xml:space="preserve"> </w:t>
      </w:r>
      <w:r>
        <w:t xml:space="preserve">SB  164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240" w:hanging="192"/>
      </w:pPr>
      <w:r>
        <w:t xml:space="preserve"> transportation of body when killed in line of duty - </w:t>
      </w:r>
      <w:r>
        <w:t xml:space="preserve"> </w:t>
      </w:r>
      <w:r>
        <w:t xml:space="preserve">SB  111</w:t>
      </w:r>
    </w:p>
    <w:p>
      <w:pPr>
        <w:pStyle w:val="RecordBase"/>
        <w:ind w:left="120" w:hanging="120"/>
      </w:pPr>
      <w:r>
        <w:t xml:space="preserve">Guardians ad litem and court-appointed counsel, fees for - </w:t>
      </w:r>
      <w:r>
        <w:t xml:space="preserve"> </w:t>
      </w:r>
      <w:r>
        <w:t xml:space="preserve">HB  395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Interlocal</w:t>
      </w:r>
    </w:p>
    <w:p>
      <w:pPr>
        <w:pStyle w:val="RecordBase"/>
        <w:ind w:left="240" w:hanging="192"/>
      </w:pPr>
      <w:r>
        <w:t xml:space="preserve">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agreements, public charter schools, prohibitions - </w:t>
      </w:r>
      <w:r>
        <w:t xml:space="preserve"> </w:t>
      </w:r>
      <w:r>
        <w:t xml:space="preserve">HB  570</w:t>
      </w:r>
      <w:r>
        <w:t xml:space="preserve">: </w:t>
      </w:r>
      <w:r>
        <w:t xml:space="preserve">HFA</w:t>
      </w:r>
      <w:r>
        <w:t xml:space="preserve"> (</w:t>
      </w:r>
      <w:r>
        <w:t xml:space="preserve">1</w:t>
      </w:r>
      <w:r>
        <w:t xml:space="preserve">)</w:t>
      </w:r>
    </w:p>
    <w:p>
      <w:pPr>
        <w:pStyle w:val="RecordBase"/>
        <w:ind w:left="120" w:hanging="120"/>
      </w:pPr>
      <w:r>
        <w:t xml:space="preserve">Investments of idle funds - </w:t>
      </w:r>
      <w:r>
        <w:t xml:space="preserve"> </w:t>
      </w:r>
      <w:r>
        <w:t xml:space="preserve">HB  493</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Jails,</w:t>
      </w:r>
    </w:p>
    <w:p>
      <w:pPr>
        <w:pStyle w:val="RecordBase"/>
        <w:ind w:left="240" w:hanging="192"/>
      </w:pPr>
      <w:r>
        <w:t xml:space="preserve"> Department of Corrections, performance-based funding - </w:t>
      </w:r>
      <w:r>
        <w:t xml:space="preserve"> </w:t>
      </w:r>
      <w:r>
        <w:t xml:space="preserve">SB  128</w:t>
      </w:r>
    </w:p>
    <w:p>
      <w:pPr>
        <w:pStyle w:val="RecordBase"/>
        <w:ind w:left="240" w:hanging="192"/>
      </w:pPr>
      <w:r>
        <w:t xml:space="preserve"> inmate canteen moneys, disposal of property purchased, funds to canteen account - </w:t>
      </w:r>
      <w:r>
        <w:t xml:space="preserve"> </w:t>
      </w:r>
      <w:r>
        <w:t xml:space="preserve">HB  258</w:t>
      </w:r>
    </w:p>
    <w:p>
      <w:pPr>
        <w:pStyle w:val="RecordBase"/>
        <w:ind w:left="240" w:hanging="192"/>
      </w:pPr>
      <w:r>
        <w:t xml:space="preserve"> provision of medical services in - </w:t>
      </w:r>
      <w:r>
        <w:t xml:space="preserve"> </w:t>
      </w:r>
      <w:r>
        <w:t xml:space="preserve">SB  108</w:t>
      </w:r>
    </w:p>
    <w:p>
      <w:pPr>
        <w:pStyle w:val="RecordBase"/>
        <w:ind w:left="120" w:hanging="120"/>
      </w:pPr>
      <w:r>
        <w:t xml:space="preserve">Judge/executive, library district boards, appointments to - </w:t>
      </w:r>
      <w:r>
        <w:t xml:space="preserve"> </w:t>
      </w:r>
      <w:r>
        <w:t xml:space="preserve">SB  83</w:t>
      </w:r>
    </w:p>
    <w:p>
      <w:pPr>
        <w:pStyle w:val="RecordBase"/>
        <w:ind w:left="120" w:hanging="120"/>
      </w:pPr>
      <w:r>
        <w:t xml:space="preserve">KLEPF supplement for certain employees of county attorney and police - </w:t>
      </w:r>
      <w:r>
        <w:t xml:space="preserve"> </w:t>
      </w:r>
      <w:r>
        <w:t xml:space="preserve">HB  343</w:t>
      </w:r>
      <w:r>
        <w:t xml:space="preserve">: </w:t>
      </w:r>
      <w:r>
        <w:t xml:space="preserve">HCS</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Legal</w:t>
      </w:r>
    </w:p>
    <w:p>
      <w:pPr>
        <w:pStyle w:val="RecordBase"/>
        <w:ind w:left="240" w:hanging="192"/>
      </w:pPr>
      <w:r>
        <w:t xml:space="preserve"> actions filed with county clerk, tolling of - </w:t>
      </w:r>
      <w:r>
        <w:t xml:space="preserve"> </w:t>
      </w:r>
      <w:r>
        <w:t xml:space="preserve">HB  424</w:t>
      </w:r>
      <w:r>
        <w:t xml:space="preserve">: </w:t>
      </w:r>
      <w:r>
        <w:t xml:space="preserve">SFA</w:t>
      </w:r>
      <w:r>
        <w:t xml:space="preserve"> (</w:t>
      </w:r>
      <w:r>
        <w:t xml:space="preserve">3</w:t>
      </w:r>
      <w:r>
        <w:t xml:space="preserve">)</w:t>
      </w:r>
      <w:r>
        <w:t xml:space="preserve">;</w:t>
      </w:r>
      <w:r>
        <w:t xml:space="preserve"> </w:t>
      </w:r>
      <w:r>
        <w:t xml:space="preserve">HB  449</w:t>
      </w:r>
      <w:r>
        <w:t xml:space="preserve">: </w:t>
      </w:r>
      <w:r>
        <w:t xml:space="preserve">SFA</w:t>
      </w:r>
      <w:r>
        <w:t xml:space="preserve"> (</w:t>
      </w:r>
      <w:r>
        <w:t xml:space="preserve">2</w:t>
      </w:r>
      <w:r>
        <w:t xml:space="preserve">)</w:t>
      </w:r>
    </w:p>
    <w:p>
      <w:pPr>
        <w:pStyle w:val="RecordBase"/>
        <w:ind w:left="240" w:hanging="192"/>
      </w:pPr>
      <w:r>
        <w:t xml:space="preserve"> notices, column inch requirement, certain counties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Local</w:t>
      </w:r>
    </w:p>
    <w:p>
      <w:pPr>
        <w:pStyle w:val="RecordBase"/>
        <w:ind w:left="240" w:hanging="192"/>
      </w:pPr>
      <w:r>
        <w:t xml:space="preserve"> governments, interlocal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240" w:hanging="192"/>
      </w:pPr>
      <w:r>
        <w:t xml:space="preserve"> option election, petition, deadline for filing - </w:t>
      </w:r>
      <w:r>
        <w:t xml:space="preserve"> </w:t>
      </w:r>
      <w:r>
        <w:t xml:space="preserve">HB  604</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Motor fuel tax revenue sharing, modified distribution ratios - </w:t>
      </w:r>
      <w:r>
        <w:t xml:space="preserve"> </w:t>
      </w:r>
      <w:r>
        <w:t xml:space="preserve">HB  580</w:t>
      </w:r>
    </w:p>
    <w:p>
      <w:pPr>
        <w:pStyle w:val="RecordBase"/>
        <w:ind w:left="120" w:hanging="120"/>
      </w:pPr>
      <w:r>
        <w:t xml:space="preserve">Parks and recreation, playground project,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Peace officers, professional certification, extension - </w:t>
      </w:r>
      <w:r>
        <w:t xml:space="preserve"> </w:t>
      </w:r>
      <w:r>
        <w:t xml:space="preserve">HB  409</w:t>
      </w:r>
    </w:p>
    <w:p>
      <w:pPr>
        <w:pStyle w:val="RecordBase"/>
        <w:ind w:left="120" w:hanging="120"/>
      </w:pPr>
      <w:r>
        <w:t xml:space="preserve">Police</w:t>
      </w:r>
    </w:p>
    <w:p>
      <w:pPr>
        <w:pStyle w:val="RecordBase"/>
        <w:ind w:left="240" w:hanging="192"/>
      </w:pPr>
      <w:r>
        <w:t xml:space="preserve"> officers, transportation of body when killed in line of duty - </w:t>
      </w:r>
      <w:r>
        <w:t xml:space="preserve"> </w:t>
      </w:r>
      <w:r>
        <w:t xml:space="preserve">SB  111</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Population of 90,000 or more, designation of countywide voting locations - </w:t>
      </w:r>
      <w:r>
        <w:t xml:space="preserve"> </w:t>
      </w:r>
      <w:r>
        <w:t xml:space="preserve">SB  44</w:t>
      </w:r>
      <w:r>
        <w:t xml:space="preserve">;</w:t>
      </w:r>
      <w:r>
        <w:t xml:space="preserve"> </w:t>
      </w:r>
      <w:r>
        <w:t xml:space="preserve">HB  79</w:t>
      </w:r>
    </w:p>
    <w:p>
      <w:pPr>
        <w:pStyle w:val="RecordBase"/>
        <w:ind w:left="120" w:hanging="120"/>
      </w:pPr>
      <w:r>
        <w:t xml:space="preserve">Pretrial release, ankle monitoring, payment for - </w:t>
      </w:r>
      <w:r>
        <w:t xml:space="preserve"> </w:t>
      </w:r>
      <w:r>
        <w:t xml:space="preserve">HB  410</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Public</w:t>
      </w:r>
    </w:p>
    <w:p>
      <w:pPr>
        <w:pStyle w:val="RecordBase"/>
        <w:ind w:left="240" w:hanging="192"/>
      </w:pPr>
      <w:r>
        <w:t xml:space="preserve"> safety telecommunicators, categorization in Standard Occupational Classification system - </w:t>
      </w:r>
      <w:r>
        <w:t xml:space="preserve"> </w:t>
      </w:r>
      <w:r>
        <w:t xml:space="preserve">HCR 40</w:t>
      </w:r>
    </w:p>
    <w:p>
      <w:pPr>
        <w:pStyle w:val="RecordBase"/>
        <w:ind w:left="240" w:hanging="192"/>
      </w:pPr>
      <w:r>
        <w:t xml:space="preserve"> use airports, reporting requirements as a special purpose governmental entity - </w:t>
      </w:r>
      <w:r>
        <w:t xml:space="preserve"> </w:t>
      </w:r>
      <w:r>
        <w:t xml:space="preserve">HB  377</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Regulatory licensing fee, counties, allowance to charge - </w:t>
      </w:r>
      <w:r>
        <w:t xml:space="preserve"> </w:t>
      </w:r>
      <w:r>
        <w:t xml:space="preserve">HB  426</w:t>
      </w:r>
    </w:p>
    <w:p>
      <w:pPr>
        <w:pStyle w:val="RecordBase"/>
        <w:ind w:left="120" w:hanging="120"/>
      </w:pPr>
      <w:r>
        <w:t xml:space="preserve">Required</w:t>
      </w:r>
    </w:p>
    <w:p>
      <w:pPr>
        <w:pStyle w:val="RecordBase"/>
        <w:ind w:left="240" w:hanging="192"/>
      </w:pPr>
      <w:r>
        <w:t xml:space="preserve"> publication in newspaper, all counties - </w:t>
      </w:r>
      <w:r>
        <w:t xml:space="preserve"> </w:t>
      </w:r>
      <w:r>
        <w:t xml:space="preserve">HB  195</w:t>
      </w:r>
      <w:r>
        <w:t xml:space="preserve">: </w:t>
      </w:r>
      <w:r>
        <w:t xml:space="preserve">HFA</w:t>
      </w:r>
      <w:r>
        <w:t xml:space="preserve"> (</w:t>
      </w:r>
      <w:r>
        <w:t xml:space="preserve">2</w:t>
      </w:r>
      <w:r>
        <w:t xml:space="preserve">)</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Revenues, authority set by General Assembly, proposed constitutional amendment - </w:t>
      </w:r>
      <w:r>
        <w:t xml:space="preserve"> </w:t>
      </w:r>
      <w:r>
        <w:t xml:space="preserve">HB  475</w:t>
      </w:r>
    </w:p>
    <w:p>
      <w:pPr>
        <w:pStyle w:val="RecordBase"/>
        <w:ind w:left="120" w:hanging="120"/>
      </w:pPr>
      <w:r>
        <w:t xml:space="preserve">Sales and Use Tax, Distilled Spirits, Wine, and Malt Beverages Sales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Service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Special</w:t>
      </w:r>
    </w:p>
    <w:p>
      <w:pPr>
        <w:pStyle w:val="RecordBase"/>
        <w:ind w:left="240" w:hanging="192"/>
      </w:pPr>
      <w:r>
        <w:t xml:space="preserve"> districts, air boards, firefighters, training incentive - </w:t>
      </w:r>
      <w:r>
        <w:t xml:space="preserve"> </w:t>
      </w:r>
      <w:r>
        <w:t xml:space="preserve">HB  513</w:t>
      </w:r>
    </w:p>
    <w:p>
      <w:pPr>
        <w:pStyle w:val="RecordBase"/>
        <w:ind w:left="240" w:hanging="192"/>
      </w:pPr>
      <w:r>
        <w:t xml:space="preserve">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Temporary courthouse, technical change - </w:t>
      </w:r>
      <w:r>
        <w:t xml:space="preserve"> </w:t>
      </w:r>
      <w:r>
        <w:t xml:space="preserve">HB  582</w:t>
      </w:r>
    </w:p>
    <w:p>
      <w:pPr>
        <w:pStyle w:val="RecordBase"/>
        <w:ind w:left="120" w:hanging="120"/>
      </w:pPr>
      <w:r>
        <w:t xml:space="preserve">Voluntary consolidation - </w:t>
      </w:r>
      <w:r>
        <w:t xml:space="preserve"> </w:t>
      </w:r>
      <w:r>
        <w:t xml:space="preserve">HB  465</w:t>
      </w:r>
    </w:p>
    <w:p>
      <w:pPr>
        <w:pStyle w:val="RecordBase"/>
        <w:ind w:left="120" w:hanging="120"/>
      </w:pPr>
      <w:r>
        <w:t xml:space="preserve">Volunteer fire departments, state aid to merging departments - </w:t>
      </w:r>
      <w:r>
        <w:t xml:space="preserve"> </w:t>
      </w:r>
      <w:r>
        <w:t xml:space="preserve">HB  184</w:t>
      </w:r>
    </w:p>
    <w:p>
      <w:pPr>
        <w:pStyle w:val="RecordBase"/>
        <w:ind w:left="120" w:hanging="120"/>
      </w:pPr>
      <w:r>
        <w:t xml:space="preserve">Voting equipment and voting systems requirements, Fiscal Court, replacement by - </w:t>
      </w:r>
      <w:r>
        <w:t xml:space="preserve"> </w:t>
      </w:r>
      <w:r>
        <w:t xml:space="preserve">HB  638</w:t>
        <w:br/>
      </w:r>
    </w:p>
    <w:p>
      <w:pPr>
        <w:pStyle w:val="RecordHeading3"/>
      </w:pPr>
      <w:r>
        <w:rPr>
          <w:b/>
        </w:rPr>
        <w:t xml:space="preserve">Counties of 75,000 or More</w:t>
      </w:r>
    </w:p>
    <w:p>
      <w:pPr>
        <w:pStyle w:val="RecordBase"/>
        <w:ind w:left="120" w:hanging="120"/>
      </w:pPr>
      <w:r>
        <w:t xml:space="preserve">Property tax, leaseholds in residential property units of a purely public charity, exemption of - </w:t>
      </w:r>
      <w:r>
        <w:t xml:space="preserve"> </w:t>
      </w:r>
      <w:r>
        <w:t xml:space="preserve">HB  452</w:t>
        <w:br/>
      </w:r>
    </w:p>
    <w:p>
      <w:pPr>
        <w:pStyle w:val="RecordHeading3"/>
      </w:pPr>
      <w:r>
        <w:rPr>
          <w:b/>
        </w:rPr>
        <w:t xml:space="preserve">Counties with Cities of the First Class</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Reformulated gasoline requirements, study of - </w:t>
      </w:r>
      <w:r>
        <w:t xml:space="preserve"> </w:t>
      </w:r>
      <w:r>
        <w:t xml:space="preserve">HJR 8</w:t>
        <w:br/>
      </w:r>
    </w:p>
    <w:p>
      <w:pPr>
        <w:pStyle w:val="RecordHeading3"/>
      </w:pPr>
      <w:r>
        <w:rPr>
          <w:b/>
        </w:rPr>
        <w:t xml:space="preserve">Counties, Charter</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Voting equipment and voting systems, requirements, replacement of - </w:t>
      </w:r>
      <w:r>
        <w:t xml:space="preserve"> </w:t>
      </w:r>
      <w:r>
        <w:t xml:space="preserve">HB  638</w:t>
        <w:br/>
      </w:r>
    </w:p>
    <w:p>
      <w:pPr>
        <w:pStyle w:val="RecordHeading3"/>
      </w:pPr>
      <w:r>
        <w:rPr>
          <w:b/>
        </w:rPr>
        <w:t xml:space="preserve">Counties, Urban</w:t>
      </w:r>
    </w:p>
    <w:p>
      <w:pPr>
        <w:pStyle w:val="RecordBase"/>
        <w:ind w:left="120" w:hanging="120"/>
      </w:pPr>
      <w:r>
        <w:t xml:space="preserve">Chief</w:t>
      </w:r>
    </w:p>
    <w:p>
      <w:pPr>
        <w:pStyle w:val="RecordBase"/>
        <w:ind w:left="240" w:hanging="192"/>
      </w:pPr>
      <w:r>
        <w:t xml:space="preserve"> executive officer, public charter school authorizer training, restriction on - </w:t>
      </w:r>
      <w:r>
        <w:t xml:space="preserve"> </w:t>
      </w:r>
      <w:r>
        <w:t xml:space="preserve">HB  220</w:t>
      </w:r>
    </w:p>
    <w:p>
      <w:pPr>
        <w:pStyle w:val="RecordBase"/>
        <w:ind w:left="240" w:hanging="192"/>
      </w:pPr>
      <w:r>
        <w:t xml:space="preserve"> Executive Officer, records and property, duties regarding - </w:t>
      </w:r>
      <w:r>
        <w:t xml:space="preserve"> </w:t>
      </w:r>
      <w:r>
        <w:t xml:space="preserve">HB  342</w:t>
      </w:r>
    </w:p>
    <w:p>
      <w:pPr>
        <w:pStyle w:val="RecordBase"/>
        <w:ind w:left="120" w:hanging="120"/>
      </w:pPr>
      <w:r>
        <w:t xml:space="preserve">Constables and deputies, powers of and appointment of deputies - </w:t>
      </w:r>
      <w:r>
        <w:t xml:space="preserve"> </w:t>
      </w:r>
      <w:r>
        <w:t xml:space="preserve">HB  384</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Legal notices, column inch requirement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Sale, excess power and water, regulation by the Public Service Commission - </w:t>
      </w:r>
      <w:r>
        <w:t xml:space="preserve"> </w:t>
      </w:r>
      <w:r>
        <w:t xml:space="preserve">HB  584</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Voting equipment and voting systems replacement, requirements of - </w:t>
      </w:r>
      <w:r>
        <w:t xml:space="preserve"> </w:t>
      </w:r>
      <w:r>
        <w:t xml:space="preserve">HB  638</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 mail-in, cancellation at the polls to vote in person - </w:t>
      </w:r>
      <w:r>
        <w:t xml:space="preserve"> </w:t>
      </w:r>
      <w:r>
        <w:t xml:space="preserve">SB  2</w:t>
      </w:r>
      <w:r>
        <w:t xml:space="preserve">: </w:t>
      </w:r>
      <w:r>
        <w:t xml:space="preserve">HFA</w:t>
      </w:r>
      <w:r>
        <w:t xml:space="preserve"> (</w:t>
      </w:r>
      <w:r>
        <w:t xml:space="preserve">11</w:t>
      </w:r>
      <w:r>
        <w:t xml:space="preserve">)</w:t>
      </w:r>
      <w:r>
        <w:t xml:space="preserve">, </w:t>
      </w:r>
      <w:r>
        <w:t xml:space="preserve">HFA</w:t>
      </w:r>
      <w:r>
        <w:t xml:space="preserve"> (</w:t>
      </w:r>
      <w:r>
        <w:t xml:space="preserve">30</w:t>
      </w:r>
      <w:r>
        <w:t xml:space="preserve">)</w:t>
      </w:r>
    </w:p>
    <w:p>
      <w:pPr>
        <w:pStyle w:val="RecordBase"/>
        <w:ind w:left="240" w:hanging="192"/>
      </w:pPr>
      <w:r>
        <w:t xml:space="preserve"> ballots, mail-in, address sent to - </w:t>
      </w:r>
      <w:r>
        <w:t xml:space="preserve"> </w:t>
      </w:r>
      <w:r>
        <w:t xml:space="preserve">HB  604</w:t>
      </w:r>
    </w:p>
    <w:p>
      <w:pPr>
        <w:pStyle w:val="RecordBase"/>
        <w:ind w:left="240" w:hanging="192"/>
      </w:pPr>
      <w:r>
        <w:t xml:space="preserve"> ballots, mail-in, address to which clerks are to send - </w:t>
      </w:r>
      <w:r>
        <w:t xml:space="preserve"> </w:t>
      </w:r>
      <w:r>
        <w:t xml:space="preserve">HB  388</w:t>
      </w:r>
      <w:r>
        <w:t xml:space="preserve">: </w:t>
      </w:r>
      <w:r>
        <w:t xml:space="preserve">HCS</w:t>
      </w:r>
    </w:p>
    <w:p>
      <w:pPr>
        <w:pStyle w:val="RecordBase"/>
        <w:ind w:left="240" w:hanging="192"/>
      </w:pPr>
      <w:r>
        <w:t xml:space="preserve"> ballots, mail-in, voter identification requirements - </w:t>
      </w:r>
      <w:r>
        <w:t xml:space="preserve"> </w:t>
      </w:r>
      <w:r>
        <w:t xml:space="preserve">SB  2</w:t>
      </w:r>
      <w:r>
        <w:t xml:space="preserve">: </w:t>
      </w:r>
      <w:r>
        <w:t xml:space="preserve">HFA</w:t>
      </w:r>
      <w:r>
        <w:t xml:space="preserve"> (</w:t>
      </w:r>
      <w:r>
        <w:t xml:space="preserve">29</w:t>
      </w:r>
      <w:r>
        <w:t xml:space="preserve">)</w:t>
      </w:r>
    </w:p>
    <w:p>
      <w:pPr>
        <w:pStyle w:val="RecordBase"/>
        <w:ind w:left="240" w:hanging="192"/>
      </w:pPr>
      <w:r>
        <w:t xml:space="preserve"> voting, in-person, additional excuses - </w:t>
      </w:r>
      <w:r>
        <w:t xml:space="preserve"> </w:t>
      </w:r>
      <w:r>
        <w:t xml:space="preserve">SB  2</w:t>
      </w:r>
      <w:r>
        <w:t xml:space="preserve">: </w:t>
      </w:r>
      <w:r>
        <w:t xml:space="preserve">HFA</w:t>
      </w:r>
      <w:r>
        <w:t xml:space="preserve"> (</w:t>
      </w:r>
      <w:r>
        <w:t xml:space="preserve">10</w:t>
      </w:r>
      <w:r>
        <w:t xml:space="preserve">)</w:t>
      </w:r>
      <w:r>
        <w:t xml:space="preserve">, </w:t>
      </w:r>
      <w:r>
        <w:t xml:space="preserve">HFA</w:t>
      </w:r>
      <w:r>
        <w:t xml:space="preserve"> (</w:t>
      </w:r>
      <w:r>
        <w:t xml:space="preserve">23</w:t>
      </w:r>
      <w:r>
        <w:t xml:space="preserve">)</w:t>
      </w:r>
    </w:p>
    <w:p>
      <w:pPr>
        <w:pStyle w:val="RecordBase"/>
        <w:ind w:left="240" w:hanging="192"/>
      </w:pPr>
      <w:r>
        <w:t xml:space="preserve"> voting, in-person, no excuse - </w:t>
      </w:r>
      <w:r>
        <w:t xml:space="preserve"> </w:t>
      </w:r>
      <w:r>
        <w:t xml:space="preserve">SB  2</w:t>
      </w:r>
      <w:r>
        <w:t xml:space="preserve">: </w:t>
      </w:r>
      <w:r>
        <w:t xml:space="preserve">HFA</w:t>
      </w:r>
      <w:r>
        <w:t xml:space="preserve"> (</w:t>
      </w:r>
      <w:r>
        <w:t xml:space="preserve">16</w:t>
      </w:r>
      <w:r>
        <w:t xml:space="preserve">)</w:t>
      </w:r>
      <w:r>
        <w:t xml:space="preserve">, </w:t>
      </w:r>
      <w:r>
        <w:t xml:space="preserve">HFA</w:t>
      </w:r>
      <w:r>
        <w:t xml:space="preserve"> (</w:t>
      </w:r>
      <w:r>
        <w:t xml:space="preserve">26</w:t>
      </w:r>
      <w:r>
        <w:t xml:space="preserve">)</w:t>
      </w:r>
    </w:p>
    <w:p>
      <w:pPr>
        <w:pStyle w:val="RecordBase"/>
        <w:ind w:left="240" w:hanging="192"/>
      </w:pPr>
      <w:r>
        <w:t xml:space="preserve"> voting, in-person, two Saturdays before election - </w:t>
      </w:r>
      <w:r>
        <w:t xml:space="preserve"> </w:t>
      </w:r>
      <w:r>
        <w:t xml:space="preserve">SB  2</w:t>
      </w:r>
      <w:r>
        <w:t xml:space="preserve">: </w:t>
      </w:r>
      <w:r>
        <w:t xml:space="preserve">HFA</w:t>
      </w:r>
      <w:r>
        <w:t xml:space="preserve"> (</w:t>
      </w:r>
      <w:r>
        <w:t xml:space="preserve">15</w:t>
      </w:r>
      <w:r>
        <w:t xml:space="preserve">)</w:t>
      </w:r>
      <w:r>
        <w:t xml:space="preserve">, </w:t>
      </w:r>
      <w:r>
        <w:t xml:space="preserve">HFA</w:t>
      </w:r>
      <w:r>
        <w:t xml:space="preserve"> (</w:t>
      </w:r>
      <w:r>
        <w:t xml:space="preserve">27</w:t>
      </w:r>
      <w:r>
        <w:t xml:space="preserve">)</w:t>
      </w:r>
    </w:p>
    <w:p>
      <w:pPr>
        <w:pStyle w:val="RecordBase"/>
        <w:ind w:left="240" w:hanging="192"/>
      </w:pPr>
      <w:r>
        <w:t xml:space="preserve"> voting, mail-in, qualification for, family members in a medical emergency - </w:t>
      </w:r>
      <w:r>
        <w:t xml:space="preserve"> </w:t>
      </w:r>
      <w:r>
        <w:t xml:space="preserve">SB  2</w:t>
      </w:r>
      <w:r>
        <w:t xml:space="preserve">: </w:t>
      </w:r>
      <w:r>
        <w:t xml:space="preserve">HFA</w:t>
      </w:r>
      <w:r>
        <w:t xml:space="preserve"> (</w:t>
      </w:r>
      <w:r>
        <w:t xml:space="preserve">12</w:t>
      </w:r>
      <w:r>
        <w:t xml:space="preserve">)</w:t>
      </w:r>
    </w:p>
    <w:p>
      <w:pPr>
        <w:pStyle w:val="RecordBase"/>
        <w:ind w:left="240" w:hanging="192"/>
      </w:pPr>
      <w:r>
        <w:t xml:space="preserve"> voting, mail-in, voter identification requirements - </w:t>
      </w:r>
      <w:r>
        <w:t xml:space="preserve"> </w:t>
      </w:r>
      <w:r>
        <w:t xml:space="preserve">SB  2</w:t>
      </w:r>
      <w:r>
        <w:t xml:space="preserve">: </w:t>
      </w:r>
      <w:r>
        <w:t xml:space="preserve">HFA</w:t>
      </w:r>
      <w:r>
        <w:t xml:space="preserve"> (</w:t>
      </w:r>
      <w:r>
        <w:t xml:space="preserve">14</w:t>
      </w:r>
      <w:r>
        <w:t xml:space="preserve">)</w:t>
      </w:r>
    </w:p>
    <w:p>
      <w:pPr>
        <w:pStyle w:val="RecordBase"/>
        <w:ind w:left="120" w:hanging="120"/>
      </w:pPr>
      <w:r>
        <w:t xml:space="preserve">Acceptable</w:t>
      </w:r>
    </w:p>
    <w:p>
      <w:pPr>
        <w:pStyle w:val="RecordBase"/>
        <w:ind w:left="240" w:hanging="192"/>
      </w:pPr>
      <w:r>
        <w:t xml:space="preserve"> voter identification, original or certified birth certificate if impediment - </w:t>
      </w:r>
      <w:r>
        <w:t xml:space="preserve"> </w:t>
      </w:r>
      <w:r>
        <w:t xml:space="preserve">SB  2</w:t>
      </w:r>
      <w:r>
        <w:t xml:space="preserve">: </w:t>
      </w:r>
      <w:r>
        <w:t xml:space="preserve">HFA</w:t>
      </w:r>
      <w:r>
        <w:t xml:space="preserve"> (</w:t>
      </w:r>
      <w:r>
        <w:t xml:space="preserve">33</w:t>
      </w:r>
      <w:r>
        <w:t xml:space="preserve">)</w:t>
      </w:r>
    </w:p>
    <w:p>
      <w:pPr>
        <w:pStyle w:val="RecordBase"/>
        <w:ind w:left="240" w:hanging="192"/>
      </w:pPr>
      <w:r>
        <w:t xml:space="preserve"> voter identification, original or copy of birth certificate if impediment - </w:t>
      </w:r>
      <w:r>
        <w:t xml:space="preserve"> </w:t>
      </w:r>
      <w:r>
        <w:t xml:space="preserve">SB  2</w:t>
      </w:r>
      <w:r>
        <w:t xml:space="preserve">: </w:t>
      </w:r>
      <w:r>
        <w:t xml:space="preserve">HFA</w:t>
      </w:r>
      <w:r>
        <w:t xml:space="preserve"> (</w:t>
      </w:r>
      <w:r>
        <w:t xml:space="preserve">25</w:t>
      </w:r>
      <w:r>
        <w:t xml:space="preserve">)</w:t>
      </w:r>
    </w:p>
    <w:p>
      <w:pPr>
        <w:pStyle w:val="RecordBase"/>
        <w:ind w:left="120" w:hanging="120"/>
      </w:pPr>
      <w:r>
        <w:t xml:space="preserve">Additional vehicle registration fees, distribution of to specified county clerks - </w:t>
      </w:r>
      <w:r>
        <w:t xml:space="preserve"> </w:t>
      </w:r>
      <w:r>
        <w:t xml:space="preserve">HB  612</w:t>
      </w:r>
    </w:p>
    <w:p>
      <w:pPr>
        <w:pStyle w:val="RecordBase"/>
        <w:ind w:left="120" w:hanging="120"/>
      </w:pPr>
      <w:r>
        <w:t xml:space="preserve">Affirmations,</w:t>
      </w:r>
    </w:p>
    <w:p>
      <w:pPr>
        <w:pStyle w:val="RecordBase"/>
        <w:ind w:left="240" w:hanging="192"/>
      </w:pPr>
      <w:r>
        <w:t xml:space="preserve"> county attorney review, delete requirements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grand jury review, delete requirements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Audits relating to voting and elections procedures, establishment of - </w:t>
      </w:r>
      <w:r>
        <w:t xml:space="preserve"> </w:t>
      </w:r>
      <w:r>
        <w:t xml:space="preserve">HB  640</w:t>
      </w:r>
    </w:p>
    <w:p>
      <w:pPr>
        <w:pStyle w:val="RecordBase"/>
        <w:ind w:left="120" w:hanging="120"/>
      </w:pPr>
      <w:r>
        <w:t xml:space="preserve">Automatic</w:t>
      </w:r>
    </w:p>
    <w:p>
      <w:pPr>
        <w:pStyle w:val="RecordBase"/>
        <w:ind w:left="240" w:hanging="192"/>
      </w:pPr>
      <w:r>
        <w:t xml:space="preserve"> voter preregistration and registration, required information from circuit clerks - </w:t>
      </w:r>
      <w:r>
        <w:t xml:space="preserve"> </w:t>
      </w:r>
      <w:r>
        <w:t xml:space="preserve">HB  101</w:t>
      </w:r>
    </w:p>
    <w:p>
      <w:pPr>
        <w:pStyle w:val="RecordBase"/>
        <w:ind w:left="240" w:hanging="192"/>
      </w:pPr>
      <w:r>
        <w:t xml:space="preserve"> voter registration, required information from circuit clerks and certain state agencies - </w:t>
      </w:r>
      <w:r>
        <w:t xml:space="preserve"> </w:t>
      </w:r>
      <w:r>
        <w:t xml:space="preserve">HB  81</w:t>
      </w:r>
    </w:p>
    <w:p>
      <w:pPr>
        <w:pStyle w:val="RecordBase"/>
        <w:ind w:left="120" w:hanging="120"/>
      </w:pPr>
      <w:r>
        <w:t xml:space="preserve">Ballot</w:t>
      </w:r>
    </w:p>
    <w:p>
      <w:pPr>
        <w:pStyle w:val="RecordBase"/>
        <w:ind w:left="240" w:hanging="192"/>
      </w:pPr>
      <w:r>
        <w:t xml:space="preserve"> access, constitutional amendment, General Assembly, compensation suspended - </w:t>
      </w:r>
      <w:r>
        <w:t xml:space="preserve"> </w:t>
      </w:r>
      <w:r>
        <w:t xml:space="preserve">HB  127</w:t>
      </w:r>
    </w:p>
    <w:p>
      <w:pPr>
        <w:pStyle w:val="RecordBase"/>
        <w:ind w:left="240" w:hanging="192"/>
      </w:pPr>
      <w:r>
        <w:t xml:space="preserve"> access, constitutional amendment proposal, gaming - </w:t>
      </w:r>
      <w:r>
        <w:t xml:space="preserve"> </w:t>
      </w:r>
      <w:r>
        <w:t xml:space="preserve">SB  145</w:t>
      </w:r>
    </w:p>
    <w:p>
      <w:pPr>
        <w:pStyle w:val="RecordBase"/>
        <w:ind w:left="240" w:hanging="192"/>
      </w:pPr>
      <w:r>
        <w:t xml:space="preserve"> access, Restoration of voting rights and prohibitions relating,constitutional amendment for - </w:t>
      </w:r>
      <w:r>
        <w:t xml:space="preserve"> </w:t>
      </w:r>
      <w:r>
        <w:t xml:space="preserve">HB  119</w:t>
      </w:r>
    </w:p>
    <w:p>
      <w:pPr>
        <w:pStyle w:val="RecordBase"/>
        <w:ind w:left="120" w:hanging="120"/>
      </w:pPr>
      <w:r>
        <w:t xml:space="preserve">Ballots, special elections, time for printing of - </w:t>
      </w:r>
      <w:r>
        <w:t xml:space="preserve"> </w:t>
      </w:r>
      <w:r>
        <w:t xml:space="preserve">HB  604</w:t>
      </w:r>
    </w:p>
    <w:p>
      <w:pPr>
        <w:pStyle w:val="RecordBase"/>
        <w:ind w:left="120" w:hanging="120"/>
      </w:pPr>
      <w:r>
        <w:t xml:space="preserve">Candidates for Governor, running mate selection, delay of - </w:t>
      </w:r>
      <w:r>
        <w:t xml:space="preserve"> </w:t>
      </w:r>
      <w:r>
        <w:t xml:space="preserve">HB  336</w:t>
      </w:r>
    </w:p>
    <w:p>
      <w:pPr>
        <w:pStyle w:val="RecordBase"/>
        <w:ind w:left="120" w:hanging="120"/>
      </w:pPr>
      <w:r>
        <w:t xml:space="preserve">Cities, mayors and legislative body members, nonpartisan election of - </w:t>
      </w:r>
      <w:r>
        <w:t xml:space="preserve"> </w:t>
      </w:r>
      <w:r>
        <w:t xml:space="preserve">HB  605</w:t>
      </w:r>
    </w:p>
    <w:p>
      <w:pPr>
        <w:pStyle w:val="RecordBase"/>
        <w:ind w:left="120" w:hanging="120"/>
      </w:pPr>
      <w:r>
        <w:t xml:space="preserve">Consolidated</w:t>
      </w:r>
    </w:p>
    <w:p>
      <w:pPr>
        <w:pStyle w:val="RecordBase"/>
        <w:ind w:left="240" w:hanging="192"/>
      </w:pPr>
      <w:r>
        <w:t xml:space="preserve"> local governments, legislative body members, nonpartisan election of - </w:t>
      </w:r>
      <w:r>
        <w:t xml:space="preserve"> </w:t>
      </w:r>
      <w:r>
        <w:t xml:space="preserve">HB  605</w:t>
      </w:r>
    </w:p>
    <w:p>
      <w:pPr>
        <w:pStyle w:val="RecordBase"/>
        <w:ind w:left="240" w:hanging="192"/>
      </w:pPr>
      <w:r>
        <w:t xml:space="preserve"> local governments, mayors, nonpartisan election of - </w:t>
      </w:r>
      <w:r>
        <w:t xml:space="preserve"> </w:t>
      </w:r>
      <w:r>
        <w:t xml:space="preserve">HB  605</w:t>
      </w:r>
    </w:p>
    <w:p>
      <w:pPr>
        <w:pStyle w:val="RecordBase"/>
        <w:ind w:left="120" w:hanging="120"/>
      </w:pPr>
      <w:r>
        <w:t xml:space="preserve">Constables and deputy constables, mandatory training requirement, notice to association - </w:t>
      </w:r>
      <w:r>
        <w:t xml:space="preserve"> </w:t>
      </w:r>
      <w:r>
        <w:t xml:space="preserve">SB  229</w:t>
      </w:r>
    </w:p>
    <w:p>
      <w:pPr>
        <w:pStyle w:val="RecordBase"/>
        <w:ind w:left="120" w:hanging="120"/>
      </w:pPr>
      <w:r>
        <w:t xml:space="preserve">Constitutional</w:t>
      </w:r>
    </w:p>
    <w:p>
      <w:pPr>
        <w:pStyle w:val="RecordBase"/>
        <w:ind w:left="240" w:hanging="192"/>
      </w:pPr>
      <w:r>
        <w:t xml:space="preserve"> amendment, abolishing Office of Lieutenant Governor, succession, ballot access - </w:t>
      </w:r>
      <w:r>
        <w:t xml:space="preserve"> </w:t>
      </w:r>
      <w:r>
        <w:t xml:space="preserve">SB  31</w:t>
      </w:r>
    </w:p>
    <w:p>
      <w:pPr>
        <w:pStyle w:val="RecordBase"/>
        <w:ind w:left="240" w:hanging="192"/>
      </w:pPr>
      <w:r>
        <w:t xml:space="preserve"> amendment, General Assembly, terms of members, extension of, access to ballot - </w:t>
      </w:r>
      <w:r>
        <w:t xml:space="preserve"> </w:t>
      </w:r>
      <w:r>
        <w:t xml:space="preserve">SB  28</w:t>
      </w:r>
    </w:p>
    <w:p>
      <w:pPr>
        <w:pStyle w:val="RecordBase"/>
        <w:ind w:left="120" w:hanging="120"/>
      </w:pPr>
      <w:r>
        <w:t xml:space="preserve">County</w:t>
      </w:r>
    </w:p>
    <w:p>
      <w:pPr>
        <w:pStyle w:val="RecordBase"/>
        <w:ind w:left="240" w:hanging="192"/>
      </w:pPr>
      <w:r>
        <w:t xml:space="preserve"> board of elections, absentee ballots, verification of prior to counting on election day - </w:t>
      </w:r>
      <w:r>
        <w:t xml:space="preserve"> </w:t>
      </w:r>
      <w:r>
        <w:t xml:space="preserve">HB  388</w:t>
      </w:r>
    </w:p>
    <w:p>
      <w:pPr>
        <w:pStyle w:val="RecordBase"/>
        <w:ind w:left="240" w:hanging="192"/>
      </w:pPr>
      <w:r>
        <w:t xml:space="preserve"> board of elections, counties of 90,000 or more population, provide designated voting location - </w:t>
      </w:r>
      <w:r>
        <w:t xml:space="preserve"> </w:t>
      </w:r>
      <w:r>
        <w:t xml:space="preserve">SB  44</w:t>
      </w:r>
      <w:r>
        <w:t xml:space="preserve">;</w:t>
      </w:r>
      <w:r>
        <w:t xml:space="preserve"> </w:t>
      </w:r>
      <w:r>
        <w:t xml:space="preserve">HB  79</w:t>
      </w:r>
    </w:p>
    <w:p>
      <w:pPr>
        <w:pStyle w:val="RecordBase"/>
        <w:ind w:left="240" w:hanging="192"/>
      </w:pPr>
      <w:r>
        <w:t xml:space="preserve"> board of elections, provide designated voting location - </w:t>
      </w:r>
      <w:r>
        <w:t xml:space="preserve"> </w:t>
      </w:r>
      <w:r>
        <w:t xml:space="preserve">HB  567</w:t>
      </w:r>
    </w:p>
    <w:p>
      <w:pPr>
        <w:pStyle w:val="RecordBase"/>
        <w:ind w:left="240" w:hanging="192"/>
      </w:pPr>
      <w:r>
        <w:t xml:space="preserve"> board of elections, provisional voting, duties of - </w:t>
      </w:r>
      <w:r>
        <w:t xml:space="preserve"> </w:t>
      </w:r>
      <w:r>
        <w:t xml:space="preserve">HB  568</w:t>
      </w:r>
    </w:p>
    <w:p>
      <w:pPr>
        <w:pStyle w:val="RecordBase"/>
        <w:ind w:left="240" w:hanging="192"/>
      </w:pPr>
      <w:r>
        <w:t xml:space="preserve"> boards of election, training, attendance by county attorney - </w:t>
      </w:r>
      <w:r>
        <w:t xml:space="preserve"> </w:t>
      </w:r>
      <w:r>
        <w:t xml:space="preserve">HB  388</w:t>
      </w:r>
      <w:r>
        <w:t xml:space="preserve">: </w:t>
      </w:r>
      <w:r>
        <w:t xml:space="preserve">HCS</w:t>
      </w:r>
    </w:p>
    <w:p>
      <w:pPr>
        <w:pStyle w:val="RecordBase"/>
        <w:ind w:left="240" w:hanging="192"/>
      </w:pPr>
      <w:r>
        <w:t xml:space="preserve"> boards of elections, appointment of members, time for - </w:t>
      </w:r>
      <w:r>
        <w:t xml:space="preserve"> </w:t>
      </w:r>
      <w:r>
        <w:t xml:space="preserve">HB  388</w:t>
      </w:r>
    </w:p>
    <w:p>
      <w:pPr>
        <w:pStyle w:val="RecordBase"/>
        <w:ind w:left="120" w:hanging="120"/>
      </w:pPr>
      <w:r>
        <w:t xml:space="preserve">Duties,</w:t>
      </w:r>
    </w:p>
    <w:p>
      <w:pPr>
        <w:pStyle w:val="RecordBase"/>
        <w:ind w:left="240" w:hanging="192"/>
      </w:pPr>
      <w:r>
        <w:t xml:space="preserve"> recall of certain elected officials - </w:t>
      </w:r>
      <w:r>
        <w:t xml:space="preserve"> </w:t>
      </w:r>
      <w:r>
        <w:t xml:space="preserve">HB  162</w:t>
      </w:r>
    </w:p>
    <w:p>
      <w:pPr>
        <w:pStyle w:val="RecordBase"/>
        <w:ind w:left="240" w:hanging="192"/>
      </w:pPr>
      <w:r>
        <w:t xml:space="preserve"> records and property - </w:t>
      </w:r>
      <w:r>
        <w:t xml:space="preserve"> </w:t>
      </w:r>
      <w:r>
        <w:t xml:space="preserve">HB  342</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w:t>
      </w:r>
    </w:p>
    <w:p>
      <w:pPr>
        <w:pStyle w:val="RecordBase"/>
        <w:ind w:left="240" w:hanging="192"/>
      </w:pPr>
      <w:r>
        <w:t xml:space="preserve"> of city officials, partisan basis, ordinance may provide for - </w:t>
      </w:r>
      <w:r>
        <w:t xml:space="preserve"> </w:t>
      </w:r>
      <w:r>
        <w:t xml:space="preserve">HB  605</w:t>
      </w:r>
      <w:r>
        <w:t xml:space="preserve">: </w:t>
      </w:r>
      <w:r>
        <w:t xml:space="preserve">HCS</w:t>
      </w:r>
    </w:p>
    <w:p>
      <w:pPr>
        <w:pStyle w:val="RecordBase"/>
        <w:ind w:left="240" w:hanging="192"/>
      </w:pPr>
      <w:r>
        <w:t xml:space="preserve"> of consolidated local government officials, partisan basis, ordinance may provide for - </w:t>
      </w:r>
      <w:r>
        <w:t xml:space="preserve"> </w:t>
      </w:r>
      <w:r>
        <w:t xml:space="preserve">HB  605</w:t>
      </w:r>
      <w:r>
        <w:t xml:space="preserve">: </w:t>
      </w:r>
      <w:r>
        <w:t xml:space="preserve">HCS</w:t>
      </w:r>
    </w:p>
    <w:p>
      <w:pPr>
        <w:pStyle w:val="RecordBase"/>
        <w:ind w:left="240" w:hanging="192"/>
      </w:pPr>
      <w:r>
        <w:t xml:space="preserve"> of statewide constitutional officers, change to even-numbered years - </w:t>
      </w:r>
      <w:r>
        <w:t xml:space="preserve"> </w:t>
      </w:r>
      <w:r>
        <w:t xml:space="preserve">SB  3</w:t>
      </w:r>
    </w:p>
    <w:p>
      <w:pPr>
        <w:pStyle w:val="RecordBase"/>
        <w:ind w:left="120" w:hanging="120"/>
      </w:pPr>
      <w:r>
        <w:t xml:space="preserve">Elections, board members of library districts - </w:t>
      </w:r>
      <w:r>
        <w:t xml:space="preserve"> </w:t>
      </w:r>
      <w:r>
        <w:t xml:space="preserve">HB  141</w:t>
      </w:r>
    </w:p>
    <w:p>
      <w:pPr>
        <w:pStyle w:val="RecordBase"/>
        <w:ind w:left="120" w:hanging="120"/>
      </w:pPr>
      <w:r>
        <w:t xml:space="preserve">Elections of, automatic recount in - </w:t>
      </w:r>
      <w:r>
        <w:t xml:space="preserve"> </w:t>
      </w:r>
      <w:r>
        <w:t xml:space="preserve">HB  4</w:t>
      </w:r>
    </w:p>
    <w:p>
      <w:pPr>
        <w:pStyle w:val="RecordBase"/>
        <w:ind w:left="120" w:hanging="120"/>
      </w:pPr>
      <w:r>
        <w:t xml:space="preserve">Elections, precinct boundaries, option to submit electronic maps to State Board of Elections - </w:t>
      </w:r>
      <w:r>
        <w:t xml:space="preserve"> </w:t>
      </w:r>
      <w:r>
        <w:t xml:space="preserve">SB  264</w:t>
      </w:r>
    </w:p>
    <w:p>
      <w:pPr>
        <w:pStyle w:val="RecordBase"/>
        <w:ind w:left="120" w:hanging="120"/>
      </w:pPr>
      <w:r>
        <w:t xml:space="preserve">Electric vehicles, highway usage fee - </w:t>
      </w:r>
      <w:r>
        <w:t xml:space="preserve"> </w:t>
      </w:r>
      <w:r>
        <w:t xml:space="preserve">HB  580</w:t>
      </w:r>
    </w:p>
    <w:p>
      <w:pPr>
        <w:pStyle w:val="RecordBase"/>
        <w:ind w:left="120" w:hanging="120"/>
      </w:pPr>
      <w:r>
        <w:t xml:space="preserve">Fee</w:t>
      </w:r>
    </w:p>
    <w:p>
      <w:pPr>
        <w:pStyle w:val="RecordBase"/>
        <w:ind w:left="240" w:hanging="192"/>
      </w:pPr>
      <w:r>
        <w:t xml:space="preserve"> charged for motor vehicle registration, increase - </w:t>
      </w:r>
      <w:r>
        <w:t xml:space="preserve"> </w:t>
      </w:r>
      <w:r>
        <w:t xml:space="preserve">HB  580</w:t>
      </w:r>
    </w:p>
    <w:p>
      <w:pPr>
        <w:pStyle w:val="RecordBase"/>
        <w:ind w:left="240" w:hanging="192"/>
      </w:pPr>
      <w:r>
        <w:t xml:space="preserve"> for emergency services placed upon property tax bill, authorization - </w:t>
      </w:r>
      <w:r>
        <w:t xml:space="preserve"> </w:t>
      </w:r>
      <w:r>
        <w:t xml:space="preserve">HB  100</w:t>
      </w:r>
    </w:p>
    <w:p>
      <w:pPr>
        <w:pStyle w:val="RecordBase"/>
        <w:ind w:left="120" w:hanging="120"/>
      </w:pPr>
      <w:r>
        <w:t xml:space="preserve">Fees,</w:t>
      </w:r>
    </w:p>
    <w:p>
      <w:pPr>
        <w:pStyle w:val="RecordBase"/>
        <w:ind w:left="240" w:hanging="192"/>
      </w:pPr>
      <w:r>
        <w:t xml:space="preserve"> recording assignment of certificate of delinquency, reimbursement to third-party purchers for - </w:t>
      </w:r>
      <w:r>
        <w:t xml:space="preserve"> </w:t>
      </w:r>
      <w:r>
        <w:t xml:space="preserve">HB  337</w:t>
      </w:r>
      <w:r>
        <w:t xml:space="preserve">: </w:t>
      </w:r>
      <w:r>
        <w:t xml:space="preserve">HFA</w:t>
      </w:r>
      <w:r>
        <w:t xml:space="preserve"> (</w:t>
      </w:r>
      <w:r>
        <w:t xml:space="preserve">1</w:t>
      </w:r>
      <w:r>
        <w:t xml:space="preserve">)</w:t>
      </w:r>
    </w:p>
    <w:p>
      <w:pPr>
        <w:pStyle w:val="RecordBase"/>
        <w:ind w:left="240" w:hanging="192"/>
      </w:pPr>
      <w:r>
        <w:t xml:space="preserve"> recording of various documents - </w:t>
      </w:r>
      <w:r>
        <w:t xml:space="preserve"> </w:t>
      </w:r>
      <w:r>
        <w:t xml:space="preserve">HB  337</w:t>
      </w:r>
      <w:r>
        <w:t xml:space="preserve">;</w:t>
      </w:r>
      <w:r>
        <w:t xml:space="preserve"> </w:t>
      </w:r>
      <w:r>
        <w:t xml:space="preserve">HB  337</w:t>
      </w:r>
      <w:r>
        <w:t xml:space="preserve">: </w:t>
      </w:r>
      <w:r>
        <w:t xml:space="preserve">HCS</w:t>
      </w:r>
    </w:p>
    <w:p>
      <w:pPr>
        <w:pStyle w:val="RecordBase"/>
        <w:ind w:left="120" w:hanging="120"/>
      </w:pPr>
      <w:r>
        <w:t xml:space="preserve">Highway preservation fee, collection of - </w:t>
      </w:r>
      <w:r>
        <w:t xml:space="preserve"> </w:t>
      </w:r>
      <w:r>
        <w:t xml:space="preserve">HB  580</w:t>
      </w:r>
    </w:p>
    <w:p>
      <w:pPr>
        <w:pStyle w:val="RecordBase"/>
        <w:ind w:left="120" w:hanging="120"/>
      </w:pPr>
      <w:r>
        <w:t xml:space="preserve">Hours</w:t>
      </w:r>
    </w:p>
    <w:p>
      <w:pPr>
        <w:pStyle w:val="RecordBase"/>
        <w:ind w:left="240" w:hanging="192"/>
      </w:pPr>
      <w:r>
        <w:t xml:space="preserve"> polls open, extend from 6 p.m. to 7 p.m. - </w:t>
      </w:r>
      <w:r>
        <w:t xml:space="preserve"> </w:t>
      </w:r>
      <w:r>
        <w:t xml:space="preserve">SB  2</w:t>
      </w:r>
      <w:r>
        <w:t xml:space="preserve">: </w:t>
      </w:r>
      <w:r>
        <w:t xml:space="preserve">HFA</w:t>
      </w:r>
      <w:r>
        <w:t xml:space="preserve"> (</w:t>
      </w:r>
      <w:r>
        <w:t xml:space="preserve">22</w:t>
      </w:r>
      <w:r>
        <w:t xml:space="preserve">)</w:t>
      </w:r>
    </w:p>
    <w:p>
      <w:pPr>
        <w:pStyle w:val="RecordBase"/>
        <w:ind w:left="240" w:hanging="192"/>
      </w:pPr>
      <w:r>
        <w:t xml:space="preserve"> polls open, extend from 6 p.m. to 8 p.m. - </w:t>
      </w:r>
      <w:r>
        <w:t xml:space="preserve"> </w:t>
      </w:r>
      <w:r>
        <w:t xml:space="preserve">SB  2</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32</w:t>
      </w:r>
      <w:r>
        <w:t xml:space="preserve">)</w:t>
      </w:r>
    </w:p>
    <w:p>
      <w:pPr>
        <w:pStyle w:val="RecordBase"/>
        <w:ind w:left="120" w:hanging="120"/>
      </w:pPr>
      <w:r>
        <w:t xml:space="preserve">Interlocal agreements, filing requirement, removal of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Legal actions filed with county clerk, tolling of - </w:t>
      </w:r>
      <w:r>
        <w:t xml:space="preserve"> </w:t>
      </w:r>
      <w:r>
        <w:t xml:space="preserve">HB  424</w:t>
      </w:r>
      <w:r>
        <w:t xml:space="preserve">: </w:t>
      </w:r>
      <w:r>
        <w:t xml:space="preserve">SFA</w:t>
      </w:r>
      <w:r>
        <w:t xml:space="preserve"> (</w:t>
      </w:r>
      <w:r>
        <w:t xml:space="preserve">3</w:t>
      </w:r>
      <w:r>
        <w:t xml:space="preserve">)</w:t>
      </w:r>
      <w:r>
        <w:t xml:space="preserve">;</w:t>
      </w:r>
      <w:r>
        <w:t xml:space="preserve"> </w:t>
      </w:r>
      <w:r>
        <w:t xml:space="preserve">HB  449</w:t>
      </w:r>
      <w:r>
        <w:t xml:space="preserve">: </w:t>
      </w:r>
      <w:r>
        <w:t xml:space="preserve">SFA</w:t>
      </w:r>
      <w:r>
        <w:t xml:space="preserve"> (</w:t>
      </w:r>
      <w:r>
        <w:t xml:space="preserve">2</w:t>
      </w:r>
      <w:r>
        <w:t xml:space="preserve">)</w:t>
      </w:r>
    </w:p>
    <w:p>
      <w:pPr>
        <w:pStyle w:val="RecordBase"/>
        <w:ind w:left="120" w:hanging="120"/>
      </w:pPr>
      <w:r>
        <w:t xml:space="preserve">liens, filing, recording and release of, fee for - </w:t>
      </w:r>
      <w:r>
        <w:t xml:space="preserve"> </w:t>
      </w:r>
      <w:r>
        <w:t xml:space="preserve">HB  378</w:t>
      </w:r>
      <w:r>
        <w:t xml:space="preserve">: </w:t>
      </w:r>
      <w:r>
        <w:t xml:space="preserve">HFA</w:t>
      </w:r>
      <w:r>
        <w:t xml:space="preserve"> (</w:t>
      </w:r>
      <w:r>
        <w:t xml:space="preserve">2</w:t>
      </w:r>
      <w:r>
        <w:t xml:space="preserve">)</w:t>
      </w:r>
    </w:p>
    <w:p>
      <w:pPr>
        <w:pStyle w:val="RecordBase"/>
        <w:ind w:left="120" w:hanging="120"/>
      </w:pPr>
      <w:r>
        <w:t xml:space="preserve">Local option election, petition, deadline for filing - </w:t>
      </w:r>
      <w:r>
        <w:t xml:space="preserve"> </w:t>
      </w:r>
      <w:r>
        <w:t xml:space="preserve">HB  604</w:t>
      </w:r>
    </w:p>
    <w:p>
      <w:pPr>
        <w:pStyle w:val="RecordBase"/>
        <w:ind w:left="120" w:hanging="120"/>
      </w:pPr>
      <w:r>
        <w:t xml:space="preserve">Mail-in</w:t>
      </w:r>
    </w:p>
    <w:p>
      <w:pPr>
        <w:pStyle w:val="RecordBase"/>
        <w:ind w:left="240" w:hanging="192"/>
      </w:pPr>
      <w:r>
        <w:t xml:space="preserve"> absentee ballot, medical emergency, time to request and extension of who may apply - </w:t>
      </w:r>
      <w:r>
        <w:t xml:space="preserve"> </w:t>
      </w:r>
      <w:r>
        <w:t xml:space="preserve">SB  2</w:t>
      </w:r>
      <w:r>
        <w:t xml:space="preserve">: </w:t>
      </w:r>
      <w:r>
        <w:t xml:space="preserve">HFA</w:t>
      </w:r>
      <w:r>
        <w:t xml:space="preserve"> (</w:t>
      </w:r>
      <w:r>
        <w:t xml:space="preserve">28</w:t>
      </w:r>
      <w:r>
        <w:t xml:space="preserve">)</w:t>
      </w:r>
    </w:p>
    <w:p>
      <w:pPr>
        <w:pStyle w:val="RecordBase"/>
        <w:ind w:left="240" w:hanging="192"/>
      </w:pPr>
      <w:r>
        <w:t xml:space="preserve"> and in-person absentee ballots, persons entitled to, expansion of - </w:t>
      </w:r>
      <w:r>
        <w:t xml:space="preserve"> </w:t>
      </w:r>
      <w:r>
        <w:t xml:space="preserve">SB  18</w:t>
      </w:r>
    </w:p>
    <w:p>
      <w:pPr>
        <w:pStyle w:val="RecordBase"/>
        <w:ind w:left="120" w:hanging="120"/>
      </w:pPr>
      <w:r>
        <w:t xml:space="preserve">Mechanic's</w:t>
      </w:r>
    </w:p>
    <w:p>
      <w:pPr>
        <w:pStyle w:val="RecordBase"/>
        <w:ind w:left="240" w:hanging="192"/>
      </w:pPr>
      <w:r>
        <w:t xml:space="preserve"> liens on a vehicle, procedures for - </w:t>
      </w:r>
      <w:r>
        <w:t xml:space="preserve"> </w:t>
      </w:r>
      <w:r>
        <w:t xml:space="preserve">HB  550</w:t>
      </w:r>
    </w:p>
    <w:p>
      <w:pPr>
        <w:pStyle w:val="RecordBase"/>
        <w:ind w:left="240" w:hanging="192"/>
      </w:pPr>
      <w:r>
        <w:t xml:space="preserve"> liens on a vehicle, time frame for - </w:t>
      </w:r>
      <w:r>
        <w:t xml:space="preserve"> </w:t>
      </w:r>
      <w:r>
        <w:t xml:space="preserve">HB  550</w:t>
      </w:r>
    </w:p>
    <w:p>
      <w:pPr>
        <w:pStyle w:val="RecordBase"/>
        <w:ind w:left="120" w:hanging="120"/>
      </w:pPr>
      <w:r>
        <w:t xml:space="preserve">Municipal annexation, filing requirements - </w:t>
      </w:r>
      <w:r>
        <w:t xml:space="preserve"> </w:t>
      </w:r>
      <w:r>
        <w:t xml:space="preserve">SB  187</w:t>
      </w:r>
    </w:p>
    <w:p>
      <w:pPr>
        <w:pStyle w:val="RecordBase"/>
        <w:ind w:left="120" w:hanging="120"/>
      </w:pPr>
      <w:r>
        <w:t xml:space="preserve">Precinct</w:t>
      </w:r>
    </w:p>
    <w:p>
      <w:pPr>
        <w:pStyle w:val="RecordBase"/>
        <w:ind w:left="240" w:hanging="192"/>
      </w:pPr>
      <w:r>
        <w:t xml:space="preserve"> election officers, appointment of - </w:t>
      </w:r>
      <w:r>
        <w:t xml:space="preserve"> </w:t>
      </w:r>
      <w:r>
        <w:t xml:space="preserve">HB  596</w:t>
      </w:r>
    </w:p>
    <w:p>
      <w:pPr>
        <w:pStyle w:val="RecordBase"/>
        <w:ind w:left="240" w:hanging="192"/>
      </w:pPr>
      <w:r>
        <w:t xml:space="preserve"> election officers, method of appointment and qualifications - </w:t>
      </w:r>
      <w:r>
        <w:t xml:space="preserve"> </w:t>
      </w:r>
      <w:r>
        <w:t xml:space="preserve">HB  388</w:t>
      </w:r>
    </w:p>
    <w:p>
      <w:pPr>
        <w:pStyle w:val="RecordBase"/>
        <w:ind w:left="120" w:hanging="120"/>
      </w:pPr>
      <w:r>
        <w:t xml:space="preserve">Primary, permit voters of political groups, political organizations, and independents to cast ballot - </w:t>
      </w:r>
      <w:r>
        <w:t xml:space="preserve"> </w:t>
      </w:r>
      <w:r>
        <w:t xml:space="preserve">HB  287</w:t>
      </w:r>
    </w:p>
    <w:p>
      <w:pPr>
        <w:pStyle w:val="RecordBase"/>
        <w:ind w:left="120" w:hanging="120"/>
      </w:pPr>
      <w:r>
        <w:t xml:space="preserve">Proof</w:t>
      </w:r>
    </w:p>
    <w:p>
      <w:pPr>
        <w:pStyle w:val="RecordBase"/>
        <w:ind w:left="240" w:hanging="192"/>
      </w:pPr>
      <w:r>
        <w:t xml:space="preserve"> of identification, original or certified copy of voter's birth certificate - </w:t>
      </w:r>
      <w:r>
        <w:t xml:space="preserve"> </w:t>
      </w:r>
      <w:r>
        <w:t xml:space="preserve">SB  2</w:t>
      </w:r>
      <w:r>
        <w:t xml:space="preserve">: </w:t>
      </w:r>
      <w:r>
        <w:t xml:space="preserve">HFA</w:t>
      </w:r>
      <w:r>
        <w:t xml:space="preserve"> (</w:t>
      </w:r>
      <w:r>
        <w:t xml:space="preserve">24</w:t>
      </w:r>
      <w:r>
        <w:t xml:space="preserve">)</w:t>
      </w:r>
    </w:p>
    <w:p>
      <w:pPr>
        <w:pStyle w:val="RecordBase"/>
        <w:ind w:left="240" w:hanging="192"/>
      </w:pPr>
      <w:r>
        <w:t xml:space="preserve"> of identification, the voter's original or certified birth certificate - </w:t>
      </w:r>
      <w:r>
        <w:t xml:space="preserve"> </w:t>
      </w:r>
      <w:r>
        <w:t xml:space="preserve">SB  2</w:t>
      </w:r>
      <w:r>
        <w:t xml:space="preserve">: </w:t>
      </w:r>
      <w:r>
        <w:t xml:space="preserve">HFA</w:t>
      </w:r>
      <w:r>
        <w:t xml:space="preserve"> (</w:t>
      </w:r>
      <w:r>
        <w:t xml:space="preserve">36</w:t>
      </w:r>
      <w:r>
        <w:t xml:space="preserve">)</w:t>
      </w:r>
    </w:p>
    <w:p>
      <w:pPr>
        <w:pStyle w:val="RecordBase"/>
        <w:ind w:left="240" w:hanging="192"/>
      </w:pPr>
      <w:r>
        <w:t xml:space="preserve"> of identification, voter's original birth certificate - </w:t>
      </w:r>
      <w:r>
        <w:t xml:space="preserve"> </w:t>
      </w:r>
      <w:r>
        <w:t xml:space="preserve">SB  2</w:t>
      </w:r>
      <w:r>
        <w:t xml:space="preserve">: </w:t>
      </w:r>
      <w:r>
        <w:t xml:space="preserve">HFA</w:t>
      </w:r>
      <w:r>
        <w:t xml:space="preserve"> (</w:t>
      </w:r>
      <w:r>
        <w:t xml:space="preserve">18</w:t>
      </w:r>
      <w:r>
        <w:t xml:space="preserve">)</w:t>
      </w:r>
    </w:p>
    <w:p>
      <w:pPr>
        <w:pStyle w:val="RecordBase"/>
        <w:ind w:left="240" w:hanging="192"/>
      </w:pPr>
      <w:r>
        <w:t xml:space="preserve"> of identification, voter's original or certified birth certificate - </w:t>
      </w:r>
      <w:r>
        <w:t xml:space="preserve"> </w:t>
      </w:r>
      <w:r>
        <w:t xml:space="preserve">SB  2</w:t>
      </w:r>
      <w:r>
        <w:t xml:space="preserve">: </w:t>
      </w:r>
      <w:r>
        <w:t xml:space="preserve">HFA</w:t>
      </w:r>
      <w:r>
        <w:t xml:space="preserve"> (</w:t>
      </w:r>
      <w:r>
        <w:t xml:space="preserve">35</w:t>
      </w:r>
      <w:r>
        <w:t xml:space="preserve">)</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Provide voter preregistration forms to secondary schools officials, assistance with, processing of - </w:t>
      </w:r>
      <w:r>
        <w:t xml:space="preserve"> </w:t>
      </w:r>
      <w:r>
        <w:t xml:space="preserve">HB  101</w:t>
      </w:r>
    </w:p>
    <w:p>
      <w:pPr>
        <w:pStyle w:val="RecordBase"/>
        <w:ind w:left="120" w:hanging="120"/>
      </w:pPr>
      <w:r>
        <w:t xml:space="preserve">Provisional voting, duties of - </w:t>
      </w:r>
      <w:r>
        <w:t xml:space="preserve"> </w:t>
      </w:r>
      <w:r>
        <w:t xml:space="preserve">HB  568</w:t>
      </w:r>
    </w:p>
    <w:p>
      <w:pPr>
        <w:pStyle w:val="RecordBase"/>
        <w:ind w:left="120" w:hanging="120"/>
      </w:pPr>
      <w:r>
        <w:t xml:space="preserve">Records retention, time required for - </w:t>
      </w:r>
      <w:r>
        <w:t xml:space="preserve"> </w:t>
      </w:r>
      <w:r>
        <w:t xml:space="preserve">HB  604</w:t>
      </w:r>
    </w:p>
    <w:p>
      <w:pPr>
        <w:pStyle w:val="RecordBase"/>
        <w:ind w:left="120" w:hanging="120"/>
      </w:pPr>
      <w:r>
        <w:t xml:space="preserve">Salvage</w:t>
      </w:r>
    </w:p>
    <w:p>
      <w:pPr>
        <w:pStyle w:val="RecordBase"/>
        <w:ind w:left="240" w:hanging="192"/>
      </w:pPr>
      <w:r>
        <w:t xml:space="preserve"> title, transfer by owner to insurer, exemption from notarization requirements for - </w:t>
      </w:r>
      <w:r>
        <w:t xml:space="preserve"> </w:t>
      </w:r>
      <w:r>
        <w:t xml:space="preserve">SB  197</w:t>
      </w:r>
    </w:p>
    <w:p>
      <w:pPr>
        <w:pStyle w:val="RecordBase"/>
        <w:ind w:left="240" w:hanging="192"/>
      </w:pPr>
      <w:r>
        <w:t xml:space="preserve"> titles, release from liability for - </w:t>
      </w:r>
      <w:r>
        <w:t xml:space="preserve"> </w:t>
      </w:r>
      <w:r>
        <w:t xml:space="preserve">SB  197</w:t>
      </w:r>
      <w:r>
        <w:t xml:space="preserve">;</w:t>
      </w:r>
      <w:r>
        <w:t xml:space="preserve"> </w:t>
      </w:r>
      <w:r>
        <w:t xml:space="preserve">HB  378</w:t>
      </w:r>
    </w:p>
    <w:p>
      <w:pPr>
        <w:pStyle w:val="RecordBase"/>
        <w:ind w:left="240" w:hanging="192"/>
      </w:pPr>
      <w:r>
        <w:t xml:space="preserve"> vehicle, transfer of, notarization requirements, exempt from - </w:t>
      </w:r>
      <w:r>
        <w:t xml:space="preserve"> </w:t>
      </w:r>
      <w:r>
        <w:t xml:space="preserve">HB  378</w:t>
      </w:r>
      <w:r>
        <w:t xml:space="preserve">: </w:t>
      </w:r>
      <w:r>
        <w:t xml:space="preserve">HCS</w:t>
      </w:r>
    </w:p>
    <w:p>
      <w:pPr>
        <w:pStyle w:val="RecordBase"/>
        <w:ind w:left="120" w:hanging="120"/>
      </w:pPr>
      <w:r>
        <w:t xml:space="preserve">Same-day voter registration on election day, report of registrations to State Board of Elections - </w:t>
      </w:r>
      <w:r>
        <w:t xml:space="preserve"> </w:t>
      </w:r>
      <w:r>
        <w:t xml:space="preserve">SB  2</w:t>
      </w:r>
      <w:r>
        <w:t xml:space="preserve">: </w:t>
      </w:r>
      <w:r>
        <w:t xml:space="preserve">HFA</w:t>
      </w:r>
      <w:r>
        <w:t xml:space="preserve"> (</w:t>
      </w:r>
      <w:r>
        <w:t xml:space="preserve">19</w:t>
      </w:r>
      <w:r>
        <w:t xml:space="preserve">)</w:t>
      </w:r>
      <w:r>
        <w:t xml:space="preserve">, </w:t>
      </w:r>
      <w:r>
        <w:t xml:space="preserve">HFA</w:t>
      </w:r>
      <w:r>
        <w:t xml:space="preserve"> (</w:t>
      </w:r>
      <w:r>
        <w:t xml:space="preserve">31</w:t>
      </w:r>
      <w:r>
        <w:t xml:space="preserve">)</w:t>
      </w:r>
      <w:r>
        <w:t xml:space="preserve">;</w:t>
      </w:r>
      <w:r>
        <w:t xml:space="preserve"> </w:t>
      </w:r>
      <w:r>
        <w:t xml:space="preserve">HB  80</w:t>
      </w:r>
      <w:r>
        <w:t xml:space="preserve">;</w:t>
      </w:r>
      <w:r>
        <w:t xml:space="preserve"> </w:t>
      </w:r>
      <w:r>
        <w:t xml:space="preserve">SB  119</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Special</w:t>
      </w:r>
    </w:p>
    <w:p>
      <w:pPr>
        <w:pStyle w:val="RecordBase"/>
        <w:ind w:left="240" w:hanging="192"/>
      </w:pPr>
      <w:r>
        <w:t xml:space="preserve"> election, ballot printing, change from 15 days to 45 days - </w:t>
      </w:r>
      <w:r>
        <w:t xml:space="preserve"> </w:t>
      </w:r>
      <w:r>
        <w:t xml:space="preserve">HB  388</w:t>
      </w:r>
      <w:r>
        <w:t xml:space="preserve">: </w:t>
      </w:r>
      <w:r>
        <w:t xml:space="preserve">HCS</w:t>
      </w:r>
    </w:p>
    <w:p>
      <w:pPr>
        <w:pStyle w:val="RecordBase"/>
        <w:ind w:left="240" w:hanging="192"/>
      </w:pPr>
      <w:r>
        <w:t xml:space="preserve"> license plates, fees - </w:t>
      </w:r>
      <w:r>
        <w:t xml:space="preserve"> </w:t>
      </w:r>
      <w:r>
        <w:t xml:space="preserve">HB  427</w:t>
      </w:r>
    </w:p>
    <w:p>
      <w:pPr>
        <w:pStyle w:val="RecordBase"/>
        <w:ind w:left="240" w:hanging="192"/>
      </w:pPr>
      <w:r>
        <w:t xml:space="preserve">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Underground</w:t>
      </w:r>
    </w:p>
    <w:p>
      <w:pPr>
        <w:pStyle w:val="RecordBase"/>
        <w:ind w:left="240" w:hanging="192"/>
      </w:pPr>
      <w:r>
        <w:t xml:space="preserve"> Facility Damage Prevention Act of 1994, clarification of, operator contact list - </w:t>
      </w:r>
      <w:r>
        <w:t xml:space="preserve"> </w:t>
      </w:r>
      <w:r>
        <w:t xml:space="preserve">SB  165</w:t>
      </w:r>
    </w:p>
    <w:p>
      <w:pPr>
        <w:pStyle w:val="RecordBase"/>
        <w:ind w:left="240" w:hanging="192"/>
      </w:pPr>
      <w:r>
        <w:t xml:space="preserve"> Facility Damage Prevention Act of 1994, operator contact list - </w:t>
      </w:r>
      <w:r>
        <w:t xml:space="preserve"> </w:t>
      </w:r>
      <w:r>
        <w:t xml:space="preserve">SB  165</w:t>
      </w:r>
      <w:r>
        <w:t xml:space="preserve">: </w:t>
      </w:r>
      <w:r>
        <w:t xml:space="preserve">SCS</w:t>
      </w:r>
      <w:r>
        <w:t xml:space="preserve">;</w:t>
      </w:r>
      <w:r>
        <w:t xml:space="preserve"> </w:t>
      </w:r>
      <w:r>
        <w:t xml:space="preserve">SB  228</w:t>
      </w:r>
    </w:p>
    <w:p>
      <w:pPr>
        <w:pStyle w:val="RecordBase"/>
        <w:ind w:left="120" w:hanging="120"/>
      </w:pPr>
      <w:r>
        <w:t xml:space="preserve">Vehicle</w:t>
      </w:r>
    </w:p>
    <w:p>
      <w:pPr>
        <w:pStyle w:val="RecordBase"/>
        <w:ind w:left="240" w:hanging="192"/>
      </w:pPr>
      <w:r>
        <w:t xml:space="preserve"> license plates, requirements for - </w:t>
      </w:r>
      <w:r>
        <w:t xml:space="preserve"> </w:t>
      </w:r>
      <w:r>
        <w:t xml:space="preserve">HB  555</w:t>
      </w:r>
      <w:r>
        <w:t xml:space="preserve">;</w:t>
      </w:r>
      <w:r>
        <w:t xml:space="preserve"> </w:t>
      </w:r>
      <w:r>
        <w:t xml:space="preserve">HB  555</w:t>
      </w:r>
      <w:r>
        <w:t xml:space="preserve">: </w:t>
      </w:r>
      <w:r>
        <w:t xml:space="preserve">HCS</w:t>
      </w:r>
    </w:p>
    <w:p>
      <w:pPr>
        <w:pStyle w:val="RecordBase"/>
        <w:ind w:left="240" w:hanging="192"/>
      </w:pPr>
      <w:r>
        <w:t xml:space="preserve"> registration fees, increase - </w:t>
      </w:r>
      <w:r>
        <w:t xml:space="preserve"> </w:t>
      </w:r>
      <w:r>
        <w:t xml:space="preserve">HB  580</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r>
    </w:p>
    <w:p>
      <w:pPr>
        <w:pStyle w:val="RecordBase"/>
        <w:ind w:left="120" w:hanging="120"/>
      </w:pPr>
      <w:r>
        <w:t xml:space="preserve">Voter</w:t>
      </w:r>
    </w:p>
    <w:p>
      <w:pPr>
        <w:pStyle w:val="RecordBase"/>
        <w:ind w:left="240" w:hanging="192"/>
      </w:pPr>
      <w:r>
        <w:t xml:space="preserve"> affirmation form, reasonable impediment, addition of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21</w:t>
      </w:r>
      <w:r>
        <w:t xml:space="preserve">)</w:t>
      </w:r>
      <w:r>
        <w:t xml:space="preserve">, </w:t>
      </w:r>
      <w:r>
        <w:t xml:space="preserve">HFA</w:t>
      </w:r>
      <w:r>
        <w:t xml:space="preserve"> (</w:t>
      </w:r>
      <w:r>
        <w:t xml:space="preserve">37</w:t>
      </w:r>
      <w:r>
        <w:t xml:space="preserve">)</w:t>
      </w:r>
    </w:p>
    <w:p>
      <w:pPr>
        <w:pStyle w:val="RecordBase"/>
        <w:ind w:left="240" w:hanging="192"/>
      </w:pPr>
      <w:r>
        <w:t xml:space="preserve"> identification, impediment, original birth certificate, acceptance of - </w:t>
      </w:r>
      <w:r>
        <w:t xml:space="preserve"> </w:t>
      </w:r>
      <w:r>
        <w:t xml:space="preserve">SB  2</w:t>
      </w:r>
      <w:r>
        <w:t xml:space="preserve">: </w:t>
      </w:r>
      <w:r>
        <w:t xml:space="preserve">HFA</w:t>
      </w:r>
      <w:r>
        <w:t xml:space="preserve"> (</w:t>
      </w:r>
      <w:r>
        <w:t xml:space="preserve">17</w:t>
      </w:r>
      <w:r>
        <w:t xml:space="preserve">)</w:t>
      </w:r>
    </w:p>
    <w:p>
      <w:pPr>
        <w:pStyle w:val="RecordBase"/>
        <w:ind w:left="240" w:hanging="192"/>
      </w:pPr>
      <w:r>
        <w:t xml:space="preserve"> identification, impediment, original or certified birth certificate, acceptance of - </w:t>
      </w:r>
      <w:r>
        <w:t xml:space="preserve"> </w:t>
      </w:r>
      <w:r>
        <w:t xml:space="preserve">SB  2</w:t>
      </w:r>
      <w:r>
        <w:t xml:space="preserve">: </w:t>
      </w:r>
      <w:r>
        <w:t xml:space="preserve">HFA</w:t>
      </w:r>
      <w:r>
        <w:t xml:space="preserve"> (</w:t>
      </w:r>
      <w:r>
        <w:t xml:space="preserve">34</w:t>
      </w:r>
      <w:r>
        <w:t xml:space="preserve">)</w:t>
      </w:r>
    </w:p>
    <w:p>
      <w:pPr>
        <w:pStyle w:val="RecordBase"/>
        <w:ind w:left="240" w:hanging="192"/>
      </w:pPr>
      <w:r>
        <w:t xml:space="preserve">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registration, change in deadline for - </w:t>
      </w:r>
      <w:r>
        <w:t xml:space="preserve"> </w:t>
      </w:r>
      <w:r>
        <w:t xml:space="preserve">HB  596</w:t>
      </w:r>
    </w:p>
    <w:p>
      <w:pPr>
        <w:pStyle w:val="RecordBase"/>
        <w:ind w:left="120" w:hanging="120"/>
      </w:pPr>
      <w:r>
        <w:t xml:space="preserve">Voting</w:t>
      </w:r>
    </w:p>
    <w:p>
      <w:pPr>
        <w:pStyle w:val="RecordBase"/>
        <w:ind w:left="240" w:hanging="192"/>
      </w:pPr>
      <w:r>
        <w:t xml:space="preserve"> equipment and voting systems, definition of - </w:t>
      </w:r>
      <w:r>
        <w:t xml:space="preserve"> </w:t>
      </w:r>
      <w:r>
        <w:t xml:space="preserve">HB  638</w:t>
      </w:r>
    </w:p>
    <w:p>
      <w:pPr>
        <w:pStyle w:val="RecordBase"/>
        <w:ind w:left="240" w:hanging="192"/>
      </w:pPr>
      <w:r>
        <w:t xml:space="preserve"> equipment and voting systems, requirements - </w:t>
      </w:r>
      <w:r>
        <w:t xml:space="preserve"> </w:t>
      </w:r>
      <w:r>
        <w:t xml:space="preserve">HB  638</w:t>
      </w:r>
    </w:p>
    <w:p>
      <w:pPr>
        <w:pStyle w:val="RecordBase"/>
        <w:ind w:left="240" w:hanging="192"/>
      </w:pPr>
      <w:r>
        <w:t xml:space="preserve"> equipment replacement, paper ballots, requirements for - </w:t>
      </w:r>
      <w:r>
        <w:t xml:space="preserve"> </w:t>
      </w:r>
      <w:r>
        <w:t xml:space="preserve">HB  638</w:t>
      </w:r>
    </w:p>
    <w:p>
      <w:pPr>
        <w:pStyle w:val="RecordBase"/>
        <w:ind w:left="240" w:hanging="192"/>
      </w:pPr>
      <w:r>
        <w:t xml:space="preserve"> locations, establishment of - </w:t>
      </w:r>
      <w:r>
        <w:t xml:space="preserve"> </w:t>
      </w:r>
      <w:r>
        <w:t xml:space="preserve">HB  596</w:t>
      </w:r>
    </w:p>
    <w:p>
      <w:pPr>
        <w:pStyle w:val="RecordBase"/>
        <w:ind w:left="240" w:hanging="192"/>
      </w:pPr>
      <w:r>
        <w:t xml:space="preserve"> machines, straight-party option, removal of - </w:t>
      </w:r>
      <w:r>
        <w:t xml:space="preserve"> </w:t>
      </w:r>
      <w:r>
        <w:t xml:space="preserve">HB  227</w:t>
      </w:r>
    </w:p>
    <w:p>
      <w:pPr>
        <w:pStyle w:val="RecordBase"/>
        <w:ind w:left="120" w:hanging="120"/>
      </w:pPr>
      <w:r>
        <w:t xml:space="preserve">Voting,</w:t>
      </w:r>
    </w:p>
    <w:p>
      <w:pPr>
        <w:pStyle w:val="RecordBase"/>
        <w:ind w:left="240" w:hanging="192"/>
      </w:pPr>
      <w:r>
        <w:t xml:space="preserve"> permissible voter identification, personal acquainance, addition of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permissible voter identification, personal acquaintance, addition of - </w:t>
      </w:r>
      <w:r>
        <w:t xml:space="preserve"> </w:t>
      </w:r>
      <w:r>
        <w:t xml:space="preserve">SB  2</w:t>
      </w:r>
      <w:r>
        <w:t xml:space="preserve">: </w:t>
      </w:r>
      <w:r>
        <w:t xml:space="preserve">HFA</w:t>
      </w:r>
      <w:r>
        <w:t xml:space="preserve"> (</w:t>
      </w:r>
      <w:r>
        <w:t xml:space="preserve">21</w:t>
      </w:r>
      <w:r>
        <w:t xml:space="preserve">)</w:t>
      </w:r>
      <w:r>
        <w:t xml:space="preserve">, </w:t>
      </w:r>
      <w:r>
        <w:t xml:space="preserve">HFA</w:t>
      </w:r>
      <w:r>
        <w:t xml:space="preserve"> (</w:t>
      </w:r>
      <w:r>
        <w:t xml:space="preserve">38</w:t>
      </w:r>
      <w:r>
        <w:t xml:space="preserve">)</w:t>
      </w:r>
    </w:p>
    <w:p>
      <w:pPr>
        <w:pStyle w:val="RecordBase"/>
        <w:ind w:left="120" w:hanging="120"/>
      </w:pPr>
      <w:r>
        <w:t xml:space="preserve">Voting systems, requirements, implementation and use of - </w:t>
      </w:r>
      <w:r>
        <w:t xml:space="preserve"> </w:t>
      </w:r>
      <w:r>
        <w:t xml:space="preserve">HB  638</w:t>
      </w:r>
    </w:p>
    <w:p>
      <w:pPr>
        <w:pStyle w:val="RecordBase"/>
        <w:ind w:left="120" w:hanging="120"/>
      </w:pPr>
      <w:r>
        <w:t xml:space="preserve">Voting, voter affirmation criteria, lack of birth certificate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br/>
      </w:r>
    </w:p>
    <w:p>
      <w:pPr>
        <w:pStyle w:val="RecordHeading3"/>
      </w:pPr>
      <w:r>
        <w:rPr>
          <w:b/>
        </w:rPr>
        <w:t xml:space="preserve">County Judges/Executive</w:t>
      </w:r>
    </w:p>
    <w:p>
      <w:pPr>
        <w:pStyle w:val="RecordBase"/>
        <w:ind w:left="120" w:hanging="120"/>
      </w:pPr>
      <w:r>
        <w:t xml:space="preserve">Abandoned Horse Task Force, judge/executive member of - </w:t>
      </w:r>
      <w:r>
        <w:t xml:space="preserve"> </w:t>
      </w:r>
      <w:r>
        <w:t xml:space="preserve">SCR 48</w:t>
      </w:r>
    </w:p>
    <w:p>
      <w:pPr>
        <w:pStyle w:val="RecordBase"/>
        <w:ind w:left="120" w:hanging="120"/>
      </w:pPr>
      <w:r>
        <w:t xml:space="preserve">Appointments, vacancies, library district board members - </w:t>
      </w:r>
      <w:r>
        <w:t xml:space="preserve"> </w:t>
      </w:r>
      <w:r>
        <w:t xml:space="preserve">HB  141</w:t>
      </w:r>
    </w:p>
    <w:p>
      <w:pPr>
        <w:pStyle w:val="RecordBase"/>
        <w:ind w:left="120" w:hanging="120"/>
      </w:pPr>
      <w:r>
        <w:t xml:space="preserve">Constables</w:t>
      </w:r>
    </w:p>
    <w:p>
      <w:pPr>
        <w:pStyle w:val="RecordBase"/>
        <w:ind w:left="240" w:hanging="192"/>
      </w:pPr>
      <w:r>
        <w:t xml:space="preserve"> and deputies, duties - </w:t>
      </w:r>
      <w:r>
        <w:t xml:space="preserve"> </w:t>
      </w:r>
      <w:r>
        <w:t xml:space="preserve">HB  384</w:t>
      </w:r>
    </w:p>
    <w:p>
      <w:pPr>
        <w:pStyle w:val="RecordBase"/>
        <w:ind w:left="240" w:hanging="192"/>
      </w:pPr>
      <w:r>
        <w:t xml:space="preserve"> and deputy constables, training requirement, emergency vehicles, and equipment - </w:t>
      </w:r>
      <w:r>
        <w:t xml:space="preserve"> </w:t>
      </w:r>
      <w:r>
        <w:t xml:space="preserve">SB  229</w:t>
      </w:r>
    </w:p>
    <w:p>
      <w:pPr>
        <w:pStyle w:val="RecordBase"/>
        <w:ind w:left="120" w:hanging="120"/>
      </w:pPr>
      <w:r>
        <w:t xml:space="preserve">County consolidation, role of - </w:t>
      </w:r>
      <w:r>
        <w:t xml:space="preserve"> </w:t>
      </w:r>
      <w:r>
        <w:t xml:space="preserve">HB  465</w:t>
      </w:r>
    </w:p>
    <w:p>
      <w:pPr>
        <w:pStyle w:val="RecordBase"/>
        <w:ind w:left="120" w:hanging="120"/>
      </w:pPr>
      <w:r>
        <w:t xml:space="preserve">Duties, records and property - </w:t>
      </w:r>
      <w:r>
        <w:t xml:space="preserve"> </w:t>
      </w:r>
      <w:r>
        <w:t xml:space="preserve">HB  342</w:t>
      </w:r>
    </w:p>
    <w:p>
      <w:pPr>
        <w:pStyle w:val="RecordBase"/>
        <w:ind w:left="120" w:hanging="120"/>
      </w:pPr>
      <w:r>
        <w:t xml:space="preserve">Public water and wastewater systems, governing bodies, requirements for - </w:t>
      </w:r>
      <w:r>
        <w:t xml:space="preserve"> </w:t>
      </w:r>
      <w:r>
        <w:t xml:space="preserve">HB  594</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br/>
      </w:r>
    </w:p>
    <w:p>
      <w:pPr>
        <w:pStyle w:val="RecordHeading3"/>
      </w:pPr>
      <w:r>
        <w:rPr>
          <w:b/>
        </w:rPr>
        <w:t xml:space="preserve">County Surveyors</w:t>
      </w:r>
    </w:p>
    <w:p>
      <w:pPr>
        <w:pStyle w:val="RecordBase"/>
        <w:ind w:left="120" w:hanging="120"/>
      </w:pPr>
      <w:r>
        <w:t xml:space="preserve">Duties, records and property - </w:t>
      </w:r>
      <w:r>
        <w:t xml:space="preserve"> </w:t>
      </w:r>
      <w:r>
        <w:t xml:space="preserve">HB  342</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br/>
      </w:r>
    </w:p>
    <w:p>
      <w:pPr>
        <w:pStyle w:val="RecordHeading3"/>
      </w:pPr>
      <w:r>
        <w:rPr>
          <w:b/>
        </w:rPr>
        <w:t xml:space="preserve">Court of Appeals</w:t>
      </w:r>
    </w:p>
    <w:p>
      <w:pPr>
        <w:pStyle w:val="RecordBase"/>
        <w:ind w:left="120" w:hanging="120"/>
      </w:pPr>
      <w:r>
        <w:t xml:space="preserve">District boundaries, establishment, statutory change upon ratification of constitutional amendment - </w:t>
      </w:r>
      <w:r>
        <w:t xml:space="preserve"> </w:t>
      </w:r>
      <w:r>
        <w:t xml:space="preserve">HB  503</w:t>
      </w:r>
    </w:p>
    <w:p>
      <w:pPr>
        <w:pStyle w:val="RecordBase"/>
        <w:ind w:left="120" w:hanging="120"/>
      </w:pPr>
      <w:r>
        <w:t xml:space="preserve">Judges, partisan election, statutory change upon ratification of constitutional amendment - </w:t>
      </w:r>
      <w:r>
        <w:t xml:space="preserve"> </w:t>
      </w:r>
      <w:r>
        <w:t xml:space="preserve">HB  635</w:t>
      </w:r>
    </w:p>
    <w:p>
      <w:pPr>
        <w:pStyle w:val="RecordBase"/>
        <w:ind w:left="120" w:hanging="120"/>
      </w:pPr>
      <w:r>
        <w:t xml:space="preserve">Number and boundaries of districts, determination of - </w:t>
      </w:r>
      <w:r>
        <w:t xml:space="preserve"> </w:t>
      </w:r>
      <w:r>
        <w:t xml:space="preserve">HB  300</w:t>
        <w:br/>
      </w:r>
    </w:p>
    <w:p>
      <w:pPr>
        <w:pStyle w:val="RecordHeading3"/>
      </w:pPr>
      <w:r>
        <w:rPr>
          <w:b/>
        </w:rPr>
        <w:t xml:space="preserve">Court, Supreme</w:t>
      </w:r>
    </w:p>
    <w:p>
      <w:pPr>
        <w:pStyle w:val="RecordBase"/>
        <w:ind w:left="120" w:hanging="120"/>
      </w:pPr>
      <w:r>
        <w:t xml:space="preserve">Chief Justice, statewide election of - </w:t>
      </w:r>
      <w:r>
        <w:t xml:space="preserve"> </w:t>
      </w:r>
      <w:r>
        <w:t xml:space="preserve">HB  300</w:t>
      </w:r>
    </w:p>
    <w:p>
      <w:pPr>
        <w:pStyle w:val="RecordBase"/>
        <w:ind w:left="120" w:hanging="120"/>
      </w:pPr>
      <w:r>
        <w:t xml:space="preserve">Constitutional amendments, ballot question, sufficiency of, limited role determining - </w:t>
      </w:r>
      <w:r>
        <w:t xml:space="preserve"> </w:t>
      </w:r>
      <w:r>
        <w:t xml:space="preserve">HJR 116</w:t>
      </w:r>
    </w:p>
    <w:p>
      <w:pPr>
        <w:pStyle w:val="RecordBase"/>
        <w:ind w:left="120" w:hanging="120"/>
      </w:pPr>
      <w:r>
        <w:t xml:space="preserve">District boundaries, establishment, statutory change upon ratification of constitutional amendment - </w:t>
      </w:r>
      <w:r>
        <w:t xml:space="preserve"> </w:t>
      </w:r>
      <w:r>
        <w:t xml:space="preserve">HB  503</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Justices,</w:t>
      </w:r>
    </w:p>
    <w:p>
      <w:pPr>
        <w:pStyle w:val="RecordBase"/>
        <w:ind w:left="240" w:hanging="192"/>
      </w:pPr>
      <w:r>
        <w:t xml:space="preserve"> election of, statutory change upon ratification of constitutional amendment - </w:t>
      </w:r>
      <w:r>
        <w:t xml:space="preserve"> </w:t>
      </w:r>
      <w:r>
        <w:t xml:space="preserve">HB  503</w:t>
      </w:r>
    </w:p>
    <w:p>
      <w:pPr>
        <w:pStyle w:val="RecordBase"/>
        <w:ind w:left="240" w:hanging="192"/>
      </w:pPr>
      <w:r>
        <w:t xml:space="preserve"> partisan election, statutory change upon ratification of constitutional amendment - </w:t>
      </w:r>
      <w:r>
        <w:t xml:space="preserve"> </w:t>
      </w:r>
      <w:r>
        <w:t xml:space="preserve">HB  635</w:t>
      </w:r>
    </w:p>
    <w:p>
      <w:pPr>
        <w:pStyle w:val="RecordBase"/>
        <w:ind w:left="240" w:hanging="192"/>
      </w:pPr>
      <w:r>
        <w:t xml:space="preserve"> statewide election of - </w:t>
      </w:r>
      <w:r>
        <w:t xml:space="preserve"> </w:t>
      </w:r>
      <w:r>
        <w:t xml:space="preserve">HB  300</w:t>
      </w:r>
    </w:p>
    <w:p>
      <w:pPr>
        <w:pStyle w:val="RecordBase"/>
        <w:ind w:left="120" w:hanging="120"/>
      </w:pPr>
      <w:r>
        <w:t xml:space="preserve">Number</w:t>
      </w:r>
    </w:p>
    <w:p>
      <w:pPr>
        <w:pStyle w:val="RecordBase"/>
        <w:ind w:left="240" w:hanging="192"/>
      </w:pPr>
      <w:r>
        <w:t xml:space="preserve"> and boundaries of districts, determination of - </w:t>
      </w:r>
      <w:r>
        <w:t xml:space="preserve"> </w:t>
      </w:r>
      <w:r>
        <w:t xml:space="preserve">HB  300</w:t>
      </w:r>
    </w:p>
    <w:p>
      <w:pPr>
        <w:pStyle w:val="RecordBase"/>
        <w:ind w:left="240" w:hanging="192"/>
      </w:pPr>
      <w:r>
        <w:t xml:space="preserve"> of districts, statutory change upon ratification of constitutional amendment - </w:t>
      </w:r>
      <w:r>
        <w:t xml:space="preserve"> </w:t>
      </w:r>
      <w:r>
        <w:t xml:space="preserve">HB  503</w:t>
        <w:br/>
      </w:r>
    </w:p>
    <w:p>
      <w:pPr>
        <w:pStyle w:val="RecordHeading3"/>
      </w:pPr>
      <w:r>
        <w:rPr>
          <w:b/>
        </w:rPr>
        <w:t xml:space="preserve">Courts</w:t>
      </w:r>
    </w:p>
    <w:p>
      <w:pPr>
        <w:pStyle w:val="RecordBase"/>
        <w:ind w:left="120" w:hanging="120"/>
      </w:pPr>
      <w:r>
        <w:t xml:space="preserve">30-day case review submitted to a court, establishment of - </w:t>
      </w:r>
      <w:r>
        <w:t xml:space="preserve"> </w:t>
      </w:r>
      <w:r>
        <w:t xml:space="preserve">HB  616</w:t>
      </w:r>
    </w:p>
    <w:p>
      <w:pPr>
        <w:pStyle w:val="RecordBase"/>
        <w:ind w:left="120" w:hanging="120"/>
      </w:pPr>
      <w:r>
        <w:t xml:space="preserve">Ability to seek injunctive relief in matters relating to support of federal immigration law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Abusive civil actions, dismissal of - </w:t>
      </w:r>
      <w:r>
        <w:t xml:space="preserve"> </w:t>
      </w:r>
      <w:r>
        <w:t xml:space="preserve">HB  472</w:t>
      </w:r>
    </w:p>
    <w:p>
      <w:pPr>
        <w:pStyle w:val="RecordBase"/>
        <w:ind w:left="120" w:hanging="120"/>
      </w:pPr>
      <w:r>
        <w:t xml:space="preserve">Affirmations, county attorney review, delete requirements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Attorney fees and costs, open record cases, award in - </w:t>
      </w:r>
      <w:r>
        <w:t xml:space="preserve"> </w:t>
      </w:r>
      <w:r>
        <w:t xml:space="preserve">HB  232</w:t>
      </w:r>
    </w:p>
    <w:p>
      <w:pPr>
        <w:pStyle w:val="RecordBase"/>
        <w:ind w:left="120" w:hanging="120"/>
      </w:pPr>
      <w:r>
        <w:t xml:space="preserve">Board of Interpreters for the Deaf and Hard of Hearing, appeals of actions to - </w:t>
      </w:r>
      <w:r>
        <w:t xml:space="preserve"> </w:t>
      </w:r>
      <w:r>
        <w:t xml:space="preserve">HB  548</w:t>
      </w:r>
    </w:p>
    <w:p>
      <w:pPr>
        <w:pStyle w:val="RecordBase"/>
        <w:ind w:left="120" w:hanging="120"/>
      </w:pPr>
      <w:r>
        <w:t xml:space="preserve">CCDW, license holders, remove location restrictions for - </w:t>
      </w:r>
      <w:r>
        <w:t xml:space="preserve"> </w:t>
      </w:r>
      <w:r>
        <w:t xml:space="preserve">HB  610</w:t>
      </w:r>
    </w:p>
    <w:p>
      <w:pPr>
        <w:pStyle w:val="RecordBase"/>
        <w:ind w:left="120" w:hanging="120"/>
      </w:pPr>
      <w:r>
        <w:t xml:space="preserve">Child</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support, obligation table, update - </w:t>
      </w:r>
      <w:r>
        <w:t xml:space="preserve"> </w:t>
      </w:r>
      <w:r>
        <w:t xml:space="preserve">HB  615</w:t>
      </w:r>
    </w:p>
    <w:p>
      <w:pPr>
        <w:pStyle w:val="RecordBase"/>
        <w:ind w:left="120" w:hanging="120"/>
      </w:pPr>
      <w:r>
        <w:t xml:space="preserve">Class D felony, lead hazards - </w:t>
      </w:r>
      <w:r>
        <w:t xml:space="preserve"> </w:t>
      </w:r>
      <w:r>
        <w:t xml:space="preserve">SB  102</w:t>
      </w:r>
    </w:p>
    <w:p>
      <w:pPr>
        <w:pStyle w:val="RecordBase"/>
        <w:ind w:left="120" w:hanging="120"/>
      </w:pPr>
      <w:r>
        <w:t xml:space="preserve">Constitutional amendments, ballot question, sufficiency of, limited role determining - </w:t>
      </w:r>
      <w:r>
        <w:t xml:space="preserve"> </w:t>
      </w:r>
      <w:r>
        <w:t xml:space="preserve">HJR 116</w:t>
      </w:r>
    </w:p>
    <w:p>
      <w:pPr>
        <w:pStyle w:val="RecordBase"/>
        <w:ind w:left="120" w:hanging="120"/>
      </w:pPr>
      <w:r>
        <w:t xml:space="preserve">Court</w:t>
      </w:r>
    </w:p>
    <w:p>
      <w:pPr>
        <w:pStyle w:val="RecordBase"/>
        <w:ind w:left="240" w:hanging="192"/>
      </w:pPr>
      <w:r>
        <w:t xml:space="preserve"> costs and attorney fees, award of, open meetings violation - </w:t>
      </w:r>
      <w:r>
        <w:t xml:space="preserve"> </w:t>
      </w:r>
      <w:r>
        <w:t xml:space="preserve">HB  309</w:t>
      </w:r>
    </w:p>
    <w:p>
      <w:pPr>
        <w:pStyle w:val="RecordBase"/>
        <w:ind w:left="240" w:hanging="192"/>
      </w:pPr>
      <w:r>
        <w:t xml:space="preserve"> costs, game and fish fund - </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Courthouses, provision of wastewater services, fiscal court authorization - </w:t>
      </w:r>
      <w:r>
        <w:t xml:space="preserve"> </w:t>
      </w:r>
      <w:r>
        <w:t xml:space="preserve">HB  630</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494</w:t>
      </w:r>
    </w:p>
    <w:p>
      <w:pPr>
        <w:pStyle w:val="RecordBase"/>
        <w:ind w:left="240" w:hanging="192"/>
      </w:pPr>
      <w:r>
        <w:t xml:space="preserve"> gangs, activities, offense, and penalties relating to - </w:t>
      </w:r>
      <w:r>
        <w:t xml:space="preserve"> </w:t>
      </w:r>
      <w:r>
        <w:t xml:space="preserve">HB  62</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Elections, voter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Expungement,</w:t>
      </w:r>
    </w:p>
    <w:p>
      <w:pPr>
        <w:pStyle w:val="RecordBase"/>
        <w:ind w:left="240" w:hanging="192"/>
      </w:pPr>
      <w:r>
        <w:t xml:space="preserve"> automatic, exclude traffic infractions from - </w:t>
      </w:r>
      <w:r>
        <w:t xml:space="preserve"> </w:t>
      </w:r>
      <w:r>
        <w:t xml:space="preserve">HB  327</w:t>
      </w:r>
      <w:r>
        <w:t xml:space="preserve">: </w:t>
      </w:r>
      <w:r>
        <w:t xml:space="preserve">HCS</w:t>
      </w:r>
    </w:p>
    <w:p>
      <w:pPr>
        <w:pStyle w:val="RecordBase"/>
        <w:ind w:left="240" w:hanging="192"/>
      </w:pPr>
      <w:r>
        <w:t xml:space="preserve"> automatic for eligible offenses. - </w:t>
      </w:r>
      <w:r>
        <w:t xml:space="preserve"> </w:t>
      </w:r>
      <w:r>
        <w:t xml:space="preserve">HB  222</w:t>
      </w:r>
    </w:p>
    <w:p>
      <w:pPr>
        <w:pStyle w:val="RecordBase"/>
        <w:ind w:left="120" w:hanging="120"/>
      </w:pPr>
      <w:r>
        <w:t xml:space="preserve">Expungement; felony cases in which no indictment was issued; exclude cases proceeding by information - </w:t>
      </w:r>
      <w:r>
        <w:t xml:space="preserve"> </w:t>
      </w:r>
      <w:r>
        <w:t xml:space="preserve">HB  327</w:t>
      </w:r>
      <w:r>
        <w:t xml:space="preserve">: </w:t>
      </w:r>
      <w:r>
        <w:t xml:space="preserve">HFA</w:t>
      </w:r>
      <w:r>
        <w:t xml:space="preserve"> (</w:t>
      </w:r>
      <w:r>
        <w:t xml:space="preserve">1</w:t>
      </w:r>
      <w:r>
        <w:t xml:space="preserve">)</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Fleeing and evading, additional penalties for - </w:t>
      </w:r>
      <w:r>
        <w:t xml:space="preserve"> </w:t>
      </w:r>
      <w:r>
        <w:t xml:space="preserve">HB  298</w:t>
      </w:r>
      <w:r>
        <w:t xml:space="preserve">;</w:t>
      </w:r>
      <w:r>
        <w:t xml:space="preserve"> </w:t>
      </w:r>
      <w:r>
        <w:t xml:space="preserve">HB  298</w:t>
      </w:r>
      <w:r>
        <w:t xml:space="preserve">: </w:t>
      </w:r>
      <w:r>
        <w:t xml:space="preserve">HCS</w:t>
      </w:r>
      <w:r>
        <w:t xml:space="preserve">, </w:t>
      </w:r>
      <w:r>
        <w:t xml:space="preserve">SCS</w:t>
      </w:r>
    </w:p>
    <w:p>
      <w:pPr>
        <w:pStyle w:val="RecordBase"/>
        <w:ind w:left="120" w:hanging="120"/>
      </w:pPr>
      <w:r>
        <w:t xml:space="preserve">Foster parents, requirements for - </w:t>
      </w:r>
      <w:r>
        <w:t xml:space="preserve"> </w:t>
      </w:r>
      <w:r>
        <w:t xml:space="preserve">HB  628</w:t>
      </w:r>
    </w:p>
    <w:p>
      <w:pPr>
        <w:pStyle w:val="RecordBase"/>
        <w:ind w:left="120" w:hanging="120"/>
      </w:pPr>
      <w:r>
        <w:t xml:space="preserve">Gender-neutral language, insertion of - </w:t>
      </w:r>
      <w:r>
        <w:t xml:space="preserve"> </w:t>
      </w:r>
      <w:r>
        <w:t xml:space="preserve">HB  559</w:t>
      </w:r>
    </w:p>
    <w:p>
      <w:pPr>
        <w:pStyle w:val="RecordBase"/>
        <w:ind w:left="120" w:hanging="120"/>
      </w:pPr>
      <w:r>
        <w:t xml:space="preserve">Grand jury, affirmations reviewed by, delete provision requiring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Guardians</w:t>
      </w:r>
    </w:p>
    <w:p>
      <w:pPr>
        <w:pStyle w:val="RecordBase"/>
        <w:ind w:left="240" w:hanging="192"/>
      </w:pPr>
      <w:r>
        <w:t xml:space="preserve"> ad litem and counsel, appointment of - </w:t>
      </w:r>
      <w:r>
        <w:t xml:space="preserve"> </w:t>
      </w:r>
      <w:r>
        <w:t xml:space="preserve">SB  230</w:t>
      </w:r>
    </w:p>
    <w:p>
      <w:pPr>
        <w:pStyle w:val="RecordBase"/>
        <w:ind w:left="240" w:hanging="192"/>
      </w:pPr>
      <w:r>
        <w:t xml:space="preserve"> ad litem and court-appointed counsel, fees for - </w:t>
      </w:r>
      <w:r>
        <w:t xml:space="preserve"> </w:t>
      </w:r>
      <w:r>
        <w:t xml:space="preserve">HB  395</w:t>
      </w:r>
      <w:r>
        <w:t xml:space="preserve">;</w:t>
      </w:r>
      <w:r>
        <w:t xml:space="preserve"> </w:t>
      </w:r>
      <w:r>
        <w:t xml:space="preserve">HB  395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Include</w:t>
      </w:r>
    </w:p>
    <w:p>
      <w:pPr>
        <w:pStyle w:val="RecordBase"/>
        <w:ind w:left="240" w:hanging="192"/>
      </w:pPr>
      <w:r>
        <w:t xml:space="preserve"> gender neutral language - </w:t>
      </w:r>
      <w:r>
        <w:t xml:space="preserve"> </w:t>
      </w:r>
      <w:r>
        <w:t xml:space="preserve">SB  258</w:t>
      </w:r>
    </w:p>
    <w:p>
      <w:pPr>
        <w:pStyle w:val="RecordBase"/>
        <w:ind w:left="240" w:hanging="192"/>
      </w:pPr>
      <w:r>
        <w:t xml:space="preserve"> gender-neutral language - </w:t>
      </w:r>
      <w:r>
        <w:t xml:space="preserve"> </w:t>
      </w:r>
      <w:r>
        <w:t xml:space="preserve">SB  256</w:t>
      </w:r>
      <w:r>
        <w:t xml:space="preserve">;</w:t>
      </w:r>
      <w:r>
        <w:t xml:space="preserve"> </w:t>
      </w:r>
      <w:r>
        <w:t xml:space="preserve">SB  257</w:t>
      </w:r>
    </w:p>
    <w:p>
      <w:pPr>
        <w:pStyle w:val="RecordBase"/>
        <w:ind w:left="120" w:hanging="120"/>
      </w:pPr>
      <w:r>
        <w:t xml:space="preserve">Indigency cases, direct expenses, defined - </w:t>
      </w:r>
      <w:r>
        <w:t xml:space="preserve"> </w:t>
      </w:r>
      <w:r>
        <w:t xml:space="preserve">HB  495</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Injunctive relief in matters relating to support of federal immigration law, Governor's powers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Involuntary commitment, incompetent to stand trial, certain felonies - </w:t>
      </w:r>
      <w:r>
        <w:t xml:space="preserve"> </w:t>
      </w:r>
      <w:r>
        <w:t xml:space="preserve">SB  188</w:t>
      </w:r>
    </w:p>
    <w:p>
      <w:pPr>
        <w:pStyle w:val="RecordBase"/>
        <w:ind w:left="120" w:hanging="120"/>
      </w:pPr>
      <w:r>
        <w:t xml:space="preserve">Judicial</w:t>
      </w:r>
    </w:p>
    <w:p>
      <w:pPr>
        <w:pStyle w:val="RecordBase"/>
        <w:ind w:left="240" w:hanging="192"/>
      </w:pPr>
      <w:r>
        <w:t xml:space="preserve">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240" w:hanging="192"/>
      </w:pPr>
      <w:r>
        <w:t xml:space="preserve"> Branch Budget, court facilities projects - </w:t>
      </w:r>
      <w:r>
        <w:t xml:space="preserve"> </w:t>
      </w:r>
      <w:r>
        <w:t xml:space="preserve">HB  356</w:t>
      </w:r>
      <w:r>
        <w:t xml:space="preserve">: </w:t>
      </w:r>
      <w:r>
        <w:t xml:space="preserve">HFA</w:t>
      </w:r>
      <w:r>
        <w:t xml:space="preserve"> (</w:t>
      </w:r>
      <w:r>
        <w:t xml:space="preserve">1</w:t>
      </w:r>
      <w:r>
        <w:t xml:space="preserve">)</w:t>
      </w:r>
    </w:p>
    <w:p>
      <w:pPr>
        <w:pStyle w:val="RecordBase"/>
        <w:ind w:left="240" w:hanging="192"/>
      </w:pPr>
      <w:r>
        <w:t xml:space="preserve"> Branch Budget, public health emergency - </w:t>
      </w:r>
      <w:r>
        <w:t xml:space="preserve"> </w:t>
      </w:r>
      <w:r>
        <w:t xml:space="preserve">HB  356</w:t>
      </w:r>
      <w:r>
        <w:t xml:space="preserve">: </w:t>
      </w:r>
      <w:r>
        <w:t xml:space="preserve">HFA</w:t>
      </w:r>
      <w:r>
        <w:t xml:space="preserve"> (</w:t>
      </w:r>
      <w:r>
        <w:t xml:space="preserve">2</w:t>
      </w:r>
      <w:r>
        <w:t xml:space="preserve">)</w:t>
      </w:r>
    </w:p>
    <w:p>
      <w:pPr>
        <w:pStyle w:val="RecordBase"/>
        <w:ind w:left="120" w:hanging="120"/>
      </w:pPr>
      <w:r>
        <w:t xml:space="preserve">Jury service, increase in payment - </w:t>
      </w:r>
      <w:r>
        <w:t xml:space="preserve"> </w:t>
      </w:r>
      <w:r>
        <w:t xml:space="preserve">HB  197</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Legal treatises, courts may use as persuasive or informative sources - </w:t>
      </w:r>
      <w:r>
        <w:t xml:space="preserve"> </w:t>
      </w:r>
      <w:r>
        <w:t xml:space="preserve">HB  150</w:t>
      </w:r>
      <w:r>
        <w:t xml:space="preserve">: </w:t>
      </w:r>
      <w:r>
        <w:t xml:space="preserve">SFA</w:t>
      </w:r>
      <w:r>
        <w:t xml:space="preserve"> (</w:t>
      </w:r>
      <w:r>
        <w:t xml:space="preserve">1</w:t>
      </w:r>
      <w:r>
        <w:t xml:space="preserve">)</w:t>
      </w:r>
    </w:p>
    <w:p>
      <w:pPr>
        <w:pStyle w:val="RecordBase"/>
        <w:ind w:left="120" w:hanging="120"/>
      </w:pPr>
      <w:r>
        <w:t xml:space="preserve">Marijuana,</w:t>
      </w:r>
    </w:p>
    <w:p>
      <w:pPr>
        <w:pStyle w:val="RecordBase"/>
        <w:ind w:left="240" w:hanging="192"/>
      </w:pPr>
      <w:r>
        <w:t xml:space="preserve"> decriminalization of less than one ounce of - </w:t>
      </w:r>
      <w:r>
        <w:t xml:space="preserve"> </w:t>
      </w:r>
      <w:r>
        <w:t xml:space="preserve">HB  148</w:t>
      </w:r>
    </w:p>
    <w:p>
      <w:pPr>
        <w:pStyle w:val="RecordBase"/>
        <w:ind w:left="240" w:hanging="192"/>
      </w:pPr>
      <w:r>
        <w:t xml:space="preserve"> expungement of misdemeanor convictions for - </w:t>
      </w:r>
      <w:r>
        <w:t xml:space="preserve"> </w:t>
      </w:r>
      <w:r>
        <w:t xml:space="preserve">HB  148</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Parental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Personal identification cards, addition of holders to list of potential jurors - </w:t>
      </w:r>
      <w:r>
        <w:t xml:space="preserve"> </w:t>
      </w:r>
      <w:r>
        <w:t xml:space="preserve">SB  132</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Probation, revocation of - </w:t>
      </w:r>
      <w:r>
        <w:t xml:space="preserve"> </w:t>
      </w:r>
      <w:r>
        <w:t xml:space="preserve">HB  552</w:t>
      </w:r>
    </w:p>
    <w:p>
      <w:pPr>
        <w:pStyle w:val="RecordBase"/>
        <w:ind w:left="120" w:hanging="120"/>
      </w:pPr>
      <w:r>
        <w:t xml:space="preserve">Prospective jurors, 70 years of age or older, excuse jury service for - </w:t>
      </w:r>
      <w:r>
        <w:t xml:space="preserve"> </w:t>
      </w:r>
      <w:r>
        <w:t xml:space="preserve">HB  283</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Restitution,</w:t>
      </w:r>
    </w:p>
    <w:p>
      <w:pPr>
        <w:pStyle w:val="RecordBase"/>
        <w:ind w:left="240" w:hanging="192"/>
      </w:pPr>
      <w:r>
        <w:t xml:space="preserve"> animal torture or neglect cases, court may impose for - </w:t>
      </w:r>
      <w:r>
        <w:t xml:space="preserve"> </w:t>
      </w:r>
      <w:r>
        <w:t xml:space="preserve">SB  142</w:t>
      </w:r>
    </w:p>
    <w:p>
      <w:pPr>
        <w:pStyle w:val="RecordBase"/>
        <w:ind w:left="240" w:hanging="192"/>
      </w:pPr>
      <w:r>
        <w:t xml:space="preserve"> give priority in payment - </w:t>
      </w:r>
      <w:r>
        <w:t xml:space="preserve"> </w:t>
      </w:r>
      <w:r>
        <w:t xml:space="preserve">SB  212</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Supported decision making, allowing for - </w:t>
      </w:r>
      <w:r>
        <w:t xml:space="preserve"> </w:t>
      </w:r>
      <w:r>
        <w:t xml:space="preserve">HB  531</w:t>
      </w:r>
    </w:p>
    <w:p>
      <w:pPr>
        <w:pStyle w:val="RecordBase"/>
        <w:ind w:left="120" w:hanging="120"/>
      </w:pPr>
      <w:r>
        <w:t xml:space="preserve">Technical</w:t>
      </w:r>
    </w:p>
    <w:p>
      <w:pPr>
        <w:pStyle w:val="RecordBase"/>
        <w:ind w:left="240" w:hanging="192"/>
      </w:pPr>
      <w:r>
        <w:t xml:space="preserve">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violations, graduated sanctions and revocation caps for - </w:t>
      </w:r>
      <w:r>
        <w:t xml:space="preserve"> </w:t>
      </w:r>
      <w:r>
        <w:t xml:space="preserve">HB  525</w:t>
      </w:r>
    </w:p>
    <w:p>
      <w:pPr>
        <w:pStyle w:val="RecordBase"/>
        <w:ind w:left="120" w:hanging="120"/>
      </w:pPr>
      <w:r>
        <w:t xml:space="preserve">Treatises and explanatory texts, courts may use as informative or persuasive authority - </w:t>
      </w:r>
      <w:r>
        <w:t xml:space="preserve"> </w:t>
      </w:r>
      <w:r>
        <w:t xml:space="preserve">HB  150</w:t>
      </w:r>
      <w:r>
        <w:t xml:space="preserve">: </w:t>
      </w:r>
      <w:r>
        <w:t xml:space="preserve">HFA</w:t>
      </w:r>
      <w:r>
        <w:t xml:space="preserve"> (</w:t>
      </w:r>
      <w:r>
        <w:t xml:space="preserve">1</w:t>
      </w:r>
      <w:r>
        <w:t xml:space="preserve">)</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Uniform Deployed Parents Custody and Visitation Act, establishment of - </w:t>
      </w:r>
      <w:r>
        <w:t xml:space="preserve"> </w:t>
      </w:r>
      <w:r>
        <w:t xml:space="preserve">HB  428</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Circuit</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Appeals to, racing commission final actions - </w:t>
      </w:r>
      <w:r>
        <w:t xml:space="preserve"> </w:t>
      </w:r>
      <w:r>
        <w:t xml:space="preserve">HB  137</w:t>
      </w:r>
      <w:r>
        <w:t xml:space="preserve">: </w:t>
      </w:r>
      <w:r>
        <w:t xml:space="preserve">HFA</w:t>
      </w:r>
      <w:r>
        <w:t xml:space="preserve"> (</w:t>
      </w:r>
      <w:r>
        <w:t xml:space="preserve">6</w:t>
      </w:r>
      <w:r>
        <w:t xml:space="preserve">)</w:t>
      </w:r>
    </w:p>
    <w:p>
      <w:pPr>
        <w:pStyle w:val="RecordBase"/>
        <w:ind w:left="120" w:hanging="120"/>
      </w:pPr>
      <w:r>
        <w:t xml:space="preserve">Assisted-living communities, initiate injunctive relief - </w:t>
      </w:r>
      <w:r>
        <w:t xml:space="preserve"> </w:t>
      </w:r>
      <w:r>
        <w:t xml:space="preserve">SB  20</w:t>
      </w:r>
      <w:r>
        <w:t xml:space="preserve">;</w:t>
      </w:r>
      <w:r>
        <w:t xml:space="preserve"> </w:t>
      </w:r>
      <w:r>
        <w:t xml:space="preserve">HB  29</w:t>
      </w:r>
      <w:r>
        <w:t xml:space="preserve">: </w:t>
      </w:r>
      <w:r>
        <w:t xml:space="preserve">SCS</w:t>
      </w:r>
    </w:p>
    <w:p>
      <w:pPr>
        <w:pStyle w:val="RecordBase"/>
        <w:ind w:left="120" w:hanging="120"/>
      </w:pPr>
      <w:r>
        <w:t xml:space="preserve">Constitutional challenges, venue for - </w:t>
      </w:r>
      <w:r>
        <w:t xml:space="preserve"> </w:t>
      </w:r>
      <w:r>
        <w:t xml:space="preserve">HB  551</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Felony</w:t>
      </w:r>
    </w:p>
    <w:p>
      <w:pPr>
        <w:pStyle w:val="RecordBase"/>
        <w:ind w:left="240" w:hanging="192"/>
      </w:pPr>
      <w:r>
        <w:t xml:space="preserve"> expungement, waiting period for, reducing - </w:t>
      </w:r>
      <w:r>
        <w:t xml:space="preserve"> </w:t>
      </w:r>
      <w:r>
        <w:t xml:space="preserve">HB  486</w:t>
      </w:r>
    </w:p>
    <w:p>
      <w:pPr>
        <w:pStyle w:val="RecordBase"/>
        <w:ind w:left="240" w:hanging="192"/>
      </w:pPr>
      <w:r>
        <w:t xml:space="preserve"> mediation, allow victim to request - </w:t>
      </w:r>
      <w:r>
        <w:t xml:space="preserve"> </w:t>
      </w:r>
      <w:r>
        <w:t xml:space="preserve">HB  170</w:t>
      </w:r>
    </w:p>
    <w:p>
      <w:pPr>
        <w:pStyle w:val="RecordBase"/>
        <w:ind w:left="120" w:hanging="120"/>
      </w:pPr>
      <w:r>
        <w:t xml:space="preserve">Involuntary termination of parental rights, felony offense resulting in child, requirement for - </w:t>
      </w:r>
      <w:r>
        <w:t xml:space="preserve"> </w:t>
      </w:r>
      <w:r>
        <w:t xml:space="preserve">HB  256</w:t>
      </w:r>
    </w:p>
    <w:p>
      <w:pPr>
        <w:pStyle w:val="RecordBase"/>
        <w:ind w:left="120" w:hanging="120"/>
      </w:pPr>
      <w:r>
        <w:t xml:space="preserve">Judges, partisan election, statutory change upon ratification of constitutional amendment - </w:t>
      </w:r>
      <w:r>
        <w:t xml:space="preserve"> </w:t>
      </w:r>
      <w:r>
        <w:t xml:space="preserve">HB  635</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Jury</w:t>
      </w:r>
    </w:p>
    <w:p>
      <w:pPr>
        <w:pStyle w:val="RecordBase"/>
        <w:ind w:left="240" w:hanging="192"/>
      </w:pPr>
      <w:r>
        <w:t xml:space="preserve"> determination, persistent felony offender, optional sentencing for - </w:t>
      </w:r>
      <w:r>
        <w:t xml:space="preserve"> </w:t>
      </w:r>
      <w:r>
        <w:t xml:space="preserve">SB  235</w:t>
      </w:r>
    </w:p>
    <w:p>
      <w:pPr>
        <w:pStyle w:val="RecordBase"/>
        <w:ind w:left="240" w:hanging="192"/>
      </w:pPr>
      <w:r>
        <w:t xml:space="preserve"> determination, sentencing hearing, felony designated as misdemeanor in - </w:t>
      </w:r>
      <w:r>
        <w:t xml:space="preserve"> </w:t>
      </w:r>
      <w:r>
        <w:t xml:space="preserve">SB  235</w:t>
      </w:r>
    </w:p>
    <w:p>
      <w:pPr>
        <w:pStyle w:val="RecordBase"/>
        <w:ind w:left="120" w:hanging="120"/>
      </w:pPr>
      <w:r>
        <w:t xml:space="preserve">Operator's license, vision testing upon renewal - </w:t>
      </w:r>
      <w:r>
        <w:t xml:space="preserve"> </w:t>
      </w:r>
      <w:r>
        <w:t xml:space="preserve">HB  206</w:t>
      </w:r>
    </w:p>
    <w:p>
      <w:pPr>
        <w:pStyle w:val="RecordBase"/>
        <w:ind w:left="120" w:hanging="120"/>
      </w:pPr>
      <w:r>
        <w:t xml:space="preserve">Parental</w:t>
      </w:r>
    </w:p>
    <w:p>
      <w:pPr>
        <w:pStyle w:val="RecordBase"/>
        <w:ind w:left="240" w:hanging="192"/>
      </w:pPr>
      <w:r>
        <w:t xml:space="preserve"> rights, involuntary termination of - </w:t>
      </w:r>
      <w:r>
        <w:t xml:space="preserve"> </w:t>
      </w:r>
      <w:r>
        <w:t xml:space="preserve">HB  483</w:t>
      </w:r>
    </w:p>
    <w:p>
      <w:pPr>
        <w:pStyle w:val="RecordBase"/>
        <w:ind w:left="240" w:hanging="192"/>
      </w:pPr>
      <w:r>
        <w:t xml:space="preserve"> rights, restoration of, allowing for - </w:t>
      </w:r>
      <w:r>
        <w:t xml:space="preserve"> </w:t>
      </w:r>
      <w:r>
        <w:t xml:space="preserve">SB  92</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Punitive damages, recovery of - </w:t>
      </w:r>
      <w:r>
        <w:t xml:space="preserve"> </w:t>
      </w:r>
      <w:r>
        <w:t xml:space="preserve">HB  490</w:t>
      </w:r>
    </w:p>
    <w:p>
      <w:pPr>
        <w:pStyle w:val="RecordBase"/>
        <w:ind w:left="120" w:hanging="120"/>
      </w:pPr>
      <w:r>
        <w:t xml:space="preserve">Student privacy rights, claims filed against - </w:t>
      </w:r>
      <w:r>
        <w:t xml:space="preserve"> </w:t>
      </w:r>
      <w:r>
        <w:t xml:space="preserve">HB  132</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District</w:t>
      </w:r>
    </w:p>
    <w:p>
      <w:pPr>
        <w:pStyle w:val="RecordBase"/>
        <w:ind w:left="120" w:hanging="120"/>
      </w:pPr>
      <w:r>
        <w:t xml:space="preserve">Court-ordered assisted outpatient mental health treatment - </w:t>
      </w:r>
      <w:r>
        <w:t xml:space="preserve"> </w:t>
      </w:r>
      <w:r>
        <w:t xml:space="preserve">SB  122</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Guardians ad litem and counsel, appointment of - </w:t>
      </w:r>
      <w:r>
        <w:t xml:space="preserve"> </w:t>
      </w:r>
      <w:r>
        <w:t xml:space="preserve">SB  230</w:t>
      </w:r>
    </w:p>
    <w:p>
      <w:pPr>
        <w:pStyle w:val="RecordBase"/>
        <w:ind w:left="120" w:hanging="120"/>
      </w:pPr>
      <w:r>
        <w:t xml:space="preserve">Judge,</w:t>
      </w:r>
    </w:p>
    <w:p>
      <w:pPr>
        <w:pStyle w:val="RecordBase"/>
        <w:ind w:left="240" w:hanging="192"/>
      </w:pPr>
      <w:r>
        <w:t xml:space="preserve"> experience requirements, increase of - </w:t>
      </w:r>
      <w:r>
        <w:t xml:space="preserve"> </w:t>
      </w:r>
      <w:r>
        <w:t xml:space="preserve">SB  276</w:t>
      </w:r>
      <w:r>
        <w:t xml:space="preserve">;</w:t>
      </w:r>
      <w:r>
        <w:t xml:space="preserve"> </w:t>
      </w:r>
      <w:r>
        <w:t xml:space="preserve">HB  405</w:t>
      </w:r>
      <w:r>
        <w:t xml:space="preserve">;</w:t>
      </w:r>
      <w:r>
        <w:t xml:space="preserve"> </w:t>
      </w:r>
      <w:r>
        <w:t xml:space="preserve">HB  405</w:t>
      </w:r>
      <w:r>
        <w:t xml:space="preserve">: </w:t>
      </w:r>
      <w:r>
        <w:t xml:space="preserve">HCS</w:t>
      </w:r>
    </w:p>
    <w:p>
      <w:pPr>
        <w:pStyle w:val="RecordBase"/>
        <w:ind w:left="240" w:hanging="192"/>
      </w:pPr>
      <w:r>
        <w:t xml:space="preserve"> term of office, extension of - </w:t>
      </w:r>
      <w:r>
        <w:t xml:space="preserve"> </w:t>
      </w:r>
      <w:r>
        <w:t xml:space="preserve">SB  276</w:t>
      </w:r>
      <w:r>
        <w:t xml:space="preserve">;</w:t>
      </w:r>
      <w:r>
        <w:t xml:space="preserve"> </w:t>
      </w:r>
      <w:r>
        <w:t xml:space="preserve">HB  405</w:t>
      </w:r>
      <w:r>
        <w:t xml:space="preserve">;</w:t>
      </w:r>
      <w:r>
        <w:t xml:space="preserve"> </w:t>
      </w:r>
      <w:r>
        <w:t xml:space="preserve">HB  405</w:t>
      </w:r>
      <w:r>
        <w:t xml:space="preserve">: </w:t>
      </w:r>
      <w:r>
        <w:t xml:space="preserve">HCS</w:t>
      </w:r>
    </w:p>
    <w:p>
      <w:pPr>
        <w:pStyle w:val="RecordBase"/>
        <w:ind w:left="120" w:hanging="120"/>
      </w:pPr>
      <w:r>
        <w:t xml:space="preserve">Judges, partisan election, statutory change upon ratification of constitutional amendment - </w:t>
      </w:r>
      <w:r>
        <w:t xml:space="preserve"> </w:t>
      </w:r>
      <w:r>
        <w:t xml:space="preserve">HB  635</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Misdemeanor expungement, waiting period for, reducing - </w:t>
      </w:r>
      <w:r>
        <w:t xml:space="preserve"> </w:t>
      </w:r>
      <w:r>
        <w:t xml:space="preserve">HB  486</w:t>
      </w:r>
    </w:p>
    <w:p>
      <w:pPr>
        <w:pStyle w:val="RecordBase"/>
        <w:ind w:left="120" w:hanging="120"/>
      </w:pPr>
      <w:r>
        <w:t xml:space="preserve">Pretrial release, options for - </w:t>
      </w:r>
      <w:r>
        <w:t xml:space="preserve"> </w:t>
      </w:r>
      <w:r>
        <w:t xml:space="preserve">HB  410</w:t>
      </w:r>
    </w:p>
    <w:p>
      <w:pPr>
        <w:pStyle w:val="RecordBase"/>
        <w:ind w:left="120" w:hanging="120"/>
      </w:pPr>
      <w:r>
        <w:t xml:space="preserve">Tobacco-related offenses, minors, remove jurisdiction - </w:t>
      </w:r>
      <w:r>
        <w:t xml:space="preserve"> </w:t>
      </w:r>
      <w:r>
        <w:t xml:space="preserve">SB  56</w:t>
      </w:r>
    </w:p>
    <w:p>
      <w:pPr>
        <w:pStyle w:val="RecordBase"/>
        <w:ind w:left="120" w:hanging="120"/>
      </w:pPr>
      <w:r>
        <w:t xml:space="preserve">Uniform Parentage Act, jurisdiction to determine parentage under - </w:t>
      </w:r>
      <w:r>
        <w:t xml:space="preserve"> </w:t>
      </w:r>
      <w:r>
        <w:t xml:space="preserve">HB  480</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Family</w:t>
      </w:r>
    </w:p>
    <w:p>
      <w:pPr>
        <w:pStyle w:val="RecordBase"/>
        <w:ind w:left="120" w:hanging="120"/>
      </w:pPr>
      <w:r>
        <w:t xml:space="preserve">Guardians ad litem and counsel, appointment of - </w:t>
      </w:r>
      <w:r>
        <w:t xml:space="preserve"> </w:t>
      </w:r>
      <w:r>
        <w:t xml:space="preserve">SB  230</w:t>
      </w:r>
    </w:p>
    <w:p>
      <w:pPr>
        <w:pStyle w:val="RecordBase"/>
        <w:ind w:left="120" w:hanging="120"/>
      </w:pPr>
      <w:r>
        <w:t xml:space="preserve">Judges, partisan election, statutory change upon ratification of constitutional amendment - </w:t>
      </w:r>
      <w:r>
        <w:t xml:space="preserve"> </w:t>
      </w:r>
      <w:r>
        <w:t xml:space="preserve">HB  635</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Parental rights, restoration of, allowing for - </w:t>
      </w:r>
      <w:r>
        <w:t xml:space="preserve"> </w:t>
      </w:r>
      <w:r>
        <w:t xml:space="preserve">SB  92</w:t>
      </w:r>
    </w:p>
    <w:p>
      <w:pPr>
        <w:pStyle w:val="RecordBase"/>
        <w:ind w:left="120" w:hanging="120"/>
      </w:pPr>
      <w:r>
        <w:t xml:space="preserve">Uniform</w:t>
      </w:r>
    </w:p>
    <w:p>
      <w:pPr>
        <w:pStyle w:val="RecordBase"/>
        <w:ind w:left="240" w:hanging="192"/>
      </w:pPr>
      <w:r>
        <w:t xml:space="preserve"> Deployed Parents Custody and Visitation Act, establishment of - </w:t>
      </w:r>
      <w:r>
        <w:t xml:space="preserve"> </w:t>
      </w:r>
      <w:r>
        <w:t xml:space="preserve">HB  428</w:t>
      </w:r>
    </w:p>
    <w:p>
      <w:pPr>
        <w:pStyle w:val="RecordBase"/>
        <w:ind w:left="240" w:hanging="192"/>
      </w:pPr>
      <w:r>
        <w:t xml:space="preserve"> Parentage Act, jurisdiction to determine parentage under - </w:t>
      </w:r>
      <w:r>
        <w:t xml:space="preserve"> </w:t>
      </w:r>
      <w:r>
        <w:t xml:space="preserve">HB  480</w:t>
        <w:br/>
      </w:r>
    </w:p>
    <w:p>
      <w:pPr>
        <w:pStyle w:val="RecordHeading3"/>
      </w:pPr>
      <w:r>
        <w:rPr>
          <w:b/>
        </w:rPr>
        <w:t xml:space="preserve">Courts, Fiscal</w:t>
      </w:r>
    </w:p>
    <w:p>
      <w:pPr>
        <w:pStyle w:val="RecordBase"/>
        <w:ind w:left="120" w:hanging="120"/>
      </w:pPr>
      <w:r>
        <w:t xml:space="preserve">Constables and deputy constables, mandatory training requirement, bond limit - </w:t>
      </w:r>
      <w:r>
        <w:t xml:space="preserve"> </w:t>
      </w:r>
      <w:r>
        <w:t xml:space="preserve">SB  229</w:t>
      </w:r>
    </w:p>
    <w:p>
      <w:pPr>
        <w:pStyle w:val="RecordBase"/>
        <w:ind w:left="120" w:hanging="120"/>
      </w:pPr>
      <w:r>
        <w:t xml:space="preserve">County consolidation, role of - </w:t>
      </w:r>
      <w:r>
        <w:t xml:space="preserve"> </w:t>
      </w:r>
      <w:r>
        <w:t xml:space="preserve">HB  465</w:t>
      </w:r>
    </w:p>
    <w:p>
      <w:pPr>
        <w:pStyle w:val="RecordBase"/>
        <w:ind w:left="120" w:hanging="120"/>
      </w:pPr>
      <w:r>
        <w:t xml:space="preserve">Jailer's certification of need prior to hiring deputy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Library district boards, approval of county judge/executive appointments to - </w:t>
      </w:r>
      <w:r>
        <w:t xml:space="preserve"> </w:t>
      </w:r>
      <w:r>
        <w:t xml:space="preserve">SB  83</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Waste management facilities, licensing for - </w:t>
      </w:r>
      <w:r>
        <w:t xml:space="preserve"> </w:t>
      </w:r>
      <w:r>
        <w:t xml:space="preserve">SB  22</w:t>
        <w:br/>
      </w:r>
    </w:p>
    <w:p>
      <w:pPr>
        <w:pStyle w:val="RecordHeading3"/>
      </w:pPr>
      <w:r>
        <w:rPr>
          <w:b/>
        </w:rPr>
        <w:t xml:space="preserve">Crime Victims</w:t>
      </w:r>
    </w:p>
    <w:p>
      <w:pPr>
        <w:pStyle w:val="RecordBase"/>
        <w:ind w:left="120" w:hanging="120"/>
      </w:pPr>
      <w:r>
        <w:t xml:space="preserve">Antisemitism, condemn - </w:t>
      </w:r>
      <w:r>
        <w:t xml:space="preserve"> </w:t>
      </w:r>
      <w:r>
        <w:t xml:space="preserve">SCR 86</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 Victim Bill of Rights, statutory changes to - </w:t>
      </w:r>
      <w:r>
        <w:t xml:space="preserve"> </w:t>
      </w:r>
      <w:r>
        <w:t xml:space="preserve">HB  617</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Homicide, domestic violence, annual reporting - </w:t>
      </w:r>
      <w:r>
        <w:t xml:space="preserve"> </w:t>
      </w:r>
      <w:r>
        <w:t xml:space="preserve">HB  131</w:t>
      </w:r>
    </w:p>
    <w:p>
      <w:pPr>
        <w:pStyle w:val="RecordBase"/>
        <w:ind w:left="120" w:hanging="120"/>
      </w:pPr>
      <w:r>
        <w:t xml:space="preserve">Human</w:t>
      </w:r>
    </w:p>
    <w:p>
      <w:pPr>
        <w:pStyle w:val="RecordBase"/>
        <w:ind w:left="240" w:hanging="192"/>
      </w:pPr>
      <w:r>
        <w:t xml:space="preserve"> Trafficking, bringing awareness to - </w:t>
      </w:r>
      <w:r>
        <w:t xml:space="preserve"> </w:t>
      </w:r>
      <w:r>
        <w:t xml:space="preserve">HR  22</w:t>
      </w:r>
    </w:p>
    <w:p>
      <w:pPr>
        <w:pStyle w:val="RecordBase"/>
        <w:ind w:left="240" w:hanging="192"/>
      </w:pPr>
      <w:r>
        <w:t xml:space="preserve"> trafficking victims, lack of cooperation with law enforcement, ability to pursue claim despite - </w:t>
      </w:r>
      <w:r>
        <w:t xml:space="preserve"> </w:t>
      </w:r>
      <w:r>
        <w:t xml:space="preserve">HB  2</w:t>
      </w:r>
    </w:p>
    <w:p>
      <w:pPr>
        <w:pStyle w:val="RecordBase"/>
        <w:ind w:left="120" w:hanging="120"/>
      </w:pPr>
      <w:r>
        <w:t xml:space="preserve">Leave from employment for court appearances, requirements for the employer and employee - </w:t>
      </w:r>
      <w:r>
        <w:t xml:space="preserve"> </w:t>
      </w:r>
      <w:r>
        <w:t xml:space="preserve">HB  122</w:t>
      </w:r>
      <w:r>
        <w:t xml:space="preserve">;</w:t>
      </w:r>
      <w:r>
        <w:t xml:space="preserve"> </w:t>
      </w:r>
      <w:r>
        <w:t xml:space="preserve">HB  330</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Photographs or videos of persons, exemption of - </w:t>
      </w:r>
      <w:r>
        <w:t xml:space="preserve"> </w:t>
      </w:r>
      <w:r>
        <w:t xml:space="preserve">HB  174</w:t>
      </w:r>
      <w:r>
        <w:t xml:space="preserve">;</w:t>
      </w:r>
      <w:r>
        <w:t xml:space="preserve"> </w:t>
      </w:r>
      <w:r>
        <w:t xml:space="preserve">HB  174</w:t>
      </w:r>
      <w:r>
        <w:t xml:space="preserve">: </w:t>
      </w:r>
      <w:r>
        <w:t xml:space="preserve">HCS</w:t>
      </w:r>
    </w:p>
    <w:p>
      <w:pPr>
        <w:pStyle w:val="RecordBase"/>
        <w:ind w:left="120" w:hanging="120"/>
      </w:pPr>
      <w:r>
        <w:t xml:space="preserve">Restitution, give priority in payment - </w:t>
      </w:r>
      <w:r>
        <w:t xml:space="preserve"> </w:t>
      </w:r>
      <w:r>
        <w:t xml:space="preserve">SB  212</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Sports officials, create the offense of intimidation of - </w:t>
      </w:r>
      <w:r>
        <w:t xml:space="preserve"> </w:t>
      </w:r>
      <w:r>
        <w:t xml:space="preserve">HB  65</w:t>
      </w:r>
      <w:r>
        <w:t xml:space="preserve">: </w:t>
      </w:r>
      <w:r>
        <w:t xml:space="preserve">HCS</w:t>
      </w:r>
    </w:p>
    <w:p>
      <w:pPr>
        <w:pStyle w:val="RecordBase"/>
        <w:ind w:left="120" w:hanging="120"/>
      </w:pPr>
      <w:r>
        <w:t xml:space="preserve">Statute of limitations, childhood sexual abuse, criminal and civil actions - </w:t>
      </w:r>
      <w:r>
        <w:t xml:space="preserve"> </w:t>
      </w:r>
      <w:r>
        <w:t xml:space="preserve">HB  47</w:t>
      </w:r>
      <w:r>
        <w:t xml:space="preserve">;</w:t>
      </w:r>
      <w:r>
        <w:t xml:space="preserve"> </w:t>
      </w:r>
      <w:r>
        <w:t xml:space="preserve">HB  47</w:t>
      </w:r>
      <w:r>
        <w:t xml:space="preserve">: </w:t>
      </w:r>
      <w:r>
        <w:t xml:space="preserve">HCS</w:t>
        <w:br/>
      </w:r>
    </w:p>
    <w:p>
      <w:pPr>
        <w:pStyle w:val="RecordHeading3"/>
      </w:pPr>
      <w:r>
        <w:rPr>
          <w:b/>
        </w:rPr>
        <w:t xml:space="preserve">Crimes and Punishments</w:t>
      </w:r>
    </w:p>
    <w:p>
      <w:pPr>
        <w:pStyle w:val="RecordBase"/>
        <w:ind w:left="120" w:hanging="120"/>
      </w:pPr>
      <w:r>
        <w:t xml:space="preserve">Abortion statutes, enforcement of - </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Affirmative defense, patient-directed end of life care - </w:t>
      </w:r>
      <w:r>
        <w:t xml:space="preserve"> </w:t>
      </w:r>
      <w:r>
        <w:t xml:space="preserve">HB  224</w:t>
      </w:r>
    </w:p>
    <w:p>
      <w:pPr>
        <w:pStyle w:val="RecordBase"/>
        <w:ind w:left="120" w:hanging="120"/>
      </w:pPr>
      <w:r>
        <w:t xml:space="preserve">Age-restricted products, unlawful purchase by a minor, penalties for - </w:t>
      </w:r>
      <w:r>
        <w:t xml:space="preserve"> </w:t>
      </w:r>
      <w:r>
        <w:t xml:space="preserve">HB  625</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120" w:hanging="120"/>
      </w:pPr>
      <w:r>
        <w:t xml:space="preserve">Assault</w:t>
      </w:r>
    </w:p>
    <w:p>
      <w:pPr>
        <w:pStyle w:val="RecordBase"/>
        <w:ind w:left="240" w:hanging="192"/>
      </w:pPr>
      <w:r>
        <w:t xml:space="preserve"> of a sports official, increase penalty, Class D felony - </w:t>
      </w:r>
      <w:r>
        <w:t xml:space="preserve"> </w:t>
      </w:r>
      <w:r>
        <w:t xml:space="preserve">HB  65</w:t>
      </w:r>
    </w:p>
    <w:p>
      <w:pPr>
        <w:pStyle w:val="RecordBase"/>
        <w:ind w:left="240" w:hanging="192"/>
      </w:pPr>
      <w:r>
        <w:t xml:space="preserve"> on a service animal, first degree, inclusion of assistance animals - </w:t>
      </w:r>
      <w:r>
        <w:t xml:space="preserve"> </w:t>
      </w:r>
      <w:r>
        <w:t xml:space="preserve">HB  178</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Assisted-living communities, certification prohibited - </w:t>
      </w:r>
      <w:r>
        <w:t xml:space="preserve"> </w:t>
      </w:r>
      <w:r>
        <w:t xml:space="preserve">SB  20</w:t>
      </w:r>
      <w:r>
        <w:t xml:space="preserve">;</w:t>
      </w:r>
      <w:r>
        <w:t xml:space="preserve"> </w:t>
      </w:r>
      <w:r>
        <w:t xml:space="preserve">HB  29</w:t>
      </w:r>
      <w:r>
        <w:t xml:space="preserve">: </w:t>
      </w:r>
      <w:r>
        <w:t xml:space="preserve">SCS</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Buying or selling fetal remains, Class A misdemeanor - </w:t>
      </w:r>
      <w:r>
        <w:t xml:space="preserve"> </w:t>
      </w:r>
      <w:r>
        <w:t xml:space="preserve">HB  370</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SB  154</w:t>
      </w:r>
      <w:r>
        <w:t xml:space="preserve">: </w:t>
      </w:r>
      <w:r>
        <w:t xml:space="preserve">SFA</w:t>
      </w:r>
      <w:r>
        <w:t xml:space="preserve"> (</w:t>
      </w:r>
      <w:r>
        <w:t xml:space="preserve">1</w:t>
      </w:r>
      <w:r>
        <w:t xml:space="preserve">)</w:t>
      </w:r>
      <w:r>
        <w:t xml:space="preserve">;</w:t>
      </w:r>
      <w:r>
        <w:t xml:space="preserve"> </w:t>
      </w:r>
      <w:r>
        <w:t xml:space="preserve">HB  237</w:t>
      </w:r>
    </w:p>
    <w:p>
      <w:pPr>
        <w:pStyle w:val="RecordBase"/>
        <w:ind w:left="120" w:hanging="120"/>
      </w:pPr>
      <w:r>
        <w:t xml:space="preserve">Certain felonies, incompetent to stand trial, involuntary commitment - </w:t>
      </w:r>
      <w:r>
        <w:t xml:space="preserve"> </w:t>
      </w:r>
      <w:r>
        <w:t xml:space="preserve">SB  188</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240" w:hanging="192"/>
      </w:pPr>
      <w:r>
        <w:t xml:space="preserve"> restraint systems and booster seats, no court costs - </w:t>
      </w:r>
      <w:r>
        <w:t xml:space="preserve"> </w:t>
      </w:r>
      <w:r>
        <w:t xml:space="preserve">HB  280</w:t>
      </w:r>
    </w:p>
    <w:p>
      <w:pPr>
        <w:pStyle w:val="RecordBase"/>
        <w:ind w:left="120" w:hanging="120"/>
      </w:pPr>
      <w:r>
        <w:t xml:space="preserve">Class</w:t>
      </w:r>
    </w:p>
    <w:p>
      <w:pPr>
        <w:pStyle w:val="RecordBase"/>
        <w:ind w:left="240" w:hanging="192"/>
      </w:pPr>
      <w:r>
        <w:t xml:space="preserve"> A misdemeanor, money or other thing of value in exchange for signature - </w:t>
      </w:r>
      <w:r>
        <w:t xml:space="preserve"> </w:t>
      </w:r>
      <w:r>
        <w:t xml:space="preserve">HB  162</w:t>
      </w:r>
    </w:p>
    <w:p>
      <w:pPr>
        <w:pStyle w:val="RecordBase"/>
        <w:ind w:left="240" w:hanging="192"/>
      </w:pPr>
      <w:r>
        <w:t xml:space="preserve"> D felony, lead hazards - </w:t>
      </w:r>
      <w:r>
        <w:t xml:space="preserve"> </w:t>
      </w:r>
      <w:r>
        <w:t xml:space="preserve">SB  102</w:t>
      </w:r>
    </w:p>
    <w:p>
      <w:pPr>
        <w:pStyle w:val="RecordBase"/>
        <w:ind w:left="120" w:hanging="120"/>
      </w:pPr>
      <w:r>
        <w:t xml:space="preserve">Combustible hemp products, exemption of - </w:t>
      </w:r>
      <w:r>
        <w:t xml:space="preserve"> </w:t>
      </w:r>
      <w:r>
        <w:t xml:space="preserve">HB  506</w:t>
      </w:r>
    </w:p>
    <w:p>
      <w:pPr>
        <w:pStyle w:val="RecordBase"/>
        <w:ind w:left="120" w:hanging="120"/>
      </w:pPr>
      <w:r>
        <w:t xml:space="preserve">Commission on redistricting, prohibition on influence or accepting of influence, penalty for - </w:t>
      </w:r>
      <w:r>
        <w:t xml:space="preserve"> </w:t>
      </w:r>
      <w:r>
        <w:t xml:space="preserve">HB  326</w:t>
      </w:r>
    </w:p>
    <w:p>
      <w:pPr>
        <w:pStyle w:val="RecordBase"/>
        <w:ind w:left="120" w:hanging="120"/>
      </w:pPr>
      <w:r>
        <w:t xml:space="preserve">Constitutional amendment, pardon prohibition period, execution date, exception for - </w:t>
      </w:r>
      <w:r>
        <w:t xml:space="preserve"> </w:t>
      </w:r>
      <w:r>
        <w:t xml:space="preserve">SB  58</w:t>
      </w:r>
      <w:r>
        <w:t xml:space="preserve">: </w:t>
      </w:r>
      <w:r>
        <w:t xml:space="preserve">SFA</w:t>
      </w:r>
      <w:r>
        <w:t xml:space="preserve"> (</w:t>
      </w:r>
      <w:r>
        <w:t xml:space="preserve">1</w:t>
      </w:r>
      <w:r>
        <w:t xml:space="preserve">)</w:t>
      </w:r>
    </w:p>
    <w:p>
      <w:pPr>
        <w:pStyle w:val="RecordBase"/>
        <w:ind w:left="120" w:hanging="120"/>
      </w:pPr>
      <w:r>
        <w:t xml:space="preserve">Corporal physical discipline of minor by teacher, use of, prohibiting - </w:t>
      </w:r>
      <w:r>
        <w:t xml:space="preserve"> </w:t>
      </w:r>
      <w:r>
        <w:t xml:space="preserve">HB  22</w:t>
      </w:r>
    </w:p>
    <w:p>
      <w:pPr>
        <w:pStyle w:val="RecordBase"/>
        <w:ind w:left="120" w:hanging="120"/>
      </w:pPr>
      <w:r>
        <w:t xml:space="preserve">Criminal</w:t>
      </w:r>
    </w:p>
    <w:p>
      <w:pPr>
        <w:pStyle w:val="RecordBase"/>
        <w:ind w:left="240" w:hanging="192"/>
      </w:pPr>
      <w:r>
        <w:t xml:space="preserve"> defense, corporal punishment, nonpublic teachers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defense, corporal punishment, nonpublic teachers with parent authorization - </w:t>
      </w:r>
      <w:r>
        <w:t xml:space="preserve"> </w:t>
      </w:r>
      <w:r>
        <w:t xml:space="preserve">HB  22</w:t>
      </w:r>
      <w:r>
        <w:t xml:space="preserve">: </w:t>
      </w:r>
      <w:r>
        <w:t xml:space="preserve">SFA</w:t>
      </w:r>
      <w:r>
        <w:t xml:space="preserve"> (</w:t>
      </w:r>
      <w:r>
        <w:t xml:space="preserve">2</w:t>
      </w:r>
      <w:r>
        <w:t xml:space="preserve">)</w:t>
      </w:r>
    </w:p>
    <w:p>
      <w:pPr>
        <w:pStyle w:val="RecordBase"/>
        <w:ind w:left="240" w:hanging="192"/>
      </w:pPr>
      <w:r>
        <w:t xml:space="preserve"> gangs, activities, offense, and penalties relating to - </w:t>
      </w:r>
      <w:r>
        <w:t xml:space="preserve"> </w:t>
      </w:r>
      <w:r>
        <w:t xml:space="preserve">HB  62</w:t>
      </w:r>
    </w:p>
    <w:p>
      <w:pPr>
        <w:pStyle w:val="RecordBase"/>
        <w:ind w:left="240" w:hanging="192"/>
      </w:pPr>
      <w:r>
        <w:t xml:space="preserve"> history, questions on college applications, ban on - </w:t>
      </w:r>
      <w:r>
        <w:t xml:space="preserve"> </w:t>
      </w:r>
      <w:r>
        <w:t xml:space="preserve">HB  303</w:t>
      </w:r>
    </w:p>
    <w:p>
      <w:pPr>
        <w:pStyle w:val="RecordBase"/>
        <w:ind w:left="240" w:hanging="192"/>
      </w:pPr>
      <w:r>
        <w:t xml:space="preserve"> mischief, definition of property - </w:t>
      </w:r>
      <w:r>
        <w:t xml:space="preserve"> </w:t>
      </w:r>
      <w:r>
        <w:t xml:space="preserve">SB  21</w:t>
      </w:r>
      <w:r>
        <w:t xml:space="preserve">: </w:t>
      </w:r>
      <w:r>
        <w:t xml:space="preserve">HFA</w:t>
      </w:r>
      <w:r>
        <w:t xml:space="preserve"> (</w:t>
      </w:r>
      <w:r>
        <w:t xml:space="preserve">3</w:t>
      </w:r>
      <w:r>
        <w:t xml:space="preserve">)</w:t>
      </w:r>
    </w:p>
    <w:p>
      <w:pPr>
        <w:pStyle w:val="RecordBase"/>
        <w:ind w:left="240" w:hanging="192"/>
      </w:pPr>
      <w:r>
        <w:t xml:space="preserve">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240" w:hanging="192"/>
      </w:pPr>
      <w:r>
        <w:t xml:space="preserve"> mischief, specific inclusion of damage to residential rental property under - </w:t>
      </w:r>
      <w:r>
        <w:t xml:space="preserve"> </w:t>
      </w:r>
      <w:r>
        <w:t xml:space="preserve">SB  11</w:t>
      </w:r>
      <w:r>
        <w:t xml:space="preserve">: </w:t>
      </w:r>
      <w:r>
        <w:t xml:space="preserve">HCS</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Disseminating personally identifiable information, minors, prohibition of - </w:t>
      </w:r>
      <w:r>
        <w:t xml:space="preserve"> </w:t>
      </w:r>
      <w:r>
        <w:t xml:space="preserve">SB  182</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Driver's license, revoke on conviction of fleeing and evading second involving a motor vehicle - </w:t>
      </w:r>
      <w:r>
        <w:t xml:space="preserve"> </w:t>
      </w:r>
      <w:r>
        <w:t xml:space="preserve">HB  298</w:t>
      </w:r>
      <w:r>
        <w:t xml:space="preserve">: </w:t>
      </w:r>
      <w:r>
        <w:t xml:space="preserve">HFA</w:t>
      </w:r>
      <w:r>
        <w:t xml:space="preserve"> (</w:t>
      </w:r>
      <w:r>
        <w:t xml:space="preserve">1</w:t>
      </w:r>
      <w:r>
        <w:t xml:space="preserve">)</w:t>
      </w:r>
    </w:p>
    <w:p>
      <w:pPr>
        <w:pStyle w:val="RecordBase"/>
        <w:ind w:left="120" w:hanging="120"/>
      </w:pPr>
      <w:r>
        <w:t xml:space="preserve">Driving under the influence, search warrants for - </w:t>
      </w:r>
      <w:r>
        <w:t xml:space="preserve"> </w:t>
      </w:r>
      <w:r>
        <w:t xml:space="preserve">SB  74</w:t>
      </w:r>
      <w:r>
        <w:t xml:space="preserve">;</w:t>
      </w:r>
      <w:r>
        <w:t xml:space="preserve"> </w:t>
      </w:r>
      <w:r>
        <w:t xml:space="preserve">SB  74</w:t>
      </w:r>
      <w:r>
        <w:t xml:space="preserve">: </w:t>
      </w:r>
      <w:r>
        <w:t xml:space="preserve">HCS</w:t>
      </w:r>
    </w:p>
    <w:p>
      <w:pPr>
        <w:pStyle w:val="RecordBase"/>
        <w:ind w:left="120" w:hanging="120"/>
      </w:pPr>
      <w:r>
        <w:t xml:space="preserve">Drug paraphernalia, marijuana accessory, possession of - </w:t>
      </w:r>
      <w:r>
        <w:t xml:space="preserve"> </w:t>
      </w:r>
      <w:r>
        <w:t xml:space="preserve">HB  221</w:t>
      </w:r>
    </w:p>
    <w:p>
      <w:pPr>
        <w:pStyle w:val="RecordBase"/>
        <w:ind w:left="120" w:hanging="120"/>
      </w:pPr>
      <w:r>
        <w:t xml:space="preserve">Ejaculation without intent to fertilize, Class D felony, established - </w:t>
      </w:r>
      <w:r>
        <w:t xml:space="preserve"> </w:t>
      </w:r>
      <w:r>
        <w:t xml:space="preserve">HB  391</w:t>
      </w:r>
      <w:r>
        <w:t xml:space="preserve">: </w:t>
      </w:r>
      <w:r>
        <w:t xml:space="preserve">HFA</w:t>
      </w:r>
      <w:r>
        <w:t xml:space="preserve"> (</w:t>
      </w:r>
      <w:r>
        <w:t xml:space="preserve">4</w:t>
      </w:r>
      <w:r>
        <w:t xml:space="preserve">)</w:t>
      </w:r>
    </w:p>
    <w:p>
      <w:pPr>
        <w:pStyle w:val="RecordBase"/>
        <w:ind w:left="120" w:hanging="120"/>
      </w:pPr>
      <w:r>
        <w:t xml:space="preserve">Elected county officials, penalty, failure to comply with duties regarding records and property - </w:t>
      </w:r>
      <w:r>
        <w:t xml:space="preserve"> </w:t>
      </w:r>
      <w:r>
        <w:t xml:space="preserve">HB  342</w:t>
      </w:r>
    </w:p>
    <w:p>
      <w:pPr>
        <w:pStyle w:val="RecordBase"/>
        <w:ind w:left="120" w:hanging="120"/>
      </w:pPr>
      <w:r>
        <w:t xml:space="preserve">Elective medical procedures, emergency orders on, enforcement of - </w:t>
      </w:r>
      <w:r>
        <w:t xml:space="preserve"> </w:t>
      </w:r>
      <w:r>
        <w:t xml:space="preserve">HB  451</w:t>
      </w:r>
      <w:r>
        <w:t xml:space="preserve">: </w:t>
      </w:r>
      <w:r>
        <w:t xml:space="preserve">SCS</w:t>
      </w:r>
    </w:p>
    <w:p>
      <w:pPr>
        <w:pStyle w:val="RecordBase"/>
        <w:ind w:left="120" w:hanging="120"/>
      </w:pPr>
      <w:r>
        <w:t xml:space="preserve">Evidence-based decisions - </w:t>
      </w:r>
      <w:r>
        <w:t xml:space="preserve"> </w:t>
      </w:r>
      <w:r>
        <w:t xml:space="preserve">HB  64</w:t>
      </w:r>
    </w:p>
    <w:p>
      <w:pPr>
        <w:pStyle w:val="RecordBase"/>
        <w:ind w:left="120" w:hanging="120"/>
      </w:pPr>
      <w:r>
        <w:t xml:space="preserve">Expungement, fees on finding of indigence, waiver of - </w:t>
      </w:r>
      <w:r>
        <w:t xml:space="preserve"> </w:t>
      </w:r>
      <w:r>
        <w:t xml:space="preserve">SB  272</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Felons' voting rights, constitutional amendment to provide - </w:t>
      </w:r>
      <w:r>
        <w:t xml:space="preserve"> </w:t>
      </w:r>
      <w:r>
        <w:t xml:space="preserve">SB  48</w:t>
      </w:r>
      <w:r>
        <w:t xml:space="preserve">;</w:t>
      </w:r>
      <w:r>
        <w:t xml:space="preserve"> </w:t>
      </w:r>
      <w:r>
        <w:t xml:space="preserve">SB  62</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Firearms,</w:t>
      </w:r>
    </w:p>
    <w:p>
      <w:pPr>
        <w:pStyle w:val="RecordBase"/>
        <w:ind w:left="240" w:hanging="192"/>
      </w:pPr>
      <w:r>
        <w:t xml:space="preserve"> ammunition capacity, regulation of - </w:t>
      </w:r>
      <w:r>
        <w:t xml:space="preserve"> </w:t>
      </w:r>
      <w:r>
        <w:t xml:space="preserve">HB  130</w:t>
      </w:r>
      <w:r>
        <w:t xml:space="preserve">;</w:t>
      </w:r>
      <w:r>
        <w:t xml:space="preserve"> </w:t>
      </w:r>
      <w:r>
        <w:t xml:space="preserve">HB  192</w:t>
      </w:r>
    </w:p>
    <w:p>
      <w:pPr>
        <w:pStyle w:val="RecordBase"/>
        <w:ind w:left="240" w:hanging="192"/>
      </w:pPr>
      <w:r>
        <w:t xml:space="preserve"> assault weapons, possession of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Flagrant nonsupport, increase arrearage amounts and accrual time before qualifying as - </w:t>
      </w:r>
      <w:r>
        <w:t xml:space="preserve"> </w:t>
      </w:r>
      <w:r>
        <w:t xml:space="preserve">SB  139</w:t>
      </w:r>
    </w:p>
    <w:p>
      <w:pPr>
        <w:pStyle w:val="RecordBase"/>
        <w:ind w:left="120" w:hanging="120"/>
      </w:pPr>
      <w:r>
        <w:t xml:space="preserve">Fleeing and evading in the second degree; suspension of drivers license for; limit - </w:t>
      </w:r>
      <w:r>
        <w:t xml:space="preserve"> </w:t>
      </w:r>
      <w:r>
        <w:t xml:space="preserve">HB  298</w:t>
      </w:r>
      <w:r>
        <w:t xml:space="preserve">: </w:t>
      </w:r>
      <w:r>
        <w:t xml:space="preserve">HFA</w:t>
      </w:r>
      <w:r>
        <w:t xml:space="preserve"> (</w:t>
      </w:r>
      <w:r>
        <w:t xml:space="preserve">2</w:t>
      </w:r>
      <w:r>
        <w:t xml:space="preserve">)</w:t>
      </w:r>
    </w:p>
    <w:p>
      <w:pPr>
        <w:pStyle w:val="RecordBase"/>
        <w:ind w:left="120" w:hanging="120"/>
      </w:pPr>
      <w:r>
        <w:t xml:space="preserve">Gender-neutral language, insertion of - </w:t>
      </w:r>
      <w:r>
        <w:t xml:space="preserve"> </w:t>
      </w:r>
      <w:r>
        <w:t xml:space="preserve">SB  131</w:t>
      </w:r>
      <w:r>
        <w:t xml:space="preserve">;</w:t>
      </w:r>
      <w:r>
        <w:t xml:space="preserve"> </w:t>
      </w:r>
      <w:r>
        <w:t xml:space="preserve">HB  561</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Health care referral practices, prohibition of - </w:t>
      </w:r>
      <w:r>
        <w:t xml:space="preserve"> </w:t>
      </w:r>
      <w:r>
        <w:t xml:space="preserve">HB  534</w:t>
      </w:r>
    </w:p>
    <w:p>
      <w:pPr>
        <w:pStyle w:val="RecordBase"/>
        <w:ind w:left="120" w:hanging="120"/>
      </w:pPr>
      <w:r>
        <w:t xml:space="preserve">Human</w:t>
      </w:r>
    </w:p>
    <w:p>
      <w:pPr>
        <w:pStyle w:val="RecordBase"/>
        <w:ind w:left="240" w:hanging="192"/>
      </w:pPr>
      <w:r>
        <w:t xml:space="preserve"> trafficking, conviction, violent offender status - </w:t>
      </w:r>
      <w:r>
        <w:t xml:space="preserve"> </w:t>
      </w:r>
      <w:r>
        <w:t xml:space="preserve">SB  242</w:t>
      </w:r>
    </w:p>
    <w:p>
      <w:pPr>
        <w:pStyle w:val="RecordBase"/>
        <w:ind w:left="240" w:hanging="192"/>
      </w:pPr>
      <w:r>
        <w:t xml:space="preserve"> trafficking, elaborate elements of - </w:t>
      </w:r>
      <w:r>
        <w:t xml:space="preserve"> </w:t>
      </w:r>
      <w:r>
        <w:t xml:space="preserve">HB  2</w:t>
      </w:r>
    </w:p>
    <w:p>
      <w:pPr>
        <w:pStyle w:val="RecordBase"/>
        <w:ind w:left="120" w:hanging="120"/>
      </w:pPr>
      <w:r>
        <w:t xml:space="preserve">Illegal school bus passing, cited by police, maxium criminal citation penalty, increase to $300 - </w:t>
      </w:r>
      <w:r>
        <w:t xml:space="preserve"> </w:t>
      </w:r>
      <w:r>
        <w:t xml:space="preserve">HB  34</w:t>
      </w:r>
      <w:r>
        <w:t xml:space="preserve">: </w:t>
      </w:r>
      <w:r>
        <w:t xml:space="preserve">HCS</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Improper disposition of fetal remains, Class D felony - </w:t>
      </w:r>
      <w:r>
        <w:t xml:space="preserve"> </w:t>
      </w:r>
      <w:r>
        <w:t xml:space="preserve">HB  370</w:t>
      </w:r>
    </w:p>
    <w:p>
      <w:pPr>
        <w:pStyle w:val="RecordBase"/>
        <w:ind w:left="120" w:hanging="120"/>
      </w:pPr>
      <w:r>
        <w:t xml:space="preserve">Include</w:t>
      </w:r>
    </w:p>
    <w:p>
      <w:pPr>
        <w:pStyle w:val="RecordBase"/>
        <w:ind w:left="240" w:hanging="192"/>
      </w:pPr>
      <w:r>
        <w:t xml:space="preserve"> gender- neutral language - </w:t>
      </w:r>
      <w:r>
        <w:t xml:space="preserve"> </w:t>
      </w:r>
      <w:r>
        <w:t xml:space="preserve">SB  256</w:t>
      </w:r>
    </w:p>
    <w:p>
      <w:pPr>
        <w:pStyle w:val="RecordBase"/>
        <w:ind w:left="240" w:hanging="192"/>
      </w:pPr>
      <w:r>
        <w:t xml:space="preserve"> gender-neutral language - </w:t>
      </w:r>
      <w:r>
        <w:t xml:space="preserve"> </w:t>
      </w:r>
      <w:r>
        <w:t xml:space="preserve">SB  257</w:t>
      </w:r>
    </w:p>
    <w:p>
      <w:pPr>
        <w:pStyle w:val="RecordBase"/>
        <w:ind w:left="120" w:hanging="120"/>
      </w:pPr>
      <w:r>
        <w:t xml:space="preserve">Intimidation</w:t>
      </w:r>
    </w:p>
    <w:p>
      <w:pPr>
        <w:pStyle w:val="RecordBase"/>
        <w:ind w:left="240" w:hanging="192"/>
      </w:pPr>
      <w:r>
        <w:t xml:space="preserve"> of a sports official, alter elements of - </w:t>
      </w:r>
      <w:r>
        <w:t xml:space="preserve"> </w:t>
      </w:r>
      <w:r>
        <w:t xml:space="preserve">HB  65</w:t>
      </w:r>
      <w:r>
        <w:t xml:space="preserve">: </w:t>
      </w:r>
      <w:r>
        <w:t xml:space="preserve">HFA</w:t>
      </w:r>
      <w:r>
        <w:t xml:space="preserve"> (</w:t>
      </w:r>
      <w:r>
        <w:t xml:space="preserve">2</w:t>
      </w:r>
      <w:r>
        <w:t xml:space="preserve">)</w:t>
      </w:r>
    </w:p>
    <w:p>
      <w:pPr>
        <w:pStyle w:val="RecordBase"/>
        <w:ind w:left="240" w:hanging="192"/>
      </w:pPr>
      <w:r>
        <w:t xml:space="preserve"> of a sports official, create the offense of - </w:t>
      </w:r>
      <w:r>
        <w:t xml:space="preserve"> </w:t>
      </w:r>
      <w:r>
        <w:t xml:space="preserve">HB  65</w:t>
      </w:r>
      <w:r>
        <w:t xml:space="preserve">: </w:t>
      </w:r>
      <w:r>
        <w:t xml:space="preserve">HCS</w:t>
      </w:r>
    </w:p>
    <w:p>
      <w:pPr>
        <w:pStyle w:val="RecordBase"/>
        <w:ind w:left="240" w:hanging="192"/>
      </w:pPr>
      <w:r>
        <w:t xml:space="preserve"> of a sports official, establish offense, Class A misdemeanor - </w:t>
      </w:r>
      <w:r>
        <w:t xml:space="preserve"> </w:t>
      </w:r>
      <w:r>
        <w:t xml:space="preserve">HB  65</w:t>
      </w:r>
    </w:p>
    <w:p>
      <w:pPr>
        <w:pStyle w:val="RecordBase"/>
        <w:ind w:left="240" w:hanging="192"/>
      </w:pPr>
      <w:r>
        <w:t xml:space="preserve"> of a sports official, require threat be made toward sports official - </w:t>
      </w:r>
      <w:r>
        <w:t xml:space="preserve"> </w:t>
      </w:r>
      <w:r>
        <w:t xml:space="preserve">HB  65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Involuntary hospitalization, criminal charges, dismissed without prejudice - </w:t>
      </w:r>
      <w:r>
        <w:t xml:space="preserve"> </w:t>
      </w:r>
      <w:r>
        <w:t xml:space="preserve">HB  579</w:t>
      </w:r>
    </w:p>
    <w:p>
      <w:pPr>
        <w:pStyle w:val="RecordBase"/>
        <w:ind w:left="120" w:hanging="120"/>
      </w:pPr>
      <w:r>
        <w:t xml:space="preserve">Jail and Corrections Reform Task Force, creation of - </w:t>
      </w:r>
      <w:r>
        <w:t xml:space="preserve"> </w:t>
      </w:r>
      <w:r>
        <w:t xml:space="preserve">HB  361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Juries, Class D felony designated as misdemeanor by - </w:t>
      </w:r>
      <w:r>
        <w:t xml:space="preserve"> </w:t>
      </w:r>
      <w:r>
        <w:t xml:space="preserve">SB  235</w:t>
      </w:r>
    </w:p>
    <w:p>
      <w:pPr>
        <w:pStyle w:val="RecordBase"/>
        <w:ind w:left="120" w:hanging="120"/>
      </w:pPr>
      <w:r>
        <w:t xml:space="preserve">Jury determination, persistent felony offender, optional sentencing for - </w:t>
      </w:r>
      <w:r>
        <w:t xml:space="preserve"> </w:t>
      </w:r>
      <w:r>
        <w:t xml:space="preserve">SB  235</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Local elected officials, prohibited conduct, Class A misdemeanor - </w:t>
      </w:r>
      <w:r>
        <w:t xml:space="preserve"> </w:t>
      </w:r>
      <w:r>
        <w:t xml:space="preserve">HB  626</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Marijuana possession, personal use quantity, civil offense - </w:t>
      </w:r>
      <w:r>
        <w:t xml:space="preserve"> </w:t>
      </w:r>
      <w:r>
        <w:t xml:space="preserve">HB  221</w:t>
      </w:r>
    </w:p>
    <w:p>
      <w:pPr>
        <w:pStyle w:val="RecordBase"/>
        <w:ind w:left="120" w:hanging="120"/>
      </w:pPr>
      <w:r>
        <w:t xml:space="preserve">Nonsupport,</w:t>
      </w:r>
    </w:p>
    <w:p>
      <w:pPr>
        <w:pStyle w:val="RecordBase"/>
        <w:ind w:left="240" w:hanging="192"/>
      </w:pPr>
      <w:r>
        <w:t xml:space="preserve"> reduce jail time and allow work release - </w:t>
      </w:r>
      <w:r>
        <w:t xml:space="preserve"> </w:t>
      </w:r>
      <w:r>
        <w:t xml:space="preserve">SB  139</w:t>
      </w:r>
    </w:p>
    <w:p>
      <w:pPr>
        <w:pStyle w:val="RecordBase"/>
        <w:ind w:left="240" w:hanging="192"/>
      </w:pPr>
      <w:r>
        <w:t xml:space="preserve"> require work release for a person incarcerated for - </w:t>
      </w:r>
      <w:r>
        <w:t xml:space="preserve"> </w:t>
      </w:r>
      <w:r>
        <w:t xml:space="preserve">HB  523</w:t>
      </w:r>
    </w:p>
    <w:p>
      <w:pPr>
        <w:pStyle w:val="RecordBase"/>
        <w:ind w:left="120" w:hanging="120"/>
      </w:pPr>
      <w:r>
        <w:t xml:space="preserve">Pardons and commutations, Constitution of Kentucky, governor's ability, limitation on - </w:t>
      </w:r>
      <w:r>
        <w:t xml:space="preserve"> </w:t>
      </w:r>
      <w:r>
        <w:t xml:space="preserve">SB  58</w:t>
      </w:r>
    </w:p>
    <w:p>
      <w:pPr>
        <w:pStyle w:val="RecordBase"/>
        <w:ind w:left="120" w:hanging="120"/>
      </w:pPr>
      <w:r>
        <w:t xml:space="preserve">Passing stopped school bus, cited by police, criminal citation funds - </w:t>
      </w:r>
      <w:r>
        <w:t xml:space="preserve"> </w:t>
      </w:r>
      <w:r>
        <w:t xml:space="preserve">HB  34</w:t>
      </w:r>
    </w:p>
    <w:p>
      <w:pPr>
        <w:pStyle w:val="RecordBase"/>
        <w:ind w:left="120" w:hanging="120"/>
      </w:pPr>
      <w:r>
        <w:t xml:space="preserve">Penalties, operation of a boat negligently, intoxication,  water skis, under the influence - </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Persistent felony offenders, jury's election not to enhance punishment - </w:t>
      </w:r>
      <w:r>
        <w:t xml:space="preserve"> </w:t>
      </w:r>
      <w:r>
        <w:t xml:space="preserve">HB  563</w:t>
      </w:r>
    </w:p>
    <w:p>
      <w:pPr>
        <w:pStyle w:val="RecordBase"/>
        <w:ind w:left="120" w:hanging="120"/>
      </w:pPr>
      <w:r>
        <w:t xml:space="preserve">Possession</w:t>
      </w:r>
    </w:p>
    <w:p>
      <w:pPr>
        <w:pStyle w:val="RecordBase"/>
        <w:ind w:left="240" w:hanging="192"/>
      </w:pPr>
      <w:r>
        <w:t xml:space="preserve"> of a controlled substance, reduced penalty for residue or trace amounts - </w:t>
      </w:r>
      <w:r>
        <w:t xml:space="preserve"> </w:t>
      </w:r>
      <w:r>
        <w:t xml:space="preserve">HB  586</w:t>
      </w:r>
    </w:p>
    <w:p>
      <w:pPr>
        <w:pStyle w:val="RecordBase"/>
        <w:ind w:left="240" w:hanging="192"/>
      </w:pPr>
      <w:r>
        <w:t xml:space="preserve"> of gambling device, establishing gender neutral language regarding - </w:t>
      </w:r>
      <w:r>
        <w:t xml:space="preserve"> </w:t>
      </w:r>
      <w:r>
        <w:t xml:space="preserve">HB  546</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Probation</w:t>
      </w:r>
    </w:p>
    <w:p>
      <w:pPr>
        <w:pStyle w:val="RecordBase"/>
        <w:ind w:left="240" w:hanging="192"/>
      </w:pPr>
      <w:r>
        <w:t xml:space="preserve"> and parole, payment of fees - </w:t>
      </w:r>
      <w:r>
        <w:t xml:space="preserve"> </w:t>
      </w:r>
      <w:r>
        <w:t xml:space="preserve">HB  524</w:t>
      </w:r>
    </w:p>
    <w:p>
      <w:pPr>
        <w:pStyle w:val="RecordBase"/>
        <w:ind w:left="240" w:hanging="192"/>
      </w:pPr>
      <w:r>
        <w:t xml:space="preserve"> program credits, creation of - </w:t>
      </w:r>
      <w:r>
        <w:t xml:space="preserve"> </w:t>
      </w:r>
      <w:r>
        <w:t xml:space="preserve">HB  284</w:t>
      </w:r>
      <w:r>
        <w:t xml:space="preserve">;</w:t>
      </w:r>
      <w:r>
        <w:t xml:space="preserve"> </w:t>
      </w:r>
      <w:r>
        <w:t xml:space="preserve">HB  284</w:t>
      </w:r>
      <w:r>
        <w:t xml:space="preserve">: </w:t>
      </w:r>
      <w:r>
        <w:t xml:space="preserve">HCS</w:t>
      </w:r>
      <w:r>
        <w:t xml:space="preserve">, </w:t>
      </w:r>
      <w:r>
        <w:t xml:space="preserve">SCS</w:t>
      </w:r>
    </w:p>
    <w:p>
      <w:pPr>
        <w:pStyle w:val="RecordBase"/>
        <w:ind w:left="120" w:hanging="120"/>
      </w:pPr>
      <w:r>
        <w:t xml:space="preserve">Probation, revocation of - </w:t>
      </w:r>
      <w:r>
        <w:t xml:space="preserve"> </w:t>
      </w:r>
      <w:r>
        <w:t xml:space="preserve">HB  552</w:t>
      </w:r>
    </w:p>
    <w:p>
      <w:pPr>
        <w:pStyle w:val="RecordBase"/>
        <w:ind w:left="120" w:hanging="120"/>
      </w:pPr>
      <w:r>
        <w:t xml:space="preserve">Prohibition of payment for transportation of voter to the polls, Class B misdemeanor - </w:t>
      </w:r>
      <w:r>
        <w:t xml:space="preserve"> </w:t>
      </w:r>
      <w:r>
        <w:t xml:space="preserve">HB  527</w:t>
      </w:r>
    </w:p>
    <w:p>
      <w:pPr>
        <w:pStyle w:val="RecordBase"/>
        <w:ind w:left="120" w:hanging="120"/>
      </w:pPr>
      <w:r>
        <w:t xml:space="preserve">Promoting or procuring a minor, law enforcement operation, inclusion of person working with - </w:t>
      </w:r>
      <w:r>
        <w:t xml:space="preserve"> </w:t>
      </w:r>
      <w:r>
        <w:t xml:space="preserve">SB  161</w:t>
      </w:r>
      <w:r>
        <w:t xml:space="preserve">: </w:t>
      </w:r>
      <w:r>
        <w:t xml:space="preserve">SFA</w:t>
      </w:r>
      <w:r>
        <w:t xml:space="preserve"> (</w:t>
      </w:r>
      <w:r>
        <w:t xml:space="preserve">1</w:t>
      </w:r>
      <w:r>
        <w:t xml:space="preserve">)</w:t>
      </w:r>
    </w:p>
    <w:p>
      <w:pPr>
        <w:pStyle w:val="RecordBase"/>
        <w:ind w:left="120" w:hanging="120"/>
      </w:pPr>
      <w:r>
        <w:t xml:space="preserve">Public postsecondary students, criminal background checks on - </w:t>
      </w:r>
      <w:r>
        <w:t xml:space="preserve"> </w:t>
      </w:r>
      <w:r>
        <w:t xml:space="preserve">HB  233</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Restoration</w:t>
      </w:r>
    </w:p>
    <w:p>
      <w:pPr>
        <w:pStyle w:val="RecordBase"/>
        <w:ind w:left="240" w:hanging="192"/>
      </w:pPr>
      <w:r>
        <w:t xml:space="preserve"> of voting rights and civil rights, constitutional requirements for - </w:t>
      </w:r>
      <w:r>
        <w:t xml:space="preserve"> </w:t>
      </w:r>
      <w:r>
        <w:t xml:space="preserve">SB  62</w:t>
      </w:r>
      <w:r>
        <w:t xml:space="preserve">: </w:t>
      </w:r>
      <w:r>
        <w:t xml:space="preserve">HCS</w:t>
      </w:r>
    </w:p>
    <w:p>
      <w:pPr>
        <w:pStyle w:val="RecordBase"/>
        <w:ind w:left="240" w:hanging="192"/>
      </w:pPr>
      <w:r>
        <w:t xml:space="preserve"> of voting rights and prohibitions relating, constitution amendment for - </w:t>
      </w:r>
      <w:r>
        <w:t xml:space="preserve"> </w:t>
      </w:r>
      <w:r>
        <w:t xml:space="preserve">HB  119</w:t>
      </w:r>
    </w:p>
    <w:p>
      <w:pPr>
        <w:pStyle w:val="RecordBase"/>
        <w:ind w:left="240" w:hanging="192"/>
      </w:pPr>
      <w:r>
        <w:t xml:space="preserve"> of voting rights, constitutional process of granting - </w:t>
      </w:r>
      <w:r>
        <w:t xml:space="preserve"> </w:t>
      </w:r>
      <w:r>
        <w:t xml:space="preserve">SB  62</w:t>
      </w:r>
      <w:r>
        <w:t xml:space="preserve">: </w:t>
      </w:r>
      <w:r>
        <w:t xml:space="preserve">SCS</w:t>
      </w:r>
    </w:p>
    <w:p>
      <w:pPr>
        <w:pStyle w:val="RecordBase"/>
        <w:ind w:left="120" w:hanging="120"/>
      </w:pPr>
      <w:r>
        <w:t xml:space="preserve">Retirement and pensions, sex offense against minor, forfeit public pension upon conviction of - </w:t>
      </w:r>
      <w:r>
        <w:t xml:space="preserve"> </w:t>
      </w:r>
      <w:r>
        <w:t xml:space="preserve">HB  644</w:t>
      </w:r>
    </w:p>
    <w:p>
      <w:pPr>
        <w:pStyle w:val="RecordBase"/>
        <w:ind w:left="120" w:hanging="120"/>
      </w:pPr>
      <w:r>
        <w:t xml:space="preserve">Sex</w:t>
      </w:r>
    </w:p>
    <w:p>
      <w:pPr>
        <w:pStyle w:val="RecordBase"/>
        <w:ind w:left="240" w:hanging="192"/>
      </w:pPr>
      <w:r>
        <w:t xml:space="preserve"> crimes, add offenses to list of - </w:t>
      </w:r>
      <w:r>
        <w:t xml:space="preserve"> </w:t>
      </w:r>
      <w:r>
        <w:t xml:space="preserve">HB  2</w:t>
      </w:r>
    </w:p>
    <w:p>
      <w:pPr>
        <w:pStyle w:val="RecordBase"/>
        <w:ind w:left="240" w:hanging="192"/>
      </w:pPr>
      <w:r>
        <w:t xml:space="preserve"> offender registry, expansion of - </w:t>
      </w:r>
      <w:r>
        <w:t xml:space="preserve"> </w:t>
      </w:r>
      <w:r>
        <w:t xml:space="preserve">HB  183</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abuse, committed by driver for hire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p>
    <w:p>
      <w:pPr>
        <w:pStyle w:val="RecordBase"/>
        <w:ind w:left="240" w:hanging="192"/>
      </w:pPr>
      <w:r>
        <w:t xml:space="preserve"> assault nurse examiner, 24 hours on duty at hospitals, require - </w:t>
      </w:r>
      <w:r>
        <w:t xml:space="preserve"> </w:t>
      </w:r>
      <w:r>
        <w:t xml:space="preserve">HB  578</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Statute of limitations, childhood sexual abuse, criminal and civil actions - </w:t>
      </w:r>
      <w:r>
        <w:t xml:space="preserve"> </w:t>
      </w:r>
      <w:r>
        <w:t xml:space="preserve">HB  47</w:t>
      </w:r>
      <w:r>
        <w:t xml:space="preserve">;</w:t>
      </w:r>
      <w:r>
        <w:t xml:space="preserve"> </w:t>
      </w:r>
      <w:r>
        <w:t xml:space="preserve">HB  47</w:t>
      </w:r>
      <w:r>
        <w:t xml:space="preserve">: </w:t>
      </w:r>
      <w:r>
        <w:t xml:space="preserve">HCS</w:t>
      </w:r>
    </w:p>
    <w:p>
      <w:pPr>
        <w:pStyle w:val="RecordBase"/>
        <w:ind w:left="120" w:hanging="120"/>
      </w:pPr>
      <w:r>
        <w:t xml:space="preserve">Supervised individuals, revocation of - </w:t>
      </w:r>
      <w:r>
        <w:t xml:space="preserve"> </w:t>
      </w:r>
      <w:r>
        <w:t xml:space="preserve">HB  284</w:t>
      </w:r>
      <w:r>
        <w:t xml:space="preserve">: </w:t>
      </w:r>
      <w:r>
        <w:t xml:space="preserve">SCS</w:t>
      </w:r>
    </w:p>
    <w:p>
      <w:pPr>
        <w:pStyle w:val="RecordBase"/>
        <w:ind w:left="120" w:hanging="120"/>
      </w:pPr>
      <w:r>
        <w:t xml:space="preserve">Tampering with the outcome of a sporting event, penalty for - </w:t>
      </w:r>
      <w:r>
        <w:t xml:space="preserve"> </w:t>
      </w:r>
      <w:r>
        <w:t xml:space="preserve">SB  24</w:t>
      </w:r>
    </w:p>
    <w:p>
      <w:pPr>
        <w:pStyle w:val="RecordBase"/>
        <w:ind w:left="120" w:hanging="120"/>
      </w:pPr>
      <w:r>
        <w:t xml:space="preserve">Technical violations, graduated sanctions and revocation caps for - </w:t>
      </w:r>
      <w:r>
        <w:t xml:space="preserve"> </w:t>
      </w:r>
      <w:r>
        <w:t xml:space="preserve">HB  525</w:t>
      </w:r>
    </w:p>
    <w:p>
      <w:pPr>
        <w:pStyle w:val="RecordBase"/>
        <w:ind w:left="120" w:hanging="120"/>
      </w:pPr>
      <w:r>
        <w:t xml:space="preserve">Terroristic threatening, clarification of - </w:t>
      </w:r>
      <w:r>
        <w:t xml:space="preserve"> </w:t>
      </w:r>
      <w:r>
        <w:t xml:space="preserve">SB  8</w:t>
      </w:r>
    </w:p>
    <w:p>
      <w:pPr>
        <w:pStyle w:val="RecordBase"/>
        <w:ind w:left="120" w:hanging="120"/>
      </w:pPr>
      <w:r>
        <w:t xml:space="preserve">Theft</w:t>
      </w:r>
    </w:p>
    <w:p>
      <w:pPr>
        <w:pStyle w:val="RecordBase"/>
        <w:ind w:left="240" w:hanging="192"/>
      </w:pPr>
      <w:r>
        <w:t xml:space="preserve"> and fraud crimes, raising felony threshold for - </w:t>
      </w:r>
      <w:r>
        <w:t xml:space="preserve"> </w:t>
      </w:r>
      <w:r>
        <w:t xml:space="preserve">HB  424</w:t>
      </w:r>
      <w:r>
        <w:t xml:space="preserve">;</w:t>
      </w:r>
      <w:r>
        <w:t xml:space="preserve"> </w:t>
      </w:r>
      <w:r>
        <w:t xml:space="preserve">HB  424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of wages, creation of offense - </w:t>
      </w:r>
      <w:r>
        <w:t xml:space="preserve"> </w:t>
      </w:r>
      <w:r>
        <w:t xml:space="preserve">HB  40</w:t>
      </w:r>
      <w:r>
        <w:t xml:space="preserve">;</w:t>
      </w:r>
      <w:r>
        <w:t xml:space="preserve"> </w:t>
      </w:r>
      <w:r>
        <w:t xml:space="preserve">HB  606</w:t>
      </w:r>
    </w:p>
    <w:p>
      <w:pPr>
        <w:pStyle w:val="RecordBase"/>
        <w:ind w:left="120" w:hanging="120"/>
      </w:pPr>
      <w:r>
        <w:t xml:space="preserve">Tobacco purchase and possession offenses, under 21, confiscation only penalty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Tobacco-related offenses, minors, remove status offense designation - </w:t>
      </w:r>
      <w:r>
        <w:t xml:space="preserve"> </w:t>
      </w:r>
      <w:r>
        <w:t xml:space="preserve">SB  56</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increase punishment for - </w:t>
      </w:r>
      <w:r>
        <w:t xml:space="preserve"> </w:t>
      </w:r>
      <w:r>
        <w:t xml:space="preserve">HB  223</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Trespassing, refusal to leave school property - </w:t>
      </w:r>
      <w:r>
        <w:t xml:space="preserve"> </w:t>
      </w:r>
      <w:r>
        <w:t xml:space="preserve">HB  623</w:t>
      </w:r>
    </w:p>
    <w:p>
      <w:pPr>
        <w:pStyle w:val="RecordBase"/>
        <w:ind w:left="120" w:hanging="120"/>
      </w:pPr>
      <w:r>
        <w:t xml:space="preserve">Uniform Parentage Act, release of confidential information, misdemeanor - </w:t>
      </w:r>
      <w:r>
        <w:t xml:space="preserve"> </w:t>
      </w:r>
      <w:r>
        <w:t xml:space="preserve">HB  480</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r>
    </w:p>
    <w:p>
      <w:pPr>
        <w:pStyle w:val="RecordBase"/>
        <w:ind w:left="120" w:hanging="120"/>
      </w:pPr>
      <w:r>
        <w:t xml:space="preserve">Violation of a protective order, increased penalty for subsequent offenses - </w:t>
      </w:r>
      <w:r>
        <w:t xml:space="preserve"> </w:t>
      </w:r>
      <w:r>
        <w:t xml:space="preserve">HB  595</w:t>
      </w:r>
    </w:p>
    <w:p>
      <w:pPr>
        <w:pStyle w:val="RecordBase"/>
        <w:ind w:left="120" w:hanging="120"/>
      </w:pPr>
      <w:r>
        <w:t xml:space="preserve">Violent offenders, forensic psychiatric facilities, evaluations in - </w:t>
      </w:r>
      <w:r>
        <w:t xml:space="preserve"> </w:t>
      </w:r>
      <w:r>
        <w:t xml:space="preserve">HB  579</w:t>
      </w:r>
    </w:p>
    <w:p>
      <w:pPr>
        <w:pStyle w:val="RecordBase"/>
        <w:ind w:left="120" w:hanging="120"/>
      </w:pPr>
      <w:r>
        <w:t xml:space="preserve">Voting rights, prohibitions relating to - </w:t>
      </w:r>
      <w:r>
        <w:t xml:space="preserve"> </w:t>
      </w:r>
      <w:r>
        <w:t xml:space="preserve">HB  6</w:t>
        <w:br/>
      </w:r>
    </w:p>
    <w:p>
      <w:pPr>
        <w:pStyle w:val="RecordHeading3"/>
      </w:pPr>
      <w:r>
        <w:rPr>
          <w:b/>
        </w:rPr>
        <w:t xml:space="preserve">Criminal Procedure</w:t>
      </w:r>
    </w:p>
    <w:p>
      <w:pPr>
        <w:pStyle w:val="RecordBase"/>
        <w:ind w:left="120" w:hanging="120"/>
      </w:pPr>
      <w:r>
        <w:t xml:space="preserve">Abortion statutes, enforcement of - </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120" w:hanging="120"/>
      </w:pPr>
      <w:r>
        <w:t xml:space="preserve">Assault of a sports official, increase penalty, Class D felony - </w:t>
      </w:r>
      <w:r>
        <w:t xml:space="preserve"> </w:t>
      </w:r>
      <w:r>
        <w:t xml:space="preserve">HB  65</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SB  154</w:t>
      </w:r>
      <w:r>
        <w:t xml:space="preserve">: </w:t>
      </w:r>
      <w:r>
        <w:t xml:space="preserve">SFA</w:t>
      </w:r>
      <w:r>
        <w:t xml:space="preserve"> (</w:t>
      </w:r>
      <w:r>
        <w:t xml:space="preserve">1</w:t>
      </w:r>
      <w:r>
        <w:t xml:space="preserve">)</w:t>
      </w:r>
      <w:r>
        <w:t xml:space="preserve">;</w:t>
      </w:r>
      <w:r>
        <w:t xml:space="preserve"> </w:t>
      </w:r>
      <w:r>
        <w:t xml:space="preserve">HB  237</w:t>
      </w:r>
    </w:p>
    <w:p>
      <w:pPr>
        <w:pStyle w:val="RecordBase"/>
        <w:ind w:left="120" w:hanging="120"/>
      </w:pPr>
      <w:r>
        <w:t xml:space="preserve">Child pornography, under 12 years old, raising penalty for - </w:t>
      </w:r>
      <w:r>
        <w:t xml:space="preserve"> </w:t>
      </w:r>
      <w:r>
        <w:t xml:space="preserve">HB  275</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 Victim Bill of Rights, statutory changes to - </w:t>
      </w:r>
      <w:r>
        <w:t xml:space="preserve"> </w:t>
      </w:r>
      <w:r>
        <w:t xml:space="preserve">HB  617</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494</w:t>
      </w:r>
    </w:p>
    <w:p>
      <w:pPr>
        <w:pStyle w:val="RecordBase"/>
        <w:ind w:left="240" w:hanging="192"/>
      </w:pPr>
      <w:r>
        <w:t xml:space="preserve"> gangs, activities, offense, and penalties relating to - </w:t>
      </w:r>
      <w:r>
        <w:t xml:space="preserve"> </w:t>
      </w:r>
      <w:r>
        <w:t xml:space="preserve">HB  62</w:t>
      </w:r>
    </w:p>
    <w:p>
      <w:pPr>
        <w:pStyle w:val="RecordBase"/>
        <w:ind w:left="240" w:hanging="192"/>
      </w:pPr>
      <w:r>
        <w:t xml:space="preserve"> mischief, specific inclusion of damage to residential rental property under - </w:t>
      </w:r>
      <w:r>
        <w:t xml:space="preserve"> </w:t>
      </w:r>
      <w:r>
        <w:t xml:space="preserve">SB  11</w:t>
      </w:r>
      <w:r>
        <w:t xml:space="preserve">: </w:t>
      </w:r>
      <w:r>
        <w:t xml:space="preserve">HCS</w:t>
      </w:r>
    </w:p>
    <w:p>
      <w:pPr>
        <w:pStyle w:val="RecordBase"/>
        <w:ind w:left="120" w:hanging="120"/>
      </w:pPr>
      <w:r>
        <w:t xml:space="preserve">Custodial interrogations, require electronic recording of statements - </w:t>
      </w:r>
      <w:r>
        <w:t xml:space="preserve"> </w:t>
      </w:r>
      <w:r>
        <w:t xml:space="preserve">HB  460</w:t>
      </w:r>
    </w:p>
    <w:p>
      <w:pPr>
        <w:pStyle w:val="RecordBase"/>
        <w:ind w:left="120" w:hanging="120"/>
      </w:pPr>
      <w:r>
        <w:t xml:space="preserve">Disposition of remains, deny person charged in a death the ability to decide - </w:t>
      </w:r>
      <w:r>
        <w:t xml:space="preserve"> </w:t>
      </w:r>
      <w:r>
        <w:t xml:space="preserve">SB  66</w:t>
      </w:r>
    </w:p>
    <w:p>
      <w:pPr>
        <w:pStyle w:val="RecordBase"/>
        <w:ind w:left="120" w:hanging="120"/>
      </w:pPr>
      <w:r>
        <w:t xml:space="preserve">Driver's license, revoke on conviction of fleeing and evading second involving a motor vehicle - </w:t>
      </w:r>
      <w:r>
        <w:t xml:space="preserve"> </w:t>
      </w:r>
      <w:r>
        <w:t xml:space="preserve">HB  298</w:t>
      </w:r>
      <w:r>
        <w:t xml:space="preserve">: </w:t>
      </w:r>
      <w:r>
        <w:t xml:space="preserve">HFA</w:t>
      </w:r>
      <w:r>
        <w:t xml:space="preserve"> (</w:t>
      </w:r>
      <w:r>
        <w:t xml:space="preserve">1</w:t>
      </w:r>
      <w:r>
        <w:t xml:space="preserve">)</w:t>
      </w:r>
    </w:p>
    <w:p>
      <w:pPr>
        <w:pStyle w:val="RecordBase"/>
        <w:ind w:left="120" w:hanging="120"/>
      </w:pPr>
      <w:r>
        <w:t xml:space="preserve">Driving under the influence, search warrants for - </w:t>
      </w:r>
      <w:r>
        <w:t xml:space="preserve"> </w:t>
      </w:r>
      <w:r>
        <w:t xml:space="preserve">SB  74</w:t>
      </w:r>
      <w:r>
        <w:t xml:space="preserve">;</w:t>
      </w:r>
      <w:r>
        <w:t xml:space="preserve"> </w:t>
      </w:r>
      <w:r>
        <w:t xml:space="preserve">SB  74</w:t>
      </w:r>
      <w:r>
        <w:t xml:space="preserve">: </w:t>
      </w:r>
      <w:r>
        <w:t xml:space="preserve">HCS</w:t>
      </w:r>
    </w:p>
    <w:p>
      <w:pPr>
        <w:pStyle w:val="RecordBase"/>
        <w:ind w:left="120" w:hanging="120"/>
      </w:pPr>
      <w:r>
        <w:t xml:space="preserve">Elective medical procedures, emergency orders on, enforcement of - </w:t>
      </w:r>
      <w:r>
        <w:t xml:space="preserve"> </w:t>
      </w:r>
      <w:r>
        <w:t xml:space="preserve">HB  451</w:t>
      </w:r>
      <w:r>
        <w:t xml:space="preserve">: </w:t>
      </w:r>
      <w:r>
        <w:t xml:space="preserve">SCS</w:t>
      </w:r>
    </w:p>
    <w:p>
      <w:pPr>
        <w:pStyle w:val="RecordBase"/>
        <w:ind w:left="120" w:hanging="120"/>
      </w:pPr>
      <w:r>
        <w:t xml:space="preserve">Expungement,</w:t>
      </w:r>
    </w:p>
    <w:p>
      <w:pPr>
        <w:pStyle w:val="RecordBase"/>
        <w:ind w:left="240" w:hanging="192"/>
      </w:pPr>
      <w:r>
        <w:t xml:space="preserve"> acquittals, automatic - </w:t>
      </w:r>
      <w:r>
        <w:t xml:space="preserve"> </w:t>
      </w:r>
      <w:r>
        <w:t xml:space="preserve">HB  327</w:t>
      </w:r>
    </w:p>
    <w:p>
      <w:pPr>
        <w:pStyle w:val="RecordBase"/>
        <w:ind w:left="240" w:hanging="192"/>
      </w:pPr>
      <w:r>
        <w:t xml:space="preserve"> automatic, exclude traffic infractions from - </w:t>
      </w:r>
      <w:r>
        <w:t xml:space="preserve"> </w:t>
      </w:r>
      <w:r>
        <w:t xml:space="preserve">HB  327</w:t>
      </w:r>
      <w:r>
        <w:t xml:space="preserve">: </w:t>
      </w:r>
      <w:r>
        <w:t xml:space="preserve">HCS</w:t>
      </w:r>
    </w:p>
    <w:p>
      <w:pPr>
        <w:pStyle w:val="RecordBase"/>
        <w:ind w:left="240" w:hanging="192"/>
      </w:pPr>
      <w:r>
        <w:t xml:space="preserve"> automatic for eligible offenses. - </w:t>
      </w:r>
      <w:r>
        <w:t xml:space="preserve"> </w:t>
      </w:r>
      <w:r>
        <w:t xml:space="preserve">HB  222</w:t>
      </w:r>
    </w:p>
    <w:p>
      <w:pPr>
        <w:pStyle w:val="RecordBase"/>
        <w:ind w:left="240" w:hanging="192"/>
      </w:pPr>
      <w:r>
        <w:t xml:space="preserve"> dismissals with prejudice, automatic - </w:t>
      </w:r>
      <w:r>
        <w:t xml:space="preserve"> </w:t>
      </w:r>
      <w:r>
        <w:t xml:space="preserve">HB  327</w:t>
      </w:r>
    </w:p>
    <w:p>
      <w:pPr>
        <w:pStyle w:val="RecordBase"/>
        <w:ind w:left="120" w:hanging="120"/>
      </w:pPr>
      <w:r>
        <w:t xml:space="preserve">Expungement; exclude records of the Department for Community Based Services - </w:t>
      </w:r>
      <w:r>
        <w:t xml:space="preserve"> </w:t>
      </w:r>
      <w:r>
        <w:t xml:space="preserve">HB  327</w:t>
      </w:r>
      <w:r>
        <w:t xml:space="preserve">: </w:t>
      </w:r>
      <w:r>
        <w:t xml:space="preserve">SCS</w:t>
      </w:r>
    </w:p>
    <w:p>
      <w:pPr>
        <w:pStyle w:val="RecordBase"/>
        <w:ind w:left="120" w:hanging="120"/>
      </w:pPr>
      <w:r>
        <w:t xml:space="preserve">Expungement, fees on finding of indigence, waiver of - </w:t>
      </w:r>
      <w:r>
        <w:t xml:space="preserve"> </w:t>
      </w:r>
      <w:r>
        <w:t xml:space="preserve">SB  272</w:t>
      </w:r>
    </w:p>
    <w:p>
      <w:pPr>
        <w:pStyle w:val="RecordBase"/>
        <w:ind w:left="120" w:hanging="120"/>
      </w:pPr>
      <w:r>
        <w:t xml:space="preserve">Expungement; felony cases in which no indictment was issued; exclude cases proceeding by information - </w:t>
      </w:r>
      <w:r>
        <w:t xml:space="preserve"> </w:t>
      </w:r>
      <w:r>
        <w:t xml:space="preserve">HB  327</w:t>
      </w:r>
      <w:r>
        <w:t xml:space="preserve">: </w:t>
      </w:r>
      <w:r>
        <w:t xml:space="preserve">HFA</w:t>
      </w:r>
      <w:r>
        <w:t xml:space="preserve"> (</w:t>
      </w:r>
      <w:r>
        <w:t xml:space="preserve">1</w:t>
      </w:r>
      <w:r>
        <w:t xml:space="preserve">)</w:t>
      </w:r>
    </w:p>
    <w:p>
      <w:pPr>
        <w:pStyle w:val="RecordBase"/>
        <w:ind w:left="120" w:hanging="120"/>
      </w:pPr>
      <w:r>
        <w:t xml:space="preserve">Expungement,</w:t>
      </w:r>
    </w:p>
    <w:p>
      <w:pPr>
        <w:pStyle w:val="RecordBase"/>
        <w:ind w:left="240" w:hanging="192"/>
      </w:pPr>
      <w:r>
        <w:t xml:space="preserve"> limit to criminal records - </w:t>
      </w:r>
      <w:r>
        <w:t xml:space="preserve"> </w:t>
      </w:r>
      <w:r>
        <w:t xml:space="preserve">HB  327</w:t>
      </w:r>
      <w:r>
        <w:t xml:space="preserve">: </w:t>
      </w:r>
      <w:r>
        <w:t xml:space="preserve">SCS</w:t>
      </w:r>
    </w:p>
    <w:p>
      <w:pPr>
        <w:pStyle w:val="RecordBase"/>
        <w:ind w:left="240" w:hanging="192"/>
      </w:pPr>
      <w:r>
        <w:t xml:space="preserve"> past acquittals and dismissals with prejudice, allowed by petition - </w:t>
      </w:r>
      <w:r>
        <w:t xml:space="preserve"> </w:t>
      </w:r>
      <w:r>
        <w:t xml:space="preserve">HB  327</w:t>
      </w:r>
    </w:p>
    <w:p>
      <w:pPr>
        <w:pStyle w:val="RecordBase"/>
        <w:ind w:left="120" w:hanging="120"/>
      </w:pPr>
      <w:r>
        <w:t xml:space="preserve">Felony</w:t>
      </w:r>
    </w:p>
    <w:p>
      <w:pPr>
        <w:pStyle w:val="RecordBase"/>
        <w:ind w:left="240" w:hanging="192"/>
      </w:pPr>
      <w:r>
        <w:t xml:space="preserve"> expungement, waive fee for needy person - </w:t>
      </w:r>
      <w:r>
        <w:t xml:space="preserve"> </w:t>
      </w:r>
      <w:r>
        <w:t xml:space="preserve">HB  486</w:t>
      </w:r>
    </w:p>
    <w:p>
      <w:pPr>
        <w:pStyle w:val="RecordBase"/>
        <w:ind w:left="240" w:hanging="192"/>
      </w:pPr>
      <w:r>
        <w:t xml:space="preserve"> mediation, allow victim to request - </w:t>
      </w:r>
      <w:r>
        <w:t xml:space="preserve"> </w:t>
      </w:r>
      <w:r>
        <w:t xml:space="preserve">HB  170</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Flagrant nonsupport, increase arrearage amounts and accrual time before qualifying as - </w:t>
      </w:r>
      <w:r>
        <w:t xml:space="preserve"> </w:t>
      </w:r>
      <w:r>
        <w:t xml:space="preserve">SB  139</w:t>
      </w:r>
    </w:p>
    <w:p>
      <w:pPr>
        <w:pStyle w:val="RecordBase"/>
        <w:ind w:left="120" w:hanging="120"/>
      </w:pPr>
      <w:r>
        <w:t xml:space="preserve">Fleeing and evading in the second degree; suspension of drivers license for; limit - </w:t>
      </w:r>
      <w:r>
        <w:t xml:space="preserve"> </w:t>
      </w:r>
      <w:r>
        <w:t xml:space="preserve">HB  298</w:t>
      </w:r>
      <w:r>
        <w:t xml:space="preserve">: </w:t>
      </w:r>
      <w:r>
        <w:t xml:space="preserve">HFA</w:t>
      </w:r>
      <w:r>
        <w:t xml:space="preserve"> (</w:t>
      </w:r>
      <w:r>
        <w:t xml:space="preserve">2</w:t>
      </w:r>
      <w:r>
        <w:t xml:space="preserve">)</w:t>
      </w:r>
    </w:p>
    <w:p>
      <w:pPr>
        <w:pStyle w:val="RecordBase"/>
        <w:ind w:left="120" w:hanging="120"/>
      </w:pPr>
      <w:r>
        <w:t xml:space="preserve">Gender-neutral language, insertion of - </w:t>
      </w:r>
      <w:r>
        <w:t xml:space="preserve"> </w:t>
      </w:r>
      <w:r>
        <w:t xml:space="preserve">SB  131</w:t>
      </w:r>
      <w:r>
        <w:t xml:space="preserve">;</w:t>
      </w:r>
      <w:r>
        <w:t xml:space="preserve"> </w:t>
      </w:r>
      <w:r>
        <w:t xml:space="preserve">HB  561</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Human trafficking, eliminate certain defenses of - </w:t>
      </w:r>
      <w:r>
        <w:t xml:space="preserve"> </w:t>
      </w:r>
      <w:r>
        <w:t xml:space="preserve">HB  2</w:t>
      </w:r>
    </w:p>
    <w:p>
      <w:pPr>
        <w:pStyle w:val="RecordBase"/>
        <w:ind w:left="120" w:hanging="120"/>
      </w:pPr>
      <w:r>
        <w:t xml:space="preserve">Identification reasonable suspicion of criminal activity, demand - </w:t>
      </w:r>
      <w:r>
        <w:t xml:space="preserve"> </w:t>
      </w:r>
      <w:r>
        <w:t xml:space="preserve">SB  89</w:t>
      </w:r>
    </w:p>
    <w:p>
      <w:pPr>
        <w:pStyle w:val="RecordBase"/>
        <w:ind w:left="120" w:hanging="120"/>
      </w:pPr>
      <w:r>
        <w:t xml:space="preserve">Include gender-neutral language - </w:t>
      </w:r>
      <w:r>
        <w:t xml:space="preserve"> </w:t>
      </w:r>
      <w:r>
        <w:t xml:space="preserve">SB  256</w:t>
      </w:r>
      <w:r>
        <w:t xml:space="preserve">;</w:t>
      </w:r>
      <w:r>
        <w:t xml:space="preserve"> </w:t>
      </w:r>
      <w:r>
        <w:t xml:space="preserve">SB  257</w:t>
      </w:r>
    </w:p>
    <w:p>
      <w:pPr>
        <w:pStyle w:val="RecordBase"/>
        <w:ind w:left="120" w:hanging="120"/>
      </w:pPr>
      <w:r>
        <w:t xml:space="preserve">Intellectual disability, add to factors considered in decision to transfer child to circuit court. - </w:t>
      </w:r>
      <w:r>
        <w:t xml:space="preserve"> </w:t>
      </w:r>
      <w:r>
        <w:t xml:space="preserve">SB  87</w:t>
      </w:r>
      <w:r>
        <w:t xml:space="preserve">: </w:t>
      </w:r>
      <w:r>
        <w:t xml:space="preserve">SFA</w:t>
      </w:r>
      <w:r>
        <w:t xml:space="preserve"> (</w:t>
      </w:r>
      <w:r>
        <w:t xml:space="preserve">1</w:t>
      </w:r>
      <w:r>
        <w:t xml:space="preserve">)</w:t>
      </w:r>
    </w:p>
    <w:p>
      <w:pPr>
        <w:pStyle w:val="RecordBase"/>
        <w:ind w:left="120" w:hanging="120"/>
      </w:pPr>
      <w:r>
        <w:t xml:space="preserve">Intimidation</w:t>
      </w:r>
    </w:p>
    <w:p>
      <w:pPr>
        <w:pStyle w:val="RecordBase"/>
        <w:ind w:left="240" w:hanging="192"/>
      </w:pPr>
      <w:r>
        <w:t xml:space="preserve"> of a sports official, alter elements of - </w:t>
      </w:r>
      <w:r>
        <w:t xml:space="preserve"> </w:t>
      </w:r>
      <w:r>
        <w:t xml:space="preserve">HB  65</w:t>
      </w:r>
      <w:r>
        <w:t xml:space="preserve">: </w:t>
      </w:r>
      <w:r>
        <w:t xml:space="preserve">HFA</w:t>
      </w:r>
      <w:r>
        <w:t xml:space="preserve"> (</w:t>
      </w:r>
      <w:r>
        <w:t xml:space="preserve">2</w:t>
      </w:r>
      <w:r>
        <w:t xml:space="preserve">)</w:t>
      </w:r>
    </w:p>
    <w:p>
      <w:pPr>
        <w:pStyle w:val="RecordBase"/>
        <w:ind w:left="240" w:hanging="192"/>
      </w:pPr>
      <w:r>
        <w:t xml:space="preserve"> of a sports official, create the offense of - </w:t>
      </w:r>
      <w:r>
        <w:t xml:space="preserve"> </w:t>
      </w:r>
      <w:r>
        <w:t xml:space="preserve">HB  65</w:t>
      </w:r>
      <w:r>
        <w:t xml:space="preserve">: </w:t>
      </w:r>
      <w:r>
        <w:t xml:space="preserve">HCS</w:t>
      </w:r>
    </w:p>
    <w:p>
      <w:pPr>
        <w:pStyle w:val="RecordBase"/>
        <w:ind w:left="240" w:hanging="192"/>
      </w:pPr>
      <w:r>
        <w:t xml:space="preserve"> of a sports official, establish offense, Class A misdemeanor - </w:t>
      </w:r>
      <w:r>
        <w:t xml:space="preserve"> </w:t>
      </w:r>
      <w:r>
        <w:t xml:space="preserve">HB  65</w:t>
      </w:r>
    </w:p>
    <w:p>
      <w:pPr>
        <w:pStyle w:val="RecordBase"/>
        <w:ind w:left="240" w:hanging="192"/>
      </w:pPr>
      <w:r>
        <w:t xml:space="preserve"> of a sports official, require threat be made toward sports official - </w:t>
      </w:r>
      <w:r>
        <w:t xml:space="preserve"> </w:t>
      </w:r>
      <w:r>
        <w:t xml:space="preserve">HB  65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Involuntary</w:t>
      </w:r>
    </w:p>
    <w:p>
      <w:pPr>
        <w:pStyle w:val="RecordBase"/>
        <w:ind w:left="240" w:hanging="192"/>
      </w:pPr>
      <w:r>
        <w:t xml:space="preserve"> commitment, incompetent to stand trial, certain felonies - </w:t>
      </w:r>
      <w:r>
        <w:t xml:space="preserve"> </w:t>
      </w:r>
      <w:r>
        <w:t xml:space="preserve">SB  188</w:t>
      </w:r>
    </w:p>
    <w:p>
      <w:pPr>
        <w:pStyle w:val="RecordBase"/>
        <w:ind w:left="240" w:hanging="192"/>
      </w:pPr>
      <w:r>
        <w:t xml:space="preserve"> hospitalization, criminal charges, dismissed without prejudice - </w:t>
      </w:r>
      <w:r>
        <w:t xml:space="preserve"> </w:t>
      </w:r>
      <w:r>
        <w:t xml:space="preserve">HB  579</w:t>
      </w:r>
    </w:p>
    <w:p>
      <w:pPr>
        <w:pStyle w:val="RecordBase"/>
        <w:ind w:left="120" w:hanging="120"/>
      </w:pPr>
      <w:r>
        <w:t xml:space="preserve">Jail and Corrections Reform Task Force, creation of - </w:t>
      </w:r>
      <w:r>
        <w:t xml:space="preserve"> </w:t>
      </w:r>
      <w:r>
        <w:t xml:space="preserve">HB  361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Nonsupport,</w:t>
      </w:r>
    </w:p>
    <w:p>
      <w:pPr>
        <w:pStyle w:val="RecordBase"/>
        <w:ind w:left="240" w:hanging="192"/>
      </w:pPr>
      <w:r>
        <w:t xml:space="preserve"> reduce jail time and allow work release - </w:t>
      </w:r>
      <w:r>
        <w:t xml:space="preserve"> </w:t>
      </w:r>
      <w:r>
        <w:t xml:space="preserve">SB  139</w:t>
      </w:r>
    </w:p>
    <w:p>
      <w:pPr>
        <w:pStyle w:val="RecordBase"/>
        <w:ind w:left="240" w:hanging="192"/>
      </w:pPr>
      <w:r>
        <w:t xml:space="preserve"> require work release for a person incarcerated for - </w:t>
      </w:r>
      <w:r>
        <w:t xml:space="preserve"> </w:t>
      </w:r>
      <w:r>
        <w:t xml:space="preserve">HB  523</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Persistent felony offenders, jury's election not to enhance punishment - </w:t>
      </w:r>
      <w:r>
        <w:t xml:space="preserve"> </w:t>
      </w:r>
      <w:r>
        <w:t xml:space="preserve">HB  563</w:t>
      </w:r>
    </w:p>
    <w:p>
      <w:pPr>
        <w:pStyle w:val="RecordBase"/>
        <w:ind w:left="120" w:hanging="120"/>
      </w:pPr>
      <w:r>
        <w:t xml:space="preserve">Possession of a controlled substance, reduced penalty for residue or trace amounts - </w:t>
      </w:r>
      <w:r>
        <w:t xml:space="preserve"> </w:t>
      </w:r>
      <w:r>
        <w:t xml:space="preserve">HB  586</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Probation</w:t>
      </w:r>
    </w:p>
    <w:p>
      <w:pPr>
        <w:pStyle w:val="RecordBase"/>
        <w:ind w:left="240" w:hanging="192"/>
      </w:pPr>
      <w:r>
        <w:t xml:space="preserve"> and parole, payment of fees - </w:t>
      </w:r>
      <w:r>
        <w:t xml:space="preserve"> </w:t>
      </w:r>
      <w:r>
        <w:t xml:space="preserve">HB  524</w:t>
      </w:r>
    </w:p>
    <w:p>
      <w:pPr>
        <w:pStyle w:val="RecordBase"/>
        <w:ind w:left="240" w:hanging="192"/>
      </w:pPr>
      <w:r>
        <w:t xml:space="preserve"> program credits, creation of - </w:t>
      </w:r>
      <w:r>
        <w:t xml:space="preserve"> </w:t>
      </w:r>
      <w:r>
        <w:t xml:space="preserve">HB  284</w:t>
      </w:r>
      <w:r>
        <w:t xml:space="preserve">;</w:t>
      </w:r>
      <w:r>
        <w:t xml:space="preserve"> </w:t>
      </w:r>
      <w:r>
        <w:t xml:space="preserve">HB  284</w:t>
      </w:r>
      <w:r>
        <w:t xml:space="preserve">: </w:t>
      </w:r>
      <w:r>
        <w:t xml:space="preserve">HCS</w:t>
      </w:r>
      <w:r>
        <w:t xml:space="preserve">, </w:t>
      </w:r>
      <w:r>
        <w:t xml:space="preserve">SCS</w:t>
      </w:r>
    </w:p>
    <w:p>
      <w:pPr>
        <w:pStyle w:val="RecordBase"/>
        <w:ind w:left="120" w:hanging="120"/>
      </w:pPr>
      <w:r>
        <w:t xml:space="preserve">Probation, revocation of - </w:t>
      </w:r>
      <w:r>
        <w:t xml:space="preserve"> </w:t>
      </w:r>
      <w:r>
        <w:t xml:space="preserve">HB  552</w:t>
      </w:r>
    </w:p>
    <w:p>
      <w:pPr>
        <w:pStyle w:val="RecordBase"/>
        <w:ind w:left="120" w:hanging="120"/>
      </w:pPr>
      <w:r>
        <w:t xml:space="preserve">Promoting or procuring a minor, law enforcement operation, inclusion of person working with - </w:t>
      </w:r>
      <w:r>
        <w:t xml:space="preserve"> </w:t>
      </w:r>
      <w:r>
        <w:t xml:space="preserve">SB  161</w:t>
      </w:r>
      <w:r>
        <w:t xml:space="preserve">: </w:t>
      </w:r>
      <w:r>
        <w:t xml:space="preserve">SFA</w:t>
      </w:r>
      <w:r>
        <w:t xml:space="preserve"> (</w:t>
      </w:r>
      <w:r>
        <w:t xml:space="preserve">1</w:t>
      </w:r>
      <w:r>
        <w:t xml:space="preserve">)</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Reckless offenses resulting in death, remove from provisions of bill - </w:t>
      </w:r>
      <w:r>
        <w:t xml:space="preserve"> </w:t>
      </w:r>
      <w:r>
        <w:t xml:space="preserve">SB  66</w:t>
      </w:r>
      <w:r>
        <w:t xml:space="preserve">: </w:t>
      </w:r>
      <w:r>
        <w:t xml:space="preserve">HCS</w:t>
      </w:r>
    </w:p>
    <w:p>
      <w:pPr>
        <w:pStyle w:val="RecordBase"/>
        <w:ind w:left="120" w:hanging="120"/>
      </w:pPr>
      <w:r>
        <w:t xml:space="preserve">Restitution, give priority in payment - </w:t>
      </w:r>
      <w:r>
        <w:t xml:space="preserve"> </w:t>
      </w:r>
      <w:r>
        <w:t xml:space="preserve">SB  212</w:t>
      </w:r>
    </w:p>
    <w:p>
      <w:pPr>
        <w:pStyle w:val="RecordBase"/>
        <w:ind w:left="120" w:hanging="120"/>
      </w:pPr>
      <w:r>
        <w:t xml:space="preserve">Sex</w:t>
      </w:r>
    </w:p>
    <w:p>
      <w:pPr>
        <w:pStyle w:val="RecordBase"/>
        <w:ind w:left="240" w:hanging="192"/>
      </w:pPr>
      <w:r>
        <w:t xml:space="preserve"> offender registry, expansion of - </w:t>
      </w:r>
      <w:r>
        <w:t xml:space="preserve"> </w:t>
      </w:r>
      <w:r>
        <w:t xml:space="preserve">HB  183</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abuse, committed by driver for hire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Supervised individuals, revocation of - </w:t>
      </w:r>
      <w:r>
        <w:t xml:space="preserve"> </w:t>
      </w:r>
      <w:r>
        <w:t xml:space="preserve">HB  284</w:t>
      </w:r>
      <w:r>
        <w:t xml:space="preserve">: </w:t>
      </w:r>
      <w:r>
        <w:t xml:space="preserve">SCS</w:t>
      </w:r>
    </w:p>
    <w:p>
      <w:pPr>
        <w:pStyle w:val="RecordBase"/>
        <w:ind w:left="120" w:hanging="120"/>
      </w:pPr>
      <w:r>
        <w:t xml:space="preserve">Technical violations, graduated sanctions and revocation caps for - </w:t>
      </w:r>
      <w:r>
        <w:t xml:space="preserve"> </w:t>
      </w:r>
      <w:r>
        <w:t xml:space="preserve">HB  525</w:t>
      </w:r>
    </w:p>
    <w:p>
      <w:pPr>
        <w:pStyle w:val="RecordBase"/>
        <w:ind w:left="120" w:hanging="120"/>
      </w:pPr>
      <w:r>
        <w:t xml:space="preserve">Theft and fraud crimes, raising felony threshold for - </w:t>
      </w:r>
      <w:r>
        <w:t xml:space="preserve"> </w:t>
      </w:r>
      <w:r>
        <w:t xml:space="preserve">HB  424</w:t>
      </w:r>
      <w:r>
        <w:t xml:space="preserve">;</w:t>
      </w:r>
      <w:r>
        <w:t xml:space="preserve"> </w:t>
      </w:r>
      <w:r>
        <w:t xml:space="preserve">HB  424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punishment for - </w:t>
      </w:r>
      <w:r>
        <w:t xml:space="preserve"> </w:t>
      </w:r>
      <w:r>
        <w:t xml:space="preserve">HB  223</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Trespassing, refusal to leave school property - </w:t>
      </w:r>
      <w:r>
        <w:t xml:space="preserve"> </w:t>
      </w:r>
      <w:r>
        <w:t xml:space="preserve">HB  623</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Violation of a protective order, increased penalty for subsequent offenses - </w:t>
      </w:r>
      <w:r>
        <w:t xml:space="preserve"> </w:t>
      </w:r>
      <w:r>
        <w:t xml:space="preserve">HB  595</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Dairying and Milk Marketing</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 Milk Day, recognition of - </w:t>
      </w:r>
      <w:r>
        <w:t xml:space="preserve"> </w:t>
      </w:r>
      <w:r>
        <w:t xml:space="preserve">HR  28</w:t>
      </w:r>
    </w:p>
    <w:p>
      <w:pPr>
        <w:pStyle w:val="RecordBase"/>
        <w:ind w:left="120" w:hanging="120"/>
      </w:pPr>
      <w:r>
        <w:t xml:space="preserve">Sales</w:t>
      </w:r>
    </w:p>
    <w:p>
      <w:pPr>
        <w:pStyle w:val="RecordBase"/>
        <w:ind w:left="240" w:hanging="192"/>
      </w:pPr>
      <w:r>
        <w:t xml:space="preserve"> and use tax, exemption, agriculture exemption number, require - </w:t>
      </w:r>
      <w:r>
        <w:t xml:space="preserve"> </w:t>
      </w:r>
      <w:r>
        <w:t xml:space="preserve">SB  148</w:t>
      </w:r>
      <w:r>
        <w:t xml:space="preserve">: </w:t>
      </w:r>
      <w:r>
        <w:t xml:space="preserve">HCS</w:t>
      </w:r>
    </w:p>
    <w:p>
      <w:pPr>
        <w:pStyle w:val="RecordBase"/>
        <w:ind w:left="240" w:hanging="192"/>
      </w:pPr>
      <w:r>
        <w:t xml:space="preserve"> and use tax exemptions, agriculture exemption number, require - </w:t>
      </w:r>
      <w:r>
        <w:t xml:space="preserve"> </w:t>
      </w:r>
      <w:r>
        <w:t xml:space="preserve">SB  148</w:t>
      </w:r>
      <w:r>
        <w:t xml:space="preserve">: </w:t>
      </w:r>
      <w:r>
        <w:t xml:space="preserve">HCS</w:t>
        <w:br/>
      </w:r>
    </w:p>
    <w:p>
      <w:pPr>
        <w:pStyle w:val="RecordHeading3"/>
      </w:pPr>
      <w:r>
        <w:rPr>
          <w:b/>
        </w:rPr>
        <w:t xml:space="preserve">Data Processing</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Homicide, domestic violence, annual reporting - </w:t>
      </w:r>
      <w:r>
        <w:t xml:space="preserve"> </w:t>
      </w:r>
      <w:r>
        <w:t xml:space="preserve">HB  131</w:t>
      </w:r>
    </w:p>
    <w:p>
      <w:pPr>
        <w:pStyle w:val="RecordBase"/>
        <w:ind w:left="120" w:hanging="120"/>
      </w:pPr>
      <w:r>
        <w:t xml:space="preserve">Office of Violence Prevention, establishment of - </w:t>
      </w:r>
      <w:r>
        <w:t xml:space="preserve"> </w:t>
      </w:r>
      <w:r>
        <w:t xml:space="preserve">HB  629</w:t>
        <w:br/>
      </w:r>
    </w:p>
    <w:p>
      <w:pPr>
        <w:pStyle w:val="RecordHeading3"/>
      </w:pPr>
      <w:r>
        <w:rPr>
          <w:b/>
        </w:rPr>
        <w:t xml:space="preserve">Deaths</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Autopsy tissue sample collection, children, for research - </w:t>
      </w:r>
      <w:r>
        <w:t xml:space="preserve"> </w:t>
      </w:r>
      <w:r>
        <w:t xml:space="preserve">SB  237</w:t>
      </w:r>
      <w:r>
        <w:t xml:space="preserve">: </w:t>
      </w:r>
      <w:r>
        <w:t xml:space="preserve">SCS</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SB  154</w:t>
      </w:r>
      <w:r>
        <w:t xml:space="preserve">: </w:t>
      </w:r>
      <w:r>
        <w:t xml:space="preserve">SFA</w:t>
      </w:r>
      <w:r>
        <w:t xml:space="preserve"> (</w:t>
      </w:r>
      <w:r>
        <w:t xml:space="preserve">1</w:t>
      </w:r>
      <w:r>
        <w:t xml:space="preserve">)</w:t>
      </w:r>
      <w:r>
        <w:t xml:space="preserve">;</w:t>
      </w:r>
      <w:r>
        <w:t xml:space="preserve"> </w:t>
      </w:r>
      <w:r>
        <w:t xml:space="preserve">HB  237</w:t>
      </w:r>
    </w:p>
    <w:p>
      <w:pPr>
        <w:pStyle w:val="RecordBase"/>
        <w:ind w:left="120" w:hanging="120"/>
      </w:pPr>
      <w:r>
        <w:t xml:space="preserve">Certificate of stillbirth resulting in death, issue, upon request of parent - </w:t>
      </w:r>
      <w:r>
        <w:t xml:space="preserve"> </w:t>
      </w:r>
      <w:r>
        <w:t xml:space="preserve">HB  84</w:t>
      </w:r>
    </w:p>
    <w:p>
      <w:pPr>
        <w:pStyle w:val="RecordBase"/>
        <w:ind w:left="120" w:hanging="120"/>
      </w:pPr>
      <w:r>
        <w:t xml:space="preserve">Disposition</w:t>
      </w:r>
    </w:p>
    <w:p>
      <w:pPr>
        <w:pStyle w:val="RecordBase"/>
        <w:ind w:left="240" w:hanging="192"/>
      </w:pPr>
      <w:r>
        <w:t xml:space="preserve"> of remains, deny person charged in a death the ability to decide - </w:t>
      </w:r>
      <w:r>
        <w:t xml:space="preserve"> </w:t>
      </w:r>
      <w:r>
        <w:t xml:space="preserve">SB  66</w:t>
      </w:r>
    </w:p>
    <w:p>
      <w:pPr>
        <w:pStyle w:val="RecordBase"/>
        <w:ind w:left="240" w:hanging="192"/>
      </w:pPr>
      <w:r>
        <w:t xml:space="preserve"> of remains, guardian to determine - </w:t>
      </w:r>
      <w:r>
        <w:t xml:space="preserve"> </w:t>
      </w:r>
      <w:r>
        <w:t xml:space="preserve">SB  38</w:t>
      </w:r>
    </w:p>
    <w:p>
      <w:pPr>
        <w:pStyle w:val="RecordBase"/>
        <w:ind w:left="120" w:hanging="120"/>
      </w:pPr>
      <w:r>
        <w:t xml:space="preserve">Estate tax, imposition - </w:t>
      </w:r>
      <w:r>
        <w:t xml:space="preserve"> </w:t>
      </w:r>
      <w:r>
        <w:t xml:space="preserve">HB  416</w:t>
      </w:r>
    </w:p>
    <w:p>
      <w:pPr>
        <w:pStyle w:val="RecordBase"/>
        <w:ind w:left="120" w:hanging="120"/>
      </w:pPr>
      <w:r>
        <w:t xml:space="preserve">Gender-neutral language, addition of - </w:t>
      </w:r>
      <w:r>
        <w:t xml:space="preserve"> </w:t>
      </w:r>
      <w:r>
        <w:t xml:space="preserve">SB  201</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Post-mortem tissue sample collection, children, for research - </w:t>
      </w:r>
      <w:r>
        <w:t xml:space="preserve"> </w:t>
      </w:r>
      <w:r>
        <w:t xml:space="preserve">SB  237</w:t>
      </w:r>
    </w:p>
    <w:p>
      <w:pPr>
        <w:pStyle w:val="RecordBase"/>
        <w:ind w:left="120" w:hanging="120"/>
      </w:pPr>
      <w:r>
        <w:t xml:space="preserve">Prescription medication collection and disposal by coroners, requiring - </w:t>
      </w:r>
      <w:r>
        <w:t xml:space="preserve"> </w:t>
      </w:r>
      <w:r>
        <w:t xml:space="preserve">SB  144</w:t>
      </w:r>
    </w:p>
    <w:p>
      <w:pPr>
        <w:pStyle w:val="RecordBase"/>
        <w:ind w:left="120" w:hanging="120"/>
      </w:pPr>
      <w:r>
        <w:t xml:space="preserve">Quick hotline number for suicide prevention, urging adoption of - </w:t>
      </w:r>
      <w:r>
        <w:t xml:space="preserve"> </w:t>
      </w:r>
      <w:r>
        <w:t xml:space="preserve">HR  109</w:t>
      </w:r>
    </w:p>
    <w:p>
      <w:pPr>
        <w:pStyle w:val="RecordBase"/>
        <w:ind w:left="120" w:hanging="120"/>
      </w:pPr>
      <w:r>
        <w:t xml:space="preserve">Reckless offenses resulting in death, remove from provisions of bill - </w:t>
      </w:r>
      <w:r>
        <w:t xml:space="preserve"> </w:t>
      </w:r>
      <w:r>
        <w:t xml:space="preserve">SB  66</w:t>
      </w:r>
      <w:r>
        <w:t xml:space="preserve">: </w:t>
      </w:r>
      <w:r>
        <w:t xml:space="preserve">HCS</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Suicide, determination by autopsy, investigation by Kentucky State Police - </w:t>
      </w:r>
      <w:r>
        <w:t xml:space="preserve"> </w:t>
      </w:r>
      <w:r>
        <w:t xml:space="preserve">HB  320</w:t>
      </w:r>
    </w:p>
    <w:p>
      <w:pPr>
        <w:pStyle w:val="RecordBase"/>
        <w:ind w:left="120" w:hanging="120"/>
      </w:pPr>
      <w:r>
        <w:t xml:space="preserve">Transportation by coroner of police officers, firefighters, and EMS personnel killed in line of duty - </w:t>
      </w:r>
      <w:r>
        <w:t xml:space="preserve"> </w:t>
      </w:r>
      <w:r>
        <w:t xml:space="preserve">SB  111</w:t>
        <w:br/>
      </w:r>
    </w:p>
    <w:p>
      <w:pPr>
        <w:pStyle w:val="RecordHeading3"/>
      </w:pPr>
      <w:r>
        <w:rPr>
          <w:b/>
        </w:rPr>
        <w:t xml:space="preserve">Deeds and Conveyances</w:t>
      </w:r>
    </w:p>
    <w:p>
      <w:pPr>
        <w:pStyle w:val="RecordBase"/>
        <w:ind w:left="120" w:hanging="120"/>
      </w:pPr>
      <w:r>
        <w:t xml:space="preserve">Land records, requirements for defining position of a land boundary corner - </w:t>
      </w:r>
      <w:r>
        <w:t xml:space="preserve"> </w:t>
      </w:r>
      <w:r>
        <w:t xml:space="preserve">HB  302</w:t>
      </w:r>
    </w:p>
    <w:p>
      <w:pPr>
        <w:pStyle w:val="RecordBase"/>
        <w:ind w:left="120" w:hanging="120"/>
      </w:pPr>
      <w:r>
        <w:t xml:space="preserve">Preservation easement, Kentucky Heritage Council, recommendation before sale or transfer - </w:t>
      </w:r>
      <w:r>
        <w:t xml:space="preserve"> </w:t>
      </w:r>
      <w:r>
        <w:t xml:space="preserve">HB  49</w:t>
        <w:br/>
      </w:r>
    </w:p>
    <w:p>
      <w:pPr>
        <w:pStyle w:val="RecordHeading3"/>
      </w:pPr>
      <w:r>
        <w:rPr>
          <w:b/>
        </w:rPr>
        <w:t xml:space="preserve">Dementia</w:t>
      </w:r>
    </w:p>
    <w:p>
      <w:pPr>
        <w:pStyle w:val="RecordBase"/>
        <w:ind w:left="120" w:hanging="120"/>
      </w:pPr>
      <w:r>
        <w:t xml:space="preserve">Home</w:t>
      </w:r>
    </w:p>
    <w:p>
      <w:pPr>
        <w:pStyle w:val="RecordBase"/>
        <w:ind w:left="240" w:hanging="192"/>
      </w:pPr>
      <w:r>
        <w:t xml:space="preserve"> and community-based waiver programs, administrative regulations - </w:t>
      </w:r>
      <w:r>
        <w:t xml:space="preserve"> </w:t>
      </w:r>
      <w:r>
        <w:t xml:space="preserve">HB  564</w:t>
      </w:r>
    </w:p>
    <w:p>
      <w:pPr>
        <w:pStyle w:val="RecordBase"/>
        <w:ind w:left="240" w:hanging="192"/>
      </w:pPr>
      <w:r>
        <w:t xml:space="preserve"> health aides, dementia-specific training, requirement for - </w:t>
      </w:r>
      <w:r>
        <w:t xml:space="preserve"> </w:t>
      </w:r>
      <w:r>
        <w:t xml:space="preserve">SB  136</w:t>
      </w:r>
      <w:r>
        <w:t xml:space="preserve">: </w:t>
      </w:r>
      <w:r>
        <w:t xml:space="preserve">SCS</w:t>
        <w:br/>
      </w:r>
    </w:p>
    <w:p>
      <w:pPr>
        <w:pStyle w:val="RecordHeading3"/>
      </w:pPr>
      <w:r>
        <w:rPr>
          <w:b/>
        </w:rPr>
        <w:t xml:space="preserve">Disabilities and the Disabled</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Assisted-living</w:t>
      </w:r>
    </w:p>
    <w:p>
      <w:pPr>
        <w:pStyle w:val="RecordBase"/>
        <w:ind w:left="240" w:hanging="192"/>
      </w:pPr>
      <w:r>
        <w:t xml:space="preserve"> communities, certification - </w:t>
      </w:r>
      <w:r>
        <w:t xml:space="preserve"> </w:t>
      </w:r>
      <w:r>
        <w:t xml:space="preserve">SB  20</w:t>
      </w:r>
      <w:r>
        <w:t xml:space="preserve">;</w:t>
      </w:r>
      <w:r>
        <w:t xml:space="preserve"> </w:t>
      </w:r>
      <w:r>
        <w:t xml:space="preserve">HB  29</w:t>
      </w:r>
      <w:r>
        <w:t xml:space="preserve">: </w:t>
      </w:r>
      <w:r>
        <w:t xml:space="preserve">SCS</w:t>
      </w:r>
    </w:p>
    <w:p>
      <w:pPr>
        <w:pStyle w:val="RecordBase"/>
        <w:ind w:left="240" w:hanging="192"/>
      </w:pPr>
      <w:r>
        <w:t xml:space="preserve"> community clients, rights of, establishing - </w:t>
      </w:r>
      <w:r>
        <w:t xml:space="preserve"> </w:t>
      </w:r>
      <w:r>
        <w:t xml:space="preserve">HB  622</w:t>
      </w:r>
    </w:p>
    <w:p>
      <w:pPr>
        <w:pStyle w:val="RecordBase"/>
        <w:ind w:left="120" w:hanging="120"/>
      </w:pPr>
      <w:r>
        <w:t xml:space="preserve">Board of Interpreters for the Deaf and Hard of Hearing, appeals of actions to - </w:t>
      </w:r>
      <w:r>
        <w:t xml:space="preserve"> </w:t>
      </w:r>
      <w:r>
        <w:t xml:space="preserve">HB  548</w:t>
      </w:r>
    </w:p>
    <w:p>
      <w:pPr>
        <w:pStyle w:val="RecordBase"/>
        <w:ind w:left="120" w:hanging="120"/>
      </w:pPr>
      <w:r>
        <w:t xml:space="preserve">Commission, disabilities - </w:t>
      </w:r>
      <w:r>
        <w:t xml:space="preserve"> </w:t>
      </w:r>
      <w:r>
        <w:t xml:space="preserve">SB  102</w:t>
      </w:r>
      <w:r>
        <w:t xml:space="preserve">: </w:t>
      </w:r>
      <w:r>
        <w:t xml:space="preserve">HCS</w:t>
      </w:r>
    </w:p>
    <w:p>
      <w:pPr>
        <w:pStyle w:val="RecordBase"/>
        <w:ind w:left="120" w:hanging="120"/>
      </w:pPr>
      <w:r>
        <w:t xml:space="preserve">Disabled veteran-owned business, certification of - </w:t>
      </w:r>
      <w:r>
        <w:t xml:space="preserve"> </w:t>
      </w:r>
      <w:r>
        <w:t xml:space="preserve">HB  335</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Educational programs, state sponsored, ensure exceptional child access to - </w:t>
      </w:r>
      <w:r>
        <w:t xml:space="preserve"> </w:t>
      </w:r>
      <w:r>
        <w:t xml:space="preserve">HB  518</w:t>
      </w:r>
    </w:p>
    <w:p>
      <w:pPr>
        <w:pStyle w:val="RecordBase"/>
        <w:ind w:left="120" w:hanging="120"/>
      </w:pPr>
      <w:r>
        <w:t xml:space="preserve">Exceptional</w:t>
      </w:r>
    </w:p>
    <w:p>
      <w:pPr>
        <w:pStyle w:val="RecordBase"/>
        <w:ind w:left="240" w:hanging="192"/>
      </w:pPr>
      <w:r>
        <w:t xml:space="preserve"> child and youth, include twice exceptional students as - </w:t>
      </w:r>
      <w:r>
        <w:t xml:space="preserve"> </w:t>
      </w:r>
      <w:r>
        <w:t xml:space="preserve">HB  518</w:t>
      </w:r>
    </w:p>
    <w:p>
      <w:pPr>
        <w:pStyle w:val="RecordBase"/>
        <w:ind w:left="240" w:hanging="192"/>
      </w:pPr>
      <w:r>
        <w:t xml:space="preserve"> children and youths, access to educational opportunities - </w:t>
      </w:r>
      <w:r>
        <w:t xml:space="preserve"> </w:t>
      </w:r>
      <w:r>
        <w:t xml:space="preserve">HCR 110</w:t>
      </w:r>
    </w:p>
    <w:p>
      <w:pPr>
        <w:pStyle w:val="RecordBase"/>
        <w:ind w:left="120" w:hanging="120"/>
      </w:pPr>
      <w:r>
        <w:t xml:space="preserve">Guardians</w:t>
      </w:r>
    </w:p>
    <w:p>
      <w:pPr>
        <w:pStyle w:val="RecordBase"/>
        <w:ind w:left="240" w:hanging="192"/>
      </w:pPr>
      <w:r>
        <w:t xml:space="preserve"> ad litem and counsel, appointment of - </w:t>
      </w:r>
      <w:r>
        <w:t xml:space="preserve"> </w:t>
      </w:r>
      <w:r>
        <w:t xml:space="preserve">SB  230</w:t>
      </w:r>
    </w:p>
    <w:p>
      <w:pPr>
        <w:pStyle w:val="RecordBase"/>
        <w:ind w:left="240" w:hanging="192"/>
      </w:pPr>
      <w:r>
        <w:t xml:space="preserve"> ad litem and court-appointed counsel, fees for - </w:t>
      </w:r>
      <w:r>
        <w:t xml:space="preserve"> </w:t>
      </w:r>
      <w:r>
        <w:t xml:space="preserve">HB  395</w:t>
      </w:r>
      <w:r>
        <w:t xml:space="preserve">;</w:t>
      </w:r>
      <w:r>
        <w:t xml:space="preserve"> </w:t>
      </w:r>
      <w:r>
        <w:t xml:space="preserve">HB  395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Home and community-based waiver programs, administrative regulations - </w:t>
      </w:r>
      <w:r>
        <w:t xml:space="preserve"> </w:t>
      </w:r>
      <w:r>
        <w:t xml:space="preserve">HB  564</w:t>
      </w:r>
    </w:p>
    <w:p>
      <w:pPr>
        <w:pStyle w:val="RecordBase"/>
        <w:ind w:left="120" w:hanging="120"/>
      </w:pPr>
      <w:r>
        <w:t xml:space="preserve">Hunting and fishing license exemptions, disabled persons - </w:t>
      </w:r>
      <w:r>
        <w:t xml:space="preserve"> </w:t>
      </w:r>
      <w:r>
        <w:t xml:space="preserve">SB  286</w:t>
      </w:r>
    </w:p>
    <w:p>
      <w:pPr>
        <w:pStyle w:val="RecordBase"/>
        <w:ind w:left="120" w:hanging="120"/>
      </w:pPr>
      <w:r>
        <w:t xml:space="preserve">Individual income tax, home modification credit - </w:t>
      </w:r>
      <w:r>
        <w:t xml:space="preserve"> </w:t>
      </w:r>
      <w:r>
        <w:t xml:space="preserve">HB  478</w:t>
      </w:r>
    </w:p>
    <w:p>
      <w:pPr>
        <w:pStyle w:val="RecordBase"/>
        <w:ind w:left="120" w:hanging="120"/>
      </w:pPr>
      <w:r>
        <w:t xml:space="preserve">Individuals</w:t>
      </w:r>
    </w:p>
    <w:p>
      <w:pPr>
        <w:pStyle w:val="RecordBase"/>
        <w:ind w:left="240" w:hanging="192"/>
      </w:pPr>
      <w:r>
        <w:t xml:space="preserve"> with Disabilities Education Act, correct name of - </w:t>
      </w:r>
      <w:r>
        <w:t xml:space="preserve"> </w:t>
      </w:r>
      <w:r>
        <w:t xml:space="preserve">HB  458</w:t>
      </w:r>
      <w:r>
        <w:t xml:space="preserve">: </w:t>
      </w:r>
      <w:r>
        <w:t xml:space="preserve">HCS</w:t>
      </w:r>
    </w:p>
    <w:p>
      <w:pPr>
        <w:pStyle w:val="RecordBase"/>
        <w:ind w:left="240" w:hanging="192"/>
      </w:pPr>
      <w:r>
        <w:t xml:space="preserve"> with intellectual disabilities, rights of, establishment - </w:t>
      </w:r>
      <w:r>
        <w:t xml:space="preserve"> </w:t>
      </w:r>
      <w:r>
        <w:t xml:space="preserve">HB  169</w:t>
      </w:r>
    </w:p>
    <w:p>
      <w:pPr>
        <w:pStyle w:val="RecordBase"/>
        <w:ind w:left="120" w:hanging="120"/>
      </w:pPr>
      <w:r>
        <w:t xml:space="preserve">Local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Long-term-care staffing ratios, CHFS, implementation of - </w:t>
      </w:r>
      <w:r>
        <w:t xml:space="preserve"> </w:t>
      </w:r>
      <w:r>
        <w:t xml:space="preserve">HB  215</w:t>
      </w:r>
    </w:p>
    <w:p>
      <w:pPr>
        <w:pStyle w:val="RecordBase"/>
        <w:ind w:left="120" w:hanging="120"/>
      </w:pPr>
      <w:r>
        <w:t xml:space="preserve">Medicaid state plan benefit, application process for - </w:t>
      </w:r>
      <w:r>
        <w:t xml:space="preserve"> </w:t>
      </w:r>
      <w:r>
        <w:t xml:space="preserve">HB  564</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Persons with mobility limitations, providing cosmetic services for - </w:t>
      </w:r>
      <w:r>
        <w:t xml:space="preserve"> </w:t>
      </w:r>
      <w:r>
        <w:t xml:space="preserve">HB  38</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Sheltered workshop employment, employee, covered services and supports, redefining - </w:t>
      </w:r>
      <w:r>
        <w:t xml:space="preserve"> </w:t>
      </w:r>
      <w:r>
        <w:t xml:space="preserve">SB  53</w:t>
      </w:r>
    </w:p>
    <w:p>
      <w:pPr>
        <w:pStyle w:val="RecordBase"/>
        <w:ind w:left="120" w:hanging="120"/>
      </w:pPr>
      <w:r>
        <w:t xml:space="preserve">Social Security Insurance, return to work, incentives, disability benefits - </w:t>
      </w:r>
      <w:r>
        <w:t xml:space="preserve"> </w:t>
      </w:r>
      <w:r>
        <w:t xml:space="preserve">HCR 113</w:t>
      </w:r>
    </w:p>
    <w:p>
      <w:pPr>
        <w:pStyle w:val="RecordBase"/>
        <w:ind w:left="120" w:hanging="120"/>
      </w:pPr>
      <w:r>
        <w:t xml:space="preserve">Student home or hospital instruction, eligibility for - </w:t>
      </w:r>
      <w:r>
        <w:t xml:space="preserve"> </w:t>
      </w:r>
      <w:r>
        <w:t xml:space="preserve">HB  458</w:t>
      </w:r>
    </w:p>
    <w:p>
      <w:pPr>
        <w:pStyle w:val="RecordBase"/>
        <w:ind w:left="120" w:hanging="120"/>
      </w:pPr>
      <w:r>
        <w:t xml:space="preserve">Substance use disorder, employer treatment programs - </w:t>
      </w:r>
      <w:r>
        <w:t xml:space="preserve"> </w:t>
      </w:r>
      <w:r>
        <w:t xml:space="preserve">SB  173</w:t>
      </w:r>
      <w:r>
        <w:t xml:space="preserve">: </w:t>
      </w:r>
      <w:r>
        <w:t xml:space="preserve">SFA</w:t>
      </w:r>
      <w:r>
        <w:t xml:space="preserve"> (</w:t>
      </w:r>
      <w:r>
        <w:t xml:space="preserve">4</w:t>
      </w:r>
      <w:r>
        <w:t xml:space="preserve">)</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Unlawful misrepresentation as assistance dog, prevention of - </w:t>
      </w:r>
      <w:r>
        <w:t xml:space="preserve"> </w:t>
      </w:r>
      <w:r>
        <w:t xml:space="preserve">SB  279</w:t>
      </w:r>
    </w:p>
    <w:p>
      <w:pPr>
        <w:pStyle w:val="RecordBase"/>
        <w:ind w:left="120" w:hanging="120"/>
      </w:pPr>
      <w:r>
        <w:t xml:space="preserve">Vision examinations, kindergarten enrollment requirements - </w:t>
      </w:r>
      <w:r>
        <w:t xml:space="preserve"> </w:t>
      </w:r>
      <w:r>
        <w:t xml:space="preserve">HB  385</w:t>
        <w:br/>
      </w:r>
    </w:p>
    <w:p>
      <w:pPr>
        <w:pStyle w:val="RecordHeading3"/>
      </w:pPr>
      <w:r>
        <w:rPr>
          <w:b/>
        </w:rPr>
        <w:t xml:space="preserve">Disasters</w:t>
      </w:r>
    </w:p>
    <w:p>
      <w:pPr>
        <w:pStyle w:val="RecordBase"/>
        <w:ind w:left="120" w:hanging="120"/>
      </w:pPr>
      <w:r>
        <w:t xml:space="preserve">Tornadoes, recognizing March 2, 2012, event that hit Kentucky - </w:t>
      </w:r>
      <w:r>
        <w:t xml:space="preserve"> </w:t>
      </w:r>
      <w:r>
        <w:t xml:space="preserve">HR  119</w:t>
        <w:br/>
      </w:r>
    </w:p>
    <w:p>
      <w:pPr>
        <w:pStyle w:val="RecordHeading3"/>
      </w:pPr>
      <w:r>
        <w:rPr>
          <w:b/>
        </w:rPr>
        <w:t xml:space="preserve">Diseases</w:t>
      </w:r>
    </w:p>
    <w:p>
      <w:pPr>
        <w:pStyle w:val="RecordBase"/>
        <w:ind w:left="120" w:hanging="120"/>
      </w:pPr>
      <w:r>
        <w:t xml:space="preserve">Alzheimer's Awareness and Advocacy Day, declaring - </w:t>
      </w:r>
      <w:r>
        <w:t xml:space="preserve"> </w:t>
      </w:r>
      <w:r>
        <w:t xml:space="preserve">SR  41</w:t>
      </w:r>
    </w:p>
    <w:p>
      <w:pPr>
        <w:pStyle w:val="RecordBase"/>
        <w:ind w:left="120" w:hanging="120"/>
      </w:pPr>
      <w:r>
        <w:t xml:space="preserve">Autism in adults, bringing awareness to - </w:t>
      </w:r>
      <w:r>
        <w:t xml:space="preserve"> </w:t>
      </w:r>
      <w:r>
        <w:t xml:space="preserve">HR  127</w:t>
      </w:r>
    </w:p>
    <w:p>
      <w:pPr>
        <w:pStyle w:val="RecordBase"/>
        <w:ind w:left="120" w:hanging="120"/>
      </w:pPr>
      <w:r>
        <w:t xml:space="preserve">Autopsy tissue sample collection, children, for research - </w:t>
      </w:r>
      <w:r>
        <w:t xml:space="preserve"> </w:t>
      </w:r>
      <w:r>
        <w:t xml:space="preserve">SB  237</w:t>
      </w:r>
      <w:r>
        <w:t xml:space="preserve">: </w:t>
      </w:r>
      <w:r>
        <w:t xml:space="preserve">SCS</w:t>
      </w:r>
    </w:p>
    <w:p>
      <w:pPr>
        <w:pStyle w:val="RecordBase"/>
        <w:ind w:left="120" w:hanging="120"/>
      </w:pPr>
      <w:r>
        <w:t xml:space="preserve">Blood donation, hemochromatosis donor, establishing qualifications of - </w:t>
      </w:r>
      <w:r>
        <w:t xml:space="preserve"> </w:t>
      </w:r>
      <w:r>
        <w:t xml:space="preserve">SB  141</w:t>
      </w:r>
    </w:p>
    <w:p>
      <w:pPr>
        <w:pStyle w:val="RecordBase"/>
        <w:ind w:left="120" w:hanging="120"/>
      </w:pPr>
      <w:r>
        <w:t xml:space="preserve">Childhood</w:t>
      </w:r>
    </w:p>
    <w:p>
      <w:pPr>
        <w:pStyle w:val="RecordBase"/>
        <w:ind w:left="240" w:hanging="192"/>
      </w:pPr>
      <w:r>
        <w:t xml:space="preserve"> cancer, bringing awareness to - </w:t>
      </w:r>
      <w:r>
        <w:t xml:space="preserve"> </w:t>
      </w:r>
      <w:r>
        <w:t xml:space="preserve">HR  86</w:t>
      </w:r>
    </w:p>
    <w:p>
      <w:pPr>
        <w:pStyle w:val="RecordBase"/>
        <w:ind w:left="240" w:hanging="192"/>
      </w:pPr>
      <w:r>
        <w:t xml:space="preserve"> Cancer, bringing awareness to - </w:t>
      </w:r>
      <w:r>
        <w:t xml:space="preserve"> </w:t>
      </w:r>
      <w:r>
        <w:t xml:space="preserve">SR  76</w:t>
      </w:r>
    </w:p>
    <w:p>
      <w:pPr>
        <w:pStyle w:val="RecordBase"/>
        <w:ind w:left="120" w:hanging="120"/>
      </w:pPr>
      <w:r>
        <w:t xml:space="preserve">Colon</w:t>
      </w:r>
    </w:p>
    <w:p>
      <w:pPr>
        <w:pStyle w:val="RecordBase"/>
        <w:ind w:left="240" w:hanging="192"/>
      </w:pPr>
      <w:r>
        <w:t xml:space="preserve"> cancer, bringing awareness to - </w:t>
      </w:r>
      <w:r>
        <w:t xml:space="preserve"> </w:t>
      </w:r>
      <w:r>
        <w:t xml:space="preserve">SR  216</w:t>
      </w:r>
    </w:p>
    <w:p>
      <w:pPr>
        <w:pStyle w:val="RecordBase"/>
        <w:ind w:left="240" w:hanging="192"/>
      </w:pPr>
      <w:r>
        <w:t xml:space="preserve"> Cancer, bringing awareness to - </w:t>
      </w:r>
      <w:r>
        <w:t xml:space="preserve"> </w:t>
      </w:r>
      <w:r>
        <w:t xml:space="preserve">HR  120</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Diabetes,</w:t>
      </w:r>
    </w:p>
    <w:p>
      <w:pPr>
        <w:pStyle w:val="RecordBase"/>
        <w:ind w:left="240" w:hanging="192"/>
      </w:pPr>
      <w:r>
        <w:t xml:space="preserve"> insulin assistance program, establishing - </w:t>
      </w:r>
      <w:r>
        <w:t xml:space="preserve"> </w:t>
      </w:r>
      <w:r>
        <w:t xml:space="preserve">HB  12</w:t>
      </w:r>
      <w:r>
        <w:t xml:space="preserve">: </w:t>
      </w:r>
      <w:r>
        <w:t xml:space="preserve">SCS</w:t>
      </w:r>
      <w:r>
        <w:t xml:space="preserve">;</w:t>
      </w:r>
      <w:r>
        <w:t xml:space="preserve"> </w:t>
      </w:r>
      <w:r>
        <w:t xml:space="preserve">SB  23</w:t>
      </w:r>
    </w:p>
    <w:p>
      <w:pPr>
        <w:pStyle w:val="RecordBase"/>
        <w:ind w:left="240" w:hanging="192"/>
      </w:pPr>
      <w:r>
        <w:t xml:space="preserve"> insulin price reporting requirements, establishment of - </w:t>
      </w:r>
      <w:r>
        <w:t xml:space="preserve"> </w:t>
      </w:r>
      <w:r>
        <w:t xml:space="preserve">HB  249</w:t>
      </w:r>
    </w:p>
    <w:p>
      <w:pPr>
        <w:pStyle w:val="RecordBase"/>
        <w:ind w:left="240" w:hanging="192"/>
      </w:pPr>
      <w:r>
        <w:t xml:space="preserve"> prescription insulin drug, cost sharing, capped - </w:t>
      </w:r>
      <w:r>
        <w:t xml:space="preserve"> </w:t>
      </w:r>
      <w:r>
        <w:t xml:space="preserve">SB  69</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Diffuse Intrinsic Pontine Glioma, bringing awareness to - </w:t>
      </w:r>
      <w:r>
        <w:t xml:space="preserve"> </w:t>
      </w:r>
      <w:r>
        <w:t xml:space="preserve">SJR 210</w:t>
      </w:r>
    </w:p>
    <w:p>
      <w:pPr>
        <w:pStyle w:val="RecordBase"/>
        <w:ind w:left="120" w:hanging="120"/>
      </w:pPr>
      <w:r>
        <w:t xml:space="preserve">Eating Disorders, bringing awareness to - </w:t>
      </w:r>
      <w:r>
        <w:t xml:space="preserve"> </w:t>
      </w:r>
      <w:r>
        <w:t xml:space="preserve">HR  84</w:t>
      </w:r>
      <w:r>
        <w:t xml:space="preserve">;</w:t>
      </w:r>
      <w:r>
        <w:t xml:space="preserve"> </w:t>
      </w:r>
      <w:r>
        <w:t xml:space="preserve">SR  150</w:t>
      </w:r>
    </w:p>
    <w:p>
      <w:pPr>
        <w:pStyle w:val="RecordBase"/>
        <w:ind w:left="120" w:hanging="120"/>
      </w:pPr>
      <w:r>
        <w:t xml:space="preserve">Ehlers-Danlos Syndome Awareness Month, declaring - </w:t>
      </w:r>
      <w:r>
        <w:t xml:space="preserve"> </w:t>
      </w:r>
      <w:r>
        <w:t xml:space="preserve">HR  12</w:t>
      </w:r>
    </w:p>
    <w:p>
      <w:pPr>
        <w:pStyle w:val="RecordBase"/>
        <w:ind w:left="120" w:hanging="120"/>
      </w:pPr>
      <w:r>
        <w:t xml:space="preserve">Epilepsy, bringing awareness to - </w:t>
      </w:r>
      <w:r>
        <w:t xml:space="preserve"> </w:t>
      </w:r>
      <w:r>
        <w:t xml:space="preserve">HR  36</w:t>
      </w:r>
      <w:r>
        <w:t xml:space="preserve">;</w:t>
      </w:r>
      <w:r>
        <w:t xml:space="preserve"> </w:t>
      </w:r>
      <w:r>
        <w:t xml:space="preserve">HR  46</w:t>
      </w:r>
    </w:p>
    <w:p>
      <w:pPr>
        <w:pStyle w:val="RecordBase"/>
        <w:ind w:left="120" w:hanging="120"/>
      </w:pPr>
      <w:r>
        <w:t xml:space="preserve">Health disparity impact of legislation, reviewing and assessing - </w:t>
      </w:r>
      <w:r>
        <w:t xml:space="preserve"> </w:t>
      </w:r>
      <w:r>
        <w:t xml:space="preserve">SB  67</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Kidney Disease, bringing awareness to - </w:t>
      </w:r>
      <w:r>
        <w:t xml:space="preserve"> </w:t>
      </w:r>
      <w:r>
        <w:t xml:space="preserve">HR  92</w:t>
      </w:r>
      <w:r>
        <w:t xml:space="preserve">;</w:t>
      </w:r>
      <w:r>
        <w:t xml:space="preserve"> </w:t>
      </w:r>
      <w:r>
        <w:t xml:space="preserve">SR  161</w:t>
      </w:r>
    </w:p>
    <w:p>
      <w:pPr>
        <w:pStyle w:val="RecordBase"/>
        <w:ind w:left="120" w:hanging="120"/>
      </w:pPr>
      <w:r>
        <w:t xml:space="preserve">Long-term antibiotic therapy, Lyme disease, coverage of - </w:t>
      </w:r>
      <w:r>
        <w:t xml:space="preserve"> </w:t>
      </w:r>
      <w:r>
        <w:t xml:space="preserve">SB  61</w:t>
      </w:r>
      <w:r>
        <w:t xml:space="preserve">;</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Post-mortem tissue sample collection, children, for research - </w:t>
      </w:r>
      <w:r>
        <w:t xml:space="preserve"> </w:t>
      </w:r>
      <w:r>
        <w:t xml:space="preserve">SB  237</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Sarcoidosis, bringing awareness to - </w:t>
      </w:r>
      <w:r>
        <w:t xml:space="preserve"> </w:t>
      </w:r>
      <w:r>
        <w:t xml:space="preserve">HR  51</w:t>
      </w:r>
    </w:p>
    <w:p>
      <w:pPr>
        <w:pStyle w:val="RecordBase"/>
        <w:ind w:left="120" w:hanging="120"/>
      </w:pPr>
      <w:r>
        <w:t xml:space="preserve">Sepsis, bringing awareness to - </w:t>
      </w:r>
      <w:r>
        <w:t xml:space="preserve"> </w:t>
      </w:r>
      <w:r>
        <w:t xml:space="preserve">SR  131</w:t>
      </w:r>
    </w:p>
    <w:p>
      <w:pPr>
        <w:pStyle w:val="RecordBase"/>
        <w:ind w:left="120" w:hanging="120"/>
      </w:pPr>
      <w:r>
        <w:t xml:space="preserve">Social Determinants of Addiction Recovery Day, March 13, 2020 - </w:t>
      </w:r>
      <w:r>
        <w:t xml:space="preserve"> </w:t>
      </w:r>
      <w:r>
        <w:t xml:space="preserve">SR  274</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r>
    </w:p>
    <w:p>
      <w:pPr>
        <w:pStyle w:val="RecordBase"/>
        <w:ind w:left="120" w:hanging="120"/>
      </w:pPr>
      <w:r>
        <w:t xml:space="preserve">Task force, legislative, PANDAS and PANS - </w:t>
      </w:r>
      <w:r>
        <w:t xml:space="preserve"> </w:t>
      </w:r>
      <w:r>
        <w:t xml:space="preserve">HCR 78</w:t>
      </w:r>
      <w:r>
        <w:t xml:space="preserve">;</w:t>
      </w:r>
      <w:r>
        <w:t xml:space="preserve"> </w:t>
      </w:r>
      <w:r>
        <w:t xml:space="preserve">HCR 78</w:t>
      </w:r>
      <w:r>
        <w:t xml:space="preserve">: </w:t>
      </w:r>
      <w:r>
        <w:t xml:space="preserve">HCS</w:t>
        <w:br/>
      </w:r>
    </w:p>
    <w:p>
      <w:pPr>
        <w:pStyle w:val="RecordHeading3"/>
      </w:pPr>
      <w:r>
        <w:rPr>
          <w:b/>
        </w:rPr>
        <w:t xml:space="preserve">Distilled Spirits</w:t>
      </w:r>
    </w:p>
    <w:p>
      <w:pPr>
        <w:pStyle w:val="RecordBase"/>
        <w:ind w:left="120" w:hanging="120"/>
      </w:pPr>
      <w:r>
        <w:t xml:space="preserve">Alcoholic</w:t>
      </w:r>
    </w:p>
    <w:p>
      <w:pPr>
        <w:pStyle w:val="RecordBase"/>
        <w:ind w:left="240" w:hanging="192"/>
      </w:pPr>
      <w:r>
        <w:t xml:space="preserve"> beverages,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240" w:hanging="192"/>
      </w:pPr>
      <w:r>
        <w:t xml:space="preserve"> beverages, shipment limits for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beverages, shipment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Beverage</w:t>
      </w:r>
    </w:p>
    <w:p>
      <w:pPr>
        <w:pStyle w:val="RecordBase"/>
        <w:ind w:left="240" w:hanging="192"/>
      </w:pPr>
      <w:r>
        <w:t xml:space="preserve"> straws, Styrofoam, and plastic carryout bags, ban of - </w:t>
      </w:r>
      <w:r>
        <w:t xml:space="preserve"> </w:t>
      </w:r>
      <w:r>
        <w:t xml:space="preserve">HB  85</w:t>
      </w:r>
    </w:p>
    <w:p>
      <w:pPr>
        <w:pStyle w:val="RecordBase"/>
        <w:ind w:left="240" w:hanging="192"/>
      </w:pPr>
      <w:r>
        <w:t xml:space="preserve"> straws, Styrofoam, plastic carryout bags, ban on - </w:t>
      </w:r>
      <w:r>
        <w:t xml:space="preserve"> </w:t>
      </w:r>
      <w:r>
        <w:t xml:space="preserve">SB  68</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Direct</w:t>
      </w:r>
    </w:p>
    <w:p>
      <w:pPr>
        <w:pStyle w:val="RecordBase"/>
        <w:ind w:left="240" w:hanging="192"/>
      </w:pPr>
      <w:r>
        <w:t xml:space="preserve">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shipper license, requirements for - </w:t>
      </w:r>
      <w:r>
        <w:t xml:space="preserve"> </w:t>
      </w:r>
      <w:r>
        <w:t xml:space="preserve">HB  415</w:t>
      </w:r>
      <w:r>
        <w:t xml:space="preserve">: </w:t>
      </w:r>
      <w:r>
        <w:t xml:space="preserve">HFA</w:t>
      </w:r>
      <w:r>
        <w:t xml:space="preserve"> (</w:t>
      </w:r>
      <w:r>
        <w:t xml:space="preserve">8</w:t>
      </w:r>
      <w:r>
        <w:t xml:space="preserve">)</w:t>
      </w:r>
    </w:p>
    <w:p>
      <w:pPr>
        <w:pStyle w:val="RecordBase"/>
        <w:ind w:left="120" w:hanging="120"/>
      </w:pPr>
      <w:r>
        <w:t xml:space="preserve">Distilleries,</w:t>
      </w:r>
    </w:p>
    <w:p>
      <w:pPr>
        <w:pStyle w:val="RecordBase"/>
        <w:ind w:left="240" w:hanging="192"/>
      </w:pPr>
      <w:r>
        <w:t xml:space="preserve"> collaborative product sales of - </w:t>
      </w:r>
      <w:r>
        <w:t xml:space="preserve"> </w:t>
      </w:r>
      <w:r>
        <w:t xml:space="preserve">SB  99</w:t>
      </w:r>
      <w:r>
        <w:t xml:space="preserve">: </w:t>
      </w:r>
      <w:r>
        <w:t xml:space="preserve">SFA</w:t>
      </w:r>
      <w:r>
        <w:t xml:space="preserve"> (</w:t>
      </w:r>
      <w:r>
        <w:t xml:space="preserve">1</w:t>
      </w:r>
      <w:r>
        <w:t xml:space="preserve">)</w:t>
      </w:r>
    </w:p>
    <w:p>
      <w:pPr>
        <w:pStyle w:val="RecordBase"/>
        <w:ind w:left="240" w:hanging="192"/>
      </w:pPr>
      <w:r>
        <w:t xml:space="preserve"> minimum gallonage requirements, exemptions from - </w:t>
      </w:r>
      <w:r>
        <w:t xml:space="preserve"> </w:t>
      </w:r>
      <w:r>
        <w:t xml:space="preserve">SB  99</w:t>
      </w:r>
      <w:r>
        <w:t xml:space="preserve">: </w:t>
      </w:r>
      <w:r>
        <w:t xml:space="preserve">HFA</w:t>
      </w:r>
      <w:r>
        <w:t xml:space="preserve"> (</w:t>
      </w:r>
      <w:r>
        <w:t xml:space="preserve">3</w:t>
      </w:r>
      <w:r>
        <w:t xml:space="preserve">)</w:t>
      </w:r>
    </w:p>
    <w:p>
      <w:pPr>
        <w:pStyle w:val="RecordBase"/>
        <w:ind w:left="240" w:hanging="192"/>
      </w:pPr>
      <w:r>
        <w:t xml:space="preserve"> minimum produciton amounts for - </w:t>
      </w:r>
      <w:r>
        <w:t xml:space="preserve"> </w:t>
      </w:r>
      <w:r>
        <w:t xml:space="preserve">SB  99</w:t>
      </w:r>
    </w:p>
    <w:p>
      <w:pPr>
        <w:pStyle w:val="RecordBase"/>
        <w:ind w:left="240" w:hanging="192"/>
      </w:pPr>
      <w:r>
        <w:t xml:space="preserve"> minimum production amounts for - </w:t>
      </w:r>
      <w:r>
        <w:t xml:space="preserve"> </w:t>
      </w:r>
      <w:r>
        <w:t xml:space="preserve">SB  99</w:t>
      </w:r>
      <w:r>
        <w:t xml:space="preserve">: </w:t>
      </w:r>
      <w:r>
        <w:t xml:space="preserve">SCS</w:t>
      </w:r>
    </w:p>
    <w:p>
      <w:pPr>
        <w:pStyle w:val="RecordBase"/>
        <w:ind w:left="240" w:hanging="192"/>
      </w:pPr>
      <w:r>
        <w:t xml:space="preserve"> sales of products made in collaboration with brewer or microbrewer, allowance for - </w:t>
      </w:r>
      <w:r>
        <w:t xml:space="preserve"> </w:t>
      </w:r>
      <w:r>
        <w:t xml:space="preserve">SB  99</w:t>
      </w:r>
      <w:r>
        <w:t xml:space="preserve">;</w:t>
      </w:r>
      <w:r>
        <w:t xml:space="preserve"> </w:t>
      </w:r>
      <w:r>
        <w:t xml:space="preserve">SB  99</w:t>
      </w:r>
      <w:r>
        <w:t xml:space="preserve">: </w:t>
      </w:r>
      <w:r>
        <w:t xml:space="preserve">SCS</w:t>
      </w:r>
    </w:p>
    <w:p>
      <w:pPr>
        <w:pStyle w:val="RecordBase"/>
        <w:ind w:left="240" w:hanging="192"/>
      </w:pPr>
      <w:r>
        <w:t xml:space="preserve"> state-funded research universities, exempt from gallonage requirement - </w:t>
      </w:r>
      <w:r>
        <w:t xml:space="preserve"> </w:t>
      </w:r>
      <w:r>
        <w:t xml:space="preserve">SB  99</w:t>
      </w:r>
      <w:r>
        <w:t xml:space="preserve">: </w:t>
      </w:r>
      <w:r>
        <w:t xml:space="preserve">HFA</w:t>
      </w:r>
      <w:r>
        <w:t xml:space="preserve"> (</w:t>
      </w:r>
      <w:r>
        <w:t xml:space="preserve">1</w:t>
      </w:r>
      <w:r>
        <w:t xml:space="preserve">)</w:t>
      </w:r>
    </w:p>
    <w:p>
      <w:pPr>
        <w:pStyle w:val="RecordBase"/>
        <w:ind w:left="120" w:hanging="120"/>
      </w:pPr>
      <w:r>
        <w:t xml:space="preserve">Distillery local option election sunset provision, removal of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Jointly branded collaborated products, allow microbrewers to sell in gift shop - </w:t>
      </w:r>
      <w:r>
        <w:t xml:space="preserve"> </w:t>
      </w:r>
      <w:r>
        <w:t xml:space="preserve">SB  99</w:t>
      </w:r>
      <w:r>
        <w:t xml:space="preserve">: </w:t>
      </w:r>
      <w:r>
        <w:t xml:space="preserve">HFA</w:t>
      </w:r>
      <w:r>
        <w:t xml:space="preserve"> (</w:t>
      </w:r>
      <w:r>
        <w:t xml:space="preserve">2</w:t>
      </w:r>
      <w:r>
        <w:t xml:space="preserve">)</w:t>
      </w:r>
    </w:p>
    <w:p>
      <w:pPr>
        <w:pStyle w:val="RecordBase"/>
        <w:ind w:left="120" w:hanging="120"/>
      </w:pPr>
      <w:r>
        <w:t xml:space="preserve">Shipment by common carriers, reporting of - </w:t>
      </w:r>
      <w:r>
        <w:t xml:space="preserve"> </w:t>
      </w:r>
      <w:r>
        <w:t xml:space="preserve">HB  415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Wholesale tax equivalent, alcoholic beverages, calculation of - </w:t>
      </w:r>
      <w:r>
        <w:t xml:space="preserve"> </w:t>
      </w:r>
      <w:r>
        <w:t xml:space="preserve">HB  415</w:t>
      </w:r>
      <w:r>
        <w:t xml:space="preserve">: </w:t>
      </w:r>
      <w:r>
        <w:t xml:space="preserve">HFA</w:t>
      </w:r>
      <w:r>
        <w:t xml:space="preserve"> (</w:t>
      </w:r>
      <w:r>
        <w:t xml:space="preserve">7</w:t>
      </w:r>
      <w:r>
        <w:t xml:space="preserve">)</w:t>
        <w:br/>
      </w:r>
    </w:p>
    <w:p>
      <w:pPr>
        <w:pStyle w:val="RecordHeading3"/>
      </w:pPr>
      <w:r>
        <w:rPr>
          <w:b/>
        </w:rPr>
        <w:t xml:space="preserve">Dogs</w:t>
      </w:r>
    </w:p>
    <w:p>
      <w:pPr>
        <w:pStyle w:val="RecordBase"/>
        <w:ind w:left="120" w:hanging="120"/>
      </w:pPr>
      <w:r>
        <w:t xml:space="preserve">Abuse of animals, reporting by veterinarian - </w:t>
      </w:r>
      <w:r>
        <w:t xml:space="preserve"> </w:t>
      </w:r>
      <w:r>
        <w:t xml:space="preserve">SB  21</w:t>
      </w:r>
      <w:r>
        <w:t xml:space="preserve">;</w:t>
      </w:r>
      <w:r>
        <w:t xml:space="preserve"> </w:t>
      </w:r>
      <w:r>
        <w:t xml:space="preserve">HB  60</w:t>
      </w:r>
    </w:p>
    <w:p>
      <w:pPr>
        <w:pStyle w:val="RecordBase"/>
        <w:ind w:left="120" w:hanging="120"/>
      </w:pPr>
      <w:r>
        <w:t xml:space="preserve">Animal cruelty, forfeiture of abused animal, requiring - </w:t>
      </w:r>
      <w:r>
        <w:t xml:space="preserve"> </w:t>
      </w:r>
      <w:r>
        <w:t xml:space="preserve">HB  106</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Danger of death, removal from vehicle, civil immunity - </w:t>
      </w:r>
      <w:r>
        <w:t xml:space="preserve"> </w:t>
      </w:r>
      <w:r>
        <w:t xml:space="preserve">HB  107</w:t>
      </w:r>
    </w:p>
    <w:p>
      <w:pPr>
        <w:pStyle w:val="RecordBase"/>
        <w:ind w:left="120" w:hanging="120"/>
      </w:pPr>
      <w:r>
        <w:t xml:space="preserve">Domestic violence, conduct against domestic animals, including - </w:t>
      </w:r>
      <w:r>
        <w:t xml:space="preserve"> </w:t>
      </w:r>
      <w:r>
        <w:t xml:space="preserve">SB  21</w:t>
      </w:r>
      <w:r>
        <w:t xml:space="preserve">: </w:t>
      </w:r>
      <w:r>
        <w:t xml:space="preserve">HFA</w:t>
      </w:r>
      <w:r>
        <w:t xml:space="preserve"> (</w:t>
      </w:r>
      <w:r>
        <w:t xml:space="preserve">1</w:t>
      </w:r>
      <w:r>
        <w:t xml:space="preserve">)</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Local government, public safety, enactment and enforcement action - </w:t>
      </w:r>
      <w:r>
        <w:t xml:space="preserve"> </w:t>
      </w:r>
      <w:r>
        <w:t xml:space="preserve">HB  512</w:t>
      </w:r>
    </w:p>
    <w:p>
      <w:pPr>
        <w:pStyle w:val="RecordBase"/>
        <w:ind w:left="120" w:hanging="120"/>
      </w:pPr>
      <w:r>
        <w:t xml:space="preserve">Retail pet shop, prohibit sale by - </w:t>
      </w:r>
      <w:r>
        <w:t xml:space="preserve"> </w:t>
      </w:r>
      <w:r>
        <w:t xml:space="preserve">SB  179</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punishment for - </w:t>
      </w:r>
      <w:r>
        <w:t xml:space="preserve"> </w:t>
      </w:r>
      <w:r>
        <w:t xml:space="preserve">HB  223</w:t>
      </w:r>
    </w:p>
    <w:p>
      <w:pPr>
        <w:pStyle w:val="RecordBase"/>
        <w:ind w:left="120" w:hanging="120"/>
      </w:pPr>
      <w:r>
        <w:t xml:space="preserve">Treeing Walker Coonhound, official dog of Kentucky, name and designate - </w:t>
      </w:r>
      <w:r>
        <w:t xml:space="preserve"> </w:t>
      </w:r>
      <w:r>
        <w:t xml:space="preserve">SB  112</w:t>
      </w:r>
    </w:p>
    <w:p>
      <w:pPr>
        <w:pStyle w:val="RecordBase"/>
        <w:ind w:left="120" w:hanging="120"/>
      </w:pPr>
      <w:r>
        <w:t xml:space="preserve">Unlawful misrepresentation as assistance dog, prevention of - </w:t>
      </w:r>
      <w:r>
        <w:t xml:space="preserve"> </w:t>
      </w:r>
      <w:r>
        <w:t xml:space="preserve">SB  279</w:t>
      </w:r>
    </w:p>
    <w:p>
      <w:pPr>
        <w:pStyle w:val="RecordBase"/>
        <w:ind w:left="120" w:hanging="120"/>
      </w:pPr>
      <w:r>
        <w:t xml:space="preserve">Veterinarians, animal cruelty, allow reports of - </w:t>
      </w:r>
      <w:r>
        <w:t xml:space="preserve"> </w:t>
      </w:r>
      <w:r>
        <w:t xml:space="preserve">HB  108</w:t>
        <w:br/>
      </w:r>
    </w:p>
    <w:p>
      <w:pPr>
        <w:pStyle w:val="RecordHeading3"/>
      </w:pPr>
      <w:r>
        <w:rPr>
          <w:b/>
        </w:rPr>
        <w:t xml:space="preserve">Domestic Relations</w:t>
      </w:r>
    </w:p>
    <w:p>
      <w:pPr>
        <w:pStyle w:val="RecordBase"/>
        <w:ind w:left="120" w:hanging="120"/>
      </w:pPr>
      <w:r>
        <w:t xml:space="preserve">Adoption, putative father, time for registering to be a party, reduction of - </w:t>
      </w:r>
      <w:r>
        <w:t xml:space="preserve"> </w:t>
      </w:r>
      <w:r>
        <w:t xml:space="preserve">SB  121</w:t>
      </w:r>
    </w:p>
    <w:p>
      <w:pPr>
        <w:pStyle w:val="RecordBase"/>
        <w:ind w:left="120" w:hanging="120"/>
      </w:pPr>
      <w:r>
        <w:t xml:space="preserve">Custody and visitation, sex offenders, prohibition on unsupervised contact with children - </w:t>
      </w:r>
      <w:r>
        <w:t xml:space="preserve"> </w:t>
      </w:r>
      <w:r>
        <w:t xml:space="preserve">HB  359</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conduct against domestic animals, including - </w:t>
      </w:r>
      <w:r>
        <w:t xml:space="preserve"> </w:t>
      </w:r>
      <w:r>
        <w:t xml:space="preserve">SB  21</w:t>
      </w:r>
      <w:r>
        <w:t xml:space="preserve">: </w:t>
      </w:r>
      <w:r>
        <w:t xml:space="preserve">HFA</w:t>
      </w:r>
      <w:r>
        <w:t xml:space="preserve"> (</w:t>
      </w:r>
      <w:r>
        <w:t xml:space="preserve">1</w:t>
      </w:r>
      <w:r>
        <w:t xml:space="preserve">)</w:t>
      </w:r>
      <w:r>
        <w:t xml:space="preserve">;</w:t>
      </w:r>
      <w:r>
        <w:t xml:space="preserve"> </w:t>
      </w:r>
      <w:r>
        <w:t xml:space="preserve">HB  216</w:t>
      </w:r>
      <w:r>
        <w:t xml:space="preserve">;</w:t>
      </w:r>
      <w:r>
        <w:t xml:space="preserve"> </w:t>
      </w:r>
      <w:r>
        <w:t xml:space="preserve">HB  216</w:t>
      </w:r>
      <w:r>
        <w:t xml:space="preserve">: </w:t>
      </w:r>
      <w:r>
        <w:t xml:space="preserve">HCS</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Gender-neutral language, insertion of - </w:t>
      </w:r>
      <w:r>
        <w:t xml:space="preserve"> </w:t>
      </w:r>
      <w:r>
        <w:t xml:space="preserve">HB  560</w:t>
      </w:r>
    </w:p>
    <w:p>
      <w:pPr>
        <w:pStyle w:val="RecordBase"/>
        <w:ind w:left="120" w:hanging="120"/>
      </w:pPr>
      <w:r>
        <w:t xml:space="preserve">Homicide, domestic violence, annual reporting - </w:t>
      </w:r>
      <w:r>
        <w:t xml:space="preserve"> </w:t>
      </w:r>
      <w:r>
        <w:t xml:space="preserve">HB  131</w:t>
      </w:r>
    </w:p>
    <w:p>
      <w:pPr>
        <w:pStyle w:val="RecordBase"/>
        <w:ind w:left="120" w:hanging="120"/>
      </w:pPr>
      <w:r>
        <w:t xml:space="preserve">Involuntary termination of parental rights, putative father, time for registering to be party - </w:t>
      </w:r>
      <w:r>
        <w:t xml:space="preserve"> </w:t>
      </w:r>
      <w:r>
        <w:t xml:space="preserve">SB  121</w:t>
      </w:r>
    </w:p>
    <w:p>
      <w:pPr>
        <w:pStyle w:val="RecordBase"/>
        <w:ind w:left="120" w:hanging="120"/>
      </w:pPr>
      <w:r>
        <w:t xml:space="preserve">Uniform</w:t>
      </w:r>
    </w:p>
    <w:p>
      <w:pPr>
        <w:pStyle w:val="RecordBase"/>
        <w:ind w:left="240" w:hanging="192"/>
      </w:pPr>
      <w:r>
        <w:t xml:space="preserve"> Deployed Parents Custody and Visitation Act, establishment of - </w:t>
      </w:r>
      <w:r>
        <w:t xml:space="preserve"> </w:t>
      </w:r>
      <w:r>
        <w:t xml:space="preserve">HB  428</w:t>
      </w:r>
    </w:p>
    <w:p>
      <w:pPr>
        <w:pStyle w:val="RecordBase"/>
        <w:ind w:left="240" w:hanging="192"/>
      </w:pPr>
      <w:r>
        <w:t xml:space="preserve"> Parentage Act, adoption of - </w:t>
      </w:r>
      <w:r>
        <w:t xml:space="preserve"> </w:t>
      </w:r>
      <w:r>
        <w:t xml:space="preserve">HB  480</w:t>
      </w:r>
    </w:p>
    <w:p>
      <w:pPr>
        <w:pStyle w:val="RecordBase"/>
        <w:ind w:left="120" w:hanging="120"/>
      </w:pPr>
      <w:r>
        <w:t xml:space="preserve">Violation of a protective order, increased penalty for subsequent offenses - </w:t>
      </w:r>
      <w:r>
        <w:t xml:space="preserve"> </w:t>
      </w:r>
      <w:r>
        <w:t xml:space="preserve">HB  595</w:t>
        <w:br/>
      </w:r>
    </w:p>
    <w:p>
      <w:pPr>
        <w:pStyle w:val="RecordHeading3"/>
      </w:pPr>
      <w:r>
        <w:rPr>
          <w:b/>
        </w:rPr>
        <w:t xml:space="preserve">Driver Licensing</w:t>
      </w:r>
    </w:p>
    <w:p>
      <w:pPr>
        <w:pStyle w:val="RecordBase"/>
        <w:ind w:left="120" w:hanging="120"/>
      </w:pPr>
      <w:r>
        <w:t xml:space="preserve">Application,</w:t>
      </w:r>
    </w:p>
    <w:p>
      <w:pPr>
        <w:pStyle w:val="RecordBase"/>
        <w:ind w:left="240" w:hanging="192"/>
      </w:pPr>
      <w:r>
        <w:t xml:space="preserve"> automatic voter preregistration and registration, option to decline - </w:t>
      </w:r>
      <w:r>
        <w:t xml:space="preserve"> </w:t>
      </w:r>
      <w:r>
        <w:t xml:space="preserve">HB  101</w:t>
      </w:r>
    </w:p>
    <w:p>
      <w:pPr>
        <w:pStyle w:val="RecordBase"/>
        <w:ind w:left="240" w:hanging="192"/>
      </w:pPr>
      <w:r>
        <w:t xml:space="preserve"> transfer to Transportation Cabinet - </w:t>
      </w:r>
      <w:r>
        <w:t xml:space="preserve"> </w:t>
      </w:r>
      <w:r>
        <w:t xml:space="preserve">HB  453</w:t>
      </w:r>
    </w:p>
    <w:p>
      <w:pPr>
        <w:pStyle w:val="RecordBase"/>
        <w:ind w:left="120" w:hanging="120"/>
      </w:pPr>
      <w:r>
        <w:t xml:space="preserve">Driver's license, revoke on conviction of fleeing and evading second involving a motor vehicle - </w:t>
      </w:r>
      <w:r>
        <w:t xml:space="preserve"> </w:t>
      </w:r>
      <w:r>
        <w:t xml:space="preserve">HB  298</w:t>
      </w:r>
      <w:r>
        <w:t xml:space="preserve">: </w:t>
      </w:r>
      <w:r>
        <w:t xml:space="preserve">HFA</w:t>
      </w:r>
      <w:r>
        <w:t xml:space="preserve"> (</w:t>
      </w:r>
      <w:r>
        <w:t xml:space="preserve">1</w:t>
      </w:r>
      <w:r>
        <w:t xml:space="preserve">)</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Eligible veterans, discharged LGBTQ veterans, amended to include - </w:t>
      </w:r>
      <w:r>
        <w:t xml:space="preserve"> </w:t>
      </w:r>
      <w:r>
        <w:t xml:space="preserve">HB  468</w:t>
      </w:r>
    </w:p>
    <w:p>
      <w:pPr>
        <w:pStyle w:val="RecordBase"/>
        <w:ind w:left="120" w:hanging="120"/>
      </w:pPr>
      <w:r>
        <w:t xml:space="preserve">Fees,</w:t>
      </w:r>
    </w:p>
    <w:p>
      <w:pPr>
        <w:pStyle w:val="RecordBase"/>
        <w:ind w:left="240" w:hanging="192"/>
      </w:pPr>
      <w:r>
        <w:t xml:space="preserve"> acceptable forms of payment - </w:t>
      </w:r>
      <w:r>
        <w:t xml:space="preserve"> </w:t>
      </w:r>
      <w:r>
        <w:t xml:space="preserve">HB  453</w:t>
      </w:r>
      <w:r>
        <w:t xml:space="preserve">: </w:t>
      </w:r>
      <w:r>
        <w:t xml:space="preserve">HCS</w:t>
      </w:r>
    </w:p>
    <w:p>
      <w:pPr>
        <w:pStyle w:val="RecordBase"/>
        <w:ind w:left="240" w:hanging="192"/>
      </w:pPr>
      <w:r>
        <w:t xml:space="preserve"> distribution - </w:t>
      </w:r>
      <w:r>
        <w:t xml:space="preserve"> </w:t>
      </w:r>
      <w:r>
        <w:t xml:space="preserve">HB  453</w:t>
      </w:r>
    </w:p>
    <w:p>
      <w:pPr>
        <w:pStyle w:val="RecordBase"/>
        <w:ind w:left="120" w:hanging="120"/>
      </w:pPr>
      <w:r>
        <w:t xml:space="preserve">Motorcycles,</w:t>
      </w:r>
    </w:p>
    <w:p>
      <w:pPr>
        <w:pStyle w:val="RecordBase"/>
        <w:ind w:left="240" w:hanging="192"/>
      </w:pPr>
      <w:r>
        <w:t xml:space="preserve"> 3 wheeled restriction, establish - </w:t>
      </w:r>
      <w:r>
        <w:t xml:space="preserve"> </w:t>
      </w:r>
      <w:r>
        <w:t xml:space="preserve">SB  207</w:t>
      </w:r>
    </w:p>
    <w:p>
      <w:pPr>
        <w:pStyle w:val="RecordBase"/>
        <w:ind w:left="240" w:hanging="192"/>
      </w:pPr>
      <w:r>
        <w:t xml:space="preserve"> skills testing, 3 wheeled motorcycles - </w:t>
      </w:r>
      <w:r>
        <w:t xml:space="preserve"> </w:t>
      </w:r>
      <w:r>
        <w:t xml:space="preserve">SB  207</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Suspension of, for violations of fleeing and evading - </w:t>
      </w:r>
      <w:r>
        <w:t xml:space="preserve"> </w:t>
      </w:r>
      <w:r>
        <w:t xml:space="preserve">HB  298</w:t>
      </w:r>
      <w:r>
        <w:t xml:space="preserve">;</w:t>
      </w:r>
      <w:r>
        <w:t xml:space="preserve"> </w:t>
      </w:r>
      <w:r>
        <w:t xml:space="preserve">HB  298</w:t>
      </w:r>
      <w:r>
        <w:t xml:space="preserve">: </w:t>
      </w:r>
      <w:r>
        <w:t xml:space="preserve">HCS</w:t>
      </w:r>
      <w:r>
        <w:t xml:space="preserve">, </w:t>
      </w:r>
      <w:r>
        <w:t xml:space="preserve">SCS</w:t>
      </w:r>
    </w:p>
    <w:p>
      <w:pPr>
        <w:pStyle w:val="RecordBase"/>
        <w:ind w:left="120" w:hanging="120"/>
      </w:pPr>
      <w:r>
        <w:t xml:space="preserve">Transportation</w:t>
      </w:r>
    </w:p>
    <w:p>
      <w:pPr>
        <w:pStyle w:val="RecordBase"/>
        <w:ind w:left="240" w:hanging="192"/>
      </w:pPr>
      <w:r>
        <w:t xml:space="preserve"> Cabinet mobile units, mandatory visits to counties - </w:t>
      </w:r>
      <w:r>
        <w:t xml:space="preserve"> </w:t>
      </w:r>
      <w:r>
        <w:t xml:space="preserve">HB  453</w:t>
      </w:r>
      <w:r>
        <w:t xml:space="preserve">: </w:t>
      </w:r>
      <w:r>
        <w:t xml:space="preserve">HCS</w:t>
      </w:r>
    </w:p>
    <w:p>
      <w:pPr>
        <w:pStyle w:val="RecordBase"/>
        <w:ind w:left="240" w:hanging="192"/>
      </w:pPr>
      <w:r>
        <w:t xml:space="preserve"> Cabinet mobile units, mandatory visits to counties without an office - </w:t>
      </w:r>
      <w:r>
        <w:t xml:space="preserve"> </w:t>
      </w:r>
      <w:r>
        <w:t xml:space="preserve">HB  453</w:t>
      </w:r>
      <w:r>
        <w:t xml:space="preserve">: </w:t>
      </w:r>
      <w:r>
        <w:t xml:space="preserve">HCS</w:t>
      </w:r>
    </w:p>
    <w:p>
      <w:pPr>
        <w:pStyle w:val="RecordBase"/>
        <w:ind w:left="240" w:hanging="192"/>
      </w:pPr>
      <w:r>
        <w:t xml:space="preserve"> Cabinet offices, mandatory Saturday hours of operation - </w:t>
      </w:r>
      <w:r>
        <w:t xml:space="preserve"> </w:t>
      </w:r>
      <w:r>
        <w:t xml:space="preserve">HB  453</w:t>
      </w:r>
      <w:r>
        <w:t xml:space="preserve">: </w:t>
      </w:r>
      <w:r>
        <w:t xml:space="preserve">HCS</w:t>
        <w:br/>
      </w:r>
    </w:p>
    <w:p>
      <w:pPr>
        <w:pStyle w:val="RecordHeading3"/>
      </w:pPr>
      <w:r>
        <w:rPr>
          <w:b/>
        </w:rPr>
        <w:t xml:space="preserve">Drugs and Medicines</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Agricultural animals, sales and use tax, exemption of - </w:t>
      </w:r>
      <w:r>
        <w:t xml:space="preserve"> </w:t>
      </w:r>
      <w:r>
        <w:t xml:space="preserve">SB  117</w:t>
      </w:r>
    </w:p>
    <w:p>
      <w:pPr>
        <w:pStyle w:val="RecordBase"/>
        <w:ind w:left="120" w:hanging="120"/>
      </w:pPr>
      <w:r>
        <w:t xml:space="preserve">Alcohol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Combustible hemp products, exemption of - </w:t>
      </w:r>
      <w:r>
        <w:t xml:space="preserve"> </w:t>
      </w:r>
      <w:r>
        <w:t xml:space="preserve">HB  506</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240" w:hanging="192"/>
      </w:pPr>
      <w:r>
        <w:t xml:space="preserve"> substance prescribing reviews, boards, administrative regulations - </w:t>
      </w:r>
      <w:r>
        <w:t xml:space="preserve"> </w:t>
      </w:r>
      <w:r>
        <w:t xml:space="preserve">HB  502</w:t>
      </w:r>
      <w:r>
        <w:t xml:space="preserve">;</w:t>
      </w:r>
      <w:r>
        <w:t xml:space="preserve"> </w:t>
      </w:r>
      <w:r>
        <w:t xml:space="preserve">HB  620</w:t>
      </w:r>
    </w:p>
    <w:p>
      <w:pPr>
        <w:pStyle w:val="RecordBase"/>
        <w:ind w:left="240" w:hanging="192"/>
      </w:pPr>
      <w:r>
        <w:t xml:space="preserve"> substances, physician assistants,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substances, risks, benefits, limitations, practitioner discussion with patient - </w:t>
      </w:r>
      <w:r>
        <w:t xml:space="preserve"> </w:t>
      </w:r>
      <w:r>
        <w:t xml:space="preserve">HB  71</w:t>
      </w:r>
    </w:p>
    <w:p>
      <w:pPr>
        <w:pStyle w:val="RecordBase"/>
        <w:ind w:left="120" w:hanging="120"/>
      </w:pPr>
      <w:r>
        <w:t xml:space="preserve">Epinephrine</w:t>
      </w:r>
    </w:p>
    <w:p>
      <w:pPr>
        <w:pStyle w:val="RecordBase"/>
        <w:ind w:left="240" w:hanging="192"/>
      </w:pPr>
      <w:r>
        <w:t xml:space="preserve"> auto-injectors, insurance coverage for - </w:t>
      </w:r>
      <w:r>
        <w:t xml:space="preserve"> </w:t>
      </w:r>
      <w:r>
        <w:t xml:space="preserve">HB  519</w:t>
      </w:r>
    </w:p>
    <w:p>
      <w:pPr>
        <w:pStyle w:val="RecordBase"/>
        <w:ind w:left="240" w:hanging="192"/>
      </w:pPr>
      <w:r>
        <w:t xml:space="preserve"> auto-injectors, insurance coverage, requirement for - </w:t>
      </w:r>
      <w:r>
        <w:t xml:space="preserve"> </w:t>
      </w:r>
      <w:r>
        <w:t xml:space="preserve">HB  577</w:t>
      </w:r>
    </w:p>
    <w:p>
      <w:pPr>
        <w:pStyle w:val="RecordBase"/>
        <w:ind w:left="120" w:hanging="120"/>
      </w:pPr>
      <w:r>
        <w:t xml:space="preserve">Health care referral practices, prohibition of - </w:t>
      </w:r>
      <w:r>
        <w:t xml:space="preserve"> </w:t>
      </w:r>
      <w:r>
        <w:t xml:space="preserve">HB  534</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Insulin assistance program, establishing - </w:t>
      </w:r>
      <w:r>
        <w:t xml:space="preserve"> </w:t>
      </w:r>
      <w:r>
        <w:t xml:space="preserve">HB  12</w:t>
      </w:r>
      <w:r>
        <w:t xml:space="preserve">: </w:t>
      </w:r>
      <w:r>
        <w:t xml:space="preserve">SCS</w:t>
      </w:r>
    </w:p>
    <w:p>
      <w:pPr>
        <w:pStyle w:val="RecordBase"/>
        <w:ind w:left="120" w:hanging="120"/>
      </w:pPr>
      <w:r>
        <w:t xml:space="preserve">Insulin,</w:t>
      </w:r>
    </w:p>
    <w:p>
      <w:pPr>
        <w:pStyle w:val="RecordBase"/>
        <w:ind w:left="240" w:hanging="192"/>
      </w:pPr>
      <w:r>
        <w:t xml:space="preserve"> certification of - </w:t>
      </w:r>
      <w:r>
        <w:t xml:space="preserve"> </w:t>
      </w:r>
      <w:r>
        <w:t xml:space="preserve">HB  423</w:t>
      </w:r>
    </w:p>
    <w:p>
      <w:pPr>
        <w:pStyle w:val="RecordBase"/>
        <w:ind w:left="240" w:hanging="192"/>
      </w:pPr>
      <w:r>
        <w:t xml:space="preserve"> insulin assistance program, establishing - </w:t>
      </w:r>
      <w:r>
        <w:t xml:space="preserve"> </w:t>
      </w:r>
      <w:r>
        <w:t xml:space="preserve">SB  23</w:t>
      </w:r>
    </w:p>
    <w:p>
      <w:pPr>
        <w:pStyle w:val="RecordBase"/>
        <w:ind w:left="240" w:hanging="192"/>
      </w:pPr>
      <w:r>
        <w:t xml:space="preserve"> price reporting requirements, establishment of - </w:t>
      </w:r>
      <w:r>
        <w:t xml:space="preserve"> </w:t>
      </w:r>
      <w:r>
        <w:t xml:space="preserve">HB  249</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Kentucky</w:t>
      </w:r>
    </w:p>
    <w:p>
      <w:pPr>
        <w:pStyle w:val="RecordBase"/>
        <w:ind w:left="240" w:hanging="192"/>
      </w:pPr>
      <w:r>
        <w:t xml:space="preserve"> addiction prevention, recovery, and enforcement fund, direct litigation revenues - </w:t>
      </w:r>
      <w:r>
        <w:t xml:space="preserve"> </w:t>
      </w:r>
      <w:r>
        <w:t xml:space="preserve">HB  338</w:t>
      </w:r>
    </w:p>
    <w:p>
      <w:pPr>
        <w:pStyle w:val="RecordBase"/>
        <w:ind w:left="240" w:hanging="192"/>
      </w:pPr>
      <w:r>
        <w:t xml:space="preserve">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120" w:hanging="120"/>
      </w:pPr>
      <w:r>
        <w:t xml:space="preserve">Long-term antibiotic therapy, Lyme disease - </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Marijuana, personal use quantity, decriminalization - </w:t>
      </w:r>
      <w:r>
        <w:t xml:space="preserve"> </w:t>
      </w:r>
      <w:r>
        <w:t xml:space="preserve">HB  221</w:t>
      </w:r>
    </w:p>
    <w:p>
      <w:pPr>
        <w:pStyle w:val="RecordBase"/>
        <w:ind w:left="120" w:hanging="120"/>
      </w:pPr>
      <w:r>
        <w:t xml:space="preserve">Marijuana possession, personal use quantity, not subject to prosecution - </w:t>
      </w:r>
      <w:r>
        <w:t xml:space="preserve"> </w:t>
      </w:r>
      <w:r>
        <w:t xml:space="preserve">HB  221</w:t>
      </w:r>
    </w:p>
    <w:p>
      <w:pPr>
        <w:pStyle w:val="RecordBase"/>
        <w:ind w:left="120" w:hanging="120"/>
      </w:pPr>
      <w:r>
        <w:t xml:space="preserve">Medicaid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Patient notification, practitioner emergency closure - </w:t>
      </w:r>
      <w:r>
        <w:t xml:space="preserve"> </w:t>
      </w:r>
      <w:r>
        <w:t xml:space="preserve">HB  344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Pharmacy or pharmacist services, requirements for - </w:t>
      </w:r>
      <w:r>
        <w:t xml:space="preserve"> </w:t>
      </w:r>
      <w:r>
        <w:t xml:space="preserve">HB  398</w:t>
      </w:r>
    </w:p>
    <w:p>
      <w:pPr>
        <w:pStyle w:val="RecordBase"/>
        <w:ind w:left="120" w:hanging="120"/>
      </w:pPr>
      <w:r>
        <w:t xml:space="preserve">Physician assistants, controlled substances, prescriptive authority limitations for - </w:t>
      </w:r>
      <w:r>
        <w:t xml:space="preserve"> </w:t>
      </w:r>
      <w:r>
        <w:t xml:space="preserve">HB  135</w:t>
      </w:r>
      <w:r>
        <w:t xml:space="preserve">: </w:t>
      </w:r>
      <w:r>
        <w:t xml:space="preserve">SCS</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Possession of a controlled substance, reduced penalty for residue or trace amounts - </w:t>
      </w:r>
      <w:r>
        <w:t xml:space="preserve"> </w:t>
      </w:r>
      <w:r>
        <w:t xml:space="preserve">HB  586</w:t>
      </w:r>
    </w:p>
    <w:p>
      <w:pPr>
        <w:pStyle w:val="RecordBase"/>
        <w:ind w:left="120" w:hanging="120"/>
      </w:pPr>
      <w:r>
        <w:t xml:space="preserve">Prescription</w:t>
      </w:r>
    </w:p>
    <w:p>
      <w:pPr>
        <w:pStyle w:val="RecordBase"/>
        <w:ind w:left="240" w:hanging="192"/>
      </w:pPr>
      <w:r>
        <w:t xml:space="preserve"> drug coverage, cost-sharing requirements for - </w:t>
      </w:r>
      <w:r>
        <w:t xml:space="preserve"> </w:t>
      </w:r>
      <w:r>
        <w:t xml:space="preserve">HB  72</w:t>
      </w:r>
      <w:r>
        <w:t xml:space="preserve">;</w:t>
      </w:r>
      <w:r>
        <w:t xml:space="preserve"> </w:t>
      </w:r>
      <w:r>
        <w:t xml:space="preserve">HB  72</w:t>
      </w:r>
      <w:r>
        <w:t xml:space="preserve">: </w:t>
      </w:r>
      <w:r>
        <w:t xml:space="preserve">HCS</w:t>
      </w:r>
    </w:p>
    <w:p>
      <w:pPr>
        <w:pStyle w:val="RecordBase"/>
        <w:ind w:left="240" w:hanging="192"/>
      </w:pPr>
      <w:r>
        <w:t xml:space="preserve"> drugs, unrestricted price increases, prohibiting - </w:t>
      </w:r>
      <w:r>
        <w:t xml:space="preserve"> </w:t>
      </w:r>
      <w:r>
        <w:t xml:space="preserve">HB  248</w:t>
      </w:r>
    </w:p>
    <w:p>
      <w:pPr>
        <w:pStyle w:val="RecordBase"/>
        <w:ind w:left="240" w:hanging="192"/>
      </w:pPr>
      <w:r>
        <w:t xml:space="preserve"> drugs, unrestricted price increases, prohibition of - </w:t>
      </w:r>
      <w:r>
        <w:t xml:space="preserve"> </w:t>
      </w:r>
      <w:r>
        <w:t xml:space="preserve">HB  249</w:t>
      </w:r>
    </w:p>
    <w:p>
      <w:pPr>
        <w:pStyle w:val="RecordBase"/>
        <w:ind w:left="240" w:hanging="192"/>
      </w:pPr>
      <w:r>
        <w:t xml:space="preserve"> insulin drugs, cost sharing, cap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p>
    <w:p>
      <w:pPr>
        <w:pStyle w:val="RecordBase"/>
        <w:ind w:left="240" w:hanging="192"/>
      </w:pPr>
      <w:r>
        <w:t xml:space="preserve"> insulin drugs, cost sharing, capped - </w:t>
      </w:r>
      <w:r>
        <w:t xml:space="preserve"> </w:t>
      </w:r>
      <w:r>
        <w:t xml:space="preserve">HB  12</w:t>
      </w:r>
      <w:r>
        <w:t xml:space="preserve">;</w:t>
      </w:r>
      <w:r>
        <w:t xml:space="preserve"> </w:t>
      </w:r>
      <w:r>
        <w:t xml:space="preserve">HB  12</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SB  69</w:t>
      </w:r>
    </w:p>
    <w:p>
      <w:pPr>
        <w:pStyle w:val="RecordBase"/>
        <w:ind w:left="240" w:hanging="192"/>
      </w:pPr>
      <w:r>
        <w:t xml:space="preserve"> medication collection and disposal by coroners, requiring - </w:t>
      </w:r>
      <w:r>
        <w:t xml:space="preserve"> </w:t>
      </w:r>
      <w:r>
        <w:t xml:space="preserve">SB  144</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Sexual-performance enhancing drugs, report use of, requirement - </w:t>
      </w:r>
      <w:r>
        <w:t xml:space="preserve"> </w:t>
      </w:r>
      <w:r>
        <w:t xml:space="preserve">HB  391</w:t>
      </w:r>
      <w:r>
        <w:t xml:space="preserve">: </w:t>
      </w:r>
      <w:r>
        <w:t xml:space="preserve">HFA</w:t>
      </w:r>
      <w:r>
        <w:t xml:space="preserve"> (</w:t>
      </w:r>
      <w:r>
        <w:t xml:space="preserve">3</w:t>
      </w:r>
      <w:r>
        <w:t xml:space="preserve">)</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State pharmacy benefit manager, Medicaid managed care, established - </w:t>
      </w:r>
      <w:r>
        <w:t xml:space="preserve"> </w:t>
      </w:r>
      <w:r>
        <w:t xml:space="preserve">SB  50</w:t>
      </w:r>
      <w:r>
        <w:t xml:space="preserve">: </w:t>
      </w:r>
      <w:r>
        <w:t xml:space="preserve">HCS</w:t>
      </w:r>
      <w:r>
        <w:t xml:space="preserve">, </w:t>
      </w:r>
      <w:r>
        <w:t xml:space="preserve">SCS</w:t>
      </w:r>
    </w:p>
    <w:p>
      <w:pPr>
        <w:pStyle w:val="RecordBase"/>
        <w:ind w:left="120" w:hanging="120"/>
      </w:pPr>
      <w:r>
        <w:t xml:space="preserve">Substance use disorder, employer treatment programs - </w:t>
      </w:r>
      <w:r>
        <w:t xml:space="preserve"> </w:t>
      </w:r>
      <w:r>
        <w:t xml:space="preserve">SB  173</w:t>
      </w:r>
      <w:r>
        <w:t xml:space="preserve">: </w:t>
      </w:r>
      <w:r>
        <w:t xml:space="preserve">SFA</w:t>
      </w:r>
      <w:r>
        <w:t xml:space="preserve"> (</w:t>
      </w:r>
      <w:r>
        <w:t xml:space="preserve">4</w:t>
      </w:r>
      <w:r>
        <w:t xml:space="preserve">)</w:t>
      </w:r>
    </w:p>
    <w:p>
      <w:pPr>
        <w:pStyle w:val="RecordBase"/>
        <w:ind w:left="120" w:hanging="120"/>
      </w:pPr>
      <w:r>
        <w:t xml:space="preserve">Task</w:t>
      </w:r>
    </w:p>
    <w:p>
      <w:pPr>
        <w:pStyle w:val="RecordBase"/>
        <w:ind w:left="240" w:hanging="192"/>
      </w:pPr>
      <w:r>
        <w:t xml:space="preserve"> Force on Services for Persons with Brain Injuries, establish - </w:t>
      </w:r>
      <w:r>
        <w:t xml:space="preserve"> </w:t>
      </w:r>
      <w:r>
        <w:t xml:space="preserve">SJR 35</w:t>
      </w:r>
    </w:p>
    <w:p>
      <w:pPr>
        <w:pStyle w:val="RecordBase"/>
        <w:ind w:left="240" w:hanging="192"/>
      </w:pPr>
      <w:r>
        <w:t xml:space="preserve"> force, prescription transparency and affordability, establish - </w:t>
      </w:r>
      <w:r>
        <w:t xml:space="preserve"> </w:t>
      </w:r>
      <w:r>
        <w:t xml:space="preserve">SJR 5</w:t>
      </w:r>
    </w:p>
    <w:p>
      <w:pPr>
        <w:pStyle w:val="RecordBase"/>
        <w:ind w:left="120" w:hanging="120"/>
      </w:pPr>
      <w:r>
        <w:t xml:space="preserve">Treatment of opioid or alcohol use disorder, utilization reviews, prohibition - </w:t>
      </w:r>
      <w:r>
        <w:t xml:space="preserve"> </w:t>
      </w:r>
      <w:r>
        <w:t xml:space="preserve">HB  389</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Economic Development</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Automated equipment, phone soliciting - </w:t>
      </w:r>
      <w:r>
        <w:t xml:space="preserve"> </w:t>
      </w:r>
      <w:r>
        <w:t xml:space="preserve">HB  414</w:t>
      </w:r>
    </w:p>
    <w:p>
      <w:pPr>
        <w:pStyle w:val="RecordBase"/>
        <w:ind w:left="120" w:hanging="120"/>
      </w:pPr>
      <w:r>
        <w:t xml:space="preserve">Aviation Museum of Kentucky, impact, recognize - </w:t>
      </w:r>
      <w:r>
        <w:t xml:space="preserve"> </w:t>
      </w:r>
      <w:r>
        <w:t xml:space="preserve">HR  48</w:t>
      </w:r>
    </w:p>
    <w:p>
      <w:pPr>
        <w:pStyle w:val="RecordBase"/>
        <w:ind w:left="120" w:hanging="120"/>
      </w:pPr>
      <w:r>
        <w:t xml:space="preserve">Aviation, pilot training, tourism, significance of - </w:t>
      </w:r>
      <w:r>
        <w:t xml:space="preserve"> </w:t>
      </w:r>
      <w:r>
        <w:t xml:space="preserve">SR  24</w:t>
      </w:r>
    </w:p>
    <w:p>
      <w:pPr>
        <w:pStyle w:val="RecordBase"/>
        <w:ind w:left="120" w:hanging="120"/>
      </w:pPr>
      <w:r>
        <w:t xml:space="preserve">Cannabis business, creation of licensing system for - </w:t>
      </w:r>
      <w:r>
        <w:t xml:space="preserve"> </w:t>
      </w:r>
      <w:r>
        <w:t xml:space="preserve">HB  148</w:t>
      </w:r>
    </w:p>
    <w:p>
      <w:pPr>
        <w:pStyle w:val="RecordBase"/>
        <w:ind w:left="120" w:hanging="120"/>
      </w:pPr>
      <w:r>
        <w:t xml:space="preserve">Capital Seed Capital Fund, recovery of funds, flexibility - </w:t>
      </w:r>
      <w:r>
        <w:t xml:space="preserve"> </w:t>
      </w:r>
      <w:r>
        <w:t xml:space="preserve">SB  167</w:t>
      </w:r>
      <w:r>
        <w:t xml:space="preserve">: </w:t>
      </w:r>
      <w:r>
        <w:t xml:space="preserve">SFA</w:t>
      </w:r>
      <w:r>
        <w:t xml:space="preserve"> (</w:t>
      </w:r>
      <w:r>
        <w:t xml:space="preserve">3</w:t>
      </w:r>
      <w:r>
        <w:t xml:space="preserve">)</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Commonwealth</w:t>
      </w:r>
    </w:p>
    <w:p>
      <w:pPr>
        <w:pStyle w:val="RecordBase"/>
        <w:ind w:left="240" w:hanging="192"/>
      </w:pPr>
      <w:r>
        <w:t xml:space="preserve"> Seed Capital Fund, appropriated funds, recovery of - </w:t>
      </w:r>
      <w:r>
        <w:t xml:space="preserve"> </w:t>
      </w:r>
      <w:r>
        <w:t xml:space="preserve">SB  167</w:t>
      </w:r>
      <w:r>
        <w:t xml:space="preserve">: </w:t>
      </w:r>
      <w:r>
        <w:t xml:space="preserve">SCS</w:t>
      </w:r>
    </w:p>
    <w:p>
      <w:pPr>
        <w:pStyle w:val="RecordBase"/>
        <w:ind w:left="240" w:hanging="192"/>
      </w:pPr>
      <w:r>
        <w:t xml:space="preserve"> Seed Capital Fund, quarterly reports - </w:t>
      </w:r>
      <w:r>
        <w:t xml:space="preserve"> </w:t>
      </w:r>
      <w:r>
        <w:t xml:space="preserve">SB  167</w:t>
      </w:r>
      <w:r>
        <w:t xml:space="preserve">: </w:t>
      </w:r>
      <w:r>
        <w:t xml:space="preserve">SFA</w:t>
      </w:r>
      <w:r>
        <w:t xml:space="preserve"> (</w:t>
      </w:r>
      <w:r>
        <w:t xml:space="preserve">2</w:t>
      </w:r>
      <w:r>
        <w:t xml:space="preserve">)</w:t>
      </w:r>
    </w:p>
    <w:p>
      <w:pPr>
        <w:pStyle w:val="RecordBase"/>
        <w:ind w:left="120" w:hanging="120"/>
      </w:pPr>
      <w:r>
        <w:t xml:space="preserve">Corporations, directors, gender-neutral language - </w:t>
      </w:r>
      <w:r>
        <w:t xml:space="preserve"> </w:t>
      </w:r>
      <w:r>
        <w:t xml:space="preserve">HB  461</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Earn</w:t>
      </w:r>
    </w:p>
    <w:p>
      <w:pPr>
        <w:pStyle w:val="RecordBase"/>
        <w:ind w:left="240" w:hanging="192"/>
      </w:pPr>
      <w:r>
        <w:t xml:space="preserve"> and learn tax credit program - </w:t>
      </w:r>
      <w:r>
        <w:t xml:space="preserve"> </w:t>
      </w:r>
      <w:r>
        <w:t xml:space="preserve">HB  510</w:t>
      </w:r>
    </w:p>
    <w:p>
      <w:pPr>
        <w:pStyle w:val="RecordBase"/>
        <w:ind w:left="240" w:hanging="192"/>
      </w:pPr>
      <w:r>
        <w:t xml:space="preserve"> and learn tax credit program, creating - </w:t>
      </w:r>
      <w:r>
        <w:t xml:space="preserve"> </w:t>
      </w:r>
      <w:r>
        <w:t xml:space="preserve">SB  227</w:t>
      </w:r>
    </w:p>
    <w:p>
      <w:pPr>
        <w:pStyle w:val="RecordBase"/>
        <w:ind w:left="120" w:hanging="120"/>
      </w:pPr>
      <w:r>
        <w:t xml:space="preserve">Glider trucks, deregulation, employment - </w:t>
      </w:r>
      <w:r>
        <w:t xml:space="preserve"> </w:t>
      </w:r>
      <w:r>
        <w:t xml:space="preserve">SR  300</w:t>
      </w:r>
    </w:p>
    <w:p>
      <w:pPr>
        <w:pStyle w:val="RecordBase"/>
        <w:ind w:left="120" w:hanging="120"/>
      </w:pPr>
      <w:r>
        <w:t xml:space="preserve">Growth fund program, establishment of - </w:t>
      </w:r>
      <w:r>
        <w:t xml:space="preserve"> </w:t>
      </w:r>
      <w:r>
        <w:t xml:space="preserve">HB  273</w:t>
      </w:r>
    </w:p>
    <w:p>
      <w:pPr>
        <w:pStyle w:val="RecordBase"/>
        <w:ind w:left="120" w:hanging="120"/>
      </w:pPr>
      <w:r>
        <w:t xml:space="preserve">Incentives, effect of professional employer organization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w:t>
      </w:r>
    </w:p>
    <w:p>
      <w:pPr>
        <w:pStyle w:val="RecordBase"/>
        <w:ind w:left="240" w:hanging="192"/>
      </w:pPr>
      <w:r>
        <w:t xml:space="preserve"> Business Investment Program, technical corrections - </w:t>
      </w:r>
      <w:r>
        <w:t xml:space="preserve"> </w:t>
      </w:r>
      <w:r>
        <w:t xml:space="preserve">HB  464</w:t>
      </w:r>
    </w:p>
    <w:p>
      <w:pPr>
        <w:pStyle w:val="RecordBase"/>
        <w:ind w:left="240" w:hanging="192"/>
      </w:pPr>
      <w:r>
        <w:t xml:space="preserve"> River, utilization of - </w:t>
      </w:r>
      <w:r>
        <w:t xml:space="preserve"> </w:t>
      </w:r>
      <w:r>
        <w:t xml:space="preserve">HR  37</w:t>
      </w:r>
    </w:p>
    <w:p>
      <w:pPr>
        <w:pStyle w:val="RecordBase"/>
        <w:ind w:left="240" w:hanging="192"/>
      </w:pPr>
      <w:r>
        <w:t xml:space="preserve"> Workers' Compensation Funding Commission - </w:t>
      </w:r>
      <w:r>
        <w:t xml:space="preserve"> </w:t>
      </w:r>
      <w:r>
        <w:t xml:space="preserve">SB  47</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New markets tax credit, sunset - </w:t>
      </w:r>
      <w:r>
        <w:t xml:space="preserve"> </w:t>
      </w:r>
      <w:r>
        <w:t xml:space="preserve">HB  416</w:t>
      </w:r>
    </w:p>
    <w:p>
      <w:pPr>
        <w:pStyle w:val="RecordBase"/>
        <w:ind w:left="120" w:hanging="120"/>
      </w:pPr>
      <w:r>
        <w:t xml:space="preserve">Off-highway vehicles, operation on certain public roadways - </w:t>
      </w:r>
      <w:r>
        <w:t xml:space="preserve"> </w:t>
      </w:r>
      <w:r>
        <w:t xml:space="preserve">SB  75</w:t>
      </w:r>
      <w:r>
        <w:t xml:space="preserve">: </w:t>
      </w:r>
      <w:r>
        <w:t xml:space="preserve">SCS</w:t>
      </w:r>
    </w:p>
    <w:p>
      <w:pPr>
        <w:pStyle w:val="RecordBase"/>
        <w:ind w:left="120" w:hanging="120"/>
      </w:pPr>
      <w:r>
        <w:t xml:space="preserve">Promise</w:t>
      </w:r>
    </w:p>
    <w:p>
      <w:pPr>
        <w:pStyle w:val="RecordBase"/>
        <w:ind w:left="240" w:hanging="192"/>
      </w:pPr>
      <w:r>
        <w:t xml:space="preserve"> zone, STEM and special education teacher, loan forgiveness for - </w:t>
      </w:r>
      <w:r>
        <w:t xml:space="preserve"> </w:t>
      </w:r>
      <w:r>
        <w:t xml:space="preserve">HB  20</w:t>
      </w:r>
      <w:r>
        <w:t xml:space="preserve">: </w:t>
      </w:r>
      <w:r>
        <w:t xml:space="preserve">HCS</w:t>
      </w:r>
    </w:p>
    <w:p>
      <w:pPr>
        <w:pStyle w:val="RecordBase"/>
        <w:ind w:left="240" w:hanging="192"/>
      </w:pPr>
      <w:r>
        <w:t xml:space="preserve"> zone, STEM teacher, loan forgiveness for - </w:t>
      </w:r>
      <w:r>
        <w:t xml:space="preserve"> </w:t>
      </w:r>
      <w:r>
        <w:t xml:space="preserve">HB  20</w:t>
      </w:r>
    </w:p>
    <w:p>
      <w:pPr>
        <w:pStyle w:val="RecordBase"/>
        <w:ind w:left="120" w:hanging="120"/>
      </w:pPr>
      <w:r>
        <w:t xml:space="preserve">Report, September 15, 2020 - </w:t>
      </w:r>
      <w:r>
        <w:t xml:space="preserve"> </w:t>
      </w:r>
      <w:r>
        <w:t xml:space="preserve">SB  167</w:t>
      </w:r>
      <w:r>
        <w:t xml:space="preserve">: </w:t>
      </w:r>
      <w:r>
        <w:t xml:space="preserve">SFA</w:t>
      </w:r>
      <w:r>
        <w:t xml:space="preserve"> (</w:t>
      </w:r>
      <w:r>
        <w:t xml:space="preserve">1</w:t>
      </w:r>
      <w:r>
        <w:t xml:space="preserve">)</w:t>
      </w:r>
    </w:p>
    <w:p>
      <w:pPr>
        <w:pStyle w:val="RecordBase"/>
        <w:ind w:left="120" w:hanging="120"/>
      </w:pPr>
      <w:r>
        <w:t xml:space="preserve">Reporting of tax incentives - </w:t>
      </w:r>
      <w:r>
        <w:t xml:space="preserve"> </w:t>
      </w:r>
      <w:r>
        <w:t xml:space="preserve">HB  533</w:t>
      </w:r>
    </w:p>
    <w:p>
      <w:pPr>
        <w:pStyle w:val="RecordBase"/>
        <w:ind w:left="120" w:hanging="120"/>
      </w:pPr>
      <w:r>
        <w:t xml:space="preserve">Restaurant tax, uses of revenue - </w:t>
      </w:r>
      <w:r>
        <w:t xml:space="preserve"> </w:t>
      </w:r>
      <w:r>
        <w:t xml:space="preserve">HB  470</w:t>
      </w:r>
    </w:p>
    <w:p>
      <w:pPr>
        <w:pStyle w:val="RecordBase"/>
        <w:ind w:left="120" w:hanging="120"/>
      </w:pPr>
      <w:r>
        <w:t xml:space="preserve">Rural hospital operations and facilities revolving loan fund - </w:t>
      </w:r>
      <w:r>
        <w:t xml:space="preserve"> </w:t>
      </w:r>
      <w:r>
        <w:t xml:space="preserve">HB  387</w:t>
      </w:r>
    </w:p>
    <w:p>
      <w:pPr>
        <w:pStyle w:val="RecordBase"/>
        <w:ind w:left="120" w:hanging="120"/>
      </w:pPr>
      <w:r>
        <w:t xml:space="preserve">Selling farmer tax credit - </w:t>
      </w:r>
      <w:r>
        <w:t xml:space="preserve"> </w:t>
      </w:r>
      <w:r>
        <w:t xml:space="preserve">HB  308</w:t>
      </w:r>
    </w:p>
    <w:p>
      <w:pPr>
        <w:pStyle w:val="RecordBase"/>
        <w:ind w:left="120" w:hanging="120"/>
      </w:pPr>
      <w:r>
        <w:t xml:space="preserve">State park improvement, Kentucky Tourism Development Act, sales tax incentive - </w:t>
      </w:r>
      <w:r>
        <w:t xml:space="preserve"> </w:t>
      </w:r>
      <w:r>
        <w:t xml:space="preserve">HB  572</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Tax credits, changes to - </w:t>
      </w:r>
      <w:r>
        <w:t xml:space="preserve"> </w:t>
      </w:r>
      <w:r>
        <w:t xml:space="preserve">HB  491</w:t>
      </w:r>
      <w:r>
        <w:t xml:space="preserve">;</w:t>
      </w:r>
      <w:r>
        <w:t xml:space="preserve"> </w:t>
      </w:r>
      <w:r>
        <w:t xml:space="preserve">HB  491</w:t>
      </w:r>
      <w:r>
        <w:t xml:space="preserve">: </w:t>
      </w:r>
      <w:r>
        <w:t xml:space="preserve">HCS</w:t>
      </w:r>
    </w:p>
    <w:p>
      <w:pPr>
        <w:pStyle w:val="RecordBase"/>
        <w:ind w:left="120" w:hanging="120"/>
      </w:pPr>
      <w:r>
        <w:t xml:space="preserve">Technical corrections - </w:t>
      </w:r>
      <w:r>
        <w:t xml:space="preserve"> </w:t>
      </w:r>
      <w:r>
        <w:t xml:space="preserve">SB  221</w:t>
      </w:r>
    </w:p>
    <w:p>
      <w:pPr>
        <w:pStyle w:val="RecordBase"/>
        <w:ind w:left="120" w:hanging="120"/>
      </w:pPr>
      <w:r>
        <w:t xml:space="preserve">Threatening future of professional baseball, urge Major League Baseball to rescind proposal - </w:t>
      </w:r>
      <w:r>
        <w:t xml:space="preserve"> </w:t>
      </w:r>
      <w:r>
        <w:t xml:space="preserve">SR  272</w:t>
      </w:r>
    </w:p>
    <w:p>
      <w:pPr>
        <w:pStyle w:val="RecordBase"/>
        <w:ind w:left="120" w:hanging="120"/>
      </w:pPr>
      <w:r>
        <w:t xml:space="preserve">Workers' compensation self-insured groups, report to interim joint committees - </w:t>
      </w:r>
      <w:r>
        <w:t xml:space="preserve"> </w:t>
      </w:r>
      <w:r>
        <w:t xml:space="preserve">HB  637</w:t>
        <w:br/>
      </w:r>
    </w:p>
    <w:p>
      <w:pPr>
        <w:pStyle w:val="RecordHeading3"/>
      </w:pPr>
      <w:r>
        <w:rPr>
          <w:b/>
        </w:rPr>
        <w:t xml:space="preserve">Education, Elementary and Secondary</w:t>
      </w:r>
    </w:p>
    <w:p>
      <w:pPr>
        <w:pStyle w:val="RecordBase"/>
        <w:ind w:left="120" w:hanging="120"/>
      </w:pPr>
      <w:r>
        <w:t xml:space="preserve">Abused or neglected child investigation, school enrollment status, not to be changed - </w:t>
      </w:r>
      <w:r>
        <w:t xml:space="preserve"> </w:t>
      </w:r>
      <w:r>
        <w:t xml:space="preserve">SB  183</w:t>
      </w:r>
    </w:p>
    <w:p>
      <w:pPr>
        <w:pStyle w:val="RecordBase"/>
        <w:ind w:left="120" w:hanging="120"/>
      </w:pPr>
      <w:r>
        <w:t xml:space="preserve">Accountability</w:t>
      </w:r>
    </w:p>
    <w:p>
      <w:pPr>
        <w:pStyle w:val="RecordBase"/>
        <w:ind w:left="240" w:hanging="192"/>
      </w:pPr>
      <w:r>
        <w:t xml:space="preserve"> system changes, implementation dates for - </w:t>
      </w:r>
      <w:r>
        <w:t xml:space="preserve"> </w:t>
      </w:r>
      <w:r>
        <w:t xml:space="preserve">SB  158</w:t>
      </w:r>
      <w:r>
        <w:t xml:space="preserve">: </w:t>
      </w:r>
      <w:r>
        <w:t xml:space="preserve">SCS</w:t>
      </w:r>
    </w:p>
    <w:p>
      <w:pPr>
        <w:pStyle w:val="RecordBase"/>
        <w:ind w:left="240" w:hanging="192"/>
      </w:pPr>
      <w:r>
        <w:t xml:space="preserve"> system reporting, delete minimum subgroup requirements - </w:t>
      </w:r>
      <w:r>
        <w:t xml:space="preserve"> </w:t>
      </w:r>
      <w:r>
        <w:t xml:space="preserve">SB  158</w:t>
      </w:r>
      <w:r>
        <w:t xml:space="preserve">: </w:t>
      </w:r>
      <w:r>
        <w:t xml:space="preserve">SCS</w:t>
      </w:r>
    </w:p>
    <w:p>
      <w:pPr>
        <w:pStyle w:val="RecordBase"/>
        <w:ind w:left="240" w:hanging="192"/>
      </w:pPr>
      <w:r>
        <w:t xml:space="preserve"> system, subgroups less than 30, exclusion of - </w:t>
      </w:r>
      <w:r>
        <w:t xml:space="preserve"> </w:t>
      </w:r>
      <w:r>
        <w:t xml:space="preserve">SB  158</w:t>
      </w:r>
      <w:r>
        <w:t xml:space="preserve">: </w:t>
      </w:r>
      <w:r>
        <w:t xml:space="preserve">HFA</w:t>
      </w:r>
      <w:r>
        <w:t xml:space="preserve"> (</w:t>
      </w:r>
      <w:r>
        <w:t xml:space="preserve">1</w:t>
      </w:r>
      <w:r>
        <w:t xml:space="preserve">)</w:t>
      </w:r>
    </w:p>
    <w:p>
      <w:pPr>
        <w:pStyle w:val="RecordBase"/>
        <w:ind w:left="120" w:hanging="120"/>
      </w:pPr>
      <w:r>
        <w:t xml:space="preserve">Achievement gap, revise definition of - </w:t>
      </w:r>
      <w:r>
        <w:t xml:space="preserve"> </w:t>
      </w:r>
      <w:r>
        <w:t xml:space="preserve">SB  158</w:t>
      </w:r>
      <w:r>
        <w:t xml:space="preserve">: </w:t>
      </w:r>
      <w:r>
        <w:t xml:space="preserve">SCS</w:t>
      </w:r>
    </w:p>
    <w:p>
      <w:pPr>
        <w:pStyle w:val="RecordBase"/>
        <w:ind w:left="120" w:hanging="120"/>
      </w:pPr>
      <w:r>
        <w:t xml:space="preserve">Administrative regulation review, Education Assessment and Accountability Review Subcommittee - </w:t>
      </w:r>
      <w:r>
        <w:t xml:space="preserve"> </w:t>
      </w:r>
      <w:r>
        <w:t xml:space="preserve">HB  516</w:t>
      </w:r>
    </w:p>
    <w:p>
      <w:pPr>
        <w:pStyle w:val="RecordBase"/>
        <w:ind w:left="120" w:hanging="120"/>
      </w:pPr>
      <w:r>
        <w:t xml:space="preserve">Anonymous reporting of substance, in schools, report of - </w:t>
      </w:r>
      <w:r>
        <w:t xml:space="preserve"> </w:t>
      </w:r>
      <w:r>
        <w:t xml:space="preserve">SB  166</w:t>
      </w:r>
    </w:p>
    <w:p>
      <w:pPr>
        <w:pStyle w:val="RecordBase"/>
        <w:ind w:left="120" w:hanging="120"/>
      </w:pPr>
      <w:r>
        <w:t xml:space="preserve">Approved</w:t>
      </w:r>
    </w:p>
    <w:p>
      <w:pPr>
        <w:pStyle w:val="RecordBase"/>
        <w:ind w:left="240" w:hanging="192"/>
      </w:pPr>
      <w:r>
        <w:t xml:space="preserve"> turnaround vendor list, requirement for - </w:t>
      </w:r>
      <w:r>
        <w:t xml:space="preserve"> </w:t>
      </w:r>
      <w:r>
        <w:t xml:space="preserve">SB  158</w:t>
      </w:r>
      <w:r>
        <w:t xml:space="preserve">: </w:t>
      </w:r>
      <w:r>
        <w:t xml:space="preserve">SCS</w:t>
      </w:r>
    </w:p>
    <w:p>
      <w:pPr>
        <w:pStyle w:val="RecordBase"/>
        <w:ind w:left="240" w:hanging="192"/>
      </w:pPr>
      <w:r>
        <w:t xml:space="preserve"> turnaround vendor, school selection of - </w:t>
      </w:r>
      <w:r>
        <w:t xml:space="preserve"> </w:t>
      </w:r>
      <w:r>
        <w:t xml:space="preserve">SB  158</w:t>
      </w:r>
      <w:r>
        <w:t xml:space="preserve">: </w:t>
      </w:r>
      <w:r>
        <w:t xml:space="preserve">SCS</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Arts instruction, requiring schools to offer - </w:t>
      </w:r>
      <w:r>
        <w:t xml:space="preserve"> </w:t>
      </w:r>
      <w:r>
        <w:t xml:space="preserve">HB  37</w:t>
      </w:r>
    </w:p>
    <w:p>
      <w:pPr>
        <w:pStyle w:val="RecordBase"/>
        <w:ind w:left="120" w:hanging="120"/>
      </w:pPr>
      <w:r>
        <w:t xml:space="preserve">Assessment and accountability program, waiver of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96</w:t>
      </w:r>
    </w:p>
    <w:p>
      <w:pPr>
        <w:pStyle w:val="RecordBase"/>
        <w:ind w:left="240" w:hanging="192"/>
      </w:pPr>
      <w:r>
        <w:t xml:space="preserve"> schools to offer test, grades 10 to 12 - </w:t>
      </w:r>
      <w:r>
        <w:t xml:space="preserve"> </w:t>
      </w:r>
      <w:r>
        <w:t xml:space="preserve">HB  96</w:t>
      </w:r>
    </w:p>
    <w:p>
      <w:pPr>
        <w:pStyle w:val="RecordBase"/>
        <w:ind w:left="120" w:hanging="120"/>
      </w:pPr>
      <w:r>
        <w:t xml:space="preserve">ASVAB test, inclusion in accountability system - </w:t>
      </w:r>
      <w:r>
        <w:t xml:space="preserve"> </w:t>
      </w:r>
      <w:r>
        <w:t xml:space="preserve">HB  278</w:t>
      </w:r>
    </w:p>
    <w:p>
      <w:pPr>
        <w:pStyle w:val="RecordBase"/>
        <w:ind w:left="120" w:hanging="120"/>
      </w:pPr>
      <w:r>
        <w:t xml:space="preserve">Average daily enrollment, calculation of SEEK funds using - </w:t>
      </w:r>
      <w:r>
        <w:t xml:space="preserve"> </w:t>
      </w:r>
      <w:r>
        <w:t xml:space="preserve">HB  569</w:t>
      </w:r>
    </w:p>
    <w:p>
      <w:pPr>
        <w:pStyle w:val="RecordBase"/>
        <w:ind w:left="120" w:hanging="120"/>
      </w:pPr>
      <w:r>
        <w:t xml:space="preserve">Bleeding control kits, local boards of education may solicit private donations for - </w:t>
      </w:r>
      <w:r>
        <w:t xml:space="preserve"> </w:t>
      </w:r>
      <w:r>
        <w:t xml:space="preserve">HR  106</w:t>
      </w:r>
      <w:r>
        <w:t xml:space="preserve">;</w:t>
      </w:r>
      <w:r>
        <w:t xml:space="preserve"> </w:t>
      </w:r>
      <w:r>
        <w:t xml:space="preserve">HR  130</w:t>
      </w:r>
    </w:p>
    <w:p>
      <w:pPr>
        <w:pStyle w:val="RecordBase"/>
        <w:ind w:left="120" w:hanging="120"/>
      </w:pPr>
      <w:r>
        <w:t xml:space="preserve">Board of education, review school council actions by - </w:t>
      </w:r>
      <w:r>
        <w:t xml:space="preserve"> </w:t>
      </w:r>
      <w:r>
        <w:t xml:space="preserve">SB  7</w:t>
      </w:r>
    </w:p>
    <w:p>
      <w:pPr>
        <w:pStyle w:val="RecordBase"/>
        <w:ind w:left="120" w:hanging="120"/>
      </w:pPr>
      <w:r>
        <w:t xml:space="preserve">Bullying,</w:t>
      </w:r>
    </w:p>
    <w:p>
      <w:pPr>
        <w:pStyle w:val="RecordBase"/>
        <w:ind w:left="240" w:hanging="192"/>
      </w:pPr>
      <w:r>
        <w:t xml:space="preserve"> notification of allegations to parents, code of acceptable behavior to include - </w:t>
      </w:r>
      <w:r>
        <w:t xml:space="preserve"> </w:t>
      </w:r>
      <w:r>
        <w:t xml:space="preserve">HB  30</w:t>
      </w:r>
    </w:p>
    <w:p>
      <w:pPr>
        <w:pStyle w:val="RecordBase"/>
        <w:ind w:left="240" w:hanging="192"/>
      </w:pPr>
      <w:r>
        <w:t xml:space="preserve"> reporting, escalation, repsonse to, appeal of decision, requirements for - </w:t>
      </w:r>
      <w:r>
        <w:t xml:space="preserve"> </w:t>
      </w:r>
      <w:r>
        <w:t xml:space="preserve">HB  190</w:t>
      </w:r>
    </w:p>
    <w:p>
      <w:pPr>
        <w:pStyle w:val="RecordBase"/>
        <w:ind w:left="240" w:hanging="192"/>
      </w:pPr>
      <w:r>
        <w:t xml:space="preserve"> restoration of a sense of safety for victims, code of acceptable behavior to include - </w:t>
      </w:r>
      <w:r>
        <w:t xml:space="preserve"> </w:t>
      </w:r>
      <w:r>
        <w:t xml:space="preserve">HB  30</w:t>
      </w:r>
    </w:p>
    <w:p>
      <w:pPr>
        <w:pStyle w:val="RecordBase"/>
        <w:ind w:left="240" w:hanging="192"/>
      </w:pPr>
      <w:r>
        <w:t xml:space="preserve"> supporting victims of - </w:t>
      </w:r>
      <w:r>
        <w:t xml:space="preserve"> </w:t>
      </w:r>
      <w:r>
        <w:t xml:space="preserve">HB  190</w:t>
      </w:r>
      <w:r>
        <w:t xml:space="preserve">: </w:t>
      </w:r>
      <w:r>
        <w:t xml:space="preserve">HFA</w:t>
      </w:r>
      <w:r>
        <w:t xml:space="preserve"> (</w:t>
      </w:r>
      <w:r>
        <w:t xml:space="preserve">2</w:t>
      </w:r>
      <w:r>
        <w:t xml:space="preserve">)</w:t>
      </w:r>
    </w:p>
    <w:p>
      <w:pPr>
        <w:pStyle w:val="RecordBase"/>
        <w:ind w:left="240" w:hanging="192"/>
      </w:pPr>
      <w:r>
        <w:t xml:space="preserve"> written response to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137</w:t>
      </w:r>
    </w:p>
    <w:p>
      <w:pPr>
        <w:pStyle w:val="RecordBase"/>
        <w:ind w:left="240" w:hanging="192"/>
      </w:pPr>
      <w:r>
        <w:t xml:space="preserve"> and Technical Education Transition workgroup, membership of - </w:t>
      </w:r>
      <w:r>
        <w:t xml:space="preserve"> </w:t>
      </w:r>
      <w:r>
        <w:t xml:space="preserve">SB  156</w:t>
      </w:r>
      <w:r>
        <w:t xml:space="preserve">: </w:t>
      </w:r>
      <w:r>
        <w:t xml:space="preserve">SCS</w:t>
      </w:r>
    </w:p>
    <w:p>
      <w:pPr>
        <w:pStyle w:val="RecordBase"/>
        <w:ind w:left="120" w:hanging="120"/>
      </w:pPr>
      <w:r>
        <w:t xml:space="preserve">CERS, retiree health reimbursements paid to system by school districts for reemployed retirees - </w:t>
      </w:r>
      <w:r>
        <w:t xml:space="preserve"> </w:t>
      </w:r>
      <w:r>
        <w:t xml:space="preserve">HB  500</w:t>
      </w:r>
    </w:p>
    <w:p>
      <w:pPr>
        <w:pStyle w:val="RecordBase"/>
        <w:ind w:left="120" w:hanging="120"/>
      </w:pPr>
      <w:r>
        <w:t xml:space="preserve">Certificate renewals for retired teachers, requirements for - </w:t>
      </w:r>
      <w:r>
        <w:t xml:space="preserve"> </w:t>
      </w:r>
      <w:r>
        <w:t xml:space="preserve">HB  341</w:t>
      </w:r>
      <w:r>
        <w:t xml:space="preserve">: </w:t>
      </w:r>
      <w:r>
        <w:t xml:space="preserve">HCS</w:t>
      </w:r>
    </w:p>
    <w:p>
      <w:pPr>
        <w:pStyle w:val="RecordBase"/>
        <w:ind w:left="120" w:hanging="120"/>
      </w:pPr>
      <w:r>
        <w:t xml:space="preserve">Certified evaluation plan, revisions to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Charter school authorizer training, requirements for - </w:t>
      </w:r>
      <w:r>
        <w:t xml:space="preserve"> </w:t>
      </w:r>
      <w:r>
        <w:t xml:space="preserve">SB  158</w:t>
      </w:r>
    </w:p>
    <w:p>
      <w:pPr>
        <w:pStyle w:val="RecordBase"/>
        <w:ind w:left="120" w:hanging="120"/>
      </w:pPr>
      <w:r>
        <w:t xml:space="preserve">Child</w:t>
      </w:r>
    </w:p>
    <w:p>
      <w:pPr>
        <w:pStyle w:val="RecordBase"/>
        <w:ind w:left="240" w:hanging="192"/>
      </w:pPr>
      <w:r>
        <w:t xml:space="preserve"> abuse and child sexual abuse instruction, requirement for - </w:t>
      </w:r>
      <w:r>
        <w:t xml:space="preserve"> </w:t>
      </w:r>
      <w:r>
        <w:t xml:space="preserve">SB  77</w:t>
      </w:r>
    </w:p>
    <w:p>
      <w:pPr>
        <w:pStyle w:val="RecordBase"/>
        <w:ind w:left="240" w:hanging="192"/>
      </w:pPr>
      <w:r>
        <w:t xml:space="preserve"> abuse and neglect check, content, administrative findings - </w:t>
      </w:r>
      <w:r>
        <w:t xml:space="preserve"> </w:t>
      </w:r>
      <w:r>
        <w:t xml:space="preserve">SB  79</w:t>
      </w:r>
    </w:p>
    <w:p>
      <w:pPr>
        <w:pStyle w:val="RecordBase"/>
        <w:ind w:left="240" w:hanging="192"/>
      </w:pPr>
      <w:r>
        <w:t xml:space="preserve"> dependency, neglect, or abuse, required reporting of - </w:t>
      </w:r>
      <w:r>
        <w:t xml:space="preserve"> </w:t>
      </w:r>
      <w:r>
        <w:t xml:space="preserve">SB  35</w:t>
      </w:r>
    </w:p>
    <w:p>
      <w:pPr>
        <w:pStyle w:val="RecordBase"/>
        <w:ind w:left="120" w:hanging="120"/>
      </w:pPr>
      <w:r>
        <w:t xml:space="preserve">Class size, reduction of - </w:t>
      </w:r>
      <w:r>
        <w:t xml:space="preserve"> </w:t>
      </w:r>
      <w:r>
        <w:t xml:space="preserve">HB  200</w:t>
      </w:r>
    </w:p>
    <w:p>
      <w:pPr>
        <w:pStyle w:val="RecordBase"/>
        <w:ind w:left="120" w:hanging="120"/>
      </w:pPr>
      <w:r>
        <w:t xml:space="preserve">Comprehensive</w:t>
      </w:r>
    </w:p>
    <w:p>
      <w:pPr>
        <w:pStyle w:val="RecordBase"/>
        <w:ind w:left="240" w:hanging="192"/>
      </w:pPr>
      <w:r>
        <w:t xml:space="preserve"> sex education instruction, required for all grades - </w:t>
      </w:r>
      <w:r>
        <w:t xml:space="preserve"> </w:t>
      </w:r>
      <w:r>
        <w:t xml:space="preserve">HB  296</w:t>
      </w:r>
    </w:p>
    <w:p>
      <w:pPr>
        <w:pStyle w:val="RecordBase"/>
        <w:ind w:left="240" w:hanging="192"/>
      </w:pPr>
      <w:r>
        <w:t xml:space="preserve"> support and improvement school, audit requirements for - </w:t>
      </w:r>
      <w:r>
        <w:t xml:space="preserve"> </w:t>
      </w:r>
      <w:r>
        <w:t xml:space="preserve">SB  158</w:t>
      </w:r>
      <w:r>
        <w:t xml:space="preserve">: </w:t>
      </w:r>
      <w:r>
        <w:t xml:space="preserve">SCS</w:t>
      </w:r>
    </w:p>
    <w:p>
      <w:pPr>
        <w:pStyle w:val="RecordBase"/>
        <w:ind w:left="120" w:hanging="120"/>
      </w:pPr>
      <w:r>
        <w:t xml:space="preserve">Computer science courses, increase participation in - </w:t>
      </w:r>
      <w:r>
        <w:t xml:space="preserve"> </w:t>
      </w:r>
      <w:r>
        <w:t xml:space="preserve">SB  193</w:t>
      </w:r>
      <w:r>
        <w:t xml:space="preserve">;</w:t>
      </w:r>
      <w:r>
        <w:t xml:space="preserve"> </w:t>
      </w:r>
      <w:r>
        <w:t xml:space="preserve">HB  263</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Corporal</w:t>
      </w:r>
    </w:p>
    <w:p>
      <w:pPr>
        <w:pStyle w:val="RecordBase"/>
        <w:ind w:left="240" w:hanging="192"/>
      </w:pPr>
      <w:r>
        <w:t xml:space="preserve"> physical discipline, use of,  prohibiting - </w:t>
      </w:r>
      <w:r>
        <w:t xml:space="preserve"> </w:t>
      </w:r>
      <w:r>
        <w:t xml:space="preserve">HB  22</w:t>
      </w:r>
    </w:p>
    <w:p>
      <w:pPr>
        <w:pStyle w:val="RecordBase"/>
        <w:ind w:left="240" w:hanging="192"/>
      </w:pPr>
      <w:r>
        <w:t xml:space="preserve"> punishment, criminal defense, nonpublic teachers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punishment, criminal defense, nonpublic teachers with parent authorization - </w:t>
      </w:r>
      <w:r>
        <w:t xml:space="preserve"> </w:t>
      </w:r>
      <w:r>
        <w:t xml:space="preserve">HB  22</w:t>
      </w:r>
      <w:r>
        <w:t xml:space="preserve">: </w:t>
      </w:r>
      <w:r>
        <w:t xml:space="preserve">SFA</w:t>
      </w:r>
      <w:r>
        <w:t xml:space="preserve"> (</w:t>
      </w:r>
      <w:r>
        <w:t xml:space="preserve">2</w:t>
      </w:r>
      <w:r>
        <w:t xml:space="preserve">)</w:t>
      </w:r>
    </w:p>
    <w:p>
      <w:pPr>
        <w:pStyle w:val="RecordBase"/>
        <w:ind w:left="120" w:hanging="120"/>
      </w:pPr>
      <w:r>
        <w:t xml:space="preserve">District facilities plan, modification of - </w:t>
      </w:r>
      <w:r>
        <w:t xml:space="preserve"> </w:t>
      </w:r>
      <w:r>
        <w:t xml:space="preserve">HB  599</w:t>
      </w:r>
    </w:p>
    <w:p>
      <w:pPr>
        <w:pStyle w:val="RecordBase"/>
        <w:ind w:left="120" w:hanging="120"/>
      </w:pPr>
      <w:r>
        <w:t xml:space="preserve">Driver training school,  interactions with law enforcement, course of instruction to include - </w:t>
      </w:r>
      <w:r>
        <w:t xml:space="preserve"> </w:t>
      </w:r>
      <w:r>
        <w:t xml:space="preserve">SB  247</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240" w:hanging="192"/>
      </w:pPr>
      <w:r>
        <w:t xml:space="preserve"> credit tuition rate ceiling, amount of - </w:t>
      </w:r>
      <w:r>
        <w:t xml:space="preserve"> </w:t>
      </w:r>
      <w:r>
        <w:t xml:space="preserve">HB  393</w:t>
      </w:r>
      <w:r>
        <w:t xml:space="preserve">: </w:t>
      </w:r>
      <w:r>
        <w:t xml:space="preserve">HCS</w:t>
      </w:r>
    </w:p>
    <w:p>
      <w:pPr>
        <w:pStyle w:val="RecordBase"/>
        <w:ind w:left="120" w:hanging="120"/>
      </w:pPr>
      <w:r>
        <w:t xml:space="preserve">Early literacy education, requirements - </w:t>
      </w:r>
      <w:r>
        <w:t xml:space="preserve"> </w:t>
      </w:r>
      <w:r>
        <w:t xml:space="preserve">SB  214</w:t>
      </w:r>
      <w:r>
        <w:t xml:space="preserve">;</w:t>
      </w:r>
      <w:r>
        <w:t xml:space="preserve"> </w:t>
      </w:r>
      <w:r>
        <w:t xml:space="preserve">HB  488</w:t>
      </w:r>
    </w:p>
    <w:p>
      <w:pPr>
        <w:pStyle w:val="RecordBase"/>
        <w:ind w:left="120" w:hanging="120"/>
      </w:pPr>
      <w:r>
        <w:t xml:space="preserve">Education</w:t>
      </w:r>
    </w:p>
    <w:p>
      <w:pPr>
        <w:pStyle w:val="RecordBase"/>
        <w:ind w:left="240" w:hanging="192"/>
      </w:pPr>
      <w:r>
        <w:t xml:space="preserve"> Professional Standards Board, confirmation, Aaron Scott Collins - </w:t>
      </w:r>
      <w:r>
        <w:t xml:space="preserve"> </w:t>
      </w:r>
      <w:r>
        <w:t xml:space="preserve">SR  241</w:t>
      </w:r>
    </w:p>
    <w:p>
      <w:pPr>
        <w:pStyle w:val="RecordBase"/>
        <w:ind w:left="240" w:hanging="192"/>
      </w:pPr>
      <w:r>
        <w:t xml:space="preserve"> Professional Standards Board, confirmation, Adam Dewayne Smith - </w:t>
      </w:r>
      <w:r>
        <w:t xml:space="preserve"> </w:t>
      </w:r>
      <w:r>
        <w:t xml:space="preserve">SR  227</w:t>
      </w:r>
    </w:p>
    <w:p>
      <w:pPr>
        <w:pStyle w:val="RecordBase"/>
        <w:ind w:left="240" w:hanging="192"/>
      </w:pPr>
      <w:r>
        <w:t xml:space="preserve"> Professional Standards Board, confirmation, Ashley Hughes Vice - </w:t>
      </w:r>
      <w:r>
        <w:t xml:space="preserve"> </w:t>
      </w:r>
      <w:r>
        <w:t xml:space="preserve">SR  206</w:t>
      </w:r>
    </w:p>
    <w:p>
      <w:pPr>
        <w:pStyle w:val="RecordBase"/>
        <w:ind w:left="240" w:hanging="192"/>
      </w:pPr>
      <w:r>
        <w:t xml:space="preserve"> Professional Standards Board, confirmation, Elizabeth J. Smith - </w:t>
      </w:r>
      <w:r>
        <w:t xml:space="preserve"> </w:t>
      </w:r>
      <w:r>
        <w:t xml:space="preserve">SR  229</w:t>
      </w:r>
    </w:p>
    <w:p>
      <w:pPr>
        <w:pStyle w:val="RecordBase"/>
        <w:ind w:left="240" w:hanging="192"/>
      </w:pPr>
      <w:r>
        <w:t xml:space="preserve"> Professional Standards Board, confirmation, John Christopher Robinson - </w:t>
      </w:r>
      <w:r>
        <w:t xml:space="preserve"> </w:t>
      </w:r>
      <w:r>
        <w:t xml:space="preserve">SR  240</w:t>
      </w:r>
    </w:p>
    <w:p>
      <w:pPr>
        <w:pStyle w:val="RecordBase"/>
        <w:ind w:left="240" w:hanging="192"/>
      </w:pPr>
      <w:r>
        <w:t xml:space="preserve"> Professional Standards Board, confirmation, Melanie Shay Callahan - </w:t>
      </w:r>
      <w:r>
        <w:t xml:space="preserve"> </w:t>
      </w:r>
      <w:r>
        <w:t xml:space="preserve">SR  228</w:t>
      </w:r>
    </w:p>
    <w:p>
      <w:pPr>
        <w:pStyle w:val="RecordBase"/>
        <w:ind w:left="240" w:hanging="192"/>
      </w:pPr>
      <w:r>
        <w:t xml:space="preserve"> Professional Standards Board, confirmation, Sherry Wilson Powers - </w:t>
      </w:r>
      <w:r>
        <w:t xml:space="preserve"> </w:t>
      </w:r>
      <w:r>
        <w:t xml:space="preserve">SR  230</w:t>
      </w:r>
    </w:p>
    <w:p>
      <w:pPr>
        <w:pStyle w:val="RecordBase"/>
        <w:ind w:left="240" w:hanging="192"/>
      </w:pPr>
      <w:r>
        <w:t xml:space="preserve"> Professional Standards Board, confirmation, Steven Robert Thomas - </w:t>
      </w:r>
      <w:r>
        <w:t xml:space="preserve"> </w:t>
      </w:r>
      <w:r>
        <w:t xml:space="preserve">SR  242</w:t>
      </w:r>
    </w:p>
    <w:p>
      <w:pPr>
        <w:pStyle w:val="RecordBase"/>
        <w:ind w:left="120" w:hanging="120"/>
      </w:pPr>
      <w:r>
        <w:t xml:space="preserve">Educational</w:t>
      </w:r>
    </w:p>
    <w:p>
      <w:pPr>
        <w:pStyle w:val="RecordBase"/>
        <w:ind w:left="240" w:hanging="192"/>
      </w:pPr>
      <w:r>
        <w:t xml:space="preserve"> enhancement opportunity days, allow additional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programs, state sponsored, ensure exceptional child access to - </w:t>
      </w:r>
      <w:r>
        <w:t xml:space="preserve"> </w:t>
      </w:r>
      <w:r>
        <w:t xml:space="preserve">HB  518</w:t>
      </w:r>
    </w:p>
    <w:p>
      <w:pPr>
        <w:pStyle w:val="RecordBase"/>
        <w:ind w:left="120" w:hanging="120"/>
      </w:pPr>
      <w:r>
        <w:t xml:space="preserve">Efficient school design report, remove requirement for - </w:t>
      </w:r>
      <w:r>
        <w:t xml:space="preserve"> </w:t>
      </w:r>
      <w:r>
        <w:t xml:space="preserve">HB  599</w:t>
      </w:r>
    </w:p>
    <w:p>
      <w:pPr>
        <w:pStyle w:val="RecordBase"/>
        <w:ind w:left="120" w:hanging="120"/>
      </w:pPr>
      <w:r>
        <w:t xml:space="preserve">Eligible veterans, discharged LGBTQ veterans, amended to include - </w:t>
      </w:r>
      <w:r>
        <w:t xml:space="preserve"> </w:t>
      </w:r>
      <w:r>
        <w:t xml:space="preserve">HB  468</w:t>
      </w:r>
    </w:p>
    <w:p>
      <w:pPr>
        <w:pStyle w:val="RecordBase"/>
        <w:ind w:left="120" w:hanging="120"/>
      </w:pPr>
      <w:r>
        <w:t xml:space="preserve">Emergency</w:t>
      </w:r>
    </w:p>
    <w:p>
      <w:pPr>
        <w:pStyle w:val="RecordBase"/>
        <w:ind w:left="240" w:hanging="192"/>
      </w:pPr>
      <w:r>
        <w:t xml:space="preserve"> leave days, increase number of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nontraditional instruction days, increase number of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Enrollment</w:t>
      </w:r>
    </w:p>
    <w:p>
      <w:pPr>
        <w:pStyle w:val="RecordBase"/>
        <w:ind w:left="240" w:hanging="192"/>
      </w:pPr>
      <w:r>
        <w:t xml:space="preserve"> requirements, grade six, vision examination - </w:t>
      </w:r>
      <w:r>
        <w:t xml:space="preserve"> </w:t>
      </w:r>
      <w:r>
        <w:t xml:space="preserve">HB  385</w:t>
      </w:r>
    </w:p>
    <w:p>
      <w:pPr>
        <w:pStyle w:val="RecordBase"/>
        <w:ind w:left="240" w:hanging="192"/>
      </w:pPr>
      <w:r>
        <w:t xml:space="preserve"> requirements, kindergarten, vision examination - </w:t>
      </w:r>
      <w:r>
        <w:t xml:space="preserve"> </w:t>
      </w:r>
      <w:r>
        <w:t xml:space="preserve">HB  385</w:t>
      </w:r>
    </w:p>
    <w:p>
      <w:pPr>
        <w:pStyle w:val="RecordBase"/>
        <w:ind w:left="120" w:hanging="120"/>
      </w:pPr>
      <w:r>
        <w:t xml:space="preserve">Evidence-based decisions for truancy - </w:t>
      </w:r>
      <w:r>
        <w:t xml:space="preserve"> </w:t>
      </w:r>
      <w:r>
        <w:t xml:space="preserve">HB  64</w:t>
      </w:r>
    </w:p>
    <w:p>
      <w:pPr>
        <w:pStyle w:val="RecordBase"/>
        <w:ind w:left="120" w:hanging="120"/>
      </w:pPr>
      <w:r>
        <w:t xml:space="preserve">Exceptional children and youths, access to educational opportunities - </w:t>
      </w:r>
      <w:r>
        <w:t xml:space="preserve"> </w:t>
      </w:r>
      <w:r>
        <w:t xml:space="preserve">HCR 110</w:t>
      </w:r>
    </w:p>
    <w:p>
      <w:pPr>
        <w:pStyle w:val="RecordBase"/>
        <w:ind w:left="120" w:hanging="120"/>
      </w:pPr>
      <w:r>
        <w:t xml:space="preserve">Excused absences, up to four days when consulting with military recruiters - </w:t>
      </w:r>
      <w:r>
        <w:t xml:space="preserve"> </w:t>
      </w:r>
      <w:r>
        <w:t xml:space="preserve">HB  96</w:t>
      </w:r>
    </w:p>
    <w:p>
      <w:pPr>
        <w:pStyle w:val="RecordBase"/>
        <w:ind w:left="120" w:hanging="120"/>
      </w:pPr>
      <w:r>
        <w:t xml:space="preserve">FAFSA</w:t>
      </w:r>
    </w:p>
    <w:p>
      <w:pPr>
        <w:pStyle w:val="RecordBase"/>
        <w:ind w:left="240" w:hanging="192"/>
      </w:pPr>
      <w:r>
        <w:t xml:space="preserve"> completion, require for high school graduation - </w:t>
      </w:r>
      <w:r>
        <w:t xml:space="preserve"> </w:t>
      </w:r>
      <w:r>
        <w:t xml:space="preserve">HB  87</w:t>
      </w:r>
    </w:p>
    <w:p>
      <w:pPr>
        <w:pStyle w:val="RecordBase"/>
        <w:ind w:left="240" w:hanging="192"/>
      </w:pPr>
      <w:r>
        <w:t xml:space="preserve"> graduation requirement, at-home private school, exclusion for - </w:t>
      </w:r>
      <w:r>
        <w:t xml:space="preserve"> </w:t>
      </w:r>
      <w:r>
        <w:t xml:space="preserve">HB  87</w:t>
      </w:r>
      <w:r>
        <w:t xml:space="preserve">: </w:t>
      </w:r>
      <w:r>
        <w:t xml:space="preserve">HFA</w:t>
      </w:r>
      <w:r>
        <w:t xml:space="preserve"> (</w:t>
      </w:r>
      <w:r>
        <w:t xml:space="preserve">1</w:t>
      </w:r>
      <w:r>
        <w:t xml:space="preserve">)</w:t>
      </w:r>
    </w:p>
    <w:p>
      <w:pPr>
        <w:pStyle w:val="RecordBase"/>
        <w:ind w:left="120" w:hanging="120"/>
      </w:pPr>
      <w:r>
        <w:t xml:space="preserve">Financial</w:t>
      </w:r>
    </w:p>
    <w:p>
      <w:pPr>
        <w:pStyle w:val="RecordBase"/>
        <w:ind w:left="240" w:hanging="192"/>
      </w:pPr>
      <w:r>
        <w:t xml:space="preserve"> literacy course, require appropriate teacher certification for - </w:t>
      </w:r>
      <w:r>
        <w:t xml:space="preserve"> </w:t>
      </w:r>
      <w:r>
        <w:t xml:space="preserve">HB  301</w:t>
      </w:r>
      <w:r>
        <w:t xml:space="preserve">: </w:t>
      </w:r>
      <w:r>
        <w:t xml:space="preserve">HCS</w:t>
      </w:r>
    </w:p>
    <w:p>
      <w:pPr>
        <w:pStyle w:val="RecordBase"/>
        <w:ind w:left="240" w:hanging="192"/>
      </w:pPr>
      <w:r>
        <w:t xml:space="preserve"> literacy, required credit for high school graduation - </w:t>
      </w:r>
      <w:r>
        <w:t xml:space="preserve"> </w:t>
      </w:r>
      <w:r>
        <w:t xml:space="preserve">HB  301</w:t>
      </w:r>
    </w:p>
    <w:p>
      <w:pPr>
        <w:pStyle w:val="RecordBase"/>
        <w:ind w:left="120" w:hanging="120"/>
      </w:pPr>
      <w:r>
        <w:t xml:space="preserve">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Full-day kindergarten, providing for - </w:t>
      </w:r>
      <w:r>
        <w:t xml:space="preserve"> </w:t>
      </w:r>
      <w:r>
        <w:t xml:space="preserve">HB  636</w:t>
      </w:r>
    </w:p>
    <w:p>
      <w:pPr>
        <w:pStyle w:val="RecordBase"/>
        <w:ind w:left="120" w:hanging="120"/>
      </w:pPr>
      <w:r>
        <w:t xml:space="preserve">Full-time teachers, required nonteaching time - </w:t>
      </w:r>
      <w:r>
        <w:t xml:space="preserve"> </w:t>
      </w:r>
      <w:r>
        <w:t xml:space="preserve">HB  165</w:t>
      </w:r>
    </w:p>
    <w:p>
      <w:pPr>
        <w:pStyle w:val="RecordBase"/>
        <w:ind w:left="120" w:hanging="120"/>
      </w:pPr>
      <w:r>
        <w:t xml:space="preserve">Gender-neutral</w:t>
      </w:r>
    </w:p>
    <w:p>
      <w:pPr>
        <w:pStyle w:val="RecordBase"/>
        <w:ind w:left="240" w:hanging="192"/>
      </w:pPr>
      <w:r>
        <w:t xml:space="preserve"> language - </w:t>
      </w:r>
      <w:r>
        <w:t xml:space="preserve"> </w:t>
      </w:r>
      <w:r>
        <w:t xml:space="preserve">HB  526</w:t>
      </w:r>
    </w:p>
    <w:p>
      <w:pPr>
        <w:pStyle w:val="RecordBase"/>
        <w:ind w:left="240" w:hanging="192"/>
      </w:pPr>
      <w:r>
        <w:t xml:space="preserve"> language, inserting - </w:t>
      </w:r>
      <w:r>
        <w:t xml:space="preserve"> </w:t>
      </w:r>
      <w:r>
        <w:t xml:space="preserve">HB  597</w:t>
      </w:r>
      <w:r>
        <w:t xml:space="preserve">;</w:t>
      </w:r>
      <w:r>
        <w:t xml:space="preserve"> </w:t>
      </w:r>
      <w:r>
        <w:t xml:space="preserve">HB  598</w:t>
      </w:r>
    </w:p>
    <w:p>
      <w:pPr>
        <w:pStyle w:val="RecordBase"/>
        <w:ind w:left="120" w:hanging="120"/>
      </w:pPr>
      <w:r>
        <w:t xml:space="preserve">General Assembly, double compensation, leave of absence, service - </w:t>
      </w:r>
      <w:r>
        <w:t xml:space="preserve"> </w:t>
      </w:r>
      <w:r>
        <w:t xml:space="preserve">HB  487</w:t>
      </w:r>
    </w:p>
    <w:p>
      <w:pPr>
        <w:pStyle w:val="RecordBase"/>
        <w:ind w:left="120" w:hanging="120"/>
      </w:pPr>
      <w:r>
        <w:t xml:space="preserve">Government-issued photo identification, presentation upon request on school property - </w:t>
      </w:r>
      <w:r>
        <w:t xml:space="preserve"> </w:t>
      </w:r>
      <w:r>
        <w:t xml:space="preserve">HB  623</w:t>
      </w:r>
    </w:p>
    <w:p>
      <w:pPr>
        <w:pStyle w:val="RecordBase"/>
        <w:ind w:left="120" w:hanging="120"/>
      </w:pPr>
      <w:r>
        <w:t xml:space="preserve">Graduation</w:t>
      </w:r>
    </w:p>
    <w:p>
      <w:pPr>
        <w:pStyle w:val="RecordBase"/>
        <w:ind w:left="240" w:hanging="192"/>
      </w:pPr>
      <w:r>
        <w:t xml:space="preserve"> requirements, postsecondary readiness indicator, prohibit inclusion of - </w:t>
      </w:r>
      <w:r>
        <w:t xml:space="preserve"> </w:t>
      </w:r>
      <w:r>
        <w:t xml:space="preserve">HB  87</w:t>
      </w:r>
      <w:r>
        <w:t xml:space="preserve">: </w:t>
      </w:r>
      <w:r>
        <w:t xml:space="preserve">HFA</w:t>
      </w:r>
      <w:r>
        <w:t xml:space="preserve"> (</w:t>
      </w:r>
      <w:r>
        <w:t xml:space="preserve">2</w:t>
      </w:r>
      <w:r>
        <w:t xml:space="preserve">)</w:t>
      </w:r>
    </w:p>
    <w:p>
      <w:pPr>
        <w:pStyle w:val="RecordBase"/>
        <w:ind w:left="240" w:hanging="192"/>
      </w:pPr>
      <w:r>
        <w:t xml:space="preserve"> requirements, statewide assessment, prohibit inclusion of - </w:t>
      </w:r>
      <w:r>
        <w:t xml:space="preserve"> </w:t>
      </w:r>
      <w:r>
        <w:t xml:space="preserve">HB  87</w:t>
      </w:r>
      <w:r>
        <w:t xml:space="preserve">: </w:t>
      </w:r>
      <w:r>
        <w:t xml:space="preserve">HFA</w:t>
      </w:r>
      <w:r>
        <w:t xml:space="preserve"> (</w:t>
      </w:r>
      <w:r>
        <w:t xml:space="preserve">2</w:t>
      </w:r>
      <w:r>
        <w:t xml:space="preserve">)</w:t>
      </w:r>
      <w:r>
        <w:t xml:space="preserve">;</w:t>
      </w:r>
      <w:r>
        <w:t xml:space="preserve"> </w:t>
      </w:r>
      <w:r>
        <w:t xml:space="preserve">SB  158</w:t>
      </w:r>
    </w:p>
    <w:p>
      <w:pPr>
        <w:pStyle w:val="RecordBase"/>
        <w:ind w:left="120" w:hanging="120"/>
      </w:pPr>
      <w:r>
        <w:t xml:space="preserve">Hearing screening, requirement for school enrollment - </w:t>
      </w:r>
      <w:r>
        <w:t xml:space="preserve"> </w:t>
      </w:r>
      <w:r>
        <w:t xml:space="preserve">SB  210</w:t>
      </w:r>
    </w:p>
    <w:p>
      <w:pPr>
        <w:pStyle w:val="RecordBase"/>
        <w:ind w:left="120" w:hanging="120"/>
      </w:pPr>
      <w:r>
        <w:t xml:space="preserve">High school sports, middle school student eligibility for - </w:t>
      </w:r>
      <w:r>
        <w:t xml:space="preserve"> </w:t>
      </w:r>
      <w:r>
        <w:t xml:space="preserve">HB  545</w:t>
      </w:r>
    </w:p>
    <w:p>
      <w:pPr>
        <w:pStyle w:val="RecordBase"/>
        <w:ind w:left="120" w:hanging="120"/>
      </w:pPr>
      <w:r>
        <w:t xml:space="preserve">Historical instruction, African and Native American history requirements for - </w:t>
      </w:r>
      <w:r>
        <w:t xml:space="preserve"> </w:t>
      </w:r>
      <w:r>
        <w:t xml:space="preserve">HB  9</w:t>
      </w:r>
    </w:p>
    <w:p>
      <w:pPr>
        <w:pStyle w:val="RecordBase"/>
        <w:ind w:left="120" w:hanging="120"/>
      </w:pPr>
      <w:r>
        <w:t xml:space="preserve">Home or hospital instruction, eligibility for - </w:t>
      </w:r>
      <w:r>
        <w:t xml:space="preserve"> </w:t>
      </w:r>
      <w:r>
        <w:t xml:space="preserve">HB  458</w:t>
      </w:r>
    </w:p>
    <w:p>
      <w:pPr>
        <w:pStyle w:val="RecordBase"/>
        <w:ind w:left="120" w:hanging="120"/>
      </w:pPr>
      <w:r>
        <w:t xml:space="preserve">IB examinations, goal score, revision of - </w:t>
      </w:r>
      <w:r>
        <w:t xml:space="preserve"> </w:t>
      </w:r>
      <w:r>
        <w:t xml:space="preserve">SB  193</w:t>
      </w:r>
      <w:r>
        <w:t xml:space="preserve">: </w:t>
      </w:r>
      <w:r>
        <w:t xml:space="preserve">SCS</w:t>
      </w:r>
    </w:p>
    <w:p>
      <w:pPr>
        <w:pStyle w:val="RecordBase"/>
        <w:ind w:left="120" w:hanging="120"/>
      </w:pPr>
      <w:r>
        <w:t xml:space="preserve">Individuals with Disabilities Education Act, correct name of - </w:t>
      </w:r>
      <w:r>
        <w:t xml:space="preserve"> </w:t>
      </w:r>
      <w:r>
        <w:t xml:space="preserve">HB  458</w:t>
      </w:r>
      <w:r>
        <w:t xml:space="preserve">: </w:t>
      </w:r>
      <w:r>
        <w:t xml:space="preserve">HCS</w:t>
      </w:r>
    </w:p>
    <w:p>
      <w:pPr>
        <w:pStyle w:val="RecordBase"/>
        <w:ind w:left="120" w:hanging="120"/>
      </w:pPr>
      <w:r>
        <w:t xml:space="preserve">Instructional hours, provisions for schools to achieve - </w:t>
      </w:r>
      <w:r>
        <w:t xml:space="preserve"> </w:t>
      </w:r>
      <w:r>
        <w:t xml:space="preserve">HB  461</w:t>
      </w:r>
      <w:r>
        <w:t xml:space="preserve">: </w:t>
      </w:r>
      <w:r>
        <w:t xml:space="preserve">HCS</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Interscholastic</w:t>
      </w:r>
    </w:p>
    <w:p>
      <w:pPr>
        <w:pStyle w:val="RecordBase"/>
        <w:ind w:left="240" w:hanging="192"/>
      </w:pPr>
      <w:r>
        <w:t xml:space="preserve"> athletics, designation for eligibility based on biological sex, requirements - </w:t>
      </w:r>
      <w:r>
        <w:t xml:space="preserve"> </w:t>
      </w:r>
      <w:r>
        <w:t xml:space="preserve">SB  114</w:t>
      </w:r>
      <w:r>
        <w:t xml:space="preserve">;</w:t>
      </w:r>
      <w:r>
        <w:t xml:space="preserve"> </w:t>
      </w:r>
      <w:r>
        <w:t xml:space="preserve">HB  459</w:t>
      </w:r>
    </w:p>
    <w:p>
      <w:pPr>
        <w:pStyle w:val="RecordBase"/>
        <w:ind w:left="240" w:hanging="192"/>
      </w:pPr>
      <w:r>
        <w:t xml:space="preserve"> extracurricular activities, participation in - </w:t>
      </w:r>
      <w:r>
        <w:t xml:space="preserve"> </w:t>
      </w:r>
      <w:r>
        <w:t xml:space="preserve">SB  147</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w:t>
      </w:r>
    </w:p>
    <w:p>
      <w:pPr>
        <w:pStyle w:val="RecordBase"/>
        <w:ind w:left="240" w:hanging="192"/>
      </w:pPr>
      <w:r>
        <w:t xml:space="preserve"> Board of Education, appointments to - </w:t>
      </w:r>
      <w:r>
        <w:t xml:space="preserve"> </w:t>
      </w:r>
      <w:r>
        <w:t xml:space="preserve">SB  10</w:t>
      </w:r>
      <w:r>
        <w:t xml:space="preserve">: </w:t>
      </w:r>
      <w:r>
        <w:t xml:space="preserve">SFA</w:t>
      </w:r>
      <w:r>
        <w:t xml:space="preserve"> (</w:t>
      </w:r>
      <w:r>
        <w:t xml:space="preserve">1</w:t>
      </w:r>
      <w:r>
        <w:t xml:space="preserve">)</w:t>
      </w:r>
    </w:p>
    <w:p>
      <w:pPr>
        <w:pStyle w:val="RecordBase"/>
        <w:ind w:left="240" w:hanging="192"/>
      </w:pPr>
      <w:r>
        <w:t xml:space="preserve"> Board of Education, eligibility requirements, changes to - </w:t>
      </w:r>
      <w:r>
        <w:t xml:space="preserve"> </w:t>
      </w:r>
      <w:r>
        <w:t xml:space="preserve">SB  10</w:t>
      </w:r>
    </w:p>
    <w:p>
      <w:pPr>
        <w:pStyle w:val="RecordBase"/>
        <w:ind w:left="240" w:hanging="192"/>
      </w:pPr>
      <w:r>
        <w:t xml:space="preserve"> Board of Education, member appointments, decline to confirm - </w:t>
      </w:r>
      <w:r>
        <w:t xml:space="preserve"> </w:t>
      </w:r>
      <w:r>
        <w:t xml:space="preserve">SB  10</w:t>
      </w:r>
    </w:p>
    <w:p>
      <w:pPr>
        <w:pStyle w:val="RecordBase"/>
        <w:ind w:left="240" w:hanging="192"/>
      </w:pPr>
      <w:r>
        <w:t xml:space="preserve"> Board of Education, reorganization of - </w:t>
      </w:r>
      <w:r>
        <w:t xml:space="preserve"> </w:t>
      </w:r>
      <w:r>
        <w:t xml:space="preserve">SB  285</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Educational Excellence Scholarship, convicted felon, delete ineligibility for - </w:t>
      </w:r>
      <w:r>
        <w:t xml:space="preserve"> </w:t>
      </w:r>
      <w:r>
        <w:t xml:space="preserve">HB  368</w:t>
      </w:r>
    </w:p>
    <w:p>
      <w:pPr>
        <w:pStyle w:val="RecordBase"/>
        <w:ind w:left="240" w:hanging="192"/>
      </w:pPr>
      <w:r>
        <w:t xml:space="preserve"> efficient school design trust fund, removal of - </w:t>
      </w:r>
      <w:r>
        <w:t xml:space="preserve"> </w:t>
      </w:r>
      <w:r>
        <w:t xml:space="preserve">HB  599</w:t>
      </w:r>
    </w:p>
    <w:p>
      <w:pPr>
        <w:pStyle w:val="RecordBase"/>
        <w:ind w:left="120" w:hanging="120"/>
      </w:pPr>
      <w:r>
        <w:t xml:space="preserve">Kindergarten,</w:t>
      </w:r>
    </w:p>
    <w:p>
      <w:pPr>
        <w:pStyle w:val="RecordBase"/>
        <w:ind w:left="240" w:hanging="192"/>
      </w:pPr>
      <w:r>
        <w:t xml:space="preserve"> full day of instruction for - </w:t>
      </w:r>
      <w:r>
        <w:t xml:space="preserve"> </w:t>
      </w:r>
      <w:r>
        <w:t xml:space="preserve">HB  41</w:t>
      </w:r>
    </w:p>
    <w:p>
      <w:pPr>
        <w:pStyle w:val="RecordBase"/>
        <w:ind w:left="240" w:hanging="192"/>
      </w:pPr>
      <w:r>
        <w:t xml:space="preserve"> full-day of instruction for - </w:t>
      </w:r>
      <w:r>
        <w:t xml:space="preserve"> </w:t>
      </w:r>
      <w:r>
        <w:t xml:space="preserve">SB  275</w:t>
      </w:r>
    </w:p>
    <w:p>
      <w:pPr>
        <w:pStyle w:val="RecordBase"/>
        <w:ind w:left="120" w:hanging="120"/>
      </w:pPr>
      <w:r>
        <w:t xml:space="preserve">KY CCDW, license holders, remove location restrictions for - </w:t>
      </w:r>
      <w:r>
        <w:t xml:space="preserve"> </w:t>
      </w:r>
      <w:r>
        <w:t xml:space="preserve">HB  610</w:t>
      </w:r>
    </w:p>
    <w:p>
      <w:pPr>
        <w:pStyle w:val="RecordBase"/>
        <w:ind w:left="120" w:hanging="120"/>
      </w:pPr>
      <w:r>
        <w:t xml:space="preserve">Legal notices, column inch requirement, certain boards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board of education, public charter school authorizer training - </w:t>
      </w:r>
      <w:r>
        <w:t xml:space="preserve"> </w:t>
      </w:r>
      <w:r>
        <w:t xml:space="preserve">SB  126</w:t>
      </w:r>
    </w:p>
    <w:p>
      <w:pPr>
        <w:pStyle w:val="RecordBase"/>
        <w:ind w:left="240" w:hanging="192"/>
      </w:pPr>
      <w:r>
        <w:t xml:space="preserve"> board of education, public charter school authorizer training, restriction on - </w:t>
      </w:r>
      <w:r>
        <w:t xml:space="preserve"> </w:t>
      </w:r>
      <w:r>
        <w:t xml:space="preserve">HB  220</w:t>
      </w:r>
    </w:p>
    <w:p>
      <w:pPr>
        <w:pStyle w:val="RecordBase"/>
        <w:ind w:left="240" w:hanging="192"/>
      </w:pPr>
      <w:r>
        <w:t xml:space="preserve"> district, college admissions examination exemption, set policy for - </w:t>
      </w:r>
      <w:r>
        <w:t xml:space="preserve"> </w:t>
      </w:r>
      <w:r>
        <w:t xml:space="preserve">HB  514</w:t>
      </w:r>
    </w:p>
    <w:p>
      <w:pPr>
        <w:pStyle w:val="RecordBase"/>
        <w:ind w:left="240" w:hanging="192"/>
      </w:pPr>
      <w:r>
        <w:t xml:space="preserve">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school board members, insurance rates - </w:t>
      </w:r>
      <w:r>
        <w:t xml:space="preserve"> </w:t>
      </w:r>
      <w:r>
        <w:t xml:space="preserve">HB  166</w:t>
      </w:r>
    </w:p>
    <w:p>
      <w:pPr>
        <w:pStyle w:val="RecordBase"/>
        <w:ind w:left="240" w:hanging="192"/>
      </w:pPr>
      <w:r>
        <w:t xml:space="preserve"> school board, school bus risk reduction program, implementation of - </w:t>
      </w:r>
      <w:r>
        <w:t xml:space="preserve"> </w:t>
      </w:r>
      <w:r>
        <w:t xml:space="preserve">HB  274</w:t>
      </w:r>
    </w:p>
    <w:p>
      <w:pPr>
        <w:pStyle w:val="RecordBase"/>
        <w:ind w:left="240" w:hanging="192"/>
      </w:pPr>
      <w:r>
        <w:t xml:space="preserve"> school board, student journalism protection, adopt policies for - </w:t>
      </w:r>
      <w:r>
        <w:t xml:space="preserve"> </w:t>
      </w:r>
      <w:r>
        <w:t xml:space="preserve">HB  632</w:t>
      </w:r>
    </w:p>
    <w:p>
      <w:pPr>
        <w:pStyle w:val="RecordBase"/>
        <w:ind w:left="120" w:hanging="120"/>
      </w:pPr>
      <w:r>
        <w:t xml:space="preserve">Low performing schools, identification of, change requirements for - </w:t>
      </w:r>
      <w:r>
        <w:t xml:space="preserve"> </w:t>
      </w:r>
      <w:r>
        <w:t xml:space="preserve">SB  158</w:t>
      </w:r>
    </w:p>
    <w:p>
      <w:pPr>
        <w:pStyle w:val="RecordBase"/>
        <w:ind w:left="120" w:hanging="120"/>
      </w:pPr>
      <w:r>
        <w:t xml:space="preserve">Military</w:t>
      </w:r>
    </w:p>
    <w:p>
      <w:pPr>
        <w:pStyle w:val="RecordBase"/>
        <w:ind w:left="240" w:hanging="192"/>
      </w:pPr>
      <w:r>
        <w:t xml:space="preserve"> families, children, pre-enrollment - </w:t>
      </w:r>
      <w:r>
        <w:t xml:space="preserve"> </w:t>
      </w:r>
      <w:r>
        <w:t xml:space="preserve">HB  266</w:t>
      </w:r>
    </w:p>
    <w:p>
      <w:pPr>
        <w:pStyle w:val="RecordBase"/>
        <w:ind w:left="240" w:hanging="192"/>
      </w:pPr>
      <w:r>
        <w:t xml:space="preserve"> families, children, temporary enrollment - </w:t>
      </w:r>
      <w:r>
        <w:t xml:space="preserve"> </w:t>
      </w:r>
      <w:r>
        <w:t xml:space="preserve">HB  266</w:t>
      </w:r>
    </w:p>
    <w:p>
      <w:pPr>
        <w:pStyle w:val="RecordBase"/>
        <w:ind w:left="120" w:hanging="120"/>
      </w:pPr>
      <w:r>
        <w:t xml:space="preserve">Model and practice schools, operation of - </w:t>
      </w:r>
      <w:r>
        <w:t xml:space="preserve"> </w:t>
      </w:r>
      <w:r>
        <w:t xml:space="preserve">HB  366</w:t>
      </w:r>
    </w:p>
    <w:p>
      <w:pPr>
        <w:pStyle w:val="RecordBase"/>
        <w:ind w:left="120" w:hanging="120"/>
      </w:pPr>
      <w:r>
        <w:t xml:space="preserve">Moments</w:t>
      </w:r>
    </w:p>
    <w:p>
      <w:pPr>
        <w:pStyle w:val="RecordBase"/>
        <w:ind w:left="240" w:hanging="192"/>
      </w:pPr>
      <w:r>
        <w:t xml:space="preserve"> of silence and reflection, daily observation required - </w:t>
      </w:r>
      <w:r>
        <w:t xml:space="preserve"> </w:t>
      </w:r>
      <w:r>
        <w:t xml:space="preserve">SB  143</w:t>
      </w:r>
    </w:p>
    <w:p>
      <w:pPr>
        <w:pStyle w:val="RecordBase"/>
        <w:ind w:left="240" w:hanging="192"/>
      </w:pPr>
      <w:r>
        <w:t xml:space="preserve"> of silence and reflection, delete limitations - </w:t>
      </w:r>
      <w:r>
        <w:t xml:space="preserve"> </w:t>
      </w:r>
      <w:r>
        <w:t xml:space="preserve">SB  143</w:t>
      </w:r>
      <w:r>
        <w:t xml:space="preserve">: </w:t>
      </w:r>
      <w:r>
        <w:t xml:space="preserve">SCS</w:t>
      </w:r>
    </w:p>
    <w:p>
      <w:pPr>
        <w:pStyle w:val="RecordBase"/>
        <w:ind w:left="120" w:hanging="120"/>
      </w:pPr>
      <w:r>
        <w:t xml:space="preserve">Nontraditional instruction, add days available for - </w:t>
      </w:r>
      <w:r>
        <w:t xml:space="preserve"> </w:t>
      </w:r>
      <w:r>
        <w:t xml:space="preserve">HB  461</w:t>
      </w:r>
      <w:r>
        <w:t xml:space="preserve">: </w:t>
      </w:r>
      <w:r>
        <w:t xml:space="preserve">HCS</w:t>
      </w:r>
    </w:p>
    <w:p>
      <w:pPr>
        <w:pStyle w:val="RecordBase"/>
        <w:ind w:left="120" w:hanging="120"/>
      </w:pPr>
      <w:r>
        <w:t xml:space="preserve">Organ procurement and tissue donation, educational programs, establishing - </w:t>
      </w:r>
      <w:r>
        <w:t xml:space="preserve"> </w:t>
      </w:r>
      <w:r>
        <w:t xml:space="preserve">SB  233</w:t>
      </w:r>
    </w:p>
    <w:p>
      <w:pPr>
        <w:pStyle w:val="RecordBase"/>
        <w:ind w:left="120" w:hanging="120"/>
      </w:pPr>
      <w:r>
        <w:t xml:space="preserve">Parental notification, risks and harms of sexually explicit Internet content, by schools - </w:t>
      </w:r>
      <w:r>
        <w:t xml:space="preserve"> </w:t>
      </w:r>
      <w:r>
        <w:t xml:space="preserve">HB  281</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Physical activity requirements, set minimum - </w:t>
      </w:r>
      <w:r>
        <w:t xml:space="preserve"> </w:t>
      </w:r>
      <w:r>
        <w:t xml:space="preserve">HB  295</w:t>
      </w:r>
    </w:p>
    <w:p>
      <w:pPr>
        <w:pStyle w:val="RecordBase"/>
        <w:ind w:left="120" w:hanging="120"/>
      </w:pPr>
      <w:r>
        <w:t xml:space="preserve">Pre-college admissions exam, requirement for - </w:t>
      </w:r>
      <w:r>
        <w:t xml:space="preserve"> </w:t>
      </w:r>
      <w:r>
        <w:t xml:space="preserve">HB  429</w:t>
      </w:r>
    </w:p>
    <w:p>
      <w:pPr>
        <w:pStyle w:val="RecordBase"/>
        <w:ind w:left="120" w:hanging="120"/>
      </w:pPr>
      <w:r>
        <w:t xml:space="preserve">Preschool, all four year olds, school districts to provide for - </w:t>
      </w:r>
      <w:r>
        <w:t xml:space="preserve"> </w:t>
      </w:r>
      <w:r>
        <w:t xml:space="preserve">SB  275</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Public</w:t>
      </w:r>
    </w:p>
    <w:p>
      <w:pPr>
        <w:pStyle w:val="RecordBase"/>
        <w:ind w:left="240" w:hanging="192"/>
      </w:pPr>
      <w:r>
        <w:t xml:space="preserve"> charter schools, interlocal agreements, prohibitions - </w:t>
      </w:r>
      <w:r>
        <w:t xml:space="preserve"> </w:t>
      </w:r>
      <w:r>
        <w:t xml:space="preserve">HB  570</w:t>
      </w:r>
      <w:r>
        <w:t xml:space="preserve">: </w:t>
      </w:r>
      <w:r>
        <w:t xml:space="preserve">HFA</w:t>
      </w:r>
      <w:r>
        <w:t xml:space="preserve"> (</w:t>
      </w:r>
      <w:r>
        <w:t xml:space="preserve">1</w:t>
      </w:r>
      <w:r>
        <w:t xml:space="preserve">)</w:t>
      </w:r>
    </w:p>
    <w:p>
      <w:pPr>
        <w:pStyle w:val="RecordBase"/>
        <w:ind w:left="240" w:hanging="192"/>
      </w:pPr>
      <w:r>
        <w:t xml:space="preserve"> charter schools, repeal - </w:t>
      </w:r>
      <w:r>
        <w:t xml:space="preserve"> </w:t>
      </w:r>
      <w:r>
        <w:t xml:space="preserve">HB  25</w:t>
      </w:r>
    </w:p>
    <w:p>
      <w:pPr>
        <w:pStyle w:val="RecordBase"/>
        <w:ind w:left="240" w:hanging="192"/>
      </w:pPr>
      <w:r>
        <w:t xml:space="preserve"> school buildings, renovation plans,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Required</w:t>
      </w:r>
    </w:p>
    <w:p>
      <w:pPr>
        <w:pStyle w:val="RecordBase"/>
        <w:ind w:left="240" w:hanging="192"/>
      </w:pPr>
      <w:r>
        <w:t xml:space="preserve"> publication in newspaper, all counties - </w:t>
      </w:r>
      <w:r>
        <w:t xml:space="preserve"> </w:t>
      </w:r>
      <w:r>
        <w:t xml:space="preserve">HB  195</w:t>
      </w:r>
      <w:r>
        <w:t xml:space="preserve">: </w:t>
      </w:r>
      <w:r>
        <w:t xml:space="preserve">HFA</w:t>
      </w:r>
      <w:r>
        <w:t xml:space="preserve"> (</w:t>
      </w:r>
      <w:r>
        <w:t xml:space="preserve">2</w:t>
      </w:r>
      <w:r>
        <w:t xml:space="preserve">)</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Retake of college admissions exam, option for - </w:t>
      </w:r>
      <w:r>
        <w:t xml:space="preserve"> </w:t>
      </w:r>
      <w:r>
        <w:t xml:space="preserve">HB  429</w:t>
      </w:r>
    </w:p>
    <w:p>
      <w:pPr>
        <w:pStyle w:val="RecordBase"/>
        <w:ind w:left="120" w:hanging="120"/>
      </w:pPr>
      <w:r>
        <w:t xml:space="preserve">Retired teacher certificate renewal, professional development requirements for - </w:t>
      </w:r>
      <w:r>
        <w:t xml:space="preserve"> </w:t>
      </w:r>
      <w:r>
        <w:t xml:space="preserve">HB  341</w:t>
      </w:r>
      <w:r>
        <w:t xml:space="preserve">: </w:t>
      </w:r>
      <w:r>
        <w:t xml:space="preserve">HFA</w:t>
      </w:r>
      <w:r>
        <w:t xml:space="preserve"> (</w:t>
      </w:r>
      <w:r>
        <w:t xml:space="preserve">1</w:t>
      </w:r>
      <w:r>
        <w:t xml:space="preserve">)</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School</w:t>
      </w:r>
    </w:p>
    <w:p>
      <w:pPr>
        <w:pStyle w:val="RecordBase"/>
        <w:ind w:left="240" w:hanging="192"/>
      </w:pPr>
      <w:r>
        <w:t xml:space="preserve"> building project bidding, minimum amount for, increasing - </w:t>
      </w:r>
      <w:r>
        <w:t xml:space="preserve"> </w:t>
      </w:r>
      <w:r>
        <w:t xml:space="preserve">HB  151</w:t>
      </w:r>
    </w:p>
    <w:p>
      <w:pPr>
        <w:pStyle w:val="RecordBase"/>
        <w:ind w:left="240" w:hanging="192"/>
      </w:pPr>
      <w:r>
        <w:t xml:space="preserve"> building project contract, reporting of - </w:t>
      </w:r>
      <w:r>
        <w:t xml:space="preserve"> </w:t>
      </w:r>
      <w:r>
        <w:t xml:space="preserve">HB  151</w:t>
      </w:r>
      <w:r>
        <w:t xml:space="preserve">: </w:t>
      </w:r>
      <w:r>
        <w:t xml:space="preserve">SFA</w:t>
      </w:r>
      <w:r>
        <w:t xml:space="preserve"> (</w:t>
      </w:r>
      <w:r>
        <w:t xml:space="preserve">1</w:t>
      </w:r>
      <w:r>
        <w:t xml:space="preserve">)</w:t>
      </w:r>
    </w:p>
    <w:p>
      <w:pPr>
        <w:pStyle w:val="RecordBase"/>
        <w:ind w:left="240" w:hanging="192"/>
      </w:pPr>
      <w:r>
        <w:t xml:space="preserve"> building project, quotes required - </w:t>
      </w:r>
      <w:r>
        <w:t xml:space="preserve"> </w:t>
      </w:r>
      <w:r>
        <w:t xml:space="preserve">HB  151</w:t>
      </w:r>
      <w:r>
        <w:t xml:space="preserve">: </w:t>
      </w:r>
      <w:r>
        <w:t xml:space="preserve">SFA</w:t>
      </w:r>
      <w:r>
        <w:t xml:space="preserve"> (</w:t>
      </w:r>
      <w:r>
        <w:t xml:space="preserve">1</w:t>
      </w:r>
      <w:r>
        <w:t xml:space="preserve">)</w:t>
      </w:r>
    </w:p>
    <w:p>
      <w:pPr>
        <w:pStyle w:val="RecordBase"/>
        <w:ind w:left="240" w:hanging="192"/>
      </w:pPr>
      <w:r>
        <w:t xml:space="preserve"> bus, illegal passing of, 90 day operator's license revocation - </w:t>
      </w:r>
      <w:r>
        <w:t xml:space="preserve"> </w:t>
      </w:r>
      <w:r>
        <w:t xml:space="preserve">HB  61</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requirement - </w:t>
      </w:r>
      <w:r>
        <w:t xml:space="preserve"> </w:t>
      </w:r>
      <w:r>
        <w:t xml:space="preserve">HB  34</w:t>
      </w:r>
    </w:p>
    <w:p>
      <w:pPr>
        <w:pStyle w:val="RecordBase"/>
        <w:ind w:left="240" w:hanging="192"/>
      </w:pPr>
      <w:r>
        <w:t xml:space="preserve"> Classified Employees and Teachers - </w:t>
      </w:r>
      <w:r>
        <w:t xml:space="preserve"> </w:t>
      </w:r>
      <w:r>
        <w:t xml:space="preserve">SR  296</w:t>
      </w:r>
    </w:p>
    <w:p>
      <w:pPr>
        <w:pStyle w:val="RecordBase"/>
        <w:ind w:left="240" w:hanging="192"/>
      </w:pPr>
      <w:r>
        <w:t xml:space="preserve">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construction, allowing construction management-at-risk option - </w:t>
      </w:r>
      <w:r>
        <w:t xml:space="preserve"> </w:t>
      </w:r>
      <w:r>
        <w:t xml:space="preserve">HB  93</w:t>
      </w:r>
    </w:p>
    <w:p>
      <w:pPr>
        <w:pStyle w:val="RecordBase"/>
        <w:ind w:left="240" w:hanging="192"/>
      </w:pPr>
      <w:r>
        <w:t xml:space="preserve"> council, board of education review of - </w:t>
      </w:r>
      <w:r>
        <w:t xml:space="preserve"> </w:t>
      </w:r>
      <w:r>
        <w:t xml:space="preserve">SB  7</w:t>
      </w:r>
    </w:p>
    <w:p>
      <w:pPr>
        <w:pStyle w:val="RecordBase"/>
        <w:ind w:left="240" w:hanging="192"/>
      </w:pPr>
      <w:r>
        <w:t xml:space="preserve"> council, membership of - </w:t>
      </w:r>
      <w:r>
        <w:t xml:space="preserve"> </w:t>
      </w:r>
      <w:r>
        <w:t xml:space="preserve">SB  7</w:t>
      </w:r>
      <w:r>
        <w:t xml:space="preserve">: </w:t>
      </w:r>
      <w:r>
        <w:t xml:space="preserve">SCS</w:t>
      </w:r>
    </w:p>
    <w:p>
      <w:pPr>
        <w:pStyle w:val="RecordBase"/>
        <w:ind w:left="240" w:hanging="192"/>
      </w:pPr>
      <w:r>
        <w:t xml:space="preserve"> council, transferral of authority - </w:t>
      </w:r>
      <w:r>
        <w:t xml:space="preserve"> </w:t>
      </w:r>
      <w:r>
        <w:t xml:space="preserve">SB  7</w:t>
      </w:r>
    </w:p>
    <w:p>
      <w:pPr>
        <w:pStyle w:val="RecordBase"/>
        <w:ind w:left="240" w:hanging="192"/>
      </w:pPr>
      <w:r>
        <w:t xml:space="preserve"> district insurance plans, authorization for - </w:t>
      </w:r>
      <w:r>
        <w:t xml:space="preserve"> </w:t>
      </w:r>
      <w:r>
        <w:t xml:space="preserve">HB  272</w:t>
      </w:r>
    </w:p>
    <w:p>
      <w:pPr>
        <w:pStyle w:val="RecordBase"/>
        <w:ind w:left="240" w:hanging="192"/>
      </w:pPr>
      <w:r>
        <w:t xml:space="preserve"> district, student mental health assessment, contract for - </w:t>
      </w:r>
      <w:r>
        <w:t xml:space="preserve"> </w:t>
      </w:r>
      <w:r>
        <w:t xml:space="preserve">HB  434</w:t>
      </w:r>
    </w:p>
    <w:p>
      <w:pPr>
        <w:pStyle w:val="RecordBase"/>
        <w:ind w:left="240" w:hanging="192"/>
      </w:pPr>
      <w:r>
        <w:t xml:space="preserve"> improvement statuses, change requirements for - </w:t>
      </w:r>
      <w:r>
        <w:t xml:space="preserve"> </w:t>
      </w:r>
      <w:r>
        <w:t xml:space="preserve">HB  220</w:t>
      </w:r>
      <w:r>
        <w:t xml:space="preserve">: </w:t>
      </w:r>
      <w:r>
        <w:t xml:space="preserve">HFA</w:t>
      </w:r>
      <w:r>
        <w:t xml:space="preserve"> (</w:t>
      </w:r>
      <w:r>
        <w:t xml:space="preserve">1</w:t>
      </w:r>
      <w:r>
        <w:t xml:space="preserve">)</w:t>
      </w:r>
    </w:p>
    <w:p>
      <w:pPr>
        <w:pStyle w:val="RecordBase"/>
        <w:ind w:left="240" w:hanging="192"/>
      </w:pPr>
      <w:r>
        <w:t xml:space="preserve"> meal program waivers, planning for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principal, selection of - </w:t>
      </w:r>
      <w:r>
        <w:t xml:space="preserve"> </w:t>
      </w:r>
      <w:r>
        <w:t xml:space="preserve">SB  7</w:t>
      </w:r>
      <w:r>
        <w:t xml:space="preserve">: </w:t>
      </w:r>
      <w:r>
        <w:t xml:space="preserve">SCS</w:t>
      </w:r>
    </w:p>
    <w:p>
      <w:pPr>
        <w:pStyle w:val="RecordBase"/>
        <w:ind w:left="240" w:hanging="192"/>
      </w:pPr>
      <w:r>
        <w:t xml:space="preserve"> report card, adding school profile report to - </w:t>
      </w:r>
      <w:r>
        <w:t xml:space="preserve"> </w:t>
      </w:r>
      <w:r>
        <w:t xml:space="preserve">HB  37</w:t>
      </w:r>
    </w:p>
    <w:p>
      <w:pPr>
        <w:pStyle w:val="RecordBase"/>
        <w:ind w:left="240" w:hanging="192"/>
      </w:pPr>
      <w:r>
        <w:t xml:space="preserve"> resource officer and school counselor fund - </w:t>
      </w:r>
      <w:r>
        <w:t xml:space="preserve"> </w:t>
      </w:r>
      <w:r>
        <w:t xml:space="preserve">HB  381</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resource officers, body-worn cameras, to be equipped with - </w:t>
      </w:r>
      <w:r>
        <w:t xml:space="preserve"> </w:t>
      </w:r>
      <w:r>
        <w:t xml:space="preserve">SB  8</w:t>
      </w:r>
      <w:r>
        <w:t xml:space="preserve">: </w:t>
      </w:r>
      <w:r>
        <w:t xml:space="preserve">HFA</w:t>
      </w:r>
      <w:r>
        <w:t xml:space="preserve"> (</w:t>
      </w:r>
      <w:r>
        <w:t xml:space="preserve">2</w:t>
      </w:r>
      <w:r>
        <w:t xml:space="preserve">)</w:t>
      </w:r>
    </w:p>
    <w:p>
      <w:pPr>
        <w:pStyle w:val="RecordBase"/>
        <w:ind w:left="240" w:hanging="192"/>
      </w:pPr>
      <w:r>
        <w:t xml:space="preserve"> resource officers, data reporting of - </w:t>
      </w:r>
      <w:r>
        <w:t xml:space="preserve"> </w:t>
      </w:r>
      <w:r>
        <w:t xml:space="preserve">SB  266</w:t>
      </w:r>
    </w:p>
    <w:p>
      <w:pPr>
        <w:pStyle w:val="RecordBase"/>
        <w:ind w:left="240" w:hanging="192"/>
      </w:pPr>
      <w:r>
        <w:t xml:space="preserve"> resource officers, jurisdiction in school zones - </w:t>
      </w:r>
      <w:r>
        <w:t xml:space="preserve"> </w:t>
      </w:r>
      <w:r>
        <w:t xml:space="preserve">HB  557</w:t>
      </w:r>
    </w:p>
    <w:p>
      <w:pPr>
        <w:pStyle w:val="RecordBase"/>
        <w:ind w:left="240" w:hanging="192"/>
      </w:pPr>
      <w:r>
        <w:t xml:space="preserve"> resource officers, may be armed, shall wear body camera - </w:t>
      </w:r>
      <w:r>
        <w:t xml:space="preserve"> </w:t>
      </w:r>
      <w:r>
        <w:t xml:space="preserve">SB  8</w:t>
      </w:r>
      <w:r>
        <w:t xml:space="preserve">: </w:t>
      </w:r>
      <w:r>
        <w:t xml:space="preserve">HFA</w:t>
      </w:r>
      <w:r>
        <w:t xml:space="preserve"> (</w:t>
      </w:r>
      <w:r>
        <w:t xml:space="preserve">3</w:t>
      </w:r>
      <w:r>
        <w:t xml:space="preserve">)</w:t>
      </w:r>
    </w:p>
    <w:p>
      <w:pPr>
        <w:pStyle w:val="RecordBase"/>
        <w:ind w:left="240" w:hanging="192"/>
      </w:pPr>
      <w:r>
        <w:t xml:space="preserve"> safety and support, providing for - </w:t>
      </w:r>
      <w:r>
        <w:t xml:space="preserve"> </w:t>
      </w:r>
      <w:r>
        <w:t xml:space="preserve">SB  8</w:t>
      </w:r>
    </w:p>
    <w:p>
      <w:pPr>
        <w:pStyle w:val="RecordBase"/>
        <w:ind w:left="240" w:hanging="192"/>
      </w:pPr>
      <w:r>
        <w:t xml:space="preserve"> superintendent, selection of principal by - </w:t>
      </w:r>
      <w:r>
        <w:t xml:space="preserve"> </w:t>
      </w:r>
      <w:r>
        <w:t xml:space="preserve">SB  7</w:t>
      </w:r>
    </w:p>
    <w:p>
      <w:pPr>
        <w:pStyle w:val="RecordBase"/>
        <w:ind w:left="240" w:hanging="192"/>
      </w:pPr>
      <w:r>
        <w:t xml:space="preserve"> turnaround team, options for - </w:t>
      </w:r>
      <w:r>
        <w:t xml:space="preserve"> </w:t>
      </w:r>
      <w:r>
        <w:t xml:space="preserve">SB  158</w:t>
      </w:r>
      <w:r>
        <w:t xml:space="preserve">: </w:t>
      </w:r>
      <w:r>
        <w:t xml:space="preserve">SFA</w:t>
      </w:r>
      <w:r>
        <w:t xml:space="preserve"> (</w:t>
      </w:r>
      <w:r>
        <w:t xml:space="preserve">1</w:t>
      </w:r>
      <w:r>
        <w:t xml:space="preserve">)</w:t>
      </w:r>
    </w:p>
    <w:p>
      <w:pPr>
        <w:pStyle w:val="RecordBase"/>
        <w:ind w:left="120" w:hanging="120"/>
      </w:pPr>
      <w:r>
        <w:t xml:space="preserve">Screening committees, district with student minority population of 50% or greater, composition of - </w:t>
      </w:r>
      <w:r>
        <w:t xml:space="preserve"> </w:t>
      </w:r>
      <w:r>
        <w:t xml:space="preserve">HB  396</w:t>
      </w:r>
    </w:p>
    <w:p>
      <w:pPr>
        <w:pStyle w:val="RecordBase"/>
        <w:ind w:left="120" w:hanging="120"/>
      </w:pPr>
      <w:r>
        <w:t xml:space="preserve">SEEK</w:t>
      </w:r>
    </w:p>
    <w:p>
      <w:pPr>
        <w:pStyle w:val="RecordBase"/>
        <w:ind w:left="240" w:hanging="192"/>
      </w:pPr>
      <w:r>
        <w:t xml:space="preserve"> formula, state per pupil amount, adjustment to - </w:t>
      </w:r>
      <w:r>
        <w:t xml:space="preserve"> </w:t>
      </w:r>
      <w:r>
        <w:t xml:space="preserve">SB  234</w:t>
      </w:r>
    </w:p>
    <w:p>
      <w:pPr>
        <w:pStyle w:val="RecordBase"/>
        <w:ind w:left="240" w:hanging="192"/>
      </w:pPr>
      <w:r>
        <w:t xml:space="preserve"> funds, use of average daily enrollment to calculate - </w:t>
      </w:r>
      <w:r>
        <w:t xml:space="preserve"> </w:t>
      </w:r>
      <w:r>
        <w:t xml:space="preserve">HB  569</w:t>
      </w:r>
    </w:p>
    <w:p>
      <w:pPr>
        <w:pStyle w:val="RecordBase"/>
        <w:ind w:left="120" w:hanging="120"/>
      </w:pPr>
      <w:r>
        <w:t xml:space="preserve">Speech pathologists or audiologists, requiring supplement for - </w:t>
      </w:r>
      <w:r>
        <w:t xml:space="preserve"> </w:t>
      </w:r>
      <w:r>
        <w:t xml:space="preserve">HB  340</w:t>
      </w:r>
    </w:p>
    <w:p>
      <w:pPr>
        <w:pStyle w:val="RecordBase"/>
        <w:ind w:left="120" w:hanging="120"/>
      </w:pPr>
      <w:r>
        <w:t xml:space="preserve">Speech-language pathologists or audiologists, clarify salary supplement provisions for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SROs, permit SROs to carry firearms at discretion of local board of school council policy - </w:t>
      </w:r>
      <w:r>
        <w:t xml:space="preserve"> </w:t>
      </w:r>
      <w:r>
        <w:t xml:space="preserve">SB  8</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assistance and state management, process for - </w:t>
      </w:r>
      <w:r>
        <w:t xml:space="preserve"> </w:t>
      </w:r>
      <w:r>
        <w:t xml:space="preserve">HB  50</w:t>
      </w:r>
    </w:p>
    <w:p>
      <w:pPr>
        <w:pStyle w:val="RecordBase"/>
        <w:ind w:left="240" w:hanging="192"/>
      </w:pPr>
      <w:r>
        <w:t xml:space="preserve"> tax equalization, delete commissioner approval for - </w:t>
      </w:r>
      <w:r>
        <w:t xml:space="preserve"> </w:t>
      </w:r>
      <w:r>
        <w:t xml:space="preserve">HB  476</w:t>
      </w:r>
    </w:p>
    <w:p>
      <w:pPr>
        <w:pStyle w:val="RecordBase"/>
        <w:ind w:left="120" w:hanging="120"/>
      </w:pPr>
      <w:r>
        <w:t xml:space="preserve">State/Executive Branch Budget - </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State-operated</w:t>
      </w:r>
    </w:p>
    <w:p>
      <w:pPr>
        <w:pStyle w:val="RecordBase"/>
        <w:ind w:left="240" w:hanging="192"/>
      </w:pPr>
      <w:r>
        <w:t xml:space="preserve"> vocational center, transfer of - </w:t>
      </w:r>
      <w:r>
        <w:t xml:space="preserve"> </w:t>
      </w:r>
      <w:r>
        <w:t xml:space="preserve">HB  419</w:t>
      </w:r>
      <w:r>
        <w:t xml:space="preserve">: </w:t>
      </w:r>
      <w:r>
        <w:t xml:space="preserve">SFA</w:t>
      </w:r>
      <w:r>
        <w:t xml:space="preserve"> (</w:t>
      </w:r>
      <w:r>
        <w:t xml:space="preserve">1</w:t>
      </w:r>
      <w:r>
        <w:t xml:space="preserve">)</w:t>
      </w:r>
    </w:p>
    <w:p>
      <w:pPr>
        <w:pStyle w:val="RecordBase"/>
        <w:ind w:left="240" w:hanging="192"/>
      </w:pPr>
      <w:r>
        <w:t xml:space="preserve"> vocational centers, require transition to local school districts - </w:t>
      </w:r>
      <w:r>
        <w:t xml:space="preserve"> </w:t>
      </w:r>
      <w:r>
        <w:t xml:space="preserve">SB  156</w:t>
      </w:r>
    </w:p>
    <w:p>
      <w:pPr>
        <w:pStyle w:val="RecordBase"/>
        <w:ind w:left="120" w:hanging="120"/>
      </w:pPr>
      <w:r>
        <w:t xml:space="preserve">Statewide</w:t>
      </w:r>
    </w:p>
    <w:p>
      <w:pPr>
        <w:pStyle w:val="RecordBase"/>
        <w:ind w:left="240" w:hanging="192"/>
      </w:pPr>
      <w:r>
        <w:t xml:space="preserve"> accountability system, revisions to - </w:t>
      </w:r>
      <w:r>
        <w:t xml:space="preserve"> </w:t>
      </w:r>
      <w:r>
        <w:t xml:space="preserve">SB  158</w:t>
      </w:r>
    </w:p>
    <w:p>
      <w:pPr>
        <w:pStyle w:val="RecordBase"/>
        <w:ind w:left="240" w:hanging="192"/>
      </w:pPr>
      <w:r>
        <w:t xml:space="preserve"> college admissions examination, exemption from - </w:t>
      </w:r>
      <w:r>
        <w:t xml:space="preserve"> </w:t>
      </w:r>
      <w:r>
        <w:t xml:space="preserve">HB  514</w:t>
      </w:r>
    </w:p>
    <w:p>
      <w:pPr>
        <w:pStyle w:val="RecordBase"/>
        <w:ind w:left="120" w:hanging="120"/>
      </w:pPr>
      <w:r>
        <w:t xml:space="preserve">STEAM education, taskforce to improve diversity in - </w:t>
      </w:r>
      <w:r>
        <w:t xml:space="preserve"> </w:t>
      </w:r>
      <w:r>
        <w:t xml:space="preserve">HR  13</w:t>
      </w:r>
    </w:p>
    <w:p>
      <w:pPr>
        <w:pStyle w:val="RecordBase"/>
        <w:ind w:left="120" w:hanging="120"/>
      </w:pPr>
      <w:r>
        <w:t xml:space="preserve">Strategic assessment and accountability committee, direct commissioner of education to convene - </w:t>
      </w:r>
      <w:r>
        <w:t xml:space="preserve"> </w:t>
      </w:r>
      <w:r>
        <w:t xml:space="preserve">HJR 82</w:t>
      </w:r>
    </w:p>
    <w:p>
      <w:pPr>
        <w:pStyle w:val="RecordBase"/>
        <w:ind w:left="120" w:hanging="120"/>
      </w:pPr>
      <w:r>
        <w:t xml:space="preserve">Student</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240" w:hanging="192"/>
      </w:pPr>
      <w:r>
        <w:t xml:space="preserve"> journalists, protections for - </w:t>
      </w:r>
      <w:r>
        <w:t xml:space="preserve"> </w:t>
      </w:r>
      <w:r>
        <w:t xml:space="preserve">HB  632</w:t>
      </w:r>
    </w:p>
    <w:p>
      <w:pPr>
        <w:pStyle w:val="RecordBase"/>
        <w:ind w:left="240" w:hanging="192"/>
      </w:pPr>
      <w:r>
        <w:t xml:space="preserve"> media advisors, protections for - </w:t>
      </w:r>
      <w:r>
        <w:t xml:space="preserve"> </w:t>
      </w:r>
      <w:r>
        <w:t xml:space="preserve">HB  632</w:t>
      </w:r>
    </w:p>
    <w:p>
      <w:pPr>
        <w:pStyle w:val="RecordBase"/>
        <w:ind w:left="240" w:hanging="192"/>
      </w:pPr>
      <w:r>
        <w:t xml:space="preserve"> mental health assessment, appropriation for - </w:t>
      </w:r>
      <w:r>
        <w:t xml:space="preserve"> </w:t>
      </w:r>
      <w:r>
        <w:t xml:space="preserve">HB  434</w:t>
      </w:r>
    </w:p>
    <w:p>
      <w:pPr>
        <w:pStyle w:val="RecordBase"/>
        <w:ind w:left="240" w:hanging="192"/>
      </w:pPr>
      <w:r>
        <w:t xml:space="preserve"> mental health assessment, school utilization of - </w:t>
      </w:r>
      <w:r>
        <w:t xml:space="preserve"> </w:t>
      </w:r>
      <w:r>
        <w:t xml:space="preserve">HB  434</w:t>
      </w:r>
    </w:p>
    <w:p>
      <w:pPr>
        <w:pStyle w:val="RecordBase"/>
        <w:ind w:left="240" w:hanging="192"/>
      </w:pPr>
      <w:r>
        <w:t xml:space="preserve"> mental health screenings, requirements for - </w:t>
      </w:r>
      <w:r>
        <w:t xml:space="preserve"> </w:t>
      </w:r>
      <w:r>
        <w:t xml:space="preserve">HB  434</w:t>
      </w:r>
      <w:r>
        <w:t xml:space="preserve">: </w:t>
      </w:r>
      <w:r>
        <w:t xml:space="preserve">HCS</w:t>
      </w:r>
    </w:p>
    <w:p>
      <w:pPr>
        <w:pStyle w:val="RecordBase"/>
        <w:ind w:left="240" w:hanging="192"/>
      </w:pPr>
      <w:r>
        <w:t xml:space="preserve"> privacy, ensuring - </w:t>
      </w:r>
      <w:r>
        <w:t xml:space="preserve"> </w:t>
      </w:r>
      <w:r>
        <w:t xml:space="preserve">HB  132</w:t>
      </w:r>
    </w:p>
    <w:p>
      <w:pPr>
        <w:pStyle w:val="RecordBase"/>
        <w:ind w:left="120" w:hanging="120"/>
      </w:pPr>
      <w:r>
        <w:t xml:space="preserve">Sunscreen, application of, local board policy - </w:t>
      </w:r>
      <w:r>
        <w:t xml:space="preserve"> </w:t>
      </w:r>
      <w:r>
        <w:t xml:space="preserve">HB  624</w:t>
      </w:r>
    </w:p>
    <w:p>
      <w:pPr>
        <w:pStyle w:val="RecordBase"/>
        <w:ind w:left="120" w:hanging="120"/>
      </w:pPr>
      <w:r>
        <w:t xml:space="preserve">Teacher Preparation in Literacy and Numeracy for Primary Grades Task Force, creation of - </w:t>
      </w:r>
      <w:r>
        <w:t xml:space="preserve"> </w:t>
      </w:r>
      <w:r>
        <w:t xml:space="preserve">HCR 117</w:t>
      </w:r>
    </w:p>
    <w:p>
      <w:pPr>
        <w:pStyle w:val="RecordBase"/>
        <w:ind w:left="120" w:hanging="120"/>
      </w:pPr>
      <w:r>
        <w:t xml:space="preserve">Teachers,</w:t>
      </w:r>
    </w:p>
    <w:p>
      <w:pPr>
        <w:pStyle w:val="RecordBase"/>
        <w:ind w:left="240" w:hanging="192"/>
      </w:pPr>
      <w:r>
        <w:t xml:space="preserve"> certificate renewal - </w:t>
      </w:r>
      <w:r>
        <w:t xml:space="preserve"> </w:t>
      </w:r>
      <w:r>
        <w:t xml:space="preserve">HB  341</w:t>
      </w:r>
    </w:p>
    <w:p>
      <w:pPr>
        <w:pStyle w:val="RecordBase"/>
        <w:ind w:left="240" w:hanging="192"/>
      </w:pPr>
      <w:r>
        <w:t xml:space="preserve"> requirements for rank changes - </w:t>
      </w:r>
      <w:r>
        <w:t xml:space="preserve"> </w:t>
      </w:r>
      <w:r>
        <w:t xml:space="preserve">SB  174</w:t>
      </w:r>
    </w:p>
    <w:p>
      <w:pPr>
        <w:pStyle w:val="RecordBase"/>
        <w:ind w:left="120" w:hanging="120"/>
      </w:pPr>
      <w:r>
        <w:t xml:space="preserve">Teachers' Retirement System, housekeeping bill - </w:t>
      </w:r>
      <w:r>
        <w:t xml:space="preserve"> </w:t>
      </w:r>
      <w:r>
        <w:t xml:space="preserve">HB  401</w:t>
      </w:r>
      <w:r>
        <w:t xml:space="preserve">;</w:t>
      </w:r>
      <w:r>
        <w:t xml:space="preserve"> </w:t>
      </w:r>
      <w:r>
        <w:t xml:space="preserve">HB  401</w:t>
      </w:r>
      <w:r>
        <w:t xml:space="preserve">: </w:t>
      </w:r>
      <w:r>
        <w:t xml:space="preserve">HCS</w:t>
      </w:r>
    </w:p>
    <w:p>
      <w:pPr>
        <w:pStyle w:val="RecordBase"/>
        <w:ind w:left="120" w:hanging="120"/>
      </w:pPr>
      <w:r>
        <w:t xml:space="preserve">The Hearing &amp; Speech Center, recognizing and honoring - </w:t>
      </w:r>
      <w:r>
        <w:t xml:space="preserve"> </w:t>
      </w:r>
      <w:r>
        <w:t xml:space="preserve">SR  119</w:t>
      </w:r>
    </w:p>
    <w:p>
      <w:pPr>
        <w:pStyle w:val="RecordBase"/>
        <w:ind w:left="120" w:hanging="120"/>
      </w:pPr>
      <w:r>
        <w:t xml:space="preserve">Turnaround audit team or entity, requirements for - </w:t>
      </w:r>
      <w:r>
        <w:t xml:space="preserve"> </w:t>
      </w:r>
      <w:r>
        <w:t xml:space="preserve">SB  158</w:t>
      </w:r>
    </w:p>
    <w:p>
      <w:pPr>
        <w:pStyle w:val="RecordBase"/>
        <w:ind w:left="120" w:hanging="120"/>
      </w:pPr>
      <w:r>
        <w:t xml:space="preserve">Vaping awareness, program for - </w:t>
      </w:r>
      <w:r>
        <w:t xml:space="preserve"> </w:t>
      </w:r>
      <w:r>
        <w:t xml:space="preserve">SB  166</w:t>
      </w:r>
    </w:p>
    <w:p>
      <w:pPr>
        <w:pStyle w:val="RecordBase"/>
        <w:ind w:left="120" w:hanging="120"/>
      </w:pPr>
      <w:r>
        <w:t xml:space="preserve">Virtual</w:t>
      </w:r>
    </w:p>
    <w:p>
      <w:pPr>
        <w:pStyle w:val="RecordBase"/>
        <w:ind w:left="240" w:hanging="192"/>
      </w:pPr>
      <w:r>
        <w:t xml:space="preserve"> high school completion program, eligibility requirements - </w:t>
      </w:r>
      <w:r>
        <w:t xml:space="preserve"> </w:t>
      </w:r>
      <w:r>
        <w:t xml:space="preserve">SB  63</w:t>
      </w:r>
    </w:p>
    <w:p>
      <w:pPr>
        <w:pStyle w:val="RecordBase"/>
        <w:ind w:left="240" w:hanging="192"/>
      </w:pPr>
      <w:r>
        <w:t xml:space="preserve"> high school completion program, graduation requirements - </w:t>
      </w:r>
      <w:r>
        <w:t xml:space="preserve"> </w:t>
      </w:r>
      <w:r>
        <w:t xml:space="preserve">SB  63</w:t>
      </w:r>
    </w:p>
    <w:p>
      <w:pPr>
        <w:pStyle w:val="RecordBase"/>
        <w:ind w:left="240" w:hanging="192"/>
      </w:pPr>
      <w:r>
        <w:t xml:space="preserve"> high school completion program, nonresident eligibility - </w:t>
      </w:r>
      <w:r>
        <w:t xml:space="preserve"> </w:t>
      </w:r>
      <w:r>
        <w:t xml:space="preserve">SB  63</w:t>
      </w:r>
      <w:r>
        <w:t xml:space="preserve">: </w:t>
      </w:r>
      <w:r>
        <w:t xml:space="preserve">HFA</w:t>
      </w:r>
      <w:r>
        <w:t xml:space="preserve"> (</w:t>
      </w:r>
      <w:r>
        <w:t xml:space="preserve">1</w:t>
      </w:r>
      <w:r>
        <w:t xml:space="preserve">)</w:t>
      </w:r>
    </w:p>
    <w:p>
      <w:pPr>
        <w:pStyle w:val="RecordBase"/>
        <w:ind w:left="240" w:hanging="192"/>
      </w:pPr>
      <w:r>
        <w:t xml:space="preserve"> high school completion programs, allowing - </w:t>
      </w:r>
      <w:r>
        <w:t xml:space="preserve"> </w:t>
      </w:r>
      <w:r>
        <w:t xml:space="preserve">SB  63</w:t>
      </w:r>
    </w:p>
    <w:p>
      <w:pPr>
        <w:pStyle w:val="RecordBase"/>
        <w:ind w:left="120" w:hanging="120"/>
      </w:pPr>
      <w:r>
        <w:t xml:space="preserve">Visual and performing arts instruction, require 100 minutes of - </w:t>
      </w:r>
      <w:r>
        <w:t xml:space="preserve"> </w:t>
      </w:r>
      <w:r>
        <w:t xml:space="preserve">HB  37</w:t>
      </w:r>
      <w:r>
        <w:t xml:space="preserve">: </w:t>
      </w:r>
      <w:r>
        <w:t xml:space="preserve">HFA</w:t>
      </w:r>
      <w:r>
        <w:t xml:space="preserve"> (</w:t>
      </w:r>
      <w:r>
        <w:t xml:space="preserve">1</w:t>
      </w:r>
      <w:r>
        <w:t xml:space="preserve">)</w:t>
      </w:r>
    </w:p>
    <w:p>
      <w:pPr>
        <w:pStyle w:val="RecordBase"/>
        <w:ind w:left="120" w:hanging="120"/>
      </w:pPr>
      <w:r>
        <w:t xml:space="preserve">Voter registration and curriculum, annual requirement, programs relating, include sophomores, report - </w:t>
      </w:r>
      <w:r>
        <w:t xml:space="preserve"> </w:t>
      </w:r>
      <w:r>
        <w:t xml:space="preserve">HB  101</w:t>
      </w:r>
    </w:p>
    <w:p>
      <w:pPr>
        <w:pStyle w:val="RecordBase"/>
        <w:ind w:left="120" w:hanging="120"/>
      </w:pPr>
      <w:r>
        <w:t xml:space="preserve">Water filling stations and water fountains, requirements for - </w:t>
      </w:r>
      <w:r>
        <w:t xml:space="preserve"> </w:t>
      </w:r>
      <w:r>
        <w:t xml:space="preserve">HB  599</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HB  103</w:t>
      </w:r>
    </w:p>
    <w:p>
      <w:pPr>
        <w:pStyle w:val="RecordBase"/>
        <w:ind w:left="120" w:hanging="120"/>
      </w:pPr>
      <w:r>
        <w:t xml:space="preserve">Average daily enrollment, calculation of SEEK funds using - </w:t>
      </w:r>
      <w:r>
        <w:t xml:space="preserve"> </w:t>
      </w:r>
      <w:r>
        <w:t xml:space="preserve">HB  569</w:t>
      </w:r>
    </w:p>
    <w:p>
      <w:pPr>
        <w:pStyle w:val="RecordBase"/>
        <w:ind w:left="120" w:hanging="120"/>
      </w:pPr>
      <w:r>
        <w:t xml:space="preserve">Building renovation,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Commission on Women, appropriation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240" w:hanging="192"/>
      </w:pPr>
      <w:r>
        <w:t xml:space="preserve"> credit tuition rate ceiling, amount of - </w:t>
      </w:r>
      <w:r>
        <w:t xml:space="preserve"> </w:t>
      </w:r>
      <w:r>
        <w:t xml:space="preserve">HB  393</w:t>
      </w:r>
      <w:r>
        <w:t xml:space="preserve">: </w:t>
      </w:r>
      <w:r>
        <w:t xml:space="preserve">HCS</w:t>
      </w:r>
    </w:p>
    <w:p>
      <w:pPr>
        <w:pStyle w:val="RecordBase"/>
        <w:ind w:left="120" w:hanging="120"/>
      </w:pPr>
      <w:r>
        <w:t xml:space="preserve">FAFSA completion, require for high school graduation - </w:t>
      </w:r>
      <w:r>
        <w:t xml:space="preserve"> </w:t>
      </w:r>
      <w:r>
        <w:t xml:space="preserve">HB  87</w:t>
      </w:r>
    </w:p>
    <w:p>
      <w:pPr>
        <w:pStyle w:val="RecordBase"/>
        <w:ind w:left="120" w:hanging="120"/>
      </w:pPr>
      <w:r>
        <w:t xml:space="preserve">Full-day kindergarten, providing for - </w:t>
      </w:r>
      <w:r>
        <w:t xml:space="preserve"> </w:t>
      </w:r>
      <w:r>
        <w:t xml:space="preserve">HB  636</w:t>
      </w:r>
    </w:p>
    <w:p>
      <w:pPr>
        <w:pStyle w:val="RecordBase"/>
        <w:ind w:left="120" w:hanging="120"/>
      </w:pPr>
      <w:r>
        <w:t xml:space="preserve">Income tax, qualified employer loan payment credit, creation of - </w:t>
      </w:r>
      <w:r>
        <w:t xml:space="preserve"> </w:t>
      </w:r>
      <w:r>
        <w:t xml:space="preserve">HB  91</w:t>
      </w:r>
    </w:p>
    <w:p>
      <w:pPr>
        <w:pStyle w:val="RecordBase"/>
        <w:ind w:left="120" w:hanging="120"/>
      </w:pPr>
      <w:r>
        <w:t xml:space="preserve">Investments of idle funds - </w:t>
      </w:r>
      <w:r>
        <w:t xml:space="preserve"> </w:t>
      </w:r>
      <w:r>
        <w:t xml:space="preserve">HB  493</w:t>
      </w:r>
    </w:p>
    <w:p>
      <w:pPr>
        <w:pStyle w:val="RecordBase"/>
        <w:ind w:left="120" w:hanging="120"/>
      </w:pPr>
      <w:r>
        <w:t xml:space="preserve">KCTCS, endowment match - </w:t>
      </w:r>
      <w:r>
        <w:t xml:space="preserve"> </w:t>
      </w:r>
      <w:r>
        <w:t xml:space="preserve">HB  58</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w:t>
      </w:r>
    </w:p>
    <w:p>
      <w:pPr>
        <w:pStyle w:val="RecordBase"/>
        <w:ind w:left="240" w:hanging="192"/>
      </w:pPr>
      <w:r>
        <w:t xml:space="preserve"> Educational Excellence Scholarship, convicted felon, delete ineligibility for - </w:t>
      </w:r>
      <w:r>
        <w:t xml:space="preserve"> </w:t>
      </w:r>
      <w:r>
        <w:t xml:space="preserve">HB  368</w:t>
      </w:r>
    </w:p>
    <w:p>
      <w:pPr>
        <w:pStyle w:val="RecordBase"/>
        <w:ind w:left="240" w:hanging="192"/>
      </w:pPr>
      <w:r>
        <w:t xml:space="preserve"> Educational Savings Plan Trust, qualifying expenses for - </w:t>
      </w:r>
      <w:r>
        <w:t xml:space="preserve"> </w:t>
      </w:r>
      <w:r>
        <w:t xml:space="preserve">HB  331</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KHEAA,</w:t>
      </w:r>
    </w:p>
    <w:p>
      <w:pPr>
        <w:pStyle w:val="RecordBase"/>
        <w:ind w:left="240" w:hanging="192"/>
      </w:pPr>
      <w:r>
        <w:t xml:space="preserve"> promise zone, STEM and special education teacher loan forgiveness program, creation of - </w:t>
      </w:r>
      <w:r>
        <w:t xml:space="preserve"> </w:t>
      </w:r>
      <w:r>
        <w:t xml:space="preserve">HB  20</w:t>
      </w:r>
      <w:r>
        <w:t xml:space="preserve">: </w:t>
      </w:r>
      <w:r>
        <w:t xml:space="preserve">HCS</w:t>
      </w:r>
    </w:p>
    <w:p>
      <w:pPr>
        <w:pStyle w:val="RecordBase"/>
        <w:ind w:left="240" w:hanging="192"/>
      </w:pPr>
      <w:r>
        <w:t xml:space="preserve"> promise zone, STEM teacher loan forgiveness program, creation of - </w:t>
      </w:r>
      <w:r>
        <w:t xml:space="preserve"> </w:t>
      </w:r>
      <w:r>
        <w:t xml:space="preserve">HB  20</w:t>
      </w:r>
    </w:p>
    <w:p>
      <w:pPr>
        <w:pStyle w:val="RecordBase"/>
        <w:ind w:left="120" w:hanging="120"/>
      </w:pPr>
      <w:r>
        <w:t xml:space="preserve">Model and practice school, districts of residence, inclusion of students in - </w:t>
      </w:r>
      <w:r>
        <w:t xml:space="preserve"> </w:t>
      </w:r>
      <w:r>
        <w:t xml:space="preserve">HB  366</w:t>
      </w:r>
    </w:p>
    <w:p>
      <w:pPr>
        <w:pStyle w:val="RecordBase"/>
        <w:ind w:left="120" w:hanging="120"/>
      </w:pPr>
      <w:r>
        <w:t xml:space="preserve">Optometry Scholarship Program, creation of - </w:t>
      </w:r>
      <w:r>
        <w:t xml:space="preserve"> </w:t>
      </w:r>
      <w:r>
        <w:t xml:space="preserve">SB  134</w:t>
      </w:r>
    </w:p>
    <w:p>
      <w:pPr>
        <w:pStyle w:val="RecordBase"/>
        <w:ind w:left="120" w:hanging="120"/>
      </w:pPr>
      <w:r>
        <w:t xml:space="preserve">Postsecondary</w:t>
      </w:r>
    </w:p>
    <w:p>
      <w:pPr>
        <w:pStyle w:val="RecordBase"/>
        <w:ind w:left="240" w:hanging="192"/>
      </w:pPr>
      <w:r>
        <w:t xml:space="preserve"> student success data, collect and report, Council on Postsecondary Education - </w:t>
      </w:r>
      <w:r>
        <w:t xml:space="preserve"> </w:t>
      </w:r>
      <w:r>
        <w:t xml:space="preserve">HB  419</w:t>
      </w:r>
    </w:p>
    <w:p>
      <w:pPr>
        <w:pStyle w:val="RecordBase"/>
        <w:ind w:left="240" w:hanging="192"/>
      </w:pPr>
      <w:r>
        <w:t xml:space="preserve"> student success data, collect and report, programs offered - </w:t>
      </w:r>
      <w:r>
        <w:t xml:space="preserve"> </w:t>
      </w:r>
      <w:r>
        <w:t xml:space="preserve">HB  419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student success data, compilation date, include - </w:t>
      </w:r>
      <w:r>
        <w:t xml:space="preserve"> </w:t>
      </w:r>
      <w:r>
        <w:t xml:space="preserve">HB  419</w:t>
      </w:r>
      <w:r>
        <w:t xml:space="preserve">: </w:t>
      </w:r>
      <w:r>
        <w:t xml:space="preserve">SFA</w:t>
      </w:r>
      <w:r>
        <w:t xml:space="preserve"> (</w:t>
      </w:r>
      <w:r>
        <w:t xml:space="preserve">3</w:t>
      </w:r>
      <w:r>
        <w:t xml:space="preserve">)</w:t>
      </w:r>
    </w:p>
    <w:p>
      <w:pPr>
        <w:pStyle w:val="RecordBase"/>
        <w:ind w:left="240" w:hanging="192"/>
      </w:pPr>
      <w:r>
        <w:t xml:space="preserve"> student success data, include - </w:t>
      </w:r>
      <w:r>
        <w:t xml:space="preserve"> </w:t>
      </w:r>
      <w:r>
        <w:t xml:space="preserve">HB  419</w:t>
      </w:r>
      <w:r>
        <w:t xml:space="preserve">: </w:t>
      </w:r>
      <w:r>
        <w:t xml:space="preserve">HFA</w:t>
      </w:r>
      <w:r>
        <w:t xml:space="preserve"> (</w:t>
      </w:r>
      <w:r>
        <w:t xml:space="preserve">2</w:t>
      </w:r>
      <w:r>
        <w:t xml:space="preserve">)</w:t>
      </w:r>
    </w:p>
    <w:p>
      <w:pPr>
        <w:pStyle w:val="RecordBase"/>
        <w:ind w:left="240" w:hanging="192"/>
      </w:pPr>
      <w:r>
        <w:t xml:space="preserve"> student success data, median salary, include - </w:t>
      </w:r>
      <w:r>
        <w:t xml:space="preserve"> </w:t>
      </w:r>
      <w:r>
        <w:t xml:space="preserve">HB  419</w:t>
      </w:r>
      <w:r>
        <w:t xml:space="preserve">: </w:t>
      </w:r>
      <w:r>
        <w:t xml:space="preserve">HCS</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Sanctuary postsecondary institution, state funding, withholding of - </w:t>
      </w:r>
      <w:r>
        <w:t xml:space="preserve"> </w:t>
      </w:r>
      <w:r>
        <w:t xml:space="preserve">HB  51</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School</w:t>
      </w:r>
    </w:p>
    <w:p>
      <w:pPr>
        <w:pStyle w:val="RecordBase"/>
        <w:ind w:left="240" w:hanging="192"/>
      </w:pPr>
      <w:r>
        <w:t xml:space="preserve">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resource officer and school counselor fund - </w:t>
      </w:r>
      <w:r>
        <w:t xml:space="preserve"> </w:t>
      </w:r>
      <w:r>
        <w:t xml:space="preserve">HB  381</w:t>
      </w:r>
    </w:p>
    <w:p>
      <w:pPr>
        <w:pStyle w:val="RecordBase"/>
        <w:ind w:left="120" w:hanging="120"/>
      </w:pPr>
      <w:r>
        <w:t xml:space="preserve">SEEK</w:t>
      </w:r>
    </w:p>
    <w:p>
      <w:pPr>
        <w:pStyle w:val="RecordBase"/>
        <w:ind w:left="240" w:hanging="192"/>
      </w:pPr>
      <w:r>
        <w:t xml:space="preserve"> formula, state per pupil amount, adjustment to - </w:t>
      </w:r>
      <w:r>
        <w:t xml:space="preserve"> </w:t>
      </w:r>
      <w:r>
        <w:t xml:space="preserve">SB  234</w:t>
      </w:r>
    </w:p>
    <w:p>
      <w:pPr>
        <w:pStyle w:val="RecordBase"/>
        <w:ind w:left="240" w:hanging="192"/>
      </w:pPr>
      <w:r>
        <w:t xml:space="preserve"> funds, use of average daily enrollment to calculate - </w:t>
      </w:r>
      <w:r>
        <w:t xml:space="preserve"> </w:t>
      </w:r>
      <w:r>
        <w:t xml:space="preserve">HB  569</w:t>
      </w:r>
    </w:p>
    <w:p>
      <w:pPr>
        <w:pStyle w:val="RecordBase"/>
        <w:ind w:left="120" w:hanging="120"/>
      </w:pPr>
      <w:r>
        <w:t xml:space="preserve">SEEK, kindergarten full-day - </w:t>
      </w:r>
      <w:r>
        <w:t xml:space="preserve"> </w:t>
      </w:r>
      <w:r>
        <w:t xml:space="preserve">SB  275</w:t>
      </w:r>
    </w:p>
    <w:p>
      <w:pPr>
        <w:pStyle w:val="RecordBase"/>
        <w:ind w:left="120" w:hanging="120"/>
      </w:pPr>
      <w:r>
        <w:t xml:space="preserve">Speech pathologists or audiologists, requiring supplement for - </w:t>
      </w:r>
      <w:r>
        <w:t xml:space="preserve"> </w:t>
      </w:r>
      <w:r>
        <w:t xml:space="preserve">HB  340</w:t>
      </w:r>
    </w:p>
    <w:p>
      <w:pPr>
        <w:pStyle w:val="RecordBase"/>
        <w:ind w:left="120" w:hanging="120"/>
      </w:pPr>
      <w:r>
        <w:t xml:space="preserve">State tax equalization, delete commissioner approval for - </w:t>
      </w:r>
      <w:r>
        <w:t xml:space="preserve"> </w:t>
      </w:r>
      <w:r>
        <w:t xml:space="preserve">HB  476</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State-operated vocational center, transfer of - </w:t>
      </w:r>
      <w:r>
        <w:t xml:space="preserve"> </w:t>
      </w:r>
      <w:r>
        <w:t xml:space="preserve">HB  419</w:t>
      </w:r>
      <w:r>
        <w:t xml:space="preserve">: </w:t>
      </w:r>
      <w:r>
        <w:t xml:space="preserve">SFA</w:t>
      </w:r>
      <w:r>
        <w:t xml:space="preserve"> (</w:t>
      </w:r>
      <w:r>
        <w:t xml:space="preserve">1</w:t>
      </w:r>
      <w:r>
        <w:t xml:space="preserve">)</w:t>
      </w:r>
    </w:p>
    <w:p>
      <w:pPr>
        <w:pStyle w:val="RecordBase"/>
        <w:ind w:left="120" w:hanging="120"/>
      </w:pPr>
      <w:r>
        <w:t xml:space="preserve">Student loan repayment, urge Congress to adopt HELPER Act - </w:t>
      </w:r>
      <w:r>
        <w:t xml:space="preserve"> </w:t>
      </w:r>
      <w:r>
        <w:t xml:space="preserve">HCR 61</w:t>
      </w:r>
    </w:p>
    <w:p>
      <w:pPr>
        <w:pStyle w:val="RecordBase"/>
        <w:ind w:left="120" w:hanging="120"/>
      </w:pPr>
      <w:r>
        <w:t xml:space="preserve">University of Louisville, Direct Health Care Services and Research Facilities Operations Loan - </w:t>
      </w:r>
      <w:r>
        <w:t xml:space="preserve"> </w:t>
      </w:r>
      <w:r>
        <w:t xml:space="preserve">HB  99</w:t>
      </w:r>
    </w:p>
    <w:p>
      <w:pPr>
        <w:pStyle w:val="RecordBase"/>
        <w:ind w:left="120" w:hanging="120"/>
      </w:pPr>
      <w:r>
        <w:t xml:space="preserve">Veterinary</w:t>
      </w:r>
    </w:p>
    <w:p>
      <w:pPr>
        <w:pStyle w:val="RecordBase"/>
        <w:ind w:left="240" w:hanging="192"/>
      </w:pPr>
      <w:r>
        <w:t xml:space="preserve"> contract spaces, affirm continuing relationship with Auburn and Tuskegee - </w:t>
      </w:r>
      <w:r>
        <w:t xml:space="preserve"> </w:t>
      </w:r>
      <w:r>
        <w:t xml:space="preserve">HB  214</w:t>
      </w:r>
      <w:r>
        <w:t xml:space="preserve">: </w:t>
      </w:r>
      <w:r>
        <w:t xml:space="preserve">SCS</w:t>
      </w:r>
    </w:p>
    <w:p>
      <w:pPr>
        <w:pStyle w:val="RecordBase"/>
        <w:ind w:left="240" w:hanging="192"/>
      </w:pPr>
      <w:r>
        <w:t xml:space="preserve"> Contract Spaces Program, creation of - </w:t>
      </w:r>
      <w:r>
        <w:t xml:space="preserve"> </w:t>
      </w:r>
      <w:r>
        <w:t xml:space="preserve">HB  214</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Education, Higher</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Asset Resolution Corporation, powers of - </w:t>
      </w:r>
      <w:r>
        <w:t xml:space="preserve"> </w:t>
      </w:r>
      <w:r>
        <w:t xml:space="preserve">HB  103</w:t>
      </w:r>
    </w:p>
    <w:p>
      <w:pPr>
        <w:pStyle w:val="RecordBase"/>
        <w:ind w:left="120" w:hanging="120"/>
      </w:pPr>
      <w:r>
        <w:t xml:space="preserve">Auditor of Public Accounts, accounting scholarships, make discretionary - </w:t>
      </w:r>
      <w:r>
        <w:t xml:space="preserve"> </w:t>
      </w:r>
      <w:r>
        <w:t xml:space="preserve">SB  186</w:t>
      </w:r>
    </w:p>
    <w:p>
      <w:pPr>
        <w:pStyle w:val="RecordBase"/>
        <w:ind w:left="120" w:hanging="120"/>
      </w:pPr>
      <w:r>
        <w:t xml:space="preserve">Children of eligible veterans, discharged LGBTQ veterans, amended to include - </w:t>
      </w:r>
      <w:r>
        <w:t xml:space="preserve"> </w:t>
      </w:r>
      <w:r>
        <w:t xml:space="preserve">HB  468</w:t>
      </w:r>
    </w:p>
    <w:p>
      <w:pPr>
        <w:pStyle w:val="RecordBase"/>
        <w:ind w:left="120" w:hanging="120"/>
      </w:pPr>
      <w:r>
        <w:t xml:space="preserve">College admissions, questions on criminal history, ban on - </w:t>
      </w:r>
      <w:r>
        <w:t xml:space="preserve"> </w:t>
      </w:r>
      <w:r>
        <w:t xml:space="preserve">HB  303</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Council</w:t>
      </w:r>
    </w:p>
    <w:p>
      <w:pPr>
        <w:pStyle w:val="RecordBase"/>
        <w:ind w:left="240" w:hanging="192"/>
      </w:pPr>
      <w:r>
        <w:t xml:space="preserve"> on Postsecondary Education, confirmation, Kristi P. Nelson - </w:t>
      </w:r>
      <w:r>
        <w:t xml:space="preserve"> </w:t>
      </w:r>
      <w:r>
        <w:t xml:space="preserve">SR  269</w:t>
      </w:r>
    </w:p>
    <w:p>
      <w:pPr>
        <w:pStyle w:val="RecordBase"/>
        <w:ind w:left="240" w:hanging="192"/>
      </w:pPr>
      <w:r>
        <w:t xml:space="preserve"> on Postsecondary Education, confirmation, Richard Ryan Nelson - </w:t>
      </w:r>
      <w:r>
        <w:t xml:space="preserve"> </w:t>
      </w:r>
      <w:r>
        <w:t xml:space="preserve">SR  268</w:t>
      </w:r>
    </w:p>
    <w:p>
      <w:pPr>
        <w:pStyle w:val="RecordBase"/>
        <w:ind w:left="240" w:hanging="192"/>
      </w:pPr>
      <w:r>
        <w:t xml:space="preserve"> on Postsecondary Education meetings, public comment period, requirement for - </w:t>
      </w:r>
      <w:r>
        <w:t xml:space="preserve"> </w:t>
      </w:r>
      <w:r>
        <w:t xml:space="preserve">HB  316</w:t>
      </w:r>
    </w:p>
    <w:p>
      <w:pPr>
        <w:pStyle w:val="RecordBase"/>
        <w:ind w:left="240" w:hanging="192"/>
      </w:pPr>
      <w:r>
        <w:t xml:space="preserve"> on Postsecondary Education, public comment period, requirement for - </w:t>
      </w:r>
      <w:r>
        <w:t xml:space="preserve"> </w:t>
      </w:r>
      <w:r>
        <w:t xml:space="preserve">HB  316</w:t>
      </w:r>
      <w:r>
        <w:t xml:space="preserve">: </w:t>
      </w:r>
      <w:r>
        <w:t xml:space="preserve">HFA</w:t>
      </w:r>
      <w:r>
        <w:t xml:space="preserve"> (</w:t>
      </w:r>
      <w:r>
        <w:t xml:space="preserve">2</w:t>
      </w:r>
      <w:r>
        <w:t xml:space="preserve">)</w:t>
      </w:r>
    </w:p>
    <w:p>
      <w:pPr>
        <w:pStyle w:val="RecordBase"/>
        <w:ind w:left="240" w:hanging="192"/>
      </w:pPr>
      <w:r>
        <w:t xml:space="preserve"> on Postsecondary Education, require public comment period if needed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CTCS Board of Regents, confirmation, Christopher James Girdler - </w:t>
      </w:r>
      <w:r>
        <w:t xml:space="preserve"> </w:t>
      </w:r>
      <w:r>
        <w:t xml:space="preserve">SR  253</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240" w:hanging="192"/>
      </w:pPr>
      <w:r>
        <w:t xml:space="preserve"> credit tuition rate ceiling, amount of - </w:t>
      </w:r>
      <w:r>
        <w:t xml:space="preserve"> </w:t>
      </w:r>
      <w:r>
        <w:t xml:space="preserve">HB  393</w:t>
      </w:r>
      <w:r>
        <w:t xml:space="preserve">: </w:t>
      </w:r>
      <w:r>
        <w:t xml:space="preserve">HCS</w:t>
      </w:r>
    </w:p>
    <w:p>
      <w:pPr>
        <w:pStyle w:val="RecordBase"/>
        <w:ind w:left="120" w:hanging="120"/>
      </w:pPr>
      <w:r>
        <w:t xml:space="preserve">Eastern Kentucky University, model and practice school, operation of - </w:t>
      </w:r>
      <w:r>
        <w:t xml:space="preserve"> </w:t>
      </w:r>
      <w:r>
        <w:t xml:space="preserve">HB  366</w:t>
      </w:r>
    </w:p>
    <w:p>
      <w:pPr>
        <w:pStyle w:val="RecordBase"/>
        <w:ind w:left="120" w:hanging="120"/>
      </w:pPr>
      <w:r>
        <w:t xml:space="preserve">Emergency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Feminine hygiene products, free to students - </w:t>
      </w:r>
      <w:r>
        <w:t xml:space="preserve"> </w:t>
      </w:r>
      <w:r>
        <w:t xml:space="preserve">HB  57</w:t>
      </w:r>
    </w:p>
    <w:p>
      <w:pPr>
        <w:pStyle w:val="RecordBase"/>
        <w:ind w:left="120" w:hanging="120"/>
      </w:pPr>
      <w:r>
        <w:t xml:space="preserve">Firefighters, disabled or killed, tuition benefits for spouse or children - </w:t>
      </w:r>
      <w:r>
        <w:t xml:space="preserve"> </w:t>
      </w:r>
      <w:r>
        <w:t xml:space="preserve">HB  14</w:t>
      </w:r>
      <w:r>
        <w:t xml:space="preserve">: </w:t>
      </w:r>
      <w:r>
        <w:t xml:space="preserve">HCS</w:t>
      </w:r>
    </w:p>
    <w:p>
      <w:pPr>
        <w:pStyle w:val="RecordBase"/>
        <w:ind w:left="120" w:hanging="120"/>
      </w:pPr>
      <w:r>
        <w:t xml:space="preserve">Foster or adopted children, tuition waiver - </w:t>
      </w:r>
      <w:r>
        <w:t xml:space="preserve"> </w:t>
      </w:r>
      <w:r>
        <w:t xml:space="preserve">SB  115</w:t>
      </w:r>
      <w:r>
        <w:t xml:space="preserve">;</w:t>
      </w:r>
      <w:r>
        <w:t xml:space="preserve"> </w:t>
      </w:r>
      <w:r>
        <w:t xml:space="preserve">SB  115</w:t>
      </w:r>
      <w:r>
        <w:t xml:space="preserve">: </w:t>
      </w:r>
      <w:r>
        <w:t xml:space="preserve">SCS</w:t>
      </w:r>
      <w:r>
        <w:t xml:space="preserve">;</w:t>
      </w:r>
      <w:r>
        <w:t xml:space="preserve"> </w:t>
      </w:r>
      <w:r>
        <w:t xml:space="preserve">SB  127</w:t>
      </w:r>
    </w:p>
    <w:p>
      <w:pPr>
        <w:pStyle w:val="RecordBase"/>
        <w:ind w:left="120" w:hanging="120"/>
      </w:pPr>
      <w:r>
        <w:t xml:space="preserve">General Assembly, double compensation, leave of absence, service - </w:t>
      </w:r>
      <w:r>
        <w:t xml:space="preserve"> </w:t>
      </w:r>
      <w:r>
        <w:t xml:space="preserve">HB  487</w:t>
      </w:r>
    </w:p>
    <w:p>
      <w:pPr>
        <w:pStyle w:val="RecordBase"/>
        <w:ind w:left="120" w:hanging="120"/>
      </w:pPr>
      <w:r>
        <w:t xml:space="preserve">Governor's</w:t>
      </w:r>
    </w:p>
    <w:p>
      <w:pPr>
        <w:pStyle w:val="RecordBase"/>
        <w:ind w:left="240" w:hanging="192"/>
      </w:pPr>
      <w:r>
        <w:t xml:space="preserve"> Postsecondary Education Nominating Committee, confirmation, Marianne Butler - </w:t>
      </w:r>
      <w:r>
        <w:t xml:space="preserve"> </w:t>
      </w:r>
      <w:r>
        <w:t xml:space="preserve">SR  283</w:t>
      </w:r>
    </w:p>
    <w:p>
      <w:pPr>
        <w:pStyle w:val="RecordBase"/>
        <w:ind w:left="240" w:hanging="192"/>
      </w:pPr>
      <w:r>
        <w:t xml:space="preserve"> Postsecondary Education Nominating Committee, confirmation, Stanley Dewayne Johnson - </w:t>
      </w:r>
      <w:r>
        <w:t xml:space="preserve"> </w:t>
      </w:r>
      <w:r>
        <w:t xml:space="preserve">SR  265</w:t>
      </w:r>
    </w:p>
    <w:p>
      <w:pPr>
        <w:pStyle w:val="RecordBase"/>
        <w:ind w:left="120" w:hanging="120"/>
      </w:pPr>
      <w:r>
        <w:t xml:space="preserve">Immigration law, support of, exclusion of universities from defined terms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KCTCS, endowment match - </w:t>
      </w:r>
      <w:r>
        <w:t xml:space="preserve"> </w:t>
      </w:r>
      <w:r>
        <w:t xml:space="preserve">HB  58</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Educational Excellence Scholarship, convicted felon, delete ineligibility for - </w:t>
      </w:r>
      <w:r>
        <w:t xml:space="preserve"> </w:t>
      </w:r>
      <w:r>
        <w:t xml:space="preserve">HB  368</w:t>
      </w:r>
    </w:p>
    <w:p>
      <w:pPr>
        <w:pStyle w:val="RecordBase"/>
        <w:ind w:left="240" w:hanging="192"/>
      </w:pPr>
      <w:r>
        <w:t xml:space="preserve"> Educational Savings Plan Trust, qualifying expenses for - </w:t>
      </w:r>
      <w:r>
        <w:t xml:space="preserve"> </w:t>
      </w:r>
      <w:r>
        <w:t xml:space="preserve">HB  331</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Medical schools, faculty contracts, physician non-compete clauses, exceptions - </w:t>
      </w:r>
      <w:r>
        <w:t xml:space="preserve"> </w:t>
      </w:r>
      <w:r>
        <w:t xml:space="preserve">HB  86</w:t>
      </w:r>
      <w:r>
        <w:t xml:space="preserve">;</w:t>
      </w:r>
      <w:r>
        <w:t xml:space="preserve"> </w:t>
      </w:r>
      <w:r>
        <w:t xml:space="preserve">HB  310</w:t>
      </w:r>
    </w:p>
    <w:p>
      <w:pPr>
        <w:pStyle w:val="RecordBase"/>
        <w:ind w:left="120" w:hanging="120"/>
      </w:pPr>
      <w:r>
        <w:t xml:space="preserve">Military training and experience, credit for - </w:t>
      </w:r>
      <w:r>
        <w:t xml:space="preserve"> </w:t>
      </w:r>
      <w:r>
        <w:t xml:space="preserve">HB  641</w:t>
      </w:r>
    </w:p>
    <w:p>
      <w:pPr>
        <w:pStyle w:val="RecordBase"/>
        <w:ind w:left="120" w:hanging="120"/>
      </w:pPr>
      <w:r>
        <w:t xml:space="preserve">Morehead State University Board of Regents, confirmation, Adam Lambert Hinton - </w:t>
      </w:r>
      <w:r>
        <w:t xml:space="preserve"> </w:t>
      </w:r>
      <w:r>
        <w:t xml:space="preserve">SR  259</w:t>
      </w:r>
    </w:p>
    <w:p>
      <w:pPr>
        <w:pStyle w:val="RecordBase"/>
        <w:ind w:left="120" w:hanging="120"/>
      </w:pPr>
      <w:r>
        <w:t xml:space="preserve">Murray State University Board of Regents, confirmation, Charles Leon Owens - </w:t>
      </w:r>
      <w:r>
        <w:t xml:space="preserve"> </w:t>
      </w:r>
      <w:r>
        <w:t xml:space="preserve">SR  277</w:t>
      </w:r>
    </w:p>
    <w:p>
      <w:pPr>
        <w:pStyle w:val="RecordBase"/>
        <w:ind w:left="120" w:hanging="120"/>
      </w:pPr>
      <w:r>
        <w:t xml:space="preserve">Northern Kentucky University Board of Regents, confirmation, Andrá R. Ward - </w:t>
      </w:r>
      <w:r>
        <w:t xml:space="preserve"> </w:t>
      </w:r>
      <w:r>
        <w:t xml:space="preserve">SR  260</w:t>
      </w:r>
    </w:p>
    <w:p>
      <w:pPr>
        <w:pStyle w:val="RecordBase"/>
        <w:ind w:left="120" w:hanging="120"/>
      </w:pPr>
      <w:r>
        <w:t xml:space="preserve">Optometry Scholarship Program, creation of - </w:t>
      </w:r>
      <w:r>
        <w:t xml:space="preserve"> </w:t>
      </w:r>
      <w:r>
        <w:t xml:space="preserve">SB  134</w:t>
      </w:r>
    </w:p>
    <w:p>
      <w:pPr>
        <w:pStyle w:val="RecordBase"/>
        <w:ind w:left="120" w:hanging="120"/>
      </w:pPr>
      <w:r>
        <w:t xml:space="preserve">Postsecondary</w:t>
      </w:r>
    </w:p>
    <w:p>
      <w:pPr>
        <w:pStyle w:val="RecordBase"/>
        <w:ind w:left="240" w:hanging="192"/>
      </w:pPr>
      <w:r>
        <w:t xml:space="preserve"> athletics, designation for eligibility based on biological sex - </w:t>
      </w:r>
      <w:r>
        <w:t xml:space="preserve"> </w:t>
      </w:r>
      <w:r>
        <w:t xml:space="preserve">SB  114</w:t>
      </w:r>
      <w:r>
        <w:t xml:space="preserve">;</w:t>
      </w:r>
      <w:r>
        <w:t xml:space="preserve"> </w:t>
      </w:r>
      <w:r>
        <w:t xml:space="preserve">HB  459</w:t>
      </w:r>
    </w:p>
    <w:p>
      <w:pPr>
        <w:pStyle w:val="RecordBase"/>
        <w:ind w:left="240" w:hanging="192"/>
      </w:pPr>
      <w:r>
        <w:t xml:space="preserve"> student disciplinary proceedings, rights of student, minimum procedural requirements - </w:t>
      </w:r>
      <w:r>
        <w:t xml:space="preserve"> </w:t>
      </w:r>
      <w:r>
        <w:t xml:space="preserve">HB  455</w:t>
      </w:r>
    </w:p>
    <w:p>
      <w:pPr>
        <w:pStyle w:val="RecordBase"/>
        <w:ind w:left="240" w:hanging="192"/>
      </w:pPr>
      <w:r>
        <w:t xml:space="preserve"> student success data, collect and report, Council on Postsecondary Education - </w:t>
      </w:r>
      <w:r>
        <w:t xml:space="preserve"> </w:t>
      </w:r>
      <w:r>
        <w:t xml:space="preserve">HB  419</w:t>
      </w:r>
    </w:p>
    <w:p>
      <w:pPr>
        <w:pStyle w:val="RecordBase"/>
        <w:ind w:left="240" w:hanging="192"/>
      </w:pPr>
      <w:r>
        <w:t xml:space="preserve"> student success data, collect and report, programs offered - </w:t>
      </w:r>
      <w:r>
        <w:t xml:space="preserve"> </w:t>
      </w:r>
      <w:r>
        <w:t xml:space="preserve">HB  419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student success data, compilation date, include - </w:t>
      </w:r>
      <w:r>
        <w:t xml:space="preserve"> </w:t>
      </w:r>
      <w:r>
        <w:t xml:space="preserve">HB  419</w:t>
      </w:r>
      <w:r>
        <w:t xml:space="preserve">: </w:t>
      </w:r>
      <w:r>
        <w:t xml:space="preserve">SFA</w:t>
      </w:r>
      <w:r>
        <w:t xml:space="preserve"> (</w:t>
      </w:r>
      <w:r>
        <w:t xml:space="preserve">3</w:t>
      </w:r>
      <w:r>
        <w:t xml:space="preserve">)</w:t>
      </w:r>
    </w:p>
    <w:p>
      <w:pPr>
        <w:pStyle w:val="RecordBase"/>
        <w:ind w:left="240" w:hanging="192"/>
      </w:pPr>
      <w:r>
        <w:t xml:space="preserve"> student success data, include - </w:t>
      </w:r>
      <w:r>
        <w:t xml:space="preserve"> </w:t>
      </w:r>
      <w:r>
        <w:t xml:space="preserve">HB  419</w:t>
      </w:r>
      <w:r>
        <w:t xml:space="preserve">: </w:t>
      </w:r>
      <w:r>
        <w:t xml:space="preserve">HFA</w:t>
      </w:r>
      <w:r>
        <w:t xml:space="preserve"> (</w:t>
      </w:r>
      <w:r>
        <w:t xml:space="preserve">2</w:t>
      </w:r>
      <w:r>
        <w:t xml:space="preserve">)</w:t>
      </w:r>
    </w:p>
    <w:p>
      <w:pPr>
        <w:pStyle w:val="RecordBase"/>
        <w:ind w:left="240" w:hanging="192"/>
      </w:pPr>
      <w:r>
        <w:t xml:space="preserve"> student success data, median salary, include - </w:t>
      </w:r>
      <w:r>
        <w:t xml:space="preserve"> </w:t>
      </w:r>
      <w:r>
        <w:t xml:space="preserve">HB  419</w:t>
      </w:r>
      <w:r>
        <w:t xml:space="preserve">: </w:t>
      </w:r>
      <w:r>
        <w:t xml:space="preserve">HCS</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Sale of property or equipment, requirements for - </w:t>
      </w:r>
      <w:r>
        <w:t xml:space="preserve"> </w:t>
      </w:r>
      <w:r>
        <w:t xml:space="preserve">HB  542</w:t>
      </w:r>
    </w:p>
    <w:p>
      <w:pPr>
        <w:pStyle w:val="RecordBase"/>
        <w:ind w:left="120" w:hanging="120"/>
      </w:pPr>
      <w:r>
        <w:t xml:space="preserve">Sanctuary</w:t>
      </w:r>
    </w:p>
    <w:p>
      <w:pPr>
        <w:pStyle w:val="RecordBase"/>
        <w:ind w:left="240" w:hanging="192"/>
      </w:pPr>
      <w:r>
        <w:t xml:space="preserve">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postsecondary institution, state funding, withholding of - </w:t>
      </w:r>
      <w:r>
        <w:t xml:space="preserve"> </w:t>
      </w:r>
      <w:r>
        <w:t xml:space="preserve">HB  51</w:t>
      </w:r>
    </w:p>
    <w:p>
      <w:pPr>
        <w:pStyle w:val="RecordBase"/>
        <w:ind w:left="120" w:hanging="120"/>
      </w:pPr>
      <w:r>
        <w:t xml:space="preserve">State/Executive Branch Budget - </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athletes, image and likeness, compensation for - </w:t>
      </w:r>
      <w:r>
        <w:t xml:space="preserve"> </w:t>
      </w:r>
      <w:r>
        <w:t xml:space="preserve">SB  238</w:t>
      </w:r>
      <w:r>
        <w:t xml:space="preserve">;</w:t>
      </w:r>
      <w:r>
        <w:t xml:space="preserve"> </w:t>
      </w:r>
      <w:r>
        <w:t xml:space="preserve">HB  633</w:t>
      </w:r>
    </w:p>
    <w:p>
      <w:pPr>
        <w:pStyle w:val="RecordBase"/>
        <w:ind w:left="240" w:hanging="192"/>
      </w:pPr>
      <w:r>
        <w:t xml:space="preserve"> criminal background checks, restrictions on - </w:t>
      </w:r>
      <w:r>
        <w:t xml:space="preserve"> </w:t>
      </w:r>
      <w:r>
        <w:t xml:space="preserve">HB  233</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240" w:hanging="192"/>
      </w:pPr>
      <w:r>
        <w:t xml:space="preserve"> loan repayment, urge Congress to adopt HELPER Act - </w:t>
      </w:r>
      <w:r>
        <w:t xml:space="preserve"> </w:t>
      </w:r>
      <w:r>
        <w:t xml:space="preserve">HCR 61</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Teacher</w:t>
      </w:r>
    </w:p>
    <w:p>
      <w:pPr>
        <w:pStyle w:val="RecordBase"/>
        <w:ind w:left="240" w:hanging="192"/>
      </w:pPr>
      <w:r>
        <w:t xml:space="preserve"> Preparation in Literacy and Numeracy for Primary Grades Task Force, creation of - </w:t>
      </w:r>
      <w:r>
        <w:t xml:space="preserve"> </w:t>
      </w:r>
      <w:r>
        <w:t xml:space="preserve">HCR 117</w:t>
      </w:r>
    </w:p>
    <w:p>
      <w:pPr>
        <w:pStyle w:val="RecordBase"/>
        <w:ind w:left="240" w:hanging="192"/>
      </w:pPr>
      <w:r>
        <w:t xml:space="preserve"> preparation programs, early literacy instruction, teacher preparation test, requiring - </w:t>
      </w:r>
      <w:r>
        <w:t xml:space="preserve"> </w:t>
      </w:r>
      <w:r>
        <w:t xml:space="preserve">SB  214</w:t>
      </w:r>
      <w:r>
        <w:t xml:space="preserve">;</w:t>
      </w:r>
      <w:r>
        <w:t xml:space="preserve"> </w:t>
      </w:r>
      <w:r>
        <w:t xml:space="preserve">HB  488</w:t>
      </w:r>
    </w:p>
    <w:p>
      <w:pPr>
        <w:pStyle w:val="RecordBase"/>
        <w:ind w:left="120" w:hanging="120"/>
      </w:pPr>
      <w:r>
        <w:t xml:space="preserve">Tuition waiver, allowing for - </w:t>
      </w:r>
      <w:r>
        <w:t xml:space="preserve"> </w:t>
      </w:r>
      <w:r>
        <w:t xml:space="preserve">SB  92</w:t>
      </w:r>
    </w:p>
    <w:p>
      <w:pPr>
        <w:pStyle w:val="RecordBase"/>
        <w:ind w:left="120" w:hanging="120"/>
      </w:pPr>
      <w:r>
        <w:t xml:space="preserve">University</w:t>
      </w:r>
    </w:p>
    <w:p>
      <w:pPr>
        <w:pStyle w:val="RecordBase"/>
        <w:ind w:left="240" w:hanging="192"/>
      </w:pPr>
      <w:r>
        <w:t xml:space="preserve"> of Kentucky Board of Trustees, confirmation, Bryan T. Sunderland - </w:t>
      </w:r>
      <w:r>
        <w:t xml:space="preserve"> </w:t>
      </w:r>
      <w:r>
        <w:t xml:space="preserve">SR  267</w:t>
      </w:r>
    </w:p>
    <w:p>
      <w:pPr>
        <w:pStyle w:val="RecordBase"/>
        <w:ind w:left="240" w:hanging="192"/>
      </w:pPr>
      <w:r>
        <w:t xml:space="preserve"> of Kentucky Board of Trustees, confirmation, Cathy A. Black - </w:t>
      </w:r>
      <w:r>
        <w:t xml:space="preserve"> </w:t>
      </w:r>
      <w:r>
        <w:t xml:space="preserve">SR  261</w:t>
      </w:r>
    </w:p>
    <w:p>
      <w:pPr>
        <w:pStyle w:val="RecordBase"/>
        <w:ind w:left="240" w:hanging="192"/>
      </w:pPr>
      <w:r>
        <w:t xml:space="preserve"> of Kentucky Board of Trustees, confirmation, Joe Rollin Bowen - </w:t>
      </w:r>
      <w:r>
        <w:t xml:space="preserve"> </w:t>
      </w:r>
      <w:r>
        <w:t xml:space="preserve">SR  262</w:t>
      </w:r>
    </w:p>
    <w:p>
      <w:pPr>
        <w:pStyle w:val="RecordBase"/>
        <w:ind w:left="240" w:hanging="192"/>
      </w:pPr>
      <w:r>
        <w:t xml:space="preserve"> of Kentucky, Kentucky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240" w:hanging="192"/>
      </w:pPr>
      <w:r>
        <w:t xml:space="preserve"> of Louisville Board of Trustees, confirmation, Diane B. Medley - </w:t>
      </w:r>
      <w:r>
        <w:t xml:space="preserve"> </w:t>
      </w:r>
      <w:r>
        <w:t xml:space="preserve">SR  258</w:t>
      </w:r>
    </w:p>
    <w:p>
      <w:pPr>
        <w:pStyle w:val="RecordBase"/>
        <w:ind w:left="240" w:hanging="192"/>
      </w:pPr>
      <w:r>
        <w:t xml:space="preserve"> of Louisville Board of Trustees, confirmation, John Edward Chilton - </w:t>
      </w:r>
      <w:r>
        <w:t xml:space="preserve"> </w:t>
      </w:r>
      <w:r>
        <w:t xml:space="preserve">SR  255</w:t>
      </w:r>
    </w:p>
    <w:p>
      <w:pPr>
        <w:pStyle w:val="RecordBase"/>
        <w:ind w:left="240" w:hanging="192"/>
      </w:pPr>
      <w:r>
        <w:t xml:space="preserve"> of Louisville Board of Trustees, confirmation, Randall Jay Buford - </w:t>
      </w:r>
      <w:r>
        <w:t xml:space="preserve"> </w:t>
      </w:r>
      <w:r>
        <w:t xml:space="preserve">SR  256</w:t>
      </w:r>
    </w:p>
    <w:p>
      <w:pPr>
        <w:pStyle w:val="RecordBase"/>
        <w:ind w:left="240" w:hanging="192"/>
      </w:pPr>
      <w:r>
        <w:t xml:space="preserve"> of Louisville Board of Trustees, confirmation, Raymond Malcolm Burse - </w:t>
      </w:r>
      <w:r>
        <w:t xml:space="preserve"> </w:t>
      </w:r>
      <w:r>
        <w:t xml:space="preserve">SR  100</w:t>
      </w:r>
    </w:p>
    <w:p>
      <w:pPr>
        <w:pStyle w:val="RecordBase"/>
        <w:ind w:left="240" w:hanging="192"/>
      </w:pPr>
      <w:r>
        <w:t xml:space="preserve"> of Louisville Board of Trustees, confirmation, Ronald Lynn Wright - </w:t>
      </w:r>
      <w:r>
        <w:t xml:space="preserve"> </w:t>
      </w:r>
      <w:r>
        <w:t xml:space="preserve">SR  257</w:t>
      </w:r>
    </w:p>
    <w:p>
      <w:pPr>
        <w:pStyle w:val="RecordBase"/>
        <w:ind w:left="240" w:hanging="192"/>
      </w:pPr>
      <w:r>
        <w:t xml:space="preserve"> of Louisville Board of Trustees, confirmation, Scott W. Brinkman - </w:t>
      </w:r>
      <w:r>
        <w:t xml:space="preserve"> </w:t>
      </w:r>
      <w:r>
        <w:t xml:space="preserve">SR  254</w:t>
      </w:r>
    </w:p>
    <w:p>
      <w:pPr>
        <w:pStyle w:val="RecordBase"/>
        <w:ind w:left="240" w:hanging="192"/>
      </w:pPr>
      <w:r>
        <w:t xml:space="preserve"> of Louisville, Direct Health Care Services and Research Facilities Operations Loan - </w:t>
      </w:r>
      <w:r>
        <w:t xml:space="preserve"> </w:t>
      </w:r>
      <w:r>
        <w:t xml:space="preserve">HB  99</w:t>
      </w:r>
    </w:p>
    <w:p>
      <w:pPr>
        <w:pStyle w:val="RecordBase"/>
        <w:ind w:left="240" w:hanging="192"/>
      </w:pPr>
      <w:r>
        <w:t xml:space="preserve"> of Louisville, KEDFA loan report - </w:t>
      </w:r>
      <w:r>
        <w:t xml:space="preserve"> </w:t>
      </w:r>
      <w:r>
        <w:t xml:space="preserve">HB  99</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Veterans, early registration for - </w:t>
      </w:r>
      <w:r>
        <w:t xml:space="preserve"> </w:t>
      </w:r>
      <w:r>
        <w:t xml:space="preserve">HB  641</w:t>
      </w:r>
    </w:p>
    <w:p>
      <w:pPr>
        <w:pStyle w:val="RecordBase"/>
        <w:ind w:left="120" w:hanging="120"/>
      </w:pPr>
      <w:r>
        <w:t xml:space="preserve">Veterinary</w:t>
      </w:r>
    </w:p>
    <w:p>
      <w:pPr>
        <w:pStyle w:val="RecordBase"/>
        <w:ind w:left="240" w:hanging="192"/>
      </w:pPr>
      <w:r>
        <w:t xml:space="preserve"> contract spaces, affirm continuing relationship with Auburn and Tuskegee - </w:t>
      </w:r>
      <w:r>
        <w:t xml:space="preserve"> </w:t>
      </w:r>
      <w:r>
        <w:t xml:space="preserve">HB  214</w:t>
      </w:r>
      <w:r>
        <w:t xml:space="preserve">: </w:t>
      </w:r>
      <w:r>
        <w:t xml:space="preserve">SCS</w:t>
      </w:r>
    </w:p>
    <w:p>
      <w:pPr>
        <w:pStyle w:val="RecordBase"/>
        <w:ind w:left="240" w:hanging="192"/>
      </w:pPr>
      <w:r>
        <w:t xml:space="preserve"> Contract Spaces Program, creation of - </w:t>
      </w:r>
      <w:r>
        <w:t xml:space="preserve"> </w:t>
      </w:r>
      <w:r>
        <w:t xml:space="preserve">HB  214</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Education, Vocational</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ASVAB test, inclusion in accountability system - </w:t>
      </w:r>
      <w:r>
        <w:t xml:space="preserve"> </w:t>
      </w:r>
      <w:r>
        <w:t xml:space="preserve">HB  278</w:t>
      </w:r>
    </w:p>
    <w:p>
      <w:pPr>
        <w:pStyle w:val="RecordBase"/>
        <w:ind w:left="120" w:hanging="120"/>
      </w:pPr>
      <w:r>
        <w:t xml:space="preserve">Aviation Museum of Kentucky, pilot education, recognize - </w:t>
      </w:r>
      <w:r>
        <w:t xml:space="preserve"> </w:t>
      </w:r>
      <w:r>
        <w:t xml:space="preserve">HR  48</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137</w:t>
      </w:r>
    </w:p>
    <w:p>
      <w:pPr>
        <w:pStyle w:val="RecordBase"/>
        <w:ind w:left="240" w:hanging="192"/>
      </w:pPr>
      <w:r>
        <w:t xml:space="preserve"> and Technical Education Transition workgroup, membership of - </w:t>
      </w:r>
      <w:r>
        <w:t xml:space="preserve"> </w:t>
      </w:r>
      <w:r>
        <w:t xml:space="preserve">SB  156</w:t>
      </w:r>
      <w:r>
        <w:t xml:space="preserve">: </w:t>
      </w:r>
      <w:r>
        <w:t xml:space="preserve">SCS</w:t>
      </w:r>
    </w:p>
    <w:p>
      <w:pPr>
        <w:pStyle w:val="RecordBase"/>
        <w:ind w:left="120" w:hanging="120"/>
      </w:pPr>
      <w:r>
        <w:t xml:space="preserve">Carreer and Technical Education, recognizing - </w:t>
      </w:r>
      <w:r>
        <w:t xml:space="preserve"> </w:t>
      </w:r>
      <w:r>
        <w:t xml:space="preserve">HR  74</w:t>
      </w:r>
    </w:p>
    <w:p>
      <w:pPr>
        <w:pStyle w:val="RecordBase"/>
        <w:ind w:left="120" w:hanging="120"/>
      </w:pPr>
      <w:r>
        <w:t xml:space="preserve">Cosmetology, when instructional hours given for - </w:t>
      </w:r>
      <w:r>
        <w:t xml:space="preserve"> </w:t>
      </w:r>
      <w:r>
        <w:t xml:space="preserve">SB  177</w:t>
      </w:r>
    </w:p>
    <w:p>
      <w:pPr>
        <w:pStyle w:val="RecordBase"/>
        <w:ind w:left="120" w:hanging="120"/>
      </w:pPr>
      <w:r>
        <w:t xml:space="preserve">Dual</w:t>
      </w:r>
    </w:p>
    <w:p>
      <w:pPr>
        <w:pStyle w:val="RecordBase"/>
        <w:ind w:left="240" w:hanging="192"/>
      </w:pPr>
      <w:r>
        <w:t xml:space="preserve"> credit scholarship, add career and technical education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120" w:hanging="120"/>
      </w:pPr>
      <w:r>
        <w:t xml:space="preserve">Esthetic practices, when instructional hours given for - </w:t>
      </w:r>
      <w:r>
        <w:t xml:space="preserve"> </w:t>
      </w:r>
      <w:r>
        <w:t xml:space="preserve">SB  177</w:t>
      </w:r>
    </w:p>
    <w:p>
      <w:pPr>
        <w:pStyle w:val="RecordBase"/>
        <w:ind w:left="120" w:hanging="120"/>
      </w:pPr>
      <w:r>
        <w:t xml:space="preserve">Firefighters,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General Assembly, double compensation, leave of absence, service - </w:t>
      </w:r>
      <w:r>
        <w:t xml:space="preserve"> </w:t>
      </w:r>
      <w:r>
        <w:t xml:space="preserve">HB  487</w:t>
      </w:r>
    </w:p>
    <w:p>
      <w:pPr>
        <w:pStyle w:val="RecordBase"/>
        <w:ind w:left="120" w:hanging="120"/>
      </w:pPr>
      <w:r>
        <w:t xml:space="preserve">Kentucky Educational Savings Plan Trust, qualifying expenses for - </w:t>
      </w:r>
      <w:r>
        <w:t xml:space="preserve"> </w:t>
      </w:r>
      <w:r>
        <w:t xml:space="preserve">HB  331</w:t>
      </w:r>
    </w:p>
    <w:p>
      <w:pPr>
        <w:pStyle w:val="RecordBase"/>
        <w:ind w:left="120" w:hanging="120"/>
      </w:pPr>
      <w:r>
        <w:t xml:space="preserve">Nail technology, when instructional hours given for - </w:t>
      </w:r>
      <w:r>
        <w:t xml:space="preserve"> </w:t>
      </w:r>
      <w:r>
        <w:t xml:space="preserve">SB  177</w:t>
      </w:r>
    </w:p>
    <w:p>
      <w:pPr>
        <w:pStyle w:val="RecordBase"/>
        <w:ind w:left="120" w:hanging="120"/>
      </w:pPr>
      <w:r>
        <w:t xml:space="preserve">Pilot education, aircraft and flight training, recognition of importance - </w:t>
      </w:r>
      <w:r>
        <w:t xml:space="preserve"> </w:t>
      </w:r>
      <w:r>
        <w:t xml:space="preserve">SR  24</w:t>
      </w:r>
    </w:p>
    <w:p>
      <w:pPr>
        <w:pStyle w:val="RecordBase"/>
        <w:ind w:left="120" w:hanging="120"/>
      </w:pPr>
      <w:r>
        <w:t xml:space="preserve">State/Executive Branch Budget - </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State-operated centers, require transition to local school districts - </w:t>
      </w:r>
      <w:r>
        <w:t xml:space="preserve"> </w:t>
      </w:r>
      <w:r>
        <w:t xml:space="preserve">SB  156</w:t>
      </w:r>
    </w:p>
    <w:p>
      <w:pPr>
        <w:pStyle w:val="RecordBase"/>
        <w:ind w:left="120" w:hanging="120"/>
      </w:pPr>
      <w:r>
        <w:t xml:space="preserve">Student identification badges required to contain national crisis hotline numbers - </w:t>
      </w:r>
      <w:r>
        <w:t xml:space="preserve"> </w:t>
      </w:r>
      <w:r>
        <w:t xml:space="preserve">SB  42</w:t>
      </w:r>
    </w:p>
    <w:p>
      <w:pPr>
        <w:pStyle w:val="RecordBase"/>
        <w:ind w:left="120" w:hanging="120"/>
      </w:pPr>
      <w:r>
        <w:t xml:space="preserve">Unemployment insurance, training benefits - </w:t>
      </w:r>
      <w:r>
        <w:t xml:space="preserve"> </w:t>
      </w:r>
      <w:r>
        <w:t xml:space="preserve">HB  634</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Effective Dates, Delayed</w:t>
      </w:r>
    </w:p>
    <w:p>
      <w:pPr>
        <w:pStyle w:val="RecordBase"/>
        <w:ind w:left="120" w:hanging="120"/>
      </w:pPr>
      <w:r>
        <w:t xml:space="preserve">Abandoned or blighted Property Convservatorship Act, January 1, 2021 -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Adult responsible use of cannabis program, January 1, 2021 - </w:t>
      </w:r>
      <w:r>
        <w:t xml:space="preserve"> </w:t>
      </w:r>
      <w:r>
        <w:t xml:space="preserve">SB  105</w:t>
      </w:r>
    </w:p>
    <w:p>
      <w:pPr>
        <w:pStyle w:val="RecordBase"/>
        <w:ind w:left="120" w:hanging="120"/>
      </w:pPr>
      <w:r>
        <w:t xml:space="preserve">Air ambulance insurance claims, January 1, 2021 - </w:t>
      </w:r>
      <w:r>
        <w:t xml:space="preserve"> </w:t>
      </w:r>
      <w:r>
        <w:t xml:space="preserve">SB  274</w:t>
      </w:r>
    </w:p>
    <w:p>
      <w:pPr>
        <w:pStyle w:val="RecordBase"/>
        <w:ind w:left="120" w:hanging="120"/>
      </w:pPr>
      <w:r>
        <w:t xml:space="preserve">Animal control officers, continuing education, January 1, 2021 - </w:t>
      </w:r>
      <w:r>
        <w:t xml:space="preserve"> </w:t>
      </w:r>
      <w:r>
        <w:t xml:space="preserve">SB  140</w:t>
      </w:r>
    </w:p>
    <w:p>
      <w:pPr>
        <w:pStyle w:val="RecordBase"/>
        <w:ind w:left="120" w:hanging="120"/>
      </w:pPr>
      <w:r>
        <w:t xml:space="preserve">Annual breast cancer screenings, insurance coverage, requiring, EFFECTIVE January 1, 2021 - </w:t>
      </w:r>
      <w:r>
        <w:t xml:space="preserve"> </w:t>
      </w:r>
      <w:r>
        <w:t xml:space="preserve">SB  284</w:t>
      </w:r>
    </w:p>
    <w:p>
      <w:pPr>
        <w:pStyle w:val="RecordBase"/>
        <w:ind w:left="120" w:hanging="120"/>
      </w:pPr>
      <w:r>
        <w:t xml:space="preserve">calculation of cost sharing contribution, January 1, 2021. - </w:t>
      </w:r>
      <w:r>
        <w:t xml:space="preserve"> </w:t>
      </w:r>
      <w:r>
        <w:t xml:space="preserve">SB  39</w:t>
      </w:r>
    </w:p>
    <w:p>
      <w:pPr>
        <w:pStyle w:val="RecordBase"/>
        <w:ind w:left="120" w:hanging="120"/>
      </w:pPr>
      <w:r>
        <w:t xml:space="preserve">Call center relocations, January 1, 2021 - </w:t>
      </w:r>
      <w:r>
        <w:t xml:space="preserve"> </w:t>
      </w:r>
      <w:r>
        <w:t xml:space="preserve">HB  13</w:t>
      </w:r>
    </w:p>
    <w:p>
      <w:pPr>
        <w:pStyle w:val="RecordBase"/>
        <w:ind w:left="120" w:hanging="120"/>
      </w:pPr>
      <w:r>
        <w:t xml:space="preserve">Chronic pain treatments, January 1, 2021 - </w:t>
      </w:r>
      <w:r>
        <w:t xml:space="preserve"> </w:t>
      </w:r>
      <w:r>
        <w:t xml:space="preserve">HB  198</w:t>
      </w:r>
    </w:p>
    <w:p>
      <w:pPr>
        <w:pStyle w:val="RecordBase"/>
        <w:ind w:left="120" w:hanging="120"/>
      </w:pPr>
      <w:r>
        <w:t xml:space="preserve">Coal mining operations, exemption of sales and use tax, August 1, 2020 - </w:t>
      </w:r>
      <w:r>
        <w:t xml:space="preserve"> </w:t>
      </w:r>
      <w:r>
        <w:t xml:space="preserve">HB  497</w:t>
      </w:r>
    </w:p>
    <w:p>
      <w:pPr>
        <w:pStyle w:val="RecordBase"/>
        <w:ind w:left="120" w:hanging="120"/>
      </w:pPr>
      <w:r>
        <w:t xml:space="preserve">College student athletes, image and likeness, compensation for, July 1, 2023 - </w:t>
      </w:r>
      <w:r>
        <w:t xml:space="preserve"> </w:t>
      </w:r>
      <w:r>
        <w:t xml:space="preserve">SB  238</w:t>
      </w:r>
      <w:r>
        <w:t xml:space="preserve">;</w:t>
      </w:r>
      <w:r>
        <w:t xml:space="preserve"> </w:t>
      </w:r>
      <w:r>
        <w:t xml:space="preserve">HB  633</w:t>
      </w:r>
    </w:p>
    <w:p>
      <w:pPr>
        <w:pStyle w:val="RecordBase"/>
        <w:ind w:left="120" w:hanging="120"/>
      </w:pPr>
      <w:r>
        <w:t xml:space="preserve">Constitutional amendment, passage of - </w:t>
      </w:r>
      <w:r>
        <w:t xml:space="preserve"> </w:t>
      </w:r>
      <w:r>
        <w:t xml:space="preserve">HB  7</w:t>
      </w:r>
    </w:p>
    <w:p>
      <w:pPr>
        <w:pStyle w:val="RecordBase"/>
        <w:ind w:left="120" w:hanging="120"/>
      </w:pPr>
      <w:r>
        <w:t xml:space="preserve">Cost-sharing amounts, restrictions on - </w:t>
      </w:r>
      <w:r>
        <w:t xml:space="preserve"> </w:t>
      </w:r>
      <w:r>
        <w:t xml:space="preserve">HB  249</w:t>
      </w:r>
    </w:p>
    <w:p>
      <w:pPr>
        <w:pStyle w:val="RecordBase"/>
        <w:ind w:left="120" w:hanging="120"/>
      </w:pPr>
      <w:r>
        <w:t xml:space="preserve">Course of instruction, interactions with law enforcement, development of course, January 1, 2021 - </w:t>
      </w:r>
      <w:r>
        <w:t xml:space="preserve"> </w:t>
      </w:r>
      <w:r>
        <w:t xml:space="preserve">SB  247</w:t>
      </w:r>
    </w:p>
    <w:p>
      <w:pPr>
        <w:pStyle w:val="RecordBase"/>
        <w:ind w:left="120" w:hanging="120"/>
      </w:pPr>
      <w:r>
        <w:t xml:space="preserve">Coverage</w:t>
      </w:r>
    </w:p>
    <w:p>
      <w:pPr>
        <w:pStyle w:val="RecordBase"/>
        <w:ind w:left="240" w:hanging="192"/>
      </w:pPr>
      <w:r>
        <w:t xml:space="preserve"> for preexisting conditions, January 1, 2021 - </w:t>
      </w:r>
      <w:r>
        <w:t xml:space="preserve"> </w:t>
      </w:r>
      <w:r>
        <w:t xml:space="preserve">HB  21</w:t>
      </w:r>
    </w:p>
    <w:p>
      <w:pPr>
        <w:pStyle w:val="RecordBase"/>
        <w:ind w:left="240" w:hanging="192"/>
      </w:pPr>
      <w:r>
        <w:t xml:space="preserve"> for pre-existing conditions, January 1, 2021 - </w:t>
      </w:r>
      <w:r>
        <w:t xml:space="preserve"> </w:t>
      </w:r>
      <w:r>
        <w:t xml:space="preserve">SB  181</w:t>
      </w:r>
    </w:p>
    <w:p>
      <w:pPr>
        <w:pStyle w:val="RecordBase"/>
        <w:ind w:left="240" w:hanging="192"/>
      </w:pPr>
      <w:r>
        <w:t xml:space="preserve"> for standard fertility preservation services, January 1, 2021 - </w:t>
      </w:r>
      <w:r>
        <w:t xml:space="preserve"> </w:t>
      </w:r>
      <w:r>
        <w:t xml:space="preserve">SB  54</w:t>
      </w:r>
    </w:p>
    <w:p>
      <w:pPr>
        <w:pStyle w:val="RecordBase"/>
        <w:ind w:left="120" w:hanging="120"/>
      </w:pPr>
      <w:r>
        <w:t xml:space="preserve">Crimes victims, effective only upon adoption on November 3, 2020, constitutional amendment - </w:t>
      </w:r>
      <w:r>
        <w:t xml:space="preserve"> </w:t>
      </w:r>
      <w:r>
        <w:t xml:space="preserve">SB  80</w:t>
      </w:r>
    </w:p>
    <w:p>
      <w:pPr>
        <w:pStyle w:val="RecordBase"/>
        <w:ind w:left="120" w:hanging="120"/>
      </w:pPr>
      <w:r>
        <w:t xml:space="preserve">Drug formulary changes, require disclosure of - </w:t>
      </w:r>
      <w:r>
        <w:t xml:space="preserve"> </w:t>
      </w:r>
      <w:r>
        <w:t xml:space="preserve">HB  249</w:t>
      </w:r>
    </w:p>
    <w:p>
      <w:pPr>
        <w:pStyle w:val="RecordBase"/>
        <w:ind w:left="120" w:hanging="120"/>
      </w:pPr>
      <w:r>
        <w:t xml:space="preserve">Educational institutuion, employment of illegal aliens, January 1, 2021 - </w:t>
      </w:r>
      <w:r>
        <w:t xml:space="preserve"> </w:t>
      </w:r>
      <w:r>
        <w:t xml:space="preserve">HB  51</w:t>
      </w:r>
    </w:p>
    <w:p>
      <w:pPr>
        <w:pStyle w:val="RecordBase"/>
        <w:ind w:left="120" w:hanging="120"/>
      </w:pPr>
      <w:r>
        <w:t xml:space="preserve">Effective</w:t>
      </w:r>
    </w:p>
    <w:p>
      <w:pPr>
        <w:pStyle w:val="RecordBase"/>
        <w:ind w:left="240" w:hanging="192"/>
      </w:pPr>
      <w:r>
        <w:t xml:space="preserve"> only upon adoption on November 3, 2020 of constitutional amendment - </w:t>
      </w:r>
      <w:r>
        <w:t xml:space="preserve"> </w:t>
      </w:r>
      <w:r>
        <w:t xml:space="preserve">HB  503</w:t>
      </w:r>
    </w:p>
    <w:p>
      <w:pPr>
        <w:pStyle w:val="RecordBase"/>
        <w:ind w:left="240" w:hanging="192"/>
      </w:pPr>
      <w:r>
        <w:t xml:space="preserve"> only upon adoption on November 4, 2020 of constitutional amendment - </w:t>
      </w:r>
      <w:r>
        <w:t xml:space="preserve"> </w:t>
      </w:r>
      <w:r>
        <w:t xml:space="preserve">HB  635</w:t>
      </w:r>
    </w:p>
    <w:p>
      <w:pPr>
        <w:pStyle w:val="RecordBase"/>
        <w:ind w:left="120" w:hanging="120"/>
      </w:pPr>
      <w:r>
        <w:t xml:space="preserve">Elections, precinct boundaries, option to submit electronic maps, June 1, 2023 - </w:t>
      </w:r>
      <w:r>
        <w:t xml:space="preserve"> </w:t>
      </w:r>
      <w:r>
        <w:t xml:space="preserve">SB  264</w:t>
      </w:r>
    </w:p>
    <w:p>
      <w:pPr>
        <w:pStyle w:val="RecordBase"/>
        <w:ind w:left="120" w:hanging="120"/>
      </w:pPr>
      <w:r>
        <w:t xml:space="preserve">Electric vehicle usage fee, highway preservation fee, various registration fees, January 1, 2021 - </w:t>
      </w:r>
      <w:r>
        <w:t xml:space="preserve"> </w:t>
      </w:r>
      <w:r>
        <w:t xml:space="preserve">HB  580</w:t>
      </w:r>
    </w:p>
    <w:p>
      <w:pPr>
        <w:pStyle w:val="RecordBase"/>
        <w:ind w:left="120" w:hanging="120"/>
      </w:pPr>
      <w:r>
        <w:t xml:space="preserve">Emergency vehicle operation training requirements, effective 1 July 2021 - </w:t>
      </w:r>
      <w:r>
        <w:t xml:space="preserve"> </w:t>
      </w:r>
      <w:r>
        <w:t xml:space="preserve">HB  298</w:t>
      </w:r>
    </w:p>
    <w:p>
      <w:pPr>
        <w:pStyle w:val="RecordBase"/>
        <w:ind w:left="120" w:hanging="120"/>
      </w:pPr>
      <w:r>
        <w:t xml:space="preserve">Epinephrine</w:t>
      </w:r>
    </w:p>
    <w:p>
      <w:pPr>
        <w:pStyle w:val="RecordBase"/>
        <w:ind w:left="240" w:hanging="192"/>
      </w:pPr>
      <w:r>
        <w:t xml:space="preserve"> auto-injectors, insurance coverage for, January 1, 2021 - </w:t>
      </w:r>
      <w:r>
        <w:t xml:space="preserve"> </w:t>
      </w:r>
      <w:r>
        <w:t xml:space="preserve">HB  519</w:t>
      </w:r>
    </w:p>
    <w:p>
      <w:pPr>
        <w:pStyle w:val="RecordBase"/>
        <w:ind w:left="240" w:hanging="192"/>
      </w:pPr>
      <w:r>
        <w:t xml:space="preserve"> auto-injectors, insurance coverage, requirement for, January 1, 2021 - </w:t>
      </w:r>
      <w:r>
        <w:t xml:space="preserve"> </w:t>
      </w:r>
      <w:r>
        <w:t xml:space="preserve">HB  577</w:t>
      </w:r>
    </w:p>
    <w:p>
      <w:pPr>
        <w:pStyle w:val="RecordBase"/>
        <w:ind w:left="120" w:hanging="120"/>
      </w:pPr>
      <w:r>
        <w:t xml:space="preserve">Firearms, registration, licensing, and logging of, January 1, 2021 - </w:t>
      </w:r>
      <w:r>
        <w:t xml:space="preserve"> </w:t>
      </w:r>
      <w:r>
        <w:t xml:space="preserve">HB  45</w:t>
      </w:r>
    </w:p>
    <w:p>
      <w:pPr>
        <w:pStyle w:val="RecordBase"/>
        <w:ind w:left="120" w:hanging="120"/>
      </w:pPr>
      <w:r>
        <w:t xml:space="preserve">Guardians ad litem and counsel, appointment of, effective July 1, 2021 - </w:t>
      </w:r>
      <w:r>
        <w:t xml:space="preserve"> </w:t>
      </w:r>
      <w:r>
        <w:t xml:space="preserve">SB  230</w:t>
      </w:r>
    </w:p>
    <w:p>
      <w:pPr>
        <w:pStyle w:val="RecordBase"/>
        <w:ind w:left="120" w:hanging="120"/>
      </w:pPr>
      <w:r>
        <w:t xml:space="preserve">Increase purchase age for tobacco, nicotine alternative, and vapor products, January 1, 2021 - </w:t>
      </w:r>
      <w:r>
        <w:t xml:space="preserve"> </w:t>
      </w:r>
      <w:r>
        <w:t xml:space="preserve">SB  56</w:t>
      </w:r>
    </w:p>
    <w:p>
      <w:pPr>
        <w:pStyle w:val="RecordBase"/>
        <w:ind w:left="120" w:hanging="120"/>
      </w:pPr>
      <w:r>
        <w:t xml:space="preserve">Insurance eligibility and premium requirements, January 1, 2021 - </w:t>
      </w:r>
      <w:r>
        <w:t xml:space="preserve"> </w:t>
      </w:r>
      <w:r>
        <w:t xml:space="preserve">HB  21</w:t>
      </w:r>
      <w:r>
        <w:t xml:space="preserve">;</w:t>
      </w:r>
      <w:r>
        <w:t xml:space="preserve"> </w:t>
      </w:r>
      <w:r>
        <w:t xml:space="preserve">SB  181</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Lien, farm crops, goods used by custom operators, effective January 1, 2022 - </w:t>
      </w:r>
      <w:r>
        <w:t xml:space="preserve"> </w:t>
      </w:r>
      <w:r>
        <w:t xml:space="preserve">SB  109</w:t>
      </w:r>
      <w:r>
        <w:t xml:space="preserve">: </w:t>
      </w:r>
      <w:r>
        <w:t xml:space="preserve">SCS</w:t>
      </w:r>
    </w:p>
    <w:p>
      <w:pPr>
        <w:pStyle w:val="RecordBase"/>
        <w:ind w:left="120" w:hanging="120"/>
      </w:pPr>
      <w:r>
        <w:t xml:space="preserve">Long-term antibiotic therapy, Lyme disease, coverage of, January 1, 2021 - </w:t>
      </w:r>
      <w:r>
        <w:t xml:space="preserve"> </w:t>
      </w:r>
      <w:r>
        <w:t xml:space="preserve">SB  61</w:t>
      </w:r>
      <w:r>
        <w:t xml:space="preserve">;</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Medicinal</w:t>
      </w:r>
    </w:p>
    <w:p>
      <w:pPr>
        <w:pStyle w:val="RecordBase"/>
        <w:ind w:left="240" w:hanging="192"/>
      </w:pPr>
      <w:r>
        <w:t xml:space="preserve"> cannabis program, portions to begin July 1, 2021 -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portions to begin January 1, 2021 -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Motor vehicle insurance, discount for antitheft devices, January 1, 2021 - </w:t>
      </w:r>
      <w:r>
        <w:t xml:space="preserve"> </w:t>
      </w:r>
      <w:r>
        <w:t xml:space="preserve">HB  313</w:t>
      </w:r>
      <w:r>
        <w:t xml:space="preserve">: </w:t>
      </w:r>
      <w:r>
        <w:t xml:space="preserve">HFA</w:t>
      </w:r>
      <w:r>
        <w:t xml:space="preserve"> (</w:t>
      </w:r>
      <w:r>
        <w:t xml:space="preserve">1</w:t>
      </w:r>
      <w:r>
        <w:t xml:space="preserve">)</w:t>
      </w:r>
    </w:p>
    <w:p>
      <w:pPr>
        <w:pStyle w:val="RecordBase"/>
        <w:ind w:left="120" w:hanging="120"/>
      </w:pPr>
      <w:r>
        <w:t xml:space="preserve">Natural resources severance tax, August 1, 2019 - </w:t>
      </w:r>
      <w:r>
        <w:t xml:space="preserve"> </w:t>
      </w:r>
      <w:r>
        <w:t xml:space="preserve">HB  339</w:t>
      </w:r>
    </w:p>
    <w:p>
      <w:pPr>
        <w:pStyle w:val="RecordBase"/>
        <w:ind w:left="120" w:hanging="120"/>
      </w:pPr>
      <w:r>
        <w:t xml:space="preserve">New and expanded industry, August 1, 2020 - </w:t>
      </w:r>
      <w:r>
        <w:t xml:space="preserve"> </w:t>
      </w:r>
      <w:r>
        <w:t xml:space="preserve">HB  533</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Nonparticipating health care providers, billing restrictions and reimbursement for, January 1, 2021 - </w:t>
      </w:r>
      <w:r>
        <w:t xml:space="preserve"> </w:t>
      </w:r>
      <w:r>
        <w:t xml:space="preserve">SB  194</w:t>
      </w:r>
    </w:p>
    <w:p>
      <w:pPr>
        <w:pStyle w:val="RecordBase"/>
        <w:ind w:left="120" w:hanging="120"/>
      </w:pPr>
      <w:r>
        <w:t xml:space="preserve">November 4, 2020 - </w:t>
      </w:r>
      <w:r>
        <w:t xml:space="preserve"> </w:t>
      </w:r>
      <w:r>
        <w:t xml:space="preserve">SB  2</w:t>
      </w:r>
      <w:r>
        <w:t xml:space="preserve">: </w:t>
      </w:r>
      <w:r>
        <w:t xml:space="preserve">HFA</w:t>
      </w:r>
      <w:r>
        <w:t xml:space="preserve"> (</w:t>
      </w:r>
      <w:r>
        <w:t xml:space="preserve">42</w:t>
      </w:r>
      <w:r>
        <w:t xml:space="preserve">)</w:t>
      </w:r>
      <w:r>
        <w:t xml:space="preserve">;</w:t>
      </w:r>
      <w:r>
        <w:t xml:space="preserve"> </w:t>
      </w:r>
      <w:r>
        <w:t xml:space="preserve">HB  605</w:t>
      </w:r>
    </w:p>
    <w:p>
      <w:pPr>
        <w:pStyle w:val="RecordBase"/>
        <w:ind w:left="120" w:hanging="120"/>
      </w:pPr>
      <w:r>
        <w:t xml:space="preserve">Operator's license, vision testing upon renewal, July 1, 2021 - </w:t>
      </w:r>
      <w:r>
        <w:t xml:space="preserve"> </w:t>
      </w:r>
      <w:r>
        <w:t xml:space="preserve">HB  206</w:t>
      </w:r>
    </w:p>
    <w:p>
      <w:pPr>
        <w:pStyle w:val="RecordBase"/>
        <w:ind w:left="120" w:hanging="120"/>
      </w:pPr>
      <w:r>
        <w:t xml:space="preserve">Pari-mutuel tax, October 1, 2020 - </w:t>
      </w:r>
      <w:r>
        <w:t xml:space="preserve"> </w:t>
      </w:r>
      <w:r>
        <w:t xml:space="preserve">HB  607</w:t>
      </w:r>
    </w:p>
    <w:p>
      <w:pPr>
        <w:pStyle w:val="RecordBase"/>
        <w:ind w:left="120" w:hanging="120"/>
      </w:pPr>
      <w:r>
        <w:t xml:space="preserve">Peer-to-peer car sharing, regulation of, January 1, 2021 - </w:t>
      </w:r>
      <w:r>
        <w:t xml:space="preserve"> </w:t>
      </w:r>
      <w:r>
        <w:t xml:space="preserve">HB  425</w:t>
      </w:r>
    </w:p>
    <w:p>
      <w:pPr>
        <w:pStyle w:val="RecordBase"/>
        <w:ind w:left="120" w:hanging="120"/>
      </w:pPr>
      <w:r>
        <w:t xml:space="preserve">Pharmacy</w:t>
      </w:r>
    </w:p>
    <w:p>
      <w:pPr>
        <w:pStyle w:val="RecordBase"/>
        <w:ind w:left="240" w:hanging="192"/>
      </w:pPr>
      <w:r>
        <w:t xml:space="preserve"> audits, requirements for, January 1, 2021 - </w:t>
      </w:r>
      <w:r>
        <w:t xml:space="preserve"> </w:t>
      </w:r>
      <w:r>
        <w:t xml:space="preserve">HB  399</w:t>
      </w:r>
    </w:p>
    <w:p>
      <w:pPr>
        <w:pStyle w:val="RecordBase"/>
        <w:ind w:left="240" w:hanging="192"/>
      </w:pPr>
      <w:r>
        <w:t xml:space="preserve"> or pharmacist services, requirements for, January 1, 2021 - </w:t>
      </w:r>
      <w:r>
        <w:t xml:space="preserve"> </w:t>
      </w:r>
      <w:r>
        <w:t xml:space="preserve">HB  398</w:t>
      </w:r>
    </w:p>
    <w:p>
      <w:pPr>
        <w:pStyle w:val="RecordBase"/>
        <w:ind w:left="240" w:hanging="192"/>
      </w:pPr>
      <w:r>
        <w:t xml:space="preserve"> referral practices, prohibition of, January 1, 2021 - </w:t>
      </w:r>
      <w:r>
        <w:t xml:space="preserve"> </w:t>
      </w:r>
      <w:r>
        <w:t xml:space="preserve">HB  400</w:t>
      </w:r>
    </w:p>
    <w:p>
      <w:pPr>
        <w:pStyle w:val="RecordBase"/>
        <w:ind w:left="120" w:hanging="120"/>
      </w:pPr>
      <w:r>
        <w:t xml:space="preserve">Postsecondary student success data, collect and report, July 1, 2021 - </w:t>
      </w:r>
      <w:r>
        <w:t xml:space="preserve"> </w:t>
      </w:r>
      <w:r>
        <w:t xml:space="preserve">HB  419</w:t>
      </w:r>
    </w:p>
    <w:p>
      <w:pPr>
        <w:pStyle w:val="RecordBase"/>
        <w:ind w:left="120" w:hanging="120"/>
      </w:pPr>
      <w:r>
        <w:t xml:space="preserve">Prescription</w:t>
      </w:r>
    </w:p>
    <w:p>
      <w:pPr>
        <w:pStyle w:val="RecordBase"/>
        <w:ind w:left="240" w:hanging="192"/>
      </w:pPr>
      <w:r>
        <w:t xml:space="preserve"> drug insurance coverage, cost-sharing requirements, effective  January 1, 2021 - </w:t>
      </w:r>
      <w:r>
        <w:t xml:space="preserve"> </w:t>
      </w:r>
      <w:r>
        <w:t xml:space="preserve">HB  72</w:t>
      </w:r>
      <w:r>
        <w:t xml:space="preserve">: </w:t>
      </w:r>
      <w:r>
        <w:t xml:space="preserve">HCS</w:t>
      </w:r>
    </w:p>
    <w:p>
      <w:pPr>
        <w:pStyle w:val="RecordBase"/>
        <w:ind w:left="240" w:hanging="192"/>
      </w:pPr>
      <w:r>
        <w:t xml:space="preserve"> drug insurance coverage, cost-sharing requirements, January 1, 2021 - </w:t>
      </w:r>
      <w:r>
        <w:t xml:space="preserve"> </w:t>
      </w:r>
      <w:r>
        <w:t xml:space="preserve">HB  72</w:t>
      </w:r>
    </w:p>
    <w:p>
      <w:pPr>
        <w:pStyle w:val="RecordBase"/>
        <w:ind w:left="240" w:hanging="192"/>
      </w:pPr>
      <w:r>
        <w:t xml:space="preserve"> insulin drugs, cost sharing, January 1, 2021 - </w:t>
      </w:r>
      <w:r>
        <w:t xml:space="preserve"> </w:t>
      </w:r>
      <w:r>
        <w:t xml:space="preserve">HB  12</w:t>
      </w:r>
      <w:r>
        <w:t xml:space="preserve">;</w:t>
      </w:r>
      <w:r>
        <w:t xml:space="preserve"> </w:t>
      </w:r>
      <w:r>
        <w:t xml:space="preserve">HB  12</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SB  69</w:t>
      </w:r>
      <w:r>
        <w:t xml:space="preserve">;</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p>
    <w:p>
      <w:pPr>
        <w:pStyle w:val="RecordBase"/>
        <w:ind w:left="120" w:hanging="120"/>
      </w:pPr>
      <w:r>
        <w:t xml:space="preserve">Prosthetics and orthotics, coverage requirements, January 1, 2021 - </w:t>
      </w:r>
      <w:r>
        <w:t xml:space="preserve"> </w:t>
      </w:r>
      <w:r>
        <w:t xml:space="preserve">HB  532</w:t>
      </w:r>
    </w:p>
    <w:p>
      <w:pPr>
        <w:pStyle w:val="RecordBase"/>
        <w:ind w:left="120" w:hanging="120"/>
      </w:pPr>
      <w:r>
        <w:t xml:space="preserve">Sales</w:t>
      </w:r>
    </w:p>
    <w:p>
      <w:pPr>
        <w:pStyle w:val="RecordBase"/>
        <w:ind w:left="240" w:hanging="192"/>
      </w:pPr>
      <w:r>
        <w:t xml:space="preserve"> and use tax, agriculture exemption number, required, January 1, 2021 - </w:t>
      </w:r>
      <w:r>
        <w:t xml:space="preserve"> </w:t>
      </w:r>
      <w:r>
        <w:t xml:space="preserve">SB  148</w:t>
      </w:r>
    </w:p>
    <w:p>
      <w:pPr>
        <w:pStyle w:val="RecordBase"/>
        <w:ind w:left="240" w:hanging="192"/>
      </w:pPr>
      <w:r>
        <w:t xml:space="preserve"> and use tax, drugs for agricultural animals, exemption of, August 1, 2020 - </w:t>
      </w:r>
      <w:r>
        <w:t xml:space="preserve"> </w:t>
      </w:r>
      <w:r>
        <w:t xml:space="preserve">SB  117</w:t>
      </w:r>
    </w:p>
    <w:p>
      <w:pPr>
        <w:pStyle w:val="RecordBase"/>
        <w:ind w:left="240" w:hanging="192"/>
      </w:pPr>
      <w:r>
        <w:t xml:space="preserve"> and use tax, farm land maintenance services, exemption of, August 1, 2020 - </w:t>
      </w:r>
      <w:r>
        <w:t xml:space="preserve"> </w:t>
      </w:r>
      <w:r>
        <w:t xml:space="preserve">HB  56</w:t>
      </w:r>
    </w:p>
    <w:p>
      <w:pPr>
        <w:pStyle w:val="RecordBase"/>
        <w:ind w:left="240" w:hanging="192"/>
      </w:pPr>
      <w:r>
        <w:t xml:space="preserve"> and use tax, incontinence products, exempt - </w:t>
      </w:r>
      <w:r>
        <w:t xml:space="preserve"> </w:t>
      </w:r>
      <w:r>
        <w:t xml:space="preserve">HB  372</w:t>
      </w:r>
    </w:p>
    <w:p>
      <w:pPr>
        <w:pStyle w:val="RecordBase"/>
        <w:ind w:left="120" w:hanging="120"/>
      </w:pPr>
      <w:r>
        <w:t xml:space="preserve">Statewide transient room surtax, August 1, 2020 - </w:t>
      </w:r>
      <w:r>
        <w:t xml:space="preserve"> </w:t>
      </w:r>
      <w:r>
        <w:t xml:space="preserve">HB  601</w:t>
      </w:r>
    </w:p>
    <w:p>
      <w:pPr>
        <w:pStyle w:val="RecordBase"/>
        <w:ind w:left="120" w:hanging="120"/>
      </w:pPr>
      <w:r>
        <w:t xml:space="preserve">Tax and fee increases, review of, January 1, 2021 -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Tax, sales and use, effective January 1, 2021 - </w:t>
      </w:r>
      <w:r>
        <w:t xml:space="preserve"> </w:t>
      </w:r>
      <w:r>
        <w:t xml:space="preserve">HB  28</w:t>
      </w:r>
    </w:p>
    <w:p>
      <w:pPr>
        <w:pStyle w:val="RecordBase"/>
        <w:ind w:left="120" w:hanging="120"/>
      </w:pPr>
      <w:r>
        <w:t xml:space="preserve">Technical violations, graduated sanctions and revocation caps for, January 1, 2021 - </w:t>
      </w:r>
      <w:r>
        <w:t xml:space="preserve"> </w:t>
      </w:r>
      <w:r>
        <w:t xml:space="preserve">HB  525</w:t>
      </w:r>
    </w:p>
    <w:p>
      <w:pPr>
        <w:pStyle w:val="RecordBase"/>
        <w:ind w:left="120" w:hanging="120"/>
      </w:pPr>
      <w:r>
        <w:t xml:space="preserve">Theft and fraud crimes, raising felony threshold for, effective January 1, 2021 - </w:t>
      </w:r>
      <w:r>
        <w:t xml:space="preserve"> </w:t>
      </w:r>
      <w:r>
        <w:t xml:space="preserve">HB  424</w:t>
      </w:r>
      <w:r>
        <w:t xml:space="preserve">: </w:t>
      </w:r>
      <w:r>
        <w:t xml:space="preserve">SFA</w:t>
      </w:r>
      <w:r>
        <w:t xml:space="preserve"> (</w:t>
      </w:r>
      <w:r>
        <w:t xml:space="preserve">1</w:t>
      </w:r>
      <w:r>
        <w:t xml:space="preserve">)</w:t>
      </w:r>
    </w:p>
    <w:p>
      <w:pPr>
        <w:pStyle w:val="RecordBase"/>
        <w:ind w:left="120" w:hanging="120"/>
      </w:pPr>
      <w:r>
        <w:t xml:space="preserve">Tobacco products tax, vapor products - </w:t>
      </w:r>
      <w:r>
        <w:t xml:space="preserve"> </w:t>
      </w:r>
      <w:r>
        <w:t xml:space="preserve">HB  32</w:t>
      </w:r>
      <w:r>
        <w:t xml:space="preserve">;</w:t>
      </w:r>
      <w:r>
        <w:t xml:space="preserve"> </w:t>
      </w:r>
      <w:r>
        <w:t xml:space="preserve">HB  32</w:t>
      </w:r>
      <w:r>
        <w:t xml:space="preserve">: </w:t>
      </w:r>
      <w:r>
        <w:t xml:space="preserve">HCS</w:t>
      </w:r>
    </w:p>
    <w:p>
      <w:pPr>
        <w:pStyle w:val="RecordBase"/>
        <w:ind w:left="120" w:hanging="120"/>
      </w:pPr>
      <w:r>
        <w:t xml:space="preserve">Treatment of opioid or alcohol use disorder, utilization reviews, prohibition, January 1, 2021 - </w:t>
      </w:r>
      <w:r>
        <w:t xml:space="preserve"> </w:t>
      </w:r>
      <w:r>
        <w:t xml:space="preserve">HB  389</w:t>
      </w:r>
    </w:p>
    <w:p>
      <w:pPr>
        <w:pStyle w:val="RecordBase"/>
        <w:ind w:left="120" w:hanging="120"/>
      </w:pPr>
      <w:r>
        <w:t xml:space="preserve">Unanticipated out-of-network care, reimbursement and billing, January 1, 2021 - </w:t>
      </w:r>
      <w:r>
        <w:t xml:space="preserve"> </w:t>
      </w:r>
      <w:r>
        <w:t xml:space="preserve">SB  150</w:t>
      </w:r>
      <w:r>
        <w:t xml:space="preserve">;</w:t>
      </w:r>
      <w:r>
        <w:t xml:space="preserve"> </w:t>
      </w:r>
      <w:r>
        <w:t xml:space="preserve">SB  150</w:t>
      </w:r>
      <w:r>
        <w:t xml:space="preserve">: </w:t>
      </w:r>
      <w:r>
        <w:t xml:space="preserve">SCS</w:t>
      </w:r>
      <w:r>
        <w:t xml:space="preserve">;</w:t>
      </w:r>
      <w:r>
        <w:t xml:space="preserve"> </w:t>
      </w:r>
      <w:r>
        <w:t xml:space="preserve">HB  179</w:t>
      </w:r>
    </w:p>
    <w:p>
      <w:pPr>
        <w:pStyle w:val="RecordBase"/>
        <w:ind w:left="120" w:hanging="120"/>
      </w:pPr>
      <w:r>
        <w:t xml:space="preserve">Uninsured motorist coverage, property damage, January 1, 2021 - </w:t>
      </w:r>
      <w:r>
        <w:t xml:space="preserve"> </w:t>
      </w:r>
      <w:r>
        <w:t xml:space="preserve">HB  173</w:t>
      </w:r>
    </w:p>
    <w:p>
      <w:pPr>
        <w:pStyle w:val="RecordBase"/>
        <w:ind w:left="120" w:hanging="120"/>
      </w:pPr>
      <w:r>
        <w:t xml:space="preserve">Vapor products tax, July 31, 2020 - </w:t>
      </w:r>
      <w:r>
        <w:t xml:space="preserve"> </w:t>
      </w:r>
      <w:r>
        <w:t xml:space="preserve">HB  32</w:t>
      </w:r>
      <w:r>
        <w:t xml:space="preserve">: </w:t>
      </w:r>
      <w:r>
        <w:t xml:space="preserve">SCS</w:t>
      </w:r>
    </w:p>
    <w:p>
      <w:pPr>
        <w:pStyle w:val="RecordBase"/>
        <w:ind w:left="120" w:hanging="120"/>
      </w:pPr>
      <w:r>
        <w:t xml:space="preserve">Various provisions, delayed effectiveness - </w:t>
      </w:r>
      <w:r>
        <w:t xml:space="preserve"> </w:t>
      </w:r>
      <w:r>
        <w:t xml:space="preserve">HB  416</w:t>
      </w:r>
    </w:p>
    <w:p>
      <w:pPr>
        <w:pStyle w:val="RecordBase"/>
        <w:ind w:left="120" w:hanging="120"/>
      </w:pPr>
      <w:r>
        <w:t xml:space="preserve">Voter</w:t>
      </w:r>
    </w:p>
    <w:p>
      <w:pPr>
        <w:pStyle w:val="RecordBase"/>
        <w:ind w:left="240" w:hanging="192"/>
      </w:pPr>
      <w:r>
        <w:t xml:space="preserve"> identification, effecftive November 4, 2020 - </w:t>
      </w:r>
      <w:r>
        <w:t xml:space="preserve"> </w:t>
      </w:r>
      <w:r>
        <w:t xml:space="preserve">SB  2</w:t>
      </w:r>
      <w:r>
        <w:t xml:space="preserve">: </w:t>
      </w:r>
      <w:r>
        <w:t xml:space="preserve">HFA</w:t>
      </w:r>
      <w:r>
        <w:t xml:space="preserve"> (</w:t>
      </w:r>
      <w:r>
        <w:t xml:space="preserve">2</w:t>
      </w:r>
      <w:r>
        <w:t xml:space="preserve">)</w:t>
      </w:r>
    </w:p>
    <w:p>
      <w:pPr>
        <w:pStyle w:val="RecordBase"/>
        <w:ind w:left="240" w:hanging="192"/>
      </w:pPr>
      <w:r>
        <w:t xml:space="preserve"> identification, effective November 4, 2020 -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20</w:t>
      </w:r>
      <w:r>
        <w:t xml:space="preserve">)</w:t>
      </w:r>
      <w:r>
        <w:t xml:space="preserve">, </w:t>
      </w:r>
      <w:r>
        <w:t xml:space="preserve">HFA</w:t>
      </w:r>
      <w:r>
        <w:t xml:space="preserve"> (</w:t>
      </w:r>
      <w:r>
        <w:t xml:space="preserve">21</w:t>
      </w:r>
      <w:r>
        <w:t xml:space="preserve">)</w:t>
      </w:r>
    </w:p>
    <w:p>
      <w:pPr>
        <w:pStyle w:val="RecordBase"/>
        <w:ind w:left="120" w:hanging="120"/>
      </w:pPr>
      <w:r>
        <w:t xml:space="preserve">Welders, requirements for structural steel welding, January 1, 2021 - </w:t>
      </w:r>
      <w:r>
        <w:t xml:space="preserve"> </w:t>
      </w:r>
      <w:r>
        <w:t xml:space="preserve">HB  306</w:t>
      </w:r>
    </w:p>
    <w:p>
      <w:pPr>
        <w:pStyle w:val="RecordBase"/>
        <w:ind w:left="120" w:hanging="120"/>
      </w:pPr>
      <w:r>
        <w:t xml:space="preserve">Worker</w:t>
      </w:r>
    </w:p>
    <w:p>
      <w:pPr>
        <w:pStyle w:val="RecordBase"/>
        <w:ind w:left="240" w:hanging="192"/>
      </w:pPr>
      <w:r>
        <w:t xml:space="preserve"> classification, January 1, 2022 - </w:t>
      </w:r>
      <w:r>
        <w:t xml:space="preserve"> </w:t>
      </w:r>
      <w:r>
        <w:t xml:space="preserve">SB  250</w:t>
      </w:r>
    </w:p>
    <w:p>
      <w:pPr>
        <w:pStyle w:val="RecordBase"/>
        <w:ind w:left="240" w:hanging="192"/>
      </w:pPr>
      <w:r>
        <w:t xml:space="preserve"> fairmess in the construction industry, effective January 1, 2021 - </w:t>
      </w:r>
      <w:r>
        <w:t xml:space="preserve"> </w:t>
      </w:r>
      <w:r>
        <w:t xml:space="preserve">HB  397</w:t>
      </w:r>
    </w:p>
    <w:p>
      <w:pPr>
        <w:pStyle w:val="RecordBase"/>
        <w:ind w:left="120" w:hanging="120"/>
      </w:pPr>
      <w:r>
        <w:t xml:space="preserve">Year-round daylight saving time, upon passage of legislation by Congress - </w:t>
      </w:r>
      <w:r>
        <w:t xml:space="preserve"> </w:t>
      </w:r>
      <w:r>
        <w:t xml:space="preserve">HB  19</w:t>
        <w:br/>
      </w:r>
    </w:p>
    <w:p>
      <w:pPr>
        <w:pStyle w:val="RecordHeading3"/>
      </w:pPr>
      <w:r>
        <w:rPr>
          <w:b/>
        </w:rPr>
        <w:t xml:space="preserve">Effective Dates, Emergency</w:t>
      </w:r>
    </w:p>
    <w:p>
      <w:pPr>
        <w:pStyle w:val="RecordBase"/>
        <w:ind w:left="120" w:hanging="120"/>
      </w:pPr>
      <w:r>
        <w:t xml:space="preserve">Abortion statutes, enforcement of - </w:t>
      </w:r>
      <w:r>
        <w:t xml:space="preserve"> </w:t>
      </w:r>
      <w:r>
        <w:t xml:space="preserve">HB  521</w:t>
      </w:r>
    </w:p>
    <w:p>
      <w:pPr>
        <w:pStyle w:val="RecordBase"/>
        <w:ind w:left="120" w:hanging="120"/>
      </w:pPr>
      <w:r>
        <w:t xml:space="preserve">Appropriation to pay claims against the Commonwealth - </w:t>
      </w:r>
      <w:r>
        <w:t xml:space="preserve"> </w:t>
      </w:r>
      <w:r>
        <w:t xml:space="preserve">HB  308</w:t>
      </w:r>
      <w:r>
        <w:t xml:space="preserve">: </w:t>
      </w:r>
      <w:r>
        <w:t xml:space="preserve">HCS</w:t>
      </w:r>
    </w:p>
    <w:p>
      <w:pPr>
        <w:pStyle w:val="RecordBase"/>
        <w:ind w:left="120" w:hanging="120"/>
      </w:pPr>
      <w:r>
        <w:t xml:space="preserve">Area Development Districts, reports and reporting processes - </w:t>
      </w:r>
      <w:r>
        <w:t xml:space="preserve"> </w:t>
      </w:r>
      <w:r>
        <w:t xml:space="preserve">HB  528</w:t>
      </w:r>
    </w:p>
    <w:p>
      <w:pPr>
        <w:pStyle w:val="RecordBase"/>
        <w:ind w:left="120" w:hanging="120"/>
      </w:pPr>
      <w:r>
        <w:t xml:space="preserve">Asset seizure, law enforcement agencies, seizure by - </w:t>
      </w:r>
      <w:r>
        <w:t xml:space="preserve"> </w:t>
      </w:r>
      <w:r>
        <w:t xml:space="preserve">HB  322</w:t>
      </w:r>
      <w:r>
        <w:t xml:space="preserve">;</w:t>
      </w:r>
      <w:r>
        <w:t xml:space="preserve"> </w:t>
      </w:r>
      <w:r>
        <w:t xml:space="preserve">HB  322</w:t>
      </w:r>
      <w:r>
        <w:t xml:space="preserve">: </w:t>
      </w:r>
      <w:r>
        <w:t xml:space="preserve">HFA</w:t>
      </w:r>
      <w:r>
        <w:t xml:space="preserve"> (</w:t>
      </w:r>
      <w:r>
        <w:t xml:space="preserve">1</w:t>
      </w:r>
      <w:r>
        <w:t xml:space="preserve">)</w:t>
      </w:r>
    </w:p>
    <w:p>
      <w:pPr>
        <w:pStyle w:val="RecordBase"/>
        <w:ind w:left="120" w:hanging="120"/>
      </w:pPr>
      <w:r>
        <w:t xml:space="preserve">Biennial Highway Construction Plan, FY 2020-2022 - </w:t>
      </w:r>
      <w:r>
        <w:t xml:space="preserve"> </w:t>
      </w:r>
      <w:r>
        <w:t xml:space="preserve">HB  354</w:t>
      </w:r>
      <w:r>
        <w:t xml:space="preserve">;</w:t>
      </w:r>
      <w:r>
        <w:t xml:space="preserve"> </w:t>
      </w:r>
      <w:r>
        <w:t xml:space="preserve">HB  354</w:t>
      </w:r>
      <w:r>
        <w:t xml:space="preserve">: </w:t>
      </w:r>
      <w:r>
        <w:t xml:space="preserve">HCS</w:t>
      </w:r>
      <w:r>
        <w:t xml:space="preserve">, </w:t>
      </w:r>
      <w:r>
        <w:t xml:space="preserve">SCS</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Break requirements, waivers, collective bargaining agreement - </w:t>
      </w:r>
      <w:r>
        <w:t xml:space="preserve"> </w:t>
      </w:r>
      <w:r>
        <w:t xml:space="preserve">HB  374</w:t>
      </w:r>
      <w:r>
        <w:t xml:space="preserve">;</w:t>
      </w:r>
      <w:r>
        <w:t xml:space="preserve"> </w:t>
      </w:r>
      <w:r>
        <w:t xml:space="preserve">HB  374</w:t>
      </w:r>
      <w:r>
        <w:t xml:space="preserve">: </w:t>
      </w:r>
      <w:r>
        <w:t xml:space="preserve">HCS</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Child abuse, reporting of - </w:t>
      </w:r>
      <w:r>
        <w:t xml:space="preserve"> </w:t>
      </w:r>
      <w:r>
        <w:t xml:space="preserve">HB  47</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County</w:t>
      </w:r>
    </w:p>
    <w:p>
      <w:pPr>
        <w:pStyle w:val="RecordBase"/>
        <w:ind w:left="240" w:hanging="192"/>
      </w:pPr>
      <w:r>
        <w:t xml:space="preserve"> boards of election, members, time of appointment - </w:t>
      </w:r>
      <w:r>
        <w:t xml:space="preserve"> </w:t>
      </w:r>
      <w:r>
        <w:t xml:space="preserve">HB  388</w:t>
      </w:r>
      <w:r>
        <w:t xml:space="preserve">: </w:t>
      </w:r>
      <w:r>
        <w:t xml:space="preserve">HCS</w:t>
      </w:r>
    </w:p>
    <w:p>
      <w:pPr>
        <w:pStyle w:val="RecordBase"/>
        <w:ind w:left="240" w:hanging="192"/>
      </w:pPr>
      <w:r>
        <w:t xml:space="preserve"> boards of elections, time for appointment of members - </w:t>
      </w:r>
      <w:r>
        <w:t xml:space="preserve"> </w:t>
      </w:r>
      <w:r>
        <w:t xml:space="preserve">HB  388</w:t>
      </w:r>
    </w:p>
    <w:p>
      <w:pPr>
        <w:pStyle w:val="RecordBase"/>
        <w:ind w:left="240" w:hanging="192"/>
      </w:pPr>
      <w:r>
        <w:t xml:space="preserve"> clerks, fees for recording various documents - </w:t>
      </w:r>
      <w:r>
        <w:t xml:space="preserve"> </w:t>
      </w:r>
      <w:r>
        <w:t xml:space="preserve">HB  337</w:t>
      </w:r>
      <w:r>
        <w:t xml:space="preserve">: </w:t>
      </w:r>
      <w:r>
        <w:t xml:space="preserve">HCS</w:t>
      </w:r>
    </w:p>
    <w:p>
      <w:pPr>
        <w:pStyle w:val="RecordBase"/>
        <w:ind w:left="120" w:hanging="120"/>
      </w:pPr>
      <w:r>
        <w:t xml:space="preserve">COVID-19, relief measures - </w:t>
      </w:r>
      <w:r>
        <w:t xml:space="preserve"> </w:t>
      </w:r>
      <w:r>
        <w:t xml:space="preserve">SB  150</w:t>
      </w:r>
      <w:r>
        <w:t xml:space="preserve">: </w:t>
      </w:r>
      <w:r>
        <w:t xml:space="preserve">HCS</w:t>
      </w:r>
    </w:p>
    <w:p>
      <w:pPr>
        <w:pStyle w:val="RecordBase"/>
        <w:ind w:left="120" w:hanging="120"/>
      </w:pPr>
      <w:r>
        <w:t xml:space="preserve">Deputy and State Veterinarian, qualifications, changes to - </w:t>
      </w:r>
      <w:r>
        <w:t xml:space="preserve"> </w:t>
      </w:r>
      <w:r>
        <w:t xml:space="preserve">HB  238</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Election precinct boundaries, date for maintaining - </w:t>
      </w:r>
      <w:r>
        <w:t xml:space="preserve"> </w:t>
      </w:r>
      <w:r>
        <w:t xml:space="preserve">HB  457</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Financial assurance for employers in construction or coal, requirement for - </w:t>
      </w:r>
      <w:r>
        <w:t xml:space="preserve"> </w:t>
      </w:r>
      <w:r>
        <w:t xml:space="preserve">SB  27</w:t>
      </w:r>
      <w:r>
        <w:t xml:space="preserve">: </w:t>
      </w:r>
      <w:r>
        <w:t xml:space="preserve">SCS</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Fiscal notes and offsetting requirements, bills and amendments with tax expenditures, establishment - </w:t>
      </w:r>
      <w:r>
        <w:t xml:space="preserve"> </w:t>
      </w:r>
      <w:r>
        <w:t xml:space="preserve">HB  422</w:t>
      </w:r>
    </w:p>
    <w:p>
      <w:pPr>
        <w:pStyle w:val="RecordBase"/>
        <w:ind w:left="120" w:hanging="120"/>
      </w:pPr>
      <w:r>
        <w:t xml:space="preserve">Health insurance contracts, unfair trade practices - </w:t>
      </w:r>
      <w:r>
        <w:t xml:space="preserve"> </w:t>
      </w:r>
      <w:r>
        <w:t xml:space="preserve">SB  70</w:t>
      </w:r>
    </w:p>
    <w:p>
      <w:pPr>
        <w:pStyle w:val="RecordBase"/>
        <w:ind w:left="120" w:hanging="120"/>
      </w:pPr>
      <w:r>
        <w:t xml:space="preserve">Helicopter hangar, city of Madisonville, appropriation - </w:t>
      </w:r>
      <w:r>
        <w:t xml:space="preserve"> </w:t>
      </w:r>
      <w:r>
        <w:t xml:space="preserve">HB  541</w:t>
      </w:r>
    </w:p>
    <w:p>
      <w:pPr>
        <w:pStyle w:val="RecordBase"/>
        <w:ind w:left="120" w:hanging="120"/>
      </w:pPr>
      <w:r>
        <w:t xml:space="preserve">Hemp program, changes to - </w:t>
      </w:r>
      <w:r>
        <w:t xml:space="preserve"> </w:t>
      </w:r>
      <w:r>
        <w:t xml:space="preserve">HB  236</w:t>
      </w:r>
    </w:p>
    <w:p>
      <w:pPr>
        <w:pStyle w:val="RecordBase"/>
        <w:ind w:left="120" w:hanging="120"/>
      </w:pPr>
      <w:r>
        <w:t xml:space="preserve">Instructional hours, provisions for schools to achieve - </w:t>
      </w:r>
      <w:r>
        <w:t xml:space="preserve"> </w:t>
      </w:r>
      <w:r>
        <w:t xml:space="preserve">HB  461</w:t>
      </w:r>
      <w:r>
        <w:t xml:space="preserve">: </w:t>
      </w:r>
      <w:r>
        <w:t xml:space="preserve">HCS</w:t>
      </w:r>
    </w:p>
    <w:p>
      <w:pPr>
        <w:pStyle w:val="RecordBase"/>
        <w:ind w:left="120" w:hanging="120"/>
      </w:pPr>
      <w:r>
        <w:t xml:space="preserve">Insurance, restatement, application of - </w:t>
      </w:r>
      <w:r>
        <w:t xml:space="preserve"> </w:t>
      </w:r>
      <w:r>
        <w:t xml:space="preserve">HB  150</w:t>
      </w:r>
    </w:p>
    <w:p>
      <w:pPr>
        <w:pStyle w:val="RecordBase"/>
        <w:ind w:left="120" w:hanging="120"/>
      </w:pPr>
      <w:r>
        <w:t xml:space="preserve">KCTCS, endowment match fund, creation of - </w:t>
      </w:r>
      <w:r>
        <w:t xml:space="preserve"> </w:t>
      </w:r>
      <w:r>
        <w:t xml:space="preserve">HB  58</w:t>
      </w:r>
    </w:p>
    <w:p>
      <w:pPr>
        <w:pStyle w:val="RecordBase"/>
        <w:ind w:left="120" w:hanging="120"/>
      </w:pPr>
      <w:r>
        <w:t xml:space="preserve">KEDFA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Board of Education, eligibility requirements, changes to - </w:t>
      </w:r>
      <w:r>
        <w:t xml:space="preserve"> </w:t>
      </w:r>
      <w:r>
        <w:t xml:space="preserve">SB  10</w:t>
      </w:r>
    </w:p>
    <w:p>
      <w:pPr>
        <w:pStyle w:val="RecordBase"/>
        <w:ind w:left="240" w:hanging="192"/>
      </w:pPr>
      <w:r>
        <w:t xml:space="preserve"> Board of Education, member appointments, decline to confirm - </w:t>
      </w:r>
      <w:r>
        <w:t xml:space="preserve"> </w:t>
      </w:r>
      <w:r>
        <w:t xml:space="preserve">SB  10</w:t>
      </w:r>
    </w:p>
    <w:p>
      <w:pPr>
        <w:pStyle w:val="RecordBase"/>
        <w:ind w:left="120" w:hanging="120"/>
      </w:pPr>
      <w:r>
        <w:t xml:space="preserve">KERS, employees of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Legislators' Retirement Plan, close plan to new members and transfer cash balance members to KERS - </w:t>
      </w:r>
      <w:r>
        <w:t xml:space="preserve"> </w:t>
      </w:r>
      <w:r>
        <w:t xml:space="preserve">HB  349</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Line of duty, disability benefits, adjustment of - </w:t>
      </w:r>
      <w:r>
        <w:t xml:space="preserve"> </w:t>
      </w:r>
      <w:r>
        <w:t xml:space="preserve">SB  111</w:t>
      </w:r>
      <w:r>
        <w:t xml:space="preserve">: </w:t>
      </w:r>
      <w:r>
        <w:t xml:space="preserve">HFA</w:t>
      </w:r>
      <w:r>
        <w:t xml:space="preserve"> (</w:t>
      </w:r>
      <w:r>
        <w:t xml:space="preserve">2</w:t>
      </w:r>
      <w:r>
        <w:t xml:space="preserve">)</w:t>
      </w:r>
      <w:r>
        <w:t xml:space="preserve">;</w:t>
      </w:r>
      <w:r>
        <w:t xml:space="preserve"> </w:t>
      </w:r>
      <w:r>
        <w:t xml:space="preserve">SB  249</w:t>
      </w:r>
      <w:r>
        <w:t xml:space="preserve">: </w:t>
      </w:r>
      <w:r>
        <w:t xml:space="preserve">HFA</w:t>
      </w:r>
      <w:r>
        <w:t xml:space="preserve"> (</w:t>
      </w:r>
      <w:r>
        <w:t xml:space="preserve">1</w:t>
      </w:r>
      <w:r>
        <w:t xml:space="preserve">)</w:t>
      </w:r>
      <w:r>
        <w:t xml:space="preserve">;</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board of education, public charter school authorizer training - </w:t>
      </w:r>
      <w:r>
        <w:t xml:space="preserve"> </w:t>
      </w:r>
      <w:r>
        <w:t xml:space="preserve">SB  126</w:t>
      </w:r>
    </w:p>
    <w:p>
      <w:pPr>
        <w:pStyle w:val="RecordBase"/>
        <w:ind w:left="240" w:hanging="192"/>
      </w:pPr>
      <w:r>
        <w:t xml:space="preserve">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Medicaid managed care contract - </w:t>
      </w:r>
      <w:r>
        <w:t xml:space="preserve"> </w:t>
      </w:r>
      <w:r>
        <w:t xml:space="preserve">SB  30</w:t>
      </w:r>
      <w:r>
        <w:t xml:space="preserve">: </w:t>
      </w:r>
      <w:r>
        <w:t xml:space="preserve">SCS</w:t>
      </w:r>
    </w:p>
    <w:p>
      <w:pPr>
        <w:pStyle w:val="RecordBase"/>
        <w:ind w:left="120" w:hanging="120"/>
      </w:pPr>
      <w:r>
        <w:t xml:space="preserve">Motor fuel tax adjustments, usage tax trade calculation, effective July 1, 2020 - </w:t>
      </w:r>
      <w:r>
        <w:t xml:space="preserve"> </w:t>
      </w:r>
      <w:r>
        <w:t xml:space="preserve">HB  580</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National Guard Adoption Assistance Program, amendment of - </w:t>
      </w:r>
      <w:r>
        <w:t xml:space="preserve"> </w:t>
      </w:r>
      <w:r>
        <w:t xml:space="preserve">HB  333</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Nontraditional instruction, add days available for - </w:t>
      </w:r>
      <w:r>
        <w:t xml:space="preserve"> </w:t>
      </w:r>
      <w:r>
        <w:t xml:space="preserve">HB  461</w:t>
      </w:r>
      <w:r>
        <w:t xml:space="preserve">: </w:t>
      </w:r>
      <w:r>
        <w:t xml:space="preserve">HCS</w:t>
      </w:r>
    </w:p>
    <w:p>
      <w:pPr>
        <w:pStyle w:val="RecordBase"/>
        <w:ind w:left="120" w:hanging="120"/>
      </w:pPr>
      <w:r>
        <w:t xml:space="preserve">Operator's license application, transfer to Transportation Cabinet - </w:t>
      </w:r>
      <w:r>
        <w:t xml:space="preserve"> </w:t>
      </w:r>
      <w:r>
        <w:t xml:space="preserve">HB  453</w:t>
      </w:r>
    </w:p>
    <w:p>
      <w:pPr>
        <w:pStyle w:val="RecordBase"/>
        <w:ind w:left="120" w:hanging="120"/>
      </w:pPr>
      <w:r>
        <w:t xml:space="preserve">Outpatient pharmacy benefit, direct administration by Department for Medicaid Services, July 1, 2020 - </w:t>
      </w:r>
      <w:r>
        <w:t xml:space="preserve"> </w:t>
      </w:r>
      <w:r>
        <w:t xml:space="preserve">SB  50</w:t>
      </w:r>
    </w:p>
    <w:p>
      <w:pPr>
        <w:pStyle w:val="RecordBase"/>
        <w:ind w:left="120" w:hanging="120"/>
      </w:pPr>
      <w:r>
        <w:t xml:space="preserve">Paid sick leave provided by employers, requirement for - </w:t>
      </w:r>
      <w:r>
        <w:t xml:space="preserve"> </w:t>
      </w:r>
      <w:r>
        <w:t xml:space="preserve">SB  282</w:t>
      </w:r>
    </w:p>
    <w:p>
      <w:pPr>
        <w:pStyle w:val="RecordBase"/>
        <w:ind w:left="120" w:hanging="120"/>
      </w:pPr>
      <w:r>
        <w:t xml:space="preserve">Parental rights, involuntary termination of, foster parent involvement, establishing - </w:t>
      </w:r>
      <w:r>
        <w:t xml:space="preserve"> </w:t>
      </w:r>
      <w:r>
        <w:t xml:space="preserve">HB  167</w:t>
      </w:r>
      <w:r>
        <w:t xml:space="preserve">: </w:t>
      </w:r>
      <w:r>
        <w:t xml:space="preserve">HCS</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Photographs or videos of persons, exemption of - </w:t>
      </w:r>
      <w:r>
        <w:t xml:space="preserve"> </w:t>
      </w:r>
      <w:r>
        <w:t xml:space="preserve">HB  174</w:t>
      </w:r>
      <w:r>
        <w:t xml:space="preserve">;</w:t>
      </w:r>
      <w:r>
        <w:t xml:space="preserve"> </w:t>
      </w:r>
      <w:r>
        <w:t xml:space="preserve">HB  174</w:t>
      </w:r>
      <w:r>
        <w:t xml:space="preserve">: </w:t>
      </w:r>
      <w:r>
        <w:t xml:space="preserve">HCS</w:t>
      </w:r>
    </w:p>
    <w:p>
      <w:pPr>
        <w:pStyle w:val="RecordBase"/>
        <w:ind w:left="120" w:hanging="120"/>
      </w:pPr>
      <w:r>
        <w:t xml:space="preserve">Prisoners, transfer of - </w:t>
      </w:r>
      <w:r>
        <w:t xml:space="preserve"> </w:t>
      </w:r>
      <w:r>
        <w:t xml:space="preserve">HB  361</w:t>
      </w:r>
    </w:p>
    <w:p>
      <w:pPr>
        <w:pStyle w:val="RecordBase"/>
        <w:ind w:left="120" w:hanging="120"/>
      </w:pPr>
      <w:r>
        <w:t xml:space="preserve">PSS 1 to HB 451 - </w:t>
      </w:r>
      <w:r>
        <w:t xml:space="preserve"> </w:t>
      </w:r>
      <w:r>
        <w:t xml:space="preserve">HB  451</w:t>
      </w:r>
      <w:r>
        <w:t xml:space="preserve">: </w:t>
      </w:r>
      <w:r>
        <w:t xml:space="preserve">SCS</w:t>
      </w:r>
    </w:p>
    <w:p>
      <w:pPr>
        <w:pStyle w:val="RecordBase"/>
        <w:ind w:left="120" w:hanging="120"/>
      </w:pPr>
      <w:r>
        <w:t xml:space="preserve">Public school buildings, renovation plans, exempt from water fountain requirements - </w:t>
      </w:r>
      <w:r>
        <w:t xml:space="preserve"> </w:t>
      </w:r>
      <w:r>
        <w:t xml:space="preserve">SB  57</w:t>
      </w:r>
      <w:r>
        <w:t xml:space="preserve">: </w:t>
      </w:r>
      <w:r>
        <w:t xml:space="preserve">SCS</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Retirement,</w:t>
      </w:r>
    </w:p>
    <w:p>
      <w:pPr>
        <w:pStyle w:val="RecordBase"/>
        <w:ind w:left="240" w:hanging="192"/>
      </w:pPr>
      <w:r>
        <w:t xml:space="preserve"> adjustment of line-of-duty benefits - </w:t>
      </w:r>
      <w:r>
        <w:t xml:space="preserve"> </w:t>
      </w:r>
      <w:r>
        <w:t xml:space="preserve">HB  271</w:t>
      </w:r>
      <w:r>
        <w:t xml:space="preserve">;</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KERS, CERS, SPRS Employer Rates - </w:t>
      </w:r>
      <w:r>
        <w:t xml:space="preserve"> </w:t>
      </w:r>
      <w:r>
        <w:t xml:space="preserve">SB  249</w:t>
      </w:r>
      <w:r>
        <w:t xml:space="preserve">;</w:t>
      </w:r>
      <w:r>
        <w:t xml:space="preserve"> </w:t>
      </w:r>
      <w:r>
        <w:t xml:space="preserve">SB  249</w:t>
      </w:r>
      <w:r>
        <w:t xml:space="preserve">: </w:t>
      </w:r>
      <w:r>
        <w:t xml:space="preserve">HFA</w:t>
      </w:r>
      <w:r>
        <w:t xml:space="preserve"> (</w:t>
      </w:r>
      <w:r>
        <w:t xml:space="preserve">3</w:t>
      </w:r>
      <w:r>
        <w:t xml:space="preserve">)</w:t>
      </w:r>
    </w:p>
    <w:p>
      <w:pPr>
        <w:pStyle w:val="RecordBase"/>
        <w:ind w:left="240" w:hanging="192"/>
      </w:pPr>
      <w:r>
        <w:t xml:space="preserve"> KERS employer rates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Rural hospital operations and facilities revolving loan; creation of - </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SB 149 HCS(1) - </w:t>
      </w:r>
      <w:r>
        <w:t xml:space="preserve"> </w:t>
      </w:r>
      <w:r>
        <w:t xml:space="preserve">SB  149</w:t>
      </w:r>
      <w:r>
        <w:t xml:space="preserve">: </w:t>
      </w:r>
      <w:r>
        <w:t xml:space="preserve">HCS</w:t>
      </w:r>
    </w:p>
    <w:p>
      <w:pPr>
        <w:pStyle w:val="RecordBase"/>
        <w:ind w:left="120" w:hanging="120"/>
      </w:pPr>
      <w:r>
        <w:t xml:space="preserve">School</w:t>
      </w:r>
    </w:p>
    <w:p>
      <w:pPr>
        <w:pStyle w:val="RecordBase"/>
        <w:ind w:left="240" w:hanging="192"/>
      </w:pPr>
      <w:r>
        <w:t xml:space="preserve">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safety and support, providing for - </w:t>
      </w:r>
      <w:r>
        <w:t xml:space="preserve"> </w:t>
      </w:r>
      <w:r>
        <w:t xml:space="preserve">SB  8</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State</w:t>
      </w:r>
    </w:p>
    <w:p>
      <w:pPr>
        <w:pStyle w:val="RecordBase"/>
        <w:ind w:left="240" w:hanging="192"/>
      </w:pPr>
      <w:r>
        <w:t xml:space="preserve"> assistance and state management, process for - </w:t>
      </w:r>
      <w:r>
        <w:t xml:space="preserve"> </w:t>
      </w:r>
      <w:r>
        <w:t xml:space="preserve">HB  50</w:t>
      </w:r>
    </w:p>
    <w:p>
      <w:pPr>
        <w:pStyle w:val="RecordBase"/>
        <w:ind w:left="240" w:hanging="192"/>
      </w:pPr>
      <w:r>
        <w:t xml:space="preserve"> pharmacy benefit manager, Medicaid managed care, established - </w:t>
      </w:r>
      <w:r>
        <w:t xml:space="preserve"> </w:t>
      </w:r>
      <w:r>
        <w:t xml:space="preserve">SB  50</w:t>
      </w:r>
      <w:r>
        <w:t xml:space="preserve">: </w:t>
      </w:r>
      <w:r>
        <w:t xml:space="preserve">HCS</w:t>
      </w:r>
      <w:r>
        <w:t xml:space="preserve">, </w:t>
      </w:r>
      <w:r>
        <w:t xml:space="preserve">SCS</w:t>
      </w:r>
    </w:p>
    <w:p>
      <w:pPr>
        <w:pStyle w:val="RecordBase"/>
        <w:ind w:left="120" w:hanging="120"/>
      </w:pPr>
      <w:r>
        <w:t xml:space="preserve">Statements</w:t>
      </w:r>
    </w:p>
    <w:p>
      <w:pPr>
        <w:pStyle w:val="RecordBase"/>
        <w:ind w:left="240" w:hanging="192"/>
      </w:pPr>
      <w:r>
        <w:t xml:space="preserve"> of Law, not controlling authority in Kentucky - </w:t>
      </w:r>
      <w:r>
        <w:t xml:space="preserve"> </w:t>
      </w:r>
      <w:r>
        <w:t xml:space="preserve">HB  150</w:t>
      </w:r>
      <w:r>
        <w:t xml:space="preserve">: </w:t>
      </w:r>
      <w:r>
        <w:t xml:space="preserve">CCR</w:t>
      </w:r>
    </w:p>
    <w:p>
      <w:pPr>
        <w:pStyle w:val="RecordBase"/>
        <w:ind w:left="240" w:hanging="192"/>
      </w:pPr>
      <w:r>
        <w:t xml:space="preserve"> or restatements of law, not controlling authority in Kentucky - </w:t>
      </w:r>
      <w:r>
        <w:t xml:space="preserve"> </w:t>
      </w:r>
      <w:r>
        <w:t xml:space="preserve">HB  150</w:t>
      </w:r>
      <w:r>
        <w:t xml:space="preserve">: </w:t>
      </w:r>
      <w:r>
        <w:t xml:space="preserve">HCS</w:t>
      </w:r>
    </w:p>
    <w:p>
      <w:pPr>
        <w:pStyle w:val="RecordBase"/>
        <w:ind w:left="120" w:hanging="120"/>
      </w:pPr>
      <w:r>
        <w:t xml:space="preserve">Statute of limitations, childhood sexual abuse, criminal and civil actions - </w:t>
      </w:r>
      <w:r>
        <w:t xml:space="preserve"> </w:t>
      </w:r>
      <w:r>
        <w:t xml:space="preserve">HB  47</w:t>
      </w:r>
      <w:r>
        <w:t xml:space="preserve">;</w:t>
      </w:r>
      <w:r>
        <w:t xml:space="preserve"> </w:t>
      </w:r>
      <w:r>
        <w:t xml:space="preserve">HB  47</w:t>
      </w:r>
      <w:r>
        <w:t xml:space="preserve">: </w:t>
      </w:r>
      <w:r>
        <w:t xml:space="preserve">HCS</w:t>
      </w:r>
    </w:p>
    <w:p>
      <w:pPr>
        <w:pStyle w:val="RecordBase"/>
        <w:ind w:left="120" w:hanging="120"/>
      </w:pPr>
      <w:r>
        <w:t xml:space="preserve">Student privacy, ensuring - </w:t>
      </w:r>
      <w:r>
        <w:t xml:space="preserve"> </w:t>
      </w:r>
      <w:r>
        <w:t xml:space="preserve">HB  132</w:t>
      </w:r>
    </w:p>
    <w:p>
      <w:pPr>
        <w:pStyle w:val="RecordBase"/>
        <w:ind w:left="120" w:hanging="120"/>
      </w:pPr>
      <w:r>
        <w:t xml:space="preserve">Tax revenue sharing, modified distribution ratios, July 1, 2020 - </w:t>
      </w:r>
      <w:r>
        <w:t xml:space="preserve"> </w:t>
      </w:r>
      <w:r>
        <w:t xml:space="preserve">HB  580</w:t>
      </w:r>
    </w:p>
    <w:p>
      <w:pPr>
        <w:pStyle w:val="RecordBase"/>
        <w:ind w:left="120" w:hanging="120"/>
      </w:pPr>
      <w:r>
        <w:t xml:space="preserve">Taxation, excise, sales and use, income, update of - </w:t>
      </w:r>
      <w:r>
        <w:t xml:space="preserve"> </w:t>
      </w:r>
      <w:r>
        <w:t xml:space="preserve">HB  261</w:t>
      </w:r>
      <w:r>
        <w:t xml:space="preserve">;</w:t>
      </w:r>
      <w:r>
        <w:t xml:space="preserve"> </w:t>
      </w:r>
      <w:r>
        <w:t xml:space="preserve">HB  261</w:t>
      </w:r>
      <w:r>
        <w:t xml:space="preserve">: </w:t>
      </w:r>
      <w:r>
        <w:t xml:space="preserve">HCS</w:t>
      </w:r>
      <w:r>
        <w:t xml:space="preserve">;</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Teachers' Retirement System, disability retirement for - </w:t>
      </w:r>
      <w:r>
        <w:t xml:space="preserve"> </w:t>
      </w:r>
      <w:r>
        <w:t xml:space="preserve">HB  402</w:t>
      </w:r>
    </w:p>
    <w:p>
      <w:pPr>
        <w:pStyle w:val="RecordBase"/>
        <w:ind w:left="120" w:hanging="120"/>
      </w:pPr>
      <w:r>
        <w:t xml:space="preserve">Tobacco, alternative nicotine, and vapor products, minimum purchase age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 taxes, increase - </w:t>
      </w:r>
      <w:r>
        <w:t xml:space="preserve"> </w:t>
      </w:r>
      <w:r>
        <w:t xml:space="preserve">HB  351</w:t>
      </w:r>
    </w:p>
    <w:p>
      <w:pPr>
        <w:pStyle w:val="RecordBase"/>
        <w:ind w:left="120" w:hanging="120"/>
      </w:pPr>
      <w:r>
        <w:t xml:space="preserve">Voters, prohibition for transportation of - </w:t>
      </w:r>
      <w:r>
        <w:t xml:space="preserve"> </w:t>
      </w:r>
      <w:r>
        <w:t xml:space="preserve">HB  527</w:t>
      </w:r>
    </w:p>
    <w:p>
      <w:pPr>
        <w:pStyle w:val="RecordBase"/>
        <w:ind w:left="120" w:hanging="120"/>
      </w:pPr>
      <w:r>
        <w:t xml:space="preserve">Water district commissioners, training requirements, time extensions - </w:t>
      </w:r>
      <w:r>
        <w:t xml:space="preserve"> </w:t>
      </w:r>
      <w:r>
        <w:t xml:space="preserve">HB  446</w:t>
      </w:r>
      <w:r>
        <w:t xml:space="preserve">: </w:t>
      </w:r>
      <w:r>
        <w:t xml:space="preserve">SCS</w:t>
        <w:br/>
      </w:r>
    </w:p>
    <w:p>
      <w:pPr>
        <w:pStyle w:val="RecordHeading3"/>
      </w:pPr>
      <w:r>
        <w:rPr>
          <w:b/>
        </w:rPr>
        <w:t xml:space="preserve">Elections and Voting</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Absentee</w:t>
      </w:r>
    </w:p>
    <w:p>
      <w:pPr>
        <w:pStyle w:val="RecordBase"/>
        <w:ind w:left="240" w:hanging="192"/>
      </w:pPr>
      <w:r>
        <w:t xml:space="preserve"> ballot, mail-in, cancellation at the polls to vote in person - </w:t>
      </w:r>
      <w:r>
        <w:t xml:space="preserve"> </w:t>
      </w:r>
      <w:r>
        <w:t xml:space="preserve">SB  2</w:t>
      </w:r>
      <w:r>
        <w:t xml:space="preserve">: </w:t>
      </w:r>
      <w:r>
        <w:t xml:space="preserve">HFA</w:t>
      </w:r>
      <w:r>
        <w:t xml:space="preserve"> (</w:t>
      </w:r>
      <w:r>
        <w:t xml:space="preserve">11</w:t>
      </w:r>
      <w:r>
        <w:t xml:space="preserve">)</w:t>
      </w:r>
      <w:r>
        <w:t xml:space="preserve">, </w:t>
      </w:r>
      <w:r>
        <w:t xml:space="preserve">HFA</w:t>
      </w:r>
      <w:r>
        <w:t xml:space="preserve"> (</w:t>
      </w:r>
      <w:r>
        <w:t xml:space="preserve">30</w:t>
      </w:r>
      <w:r>
        <w:t xml:space="preserve">)</w:t>
      </w:r>
    </w:p>
    <w:p>
      <w:pPr>
        <w:pStyle w:val="RecordBase"/>
        <w:ind w:left="240" w:hanging="192"/>
      </w:pPr>
      <w:r>
        <w:t xml:space="preserve"> ballots, mail-in, address to which clerks are to send - </w:t>
      </w:r>
      <w:r>
        <w:t xml:space="preserve"> </w:t>
      </w:r>
      <w:r>
        <w:t xml:space="preserve">HB  388</w:t>
      </w:r>
      <w:r>
        <w:t xml:space="preserve">: </w:t>
      </w:r>
      <w:r>
        <w:t xml:space="preserve">HCS</w:t>
      </w:r>
    </w:p>
    <w:p>
      <w:pPr>
        <w:pStyle w:val="RecordBase"/>
        <w:ind w:left="240" w:hanging="192"/>
      </w:pPr>
      <w:r>
        <w:t xml:space="preserve"> ballots, mail-in, voter identification requirements - </w:t>
      </w:r>
      <w:r>
        <w:t xml:space="preserve"> </w:t>
      </w:r>
      <w:r>
        <w:t xml:space="preserve">SB  2</w:t>
      </w:r>
      <w:r>
        <w:t xml:space="preserve">: </w:t>
      </w:r>
      <w:r>
        <w:t xml:space="preserve">HFA</w:t>
      </w:r>
      <w:r>
        <w:t xml:space="preserve"> (</w:t>
      </w:r>
      <w:r>
        <w:t xml:space="preserve">29</w:t>
      </w:r>
      <w:r>
        <w:t xml:space="preserve">)</w:t>
      </w:r>
    </w:p>
    <w:p>
      <w:pPr>
        <w:pStyle w:val="RecordBase"/>
        <w:ind w:left="240" w:hanging="192"/>
      </w:pPr>
      <w:r>
        <w:t xml:space="preserve"> ballots, verification of on election day - </w:t>
      </w:r>
      <w:r>
        <w:t xml:space="preserve"> </w:t>
      </w:r>
      <w:r>
        <w:t xml:space="preserve">HB  388</w:t>
      </w:r>
    </w:p>
    <w:p>
      <w:pPr>
        <w:pStyle w:val="RecordBase"/>
        <w:ind w:left="240" w:hanging="192"/>
      </w:pPr>
      <w:r>
        <w:t xml:space="preserve"> voting, in-person, additional excuses - </w:t>
      </w:r>
      <w:r>
        <w:t xml:space="preserve"> </w:t>
      </w:r>
      <w:r>
        <w:t xml:space="preserve">SB  2</w:t>
      </w:r>
      <w:r>
        <w:t xml:space="preserve">: </w:t>
      </w:r>
      <w:r>
        <w:t xml:space="preserve">HFA</w:t>
      </w:r>
      <w:r>
        <w:t xml:space="preserve"> (</w:t>
      </w:r>
      <w:r>
        <w:t xml:space="preserve">10</w:t>
      </w:r>
      <w:r>
        <w:t xml:space="preserve">)</w:t>
      </w:r>
      <w:r>
        <w:t xml:space="preserve">, </w:t>
      </w:r>
      <w:r>
        <w:t xml:space="preserve">HFA</w:t>
      </w:r>
      <w:r>
        <w:t xml:space="preserve"> (</w:t>
      </w:r>
      <w:r>
        <w:t xml:space="preserve">23</w:t>
      </w:r>
      <w:r>
        <w:t xml:space="preserve">)</w:t>
      </w:r>
    </w:p>
    <w:p>
      <w:pPr>
        <w:pStyle w:val="RecordBase"/>
        <w:ind w:left="240" w:hanging="192"/>
      </w:pPr>
      <w:r>
        <w:t xml:space="preserve"> voting, in-person, no excuse - </w:t>
      </w:r>
      <w:r>
        <w:t xml:space="preserve"> </w:t>
      </w:r>
      <w:r>
        <w:t xml:space="preserve">SB  2</w:t>
      </w:r>
      <w:r>
        <w:t xml:space="preserve">: </w:t>
      </w:r>
      <w:r>
        <w:t xml:space="preserve">HFA</w:t>
      </w:r>
      <w:r>
        <w:t xml:space="preserve"> (</w:t>
      </w:r>
      <w:r>
        <w:t xml:space="preserve">16</w:t>
      </w:r>
      <w:r>
        <w:t xml:space="preserve">)</w:t>
      </w:r>
      <w:r>
        <w:t xml:space="preserve">, </w:t>
      </w:r>
      <w:r>
        <w:t xml:space="preserve">HFA</w:t>
      </w:r>
      <w:r>
        <w:t xml:space="preserve"> (</w:t>
      </w:r>
      <w:r>
        <w:t xml:space="preserve">26</w:t>
      </w:r>
      <w:r>
        <w:t xml:space="preserve">)</w:t>
      </w:r>
    </w:p>
    <w:p>
      <w:pPr>
        <w:pStyle w:val="RecordBase"/>
        <w:ind w:left="240" w:hanging="192"/>
      </w:pPr>
      <w:r>
        <w:t xml:space="preserve"> voting, in-person, two Saturdays before election - </w:t>
      </w:r>
      <w:r>
        <w:t xml:space="preserve"> </w:t>
      </w:r>
      <w:r>
        <w:t xml:space="preserve">SB  2</w:t>
      </w:r>
      <w:r>
        <w:t xml:space="preserve">: </w:t>
      </w:r>
      <w:r>
        <w:t xml:space="preserve">HFA</w:t>
      </w:r>
      <w:r>
        <w:t xml:space="preserve"> (</w:t>
      </w:r>
      <w:r>
        <w:t xml:space="preserve">15</w:t>
      </w:r>
      <w:r>
        <w:t xml:space="preserve">)</w:t>
      </w:r>
      <w:r>
        <w:t xml:space="preserve">, </w:t>
      </w:r>
      <w:r>
        <w:t xml:space="preserve">HFA</w:t>
      </w:r>
      <w:r>
        <w:t xml:space="preserve"> (</w:t>
      </w:r>
      <w:r>
        <w:t xml:space="preserve">27</w:t>
      </w:r>
      <w:r>
        <w:t xml:space="preserve">)</w:t>
      </w:r>
    </w:p>
    <w:p>
      <w:pPr>
        <w:pStyle w:val="RecordBase"/>
        <w:ind w:left="240" w:hanging="192"/>
      </w:pPr>
      <w:r>
        <w:t xml:space="preserve"> voting, mail-in, qualification for, family members in a medical emergency - </w:t>
      </w:r>
      <w:r>
        <w:t xml:space="preserve"> </w:t>
      </w:r>
      <w:r>
        <w:t xml:space="preserve">SB  2</w:t>
      </w:r>
      <w:r>
        <w:t xml:space="preserve">: </w:t>
      </w:r>
      <w:r>
        <w:t xml:space="preserve">HFA</w:t>
      </w:r>
      <w:r>
        <w:t xml:space="preserve"> (</w:t>
      </w:r>
      <w:r>
        <w:t xml:space="preserve">12</w:t>
      </w:r>
      <w:r>
        <w:t xml:space="preserve">)</w:t>
      </w:r>
    </w:p>
    <w:p>
      <w:pPr>
        <w:pStyle w:val="RecordBase"/>
        <w:ind w:left="240" w:hanging="192"/>
      </w:pPr>
      <w:r>
        <w:t xml:space="preserve"> voting, mail-in, voter identification requirements - </w:t>
      </w:r>
      <w:r>
        <w:t xml:space="preserve"> </w:t>
      </w:r>
      <w:r>
        <w:t xml:space="preserve">SB  2</w:t>
      </w:r>
      <w:r>
        <w:t xml:space="preserve">: </w:t>
      </w:r>
      <w:r>
        <w:t xml:space="preserve">HFA</w:t>
      </w:r>
      <w:r>
        <w:t xml:space="preserve"> (</w:t>
      </w:r>
      <w:r>
        <w:t xml:space="preserve">14</w:t>
      </w:r>
      <w:r>
        <w:t xml:space="preserve">)</w:t>
      </w:r>
    </w:p>
    <w:p>
      <w:pPr>
        <w:pStyle w:val="RecordBase"/>
        <w:ind w:left="120" w:hanging="120"/>
      </w:pPr>
      <w:r>
        <w:t xml:space="preserve">Acceptable</w:t>
      </w:r>
    </w:p>
    <w:p>
      <w:pPr>
        <w:pStyle w:val="RecordBase"/>
        <w:ind w:left="240" w:hanging="192"/>
      </w:pPr>
      <w:r>
        <w:t xml:space="preserve"> voter identification, original or certified birth certificate if impediment - </w:t>
      </w:r>
      <w:r>
        <w:t xml:space="preserve"> </w:t>
      </w:r>
      <w:r>
        <w:t xml:space="preserve">SB  2</w:t>
      </w:r>
      <w:r>
        <w:t xml:space="preserve">: </w:t>
      </w:r>
      <w:r>
        <w:t xml:space="preserve">HFA</w:t>
      </w:r>
      <w:r>
        <w:t xml:space="preserve"> (</w:t>
      </w:r>
      <w:r>
        <w:t xml:space="preserve">33</w:t>
      </w:r>
      <w:r>
        <w:t xml:space="preserve">)</w:t>
      </w:r>
    </w:p>
    <w:p>
      <w:pPr>
        <w:pStyle w:val="RecordBase"/>
        <w:ind w:left="240" w:hanging="192"/>
      </w:pPr>
      <w:r>
        <w:t xml:space="preserve"> voter identification, original or copy of birth certificate if impediment - </w:t>
      </w:r>
      <w:r>
        <w:t xml:space="preserve"> </w:t>
      </w:r>
      <w:r>
        <w:t xml:space="preserve">SB  2</w:t>
      </w:r>
      <w:r>
        <w:t xml:space="preserve">: </w:t>
      </w:r>
      <w:r>
        <w:t xml:space="preserve">HFA</w:t>
      </w:r>
      <w:r>
        <w:t xml:space="preserve"> (</w:t>
      </w:r>
      <w:r>
        <w:t xml:space="preserve">25</w:t>
      </w:r>
      <w:r>
        <w:t xml:space="preserve">)</w:t>
      </w:r>
    </w:p>
    <w:p>
      <w:pPr>
        <w:pStyle w:val="RecordBase"/>
        <w:ind w:left="120" w:hanging="120"/>
      </w:pPr>
      <w:r>
        <w:t xml:space="preserve">Affirmations,</w:t>
      </w:r>
    </w:p>
    <w:p>
      <w:pPr>
        <w:pStyle w:val="RecordBase"/>
        <w:ind w:left="240" w:hanging="192"/>
      </w:pPr>
      <w:r>
        <w:t xml:space="preserve"> county attorney review, delete requirements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grand jury review, delete requirements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Automatic recount, General Assembly, constitutional officers, Congress, election of - </w:t>
      </w:r>
      <w:r>
        <w:t xml:space="preserve"> </w:t>
      </w:r>
      <w:r>
        <w:t xml:space="preserve">HB  4</w:t>
      </w:r>
    </w:p>
    <w:p>
      <w:pPr>
        <w:pStyle w:val="RecordBase"/>
        <w:ind w:left="120" w:hanging="120"/>
      </w:pPr>
      <w:r>
        <w:t xml:space="preserve">Ballot</w:t>
      </w:r>
    </w:p>
    <w:p>
      <w:pPr>
        <w:pStyle w:val="RecordBase"/>
        <w:ind w:left="240" w:hanging="192"/>
      </w:pPr>
      <w:r>
        <w:t xml:space="preserve"> access, constitutional amendment proposal, gaming - </w:t>
      </w:r>
      <w:r>
        <w:t xml:space="preserve"> </w:t>
      </w:r>
      <w:r>
        <w:t xml:space="preserve">SB  145</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240" w:hanging="192"/>
      </w:pPr>
      <w:r>
        <w:t xml:space="preserve"> printing, special elections, change from 15 days to 45 days - </w:t>
      </w:r>
      <w:r>
        <w:t xml:space="preserve"> </w:t>
      </w:r>
      <w:r>
        <w:t xml:space="preserve">HB  388</w:t>
      </w:r>
      <w:r>
        <w:t xml:space="preserve">: </w:t>
      </w:r>
      <w:r>
        <w:t xml:space="preserve">HCS</w:t>
      </w:r>
    </w:p>
    <w:p>
      <w:pPr>
        <w:pStyle w:val="RecordBase"/>
        <w:ind w:left="120" w:hanging="120"/>
      </w:pPr>
      <w:r>
        <w:t xml:space="preserve">Board Members consolidated emergency services district, election of - </w:t>
      </w:r>
      <w:r>
        <w:t xml:space="preserve"> </w:t>
      </w:r>
      <w:r>
        <w:t xml:space="preserve">HB  305</w:t>
      </w:r>
    </w:p>
    <w:p>
      <w:pPr>
        <w:pStyle w:val="RecordBase"/>
        <w:ind w:left="120" w:hanging="120"/>
      </w:pPr>
      <w:r>
        <w:t xml:space="preserve">Campaign</w:t>
      </w:r>
    </w:p>
    <w:p>
      <w:pPr>
        <w:pStyle w:val="RecordBase"/>
        <w:ind w:left="240" w:hanging="192"/>
      </w:pPr>
      <w:r>
        <w:t xml:space="preserve"> finance, technical corrections - </w:t>
      </w:r>
      <w:r>
        <w:t xml:space="preserve"> </w:t>
      </w:r>
      <w:r>
        <w:t xml:space="preserve">SB  268</w:t>
      </w:r>
    </w:p>
    <w:p>
      <w:pPr>
        <w:pStyle w:val="RecordBase"/>
        <w:ind w:left="240" w:hanging="192"/>
      </w:pPr>
      <w:r>
        <w:t xml:space="preserve"> finance, unauthorized campaign committee and Internet disclosure, reports required - </w:t>
      </w:r>
      <w:r>
        <w:t xml:space="preserve"> </w:t>
      </w:r>
      <w:r>
        <w:t xml:space="preserve">HB  522</w:t>
      </w:r>
    </w:p>
    <w:p>
      <w:pPr>
        <w:pStyle w:val="RecordBase"/>
        <w:ind w:left="120" w:hanging="120"/>
      </w:pPr>
      <w:r>
        <w:t xml:space="preserve">Candidate filing deadline, extension of, limited circumstance - </w:t>
      </w:r>
      <w:r>
        <w:t xml:space="preserve"> </w:t>
      </w:r>
      <w:r>
        <w:t xml:space="preserve">HB  55</w:t>
      </w:r>
    </w:p>
    <w:p>
      <w:pPr>
        <w:pStyle w:val="RecordBase"/>
        <w:ind w:left="120" w:hanging="120"/>
      </w:pPr>
      <w:r>
        <w:t xml:space="preserve">Candidate, withdrawal of, filling vacancy by party - </w:t>
      </w:r>
      <w:r>
        <w:t xml:space="preserve"> </w:t>
      </w:r>
      <w:r>
        <w:t xml:space="preserve">HB  336</w:t>
      </w:r>
      <w:r>
        <w:t xml:space="preserve">: </w:t>
      </w:r>
      <w:r>
        <w:t xml:space="preserve">SFA</w:t>
      </w:r>
      <w:r>
        <w:t xml:space="preserve"> (</w:t>
      </w:r>
      <w:r>
        <w:t xml:space="preserve">1</w:t>
      </w:r>
      <w:r>
        <w:t xml:space="preserve">)</w:t>
      </w:r>
    </w:p>
    <w:p>
      <w:pPr>
        <w:pStyle w:val="RecordBase"/>
        <w:ind w:left="120" w:hanging="120"/>
      </w:pPr>
      <w:r>
        <w:t xml:space="preserve">Candidates</w:t>
      </w:r>
    </w:p>
    <w:p>
      <w:pPr>
        <w:pStyle w:val="RecordBase"/>
        <w:ind w:left="240" w:hanging="192"/>
      </w:pPr>
      <w:r>
        <w:t xml:space="preserve"> for elective office, submission of federal income tax returns, requirement of - </w:t>
      </w:r>
      <w:r>
        <w:t xml:space="preserve"> </w:t>
      </w:r>
      <w:r>
        <w:t xml:space="preserve">HB  111</w:t>
      </w:r>
    </w:p>
    <w:p>
      <w:pPr>
        <w:pStyle w:val="RecordBase"/>
        <w:ind w:left="240" w:hanging="192"/>
      </w:pPr>
      <w:r>
        <w:t xml:space="preserve"> for Governor, running mate selection, delay of - </w:t>
      </w:r>
      <w:r>
        <w:t xml:space="preserve"> </w:t>
      </w:r>
      <w:r>
        <w:t xml:space="preserve">HB  336</w:t>
      </w:r>
    </w:p>
    <w:p>
      <w:pPr>
        <w:pStyle w:val="RecordBase"/>
        <w:ind w:left="120" w:hanging="120"/>
      </w:pPr>
      <w:r>
        <w:t xml:space="preserve">Casino gaming, local option elections for - </w:t>
      </w:r>
      <w:r>
        <w:t xml:space="preserve"> </w:t>
      </w:r>
      <w:r>
        <w:t xml:space="preserve">HB  7</w:t>
      </w:r>
    </w:p>
    <w:p>
      <w:pPr>
        <w:pStyle w:val="RecordBase"/>
        <w:ind w:left="120" w:hanging="120"/>
      </w:pPr>
      <w:r>
        <w:t xml:space="preserve">Certain elected officials, recall of - </w:t>
      </w:r>
      <w:r>
        <w:t xml:space="preserve"> </w:t>
      </w:r>
      <w:r>
        <w:t xml:space="preserve">HB  162</w:t>
      </w:r>
    </w:p>
    <w:p>
      <w:pPr>
        <w:pStyle w:val="RecordBase"/>
        <w:ind w:left="120" w:hanging="120"/>
      </w:pPr>
      <w:r>
        <w:t xml:space="preserve">Chief Justice of the Supreme Court, statewide ballot - </w:t>
      </w:r>
      <w:r>
        <w:t xml:space="preserve"> </w:t>
      </w:r>
      <w:r>
        <w:t xml:space="preserve">HB  300</w:t>
      </w:r>
    </w:p>
    <w:p>
      <w:pPr>
        <w:pStyle w:val="RecordBase"/>
        <w:ind w:left="120" w:hanging="120"/>
      </w:pPr>
      <w:r>
        <w:t xml:space="preserve">Cites, legislative body members, nonpartisan election of - </w:t>
      </w:r>
      <w:r>
        <w:t xml:space="preserve"> </w:t>
      </w:r>
      <w:r>
        <w:t xml:space="preserve">HB  605</w:t>
      </w:r>
    </w:p>
    <w:p>
      <w:pPr>
        <w:pStyle w:val="RecordBase"/>
        <w:ind w:left="120" w:hanging="120"/>
      </w:pPr>
      <w:r>
        <w:t xml:space="preserve">Cities,</w:t>
      </w:r>
    </w:p>
    <w:p>
      <w:pPr>
        <w:pStyle w:val="RecordBase"/>
        <w:ind w:left="240" w:hanging="192"/>
      </w:pPr>
      <w:r>
        <w:t xml:space="preserve"> internal citations and language, clean-up of - </w:t>
      </w:r>
      <w:r>
        <w:t xml:space="preserve"> </w:t>
      </w:r>
      <w:r>
        <w:t xml:space="preserve">HB  604</w:t>
      </w:r>
    </w:p>
    <w:p>
      <w:pPr>
        <w:pStyle w:val="RecordBase"/>
        <w:ind w:left="240" w:hanging="192"/>
      </w:pPr>
      <w:r>
        <w:t xml:space="preserve"> mayors, nonpartisan election of - </w:t>
      </w:r>
      <w:r>
        <w:t xml:space="preserve"> </w:t>
      </w:r>
      <w:r>
        <w:t xml:space="preserve">HB  605</w:t>
      </w:r>
    </w:p>
    <w:p>
      <w:pPr>
        <w:pStyle w:val="RecordBase"/>
        <w:ind w:left="120" w:hanging="120"/>
      </w:pPr>
      <w:r>
        <w:t xml:space="preserve">City officials, partisan basis, ordinance may provide for - </w:t>
      </w:r>
      <w:r>
        <w:t xml:space="preserve"> </w:t>
      </w:r>
      <w:r>
        <w:t xml:space="preserve">HB  605</w:t>
      </w:r>
      <w:r>
        <w:t xml:space="preserve">: </w:t>
      </w:r>
      <w:r>
        <w:t xml:space="preserve">HCS</w:t>
      </w:r>
    </w:p>
    <w:p>
      <w:pPr>
        <w:pStyle w:val="RecordBase"/>
        <w:ind w:left="120" w:hanging="120"/>
      </w:pPr>
      <w:r>
        <w:t xml:space="preserve">Commission on legislative and congressional redistricting, establishment of - </w:t>
      </w:r>
      <w:r>
        <w:t xml:space="preserve"> </w:t>
      </w:r>
      <w:r>
        <w:t xml:space="preserve">HB  326</w:t>
      </w:r>
    </w:p>
    <w:p>
      <w:pPr>
        <w:pStyle w:val="RecordBase"/>
        <w:ind w:left="120" w:hanging="120"/>
      </w:pPr>
      <w:r>
        <w:t xml:space="preserve">Consolidated local governments, partisan basis, ordinance may provide for - </w:t>
      </w:r>
      <w:r>
        <w:t xml:space="preserve"> </w:t>
      </w:r>
      <w:r>
        <w:t xml:space="preserve">HB  605</w:t>
      </w:r>
      <w:r>
        <w:t xml:space="preserve">: </w:t>
      </w:r>
      <w:r>
        <w:t xml:space="preserve">HCS</w:t>
      </w:r>
    </w:p>
    <w:p>
      <w:pPr>
        <w:pStyle w:val="RecordBase"/>
        <w:ind w:left="120" w:hanging="120"/>
      </w:pPr>
      <w:r>
        <w:t xml:space="preserve">Constitution</w:t>
      </w:r>
    </w:p>
    <w:p>
      <w:pPr>
        <w:pStyle w:val="RecordBase"/>
        <w:ind w:left="240" w:hanging="192"/>
      </w:pPr>
      <w:r>
        <w:t xml:space="preserve"> of Kentucky, pardons and commutations, governor's ability, limitation on - </w:t>
      </w:r>
      <w:r>
        <w:t xml:space="preserve"> </w:t>
      </w:r>
      <w:r>
        <w:t xml:space="preserve">SB  58</w:t>
      </w:r>
    </w:p>
    <w:p>
      <w:pPr>
        <w:pStyle w:val="RecordBase"/>
        <w:ind w:left="240" w:hanging="192"/>
      </w:pPr>
      <w:r>
        <w:t xml:space="preserve"> of Kentucky, Section 233, repeal of - </w:t>
      </w:r>
      <w:r>
        <w:t xml:space="preserve"> </w:t>
      </w:r>
      <w:r>
        <w:t xml:space="preserve">SB  106</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31</w:t>
      </w:r>
    </w:p>
    <w:p>
      <w:pPr>
        <w:pStyle w:val="RecordBase"/>
        <w:ind w:left="240" w:hanging="192"/>
      </w:pPr>
      <w:r>
        <w:t xml:space="preserve"> amendment, change election year of statewide constitutional officers - </w:t>
      </w:r>
      <w:r>
        <w:t xml:space="preserve"> </w:t>
      </w:r>
      <w:r>
        <w:t xml:space="preserve">SB  3</w:t>
      </w:r>
    </w:p>
    <w:p>
      <w:pPr>
        <w:pStyle w:val="RecordBase"/>
        <w:ind w:left="240" w:hanging="192"/>
      </w:pPr>
      <w:r>
        <w:t xml:space="preserve"> amendment, General Assembly, budget special session,  compensation suspended - </w:t>
      </w:r>
      <w:r>
        <w:t xml:space="preserve"> </w:t>
      </w:r>
      <w:r>
        <w:t xml:space="preserve">HB  127</w:t>
      </w:r>
    </w:p>
    <w:p>
      <w:pPr>
        <w:pStyle w:val="RecordBase"/>
        <w:ind w:left="240" w:hanging="192"/>
      </w:pPr>
      <w:r>
        <w:t xml:space="preserve"> amendment, General Assembly, terms of members, extension of - </w:t>
      </w:r>
      <w:r>
        <w:t xml:space="preserve"> </w:t>
      </w:r>
      <w:r>
        <w:t xml:space="preserve">SB  28</w:t>
      </w:r>
    </w:p>
    <w:p>
      <w:pPr>
        <w:pStyle w:val="RecordBase"/>
        <w:ind w:left="240" w:hanging="192"/>
      </w:pPr>
      <w:r>
        <w:t xml:space="preserve"> amendment, pardon prohibition period, execution date, exception for - </w:t>
      </w:r>
      <w:r>
        <w:t xml:space="preserve"> </w:t>
      </w:r>
      <w:r>
        <w:t xml:space="preserve">SB  58</w:t>
      </w:r>
      <w:r>
        <w:t xml:space="preserve">: </w:t>
      </w:r>
      <w:r>
        <w:t xml:space="preserve">SFA</w:t>
      </w:r>
      <w:r>
        <w:t xml:space="preserve"> (</w:t>
      </w:r>
      <w:r>
        <w:t xml:space="preserve">1</w:t>
      </w:r>
      <w:r>
        <w:t xml:space="preserve">)</w:t>
      </w:r>
    </w:p>
    <w:p>
      <w:pPr>
        <w:pStyle w:val="RecordBase"/>
        <w:ind w:left="240" w:hanging="192"/>
      </w:pPr>
      <w:r>
        <w:t xml:space="preserve"> amendment, restoration of voting rights and prohibitions, proposal - </w:t>
      </w:r>
      <w:r>
        <w:t xml:space="preserve"> </w:t>
      </w:r>
      <w:r>
        <w:t xml:space="preserve">HB  119</w:t>
      </w:r>
    </w:p>
    <w:p>
      <w:pPr>
        <w:pStyle w:val="RecordBase"/>
        <w:ind w:left="120" w:hanging="120"/>
      </w:pPr>
      <w:r>
        <w:t xml:space="preserve">County</w:t>
      </w:r>
    </w:p>
    <w:p>
      <w:pPr>
        <w:pStyle w:val="RecordBase"/>
        <w:ind w:left="240" w:hanging="192"/>
      </w:pPr>
      <w:r>
        <w:t xml:space="preserve"> Board of Elections, rule on questions regarding voter registration, authority to - </w:t>
      </w:r>
      <w:r>
        <w:t xml:space="preserve"> </w:t>
      </w:r>
      <w:r>
        <w:t xml:space="preserve">SB  2</w:t>
      </w:r>
      <w:r>
        <w:t xml:space="preserve">: </w:t>
      </w:r>
      <w:r>
        <w:t xml:space="preserve">HFA</w:t>
      </w:r>
      <w:r>
        <w:t xml:space="preserve"> (</w:t>
      </w:r>
      <w:r>
        <w:t xml:space="preserve">39</w:t>
      </w:r>
      <w:r>
        <w:t xml:space="preserve">)</w:t>
      </w:r>
      <w:r>
        <w:t xml:space="preserve">, </w:t>
      </w:r>
      <w:r>
        <w:t xml:space="preserve">HFA</w:t>
      </w:r>
      <w:r>
        <w:t xml:space="preserve"> (</w:t>
      </w:r>
      <w:r>
        <w:t xml:space="preserve">40</w:t>
      </w:r>
      <w:r>
        <w:t xml:space="preserve">)</w:t>
      </w:r>
      <w:r>
        <w:t xml:space="preserve">, </w:t>
      </w:r>
      <w:r>
        <w:t xml:space="preserve">HFA</w:t>
      </w:r>
      <w:r>
        <w:t xml:space="preserve"> (</w:t>
      </w:r>
      <w:r>
        <w:t xml:space="preserve">41</w:t>
      </w:r>
      <w:r>
        <w:t xml:space="preserve">)</w:t>
      </w:r>
      <w:r>
        <w:t xml:space="preserve">, </w:t>
      </w:r>
      <w:r>
        <w:t xml:space="preserve">HFA</w:t>
      </w:r>
      <w:r>
        <w:t xml:space="preserve"> (</w:t>
      </w:r>
      <w:r>
        <w:t xml:space="preserve">42</w:t>
      </w:r>
      <w:r>
        <w:t xml:space="preserve">)</w:t>
      </w:r>
    </w:p>
    <w:p>
      <w:pPr>
        <w:pStyle w:val="RecordBase"/>
        <w:ind w:left="240" w:hanging="192"/>
      </w:pPr>
      <w:r>
        <w:t xml:space="preserve"> board of elections, voting locations, establishment of - </w:t>
      </w:r>
      <w:r>
        <w:t xml:space="preserve"> </w:t>
      </w:r>
      <w:r>
        <w:t xml:space="preserve">HB  596</w:t>
      </w:r>
    </w:p>
    <w:p>
      <w:pPr>
        <w:pStyle w:val="RecordBase"/>
        <w:ind w:left="240" w:hanging="192"/>
      </w:pPr>
      <w:r>
        <w:t xml:space="preserve"> boards of election, technical correction - </w:t>
      </w:r>
      <w:r>
        <w:t xml:space="preserve"> </w:t>
      </w:r>
      <w:r>
        <w:t xml:space="preserve">HB  602</w:t>
      </w:r>
    </w:p>
    <w:p>
      <w:pPr>
        <w:pStyle w:val="RecordBase"/>
        <w:ind w:left="240" w:hanging="192"/>
      </w:pPr>
      <w:r>
        <w:t xml:space="preserve"> boards of election, training, attendance by county attorney - </w:t>
      </w:r>
      <w:r>
        <w:t xml:space="preserve"> </w:t>
      </w:r>
      <w:r>
        <w:t xml:space="preserve">HB  388</w:t>
      </w:r>
      <w:r>
        <w:t xml:space="preserve">: </w:t>
      </w:r>
      <w:r>
        <w:t xml:space="preserve">HCS</w:t>
      </w:r>
    </w:p>
    <w:p>
      <w:pPr>
        <w:pStyle w:val="RecordBase"/>
        <w:ind w:left="240" w:hanging="192"/>
      </w:pPr>
      <w:r>
        <w:t xml:space="preserve"> boards of elections, time for appointment of members - </w:t>
      </w:r>
      <w:r>
        <w:t xml:space="preserve"> </w:t>
      </w:r>
      <w:r>
        <w:t xml:space="preserve">HB  388</w:t>
      </w:r>
    </w:p>
    <w:p>
      <w:pPr>
        <w:pStyle w:val="RecordBase"/>
        <w:ind w:left="240" w:hanging="192"/>
      </w:pPr>
      <w:r>
        <w:t xml:space="preserve"> consolidation, funds for special election, from state - </w:t>
      </w:r>
      <w:r>
        <w:t xml:space="preserve"> </w:t>
      </w:r>
      <w:r>
        <w:t xml:space="preserve">HB  465</w:t>
      </w:r>
    </w:p>
    <w:p>
      <w:pPr>
        <w:pStyle w:val="RecordBase"/>
        <w:ind w:left="240" w:hanging="192"/>
      </w:pPr>
      <w:r>
        <w:t xml:space="preserve"> consolidation, special election for - </w:t>
      </w:r>
      <w:r>
        <w:t xml:space="preserve"> </w:t>
      </w:r>
      <w:r>
        <w:t xml:space="preserve">HB  465</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Court of Justice, partisan, statutory change upon ratification of constitutional amendment - </w:t>
      </w:r>
      <w:r>
        <w:t xml:space="preserve"> </w:t>
      </w:r>
      <w:r>
        <w:t xml:space="preserve">HB  635</w:t>
      </w:r>
    </w:p>
    <w:p>
      <w:pPr>
        <w:pStyle w:val="RecordBase"/>
        <w:ind w:left="120" w:hanging="120"/>
      </w:pPr>
      <w:r>
        <w:t xml:space="preserve">Definitions,</w:t>
      </w:r>
    </w:p>
    <w:p>
      <w:pPr>
        <w:pStyle w:val="RecordBase"/>
        <w:ind w:left="240" w:hanging="192"/>
      </w:pPr>
      <w:r>
        <w:t xml:space="preserve"> obsolete language, removal of - </w:t>
      </w:r>
      <w:r>
        <w:t xml:space="preserve"> </w:t>
      </w:r>
      <w:r>
        <w:t xml:space="preserve">HB  604</w:t>
      </w:r>
    </w:p>
    <w:p>
      <w:pPr>
        <w:pStyle w:val="RecordBase"/>
        <w:ind w:left="240" w:hanging="192"/>
      </w:pPr>
      <w:r>
        <w:t xml:space="preserve"> "proof of identification," expansion of - </w:t>
      </w:r>
      <w:r>
        <w:t xml:space="preserve"> </w:t>
      </w:r>
      <w:r>
        <w:t xml:space="preserve">SB  2</w:t>
      </w:r>
      <w:r>
        <w:t xml:space="preserve">: </w:t>
      </w:r>
      <w:r>
        <w:t xml:space="preserve">HCS</w:t>
      </w:r>
    </w:p>
    <w:p>
      <w:pPr>
        <w:pStyle w:val="RecordBase"/>
        <w:ind w:left="120" w:hanging="120"/>
      </w:pPr>
      <w:r>
        <w:t xml:space="preserve">Designation</w:t>
      </w:r>
    </w:p>
    <w:p>
      <w:pPr>
        <w:pStyle w:val="RecordBase"/>
        <w:ind w:left="240" w:hanging="192"/>
      </w:pPr>
      <w:r>
        <w:t xml:space="preserve"> of countywide voting locations, approval, State Board of Elections - </w:t>
      </w:r>
      <w:r>
        <w:t xml:space="preserve"> </w:t>
      </w:r>
      <w:r>
        <w:t xml:space="preserve">HB  567</w:t>
      </w:r>
    </w:p>
    <w:p>
      <w:pPr>
        <w:pStyle w:val="RecordBase"/>
        <w:ind w:left="240" w:hanging="192"/>
      </w:pPr>
      <w:r>
        <w:t xml:space="preserve"> of countywide voting locations, counties with population of 90,000 or more - </w:t>
      </w:r>
      <w:r>
        <w:t xml:space="preserve"> </w:t>
      </w:r>
      <w:r>
        <w:t xml:space="preserve">SB  44</w:t>
      </w:r>
      <w:r>
        <w:t xml:space="preserve">;</w:t>
      </w:r>
      <w:r>
        <w:t xml:space="preserve"> </w:t>
      </w:r>
      <w:r>
        <w:t xml:space="preserve">HB  79</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Equipment and systems replacement, paper ballots, requirements for - </w:t>
      </w:r>
      <w:r>
        <w:t xml:space="preserve"> </w:t>
      </w:r>
      <w:r>
        <w:t xml:space="preserve">HB  638</w:t>
      </w:r>
    </w:p>
    <w:p>
      <w:pPr>
        <w:pStyle w:val="RecordBase"/>
        <w:ind w:left="120" w:hanging="120"/>
      </w:pPr>
      <w:r>
        <w:t xml:space="preserve">Felons' voting rights, constitutional amendment to provide - </w:t>
      </w:r>
      <w:r>
        <w:t xml:space="preserve"> </w:t>
      </w:r>
      <w:r>
        <w:t xml:space="preserve">SB  48</w:t>
      </w:r>
      <w:r>
        <w:t xml:space="preserve">;</w:t>
      </w:r>
      <w:r>
        <w:t xml:space="preserve"> </w:t>
      </w:r>
      <w:r>
        <w:t xml:space="preserve">SB  62</w:t>
      </w:r>
    </w:p>
    <w:p>
      <w:pPr>
        <w:pStyle w:val="RecordBase"/>
        <w:ind w:left="120" w:hanging="120"/>
      </w:pPr>
      <w:r>
        <w:t xml:space="preserve">Fifteenth Amendment and Voting Rights Act, participants of Bloody Sunday, honoring - </w:t>
      </w:r>
      <w:r>
        <w:t xml:space="preserve"> </w:t>
      </w:r>
      <w:r>
        <w:t xml:space="preserve">SR  169</w:t>
      </w:r>
    </w:p>
    <w:p>
      <w:pPr>
        <w:pStyle w:val="RecordBase"/>
        <w:ind w:left="120" w:hanging="120"/>
      </w:pPr>
      <w:r>
        <w:t xml:space="preserve">General</w:t>
      </w:r>
    </w:p>
    <w:p>
      <w:pPr>
        <w:pStyle w:val="RecordBase"/>
        <w:ind w:left="240" w:hanging="192"/>
      </w:pPr>
      <w:r>
        <w:t xml:space="preserve"> Assembly, terms of members - </w:t>
      </w:r>
      <w:r>
        <w:t xml:space="preserve"> </w:t>
      </w:r>
      <w:r>
        <w:t xml:space="preserve">HB  163</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240" w:hanging="192"/>
      </w:pPr>
      <w:r>
        <w:t xml:space="preserve"> Assembly, terms of Representatives, extend to four years - </w:t>
      </w:r>
      <w:r>
        <w:t xml:space="preserve"> </w:t>
      </w:r>
      <w:r>
        <w:t xml:space="preserve">HB  185</w:t>
      </w:r>
    </w:p>
    <w:p>
      <w:pPr>
        <w:pStyle w:val="RecordBase"/>
        <w:ind w:left="120" w:hanging="120"/>
      </w:pPr>
      <w:r>
        <w:t xml:space="preserve">Governor, election of, when Lieutenant Governor designated - </w:t>
      </w:r>
      <w:r>
        <w:t xml:space="preserve"> </w:t>
      </w:r>
      <w:r>
        <w:t xml:space="preserve">HB  149</w:t>
      </w:r>
    </w:p>
    <w:p>
      <w:pPr>
        <w:pStyle w:val="RecordBase"/>
        <w:ind w:left="120" w:hanging="120"/>
      </w:pPr>
      <w:r>
        <w:t xml:space="preserve">Hours</w:t>
      </w:r>
    </w:p>
    <w:p>
      <w:pPr>
        <w:pStyle w:val="RecordBase"/>
        <w:ind w:left="240" w:hanging="192"/>
      </w:pPr>
      <w:r>
        <w:t xml:space="preserve"> poll open, extend from 6 p.m. to 7 p.m. - </w:t>
      </w:r>
      <w:r>
        <w:t xml:space="preserve"> </w:t>
      </w:r>
      <w:r>
        <w:t xml:space="preserve">SB  2</w:t>
      </w:r>
      <w:r>
        <w:t xml:space="preserve">: </w:t>
      </w:r>
      <w:r>
        <w:t xml:space="preserve">HFA</w:t>
      </w:r>
      <w:r>
        <w:t xml:space="preserve"> (</w:t>
      </w:r>
      <w:r>
        <w:t xml:space="preserve">22</w:t>
      </w:r>
      <w:r>
        <w:t xml:space="preserve">)</w:t>
      </w:r>
    </w:p>
    <w:p>
      <w:pPr>
        <w:pStyle w:val="RecordBase"/>
        <w:ind w:left="240" w:hanging="192"/>
      </w:pPr>
      <w:r>
        <w:t xml:space="preserve"> poll open, extend from 6 p.m. to 8 p.m. - </w:t>
      </w:r>
      <w:r>
        <w:t xml:space="preserve"> </w:t>
      </w:r>
      <w:r>
        <w:t xml:space="preserve">SB  2</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32</w:t>
      </w:r>
      <w:r>
        <w:t xml:space="preserve">)</w:t>
      </w:r>
    </w:p>
    <w:p>
      <w:pPr>
        <w:pStyle w:val="RecordBase"/>
        <w:ind w:left="240" w:hanging="192"/>
      </w:pPr>
      <w:r>
        <w:t xml:space="preserve"> polls open on election day, extension of - </w:t>
      </w:r>
      <w:r>
        <w:t xml:space="preserve"> </w:t>
      </w:r>
      <w:r>
        <w:t xml:space="preserve">HB  596</w:t>
      </w:r>
    </w:p>
    <w:p>
      <w:pPr>
        <w:pStyle w:val="RecordBase"/>
        <w:ind w:left="120" w:hanging="120"/>
      </w:pPr>
      <w:r>
        <w:t xml:space="preserve">Justices of the Supreme Court, statewide ballot - </w:t>
      </w:r>
      <w:r>
        <w:t xml:space="preserve"> </w:t>
      </w:r>
      <w:r>
        <w:t xml:space="preserve">HB  300</w:t>
      </w:r>
    </w:p>
    <w:p>
      <w:pPr>
        <w:pStyle w:val="RecordBase"/>
        <w:ind w:left="120" w:hanging="120"/>
      </w:pPr>
      <w:r>
        <w:t xml:space="preserve">Justices, statewide, statutory change upon ratification of constitutional amendment - </w:t>
      </w:r>
      <w:r>
        <w:t xml:space="preserve"> </w:t>
      </w:r>
      <w:r>
        <w:t xml:space="preserve">HB  503</w:t>
      </w:r>
    </w:p>
    <w:p>
      <w:pPr>
        <w:pStyle w:val="RecordBase"/>
        <w:ind w:left="120" w:hanging="120"/>
      </w:pPr>
      <w:r>
        <w:t xml:space="preserve">Kentucky Committee on Legislative Redistricting, establishing - </w:t>
      </w:r>
      <w:r>
        <w:t xml:space="preserve"> </w:t>
      </w:r>
      <w:r>
        <w:t xml:space="preserve">SB  71</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Local</w:t>
      </w:r>
    </w:p>
    <w:p>
      <w:pPr>
        <w:pStyle w:val="RecordBase"/>
        <w:ind w:left="240" w:hanging="192"/>
      </w:pPr>
      <w:r>
        <w:t xml:space="preserve"> elected officials, prohibited conduct, criminal penalties - </w:t>
      </w:r>
      <w:r>
        <w:t xml:space="preserve"> </w:t>
      </w:r>
      <w:r>
        <w:t xml:space="preserve">HB  626</w:t>
      </w:r>
    </w:p>
    <w:p>
      <w:pPr>
        <w:pStyle w:val="RecordBase"/>
        <w:ind w:left="240" w:hanging="192"/>
      </w:pPr>
      <w:r>
        <w:t xml:space="preserve"> option, petition, deadline for filing - </w:t>
      </w:r>
      <w:r>
        <w:t xml:space="preserve"> </w:t>
      </w:r>
      <w:r>
        <w:t xml:space="preserve">HB  604</w:t>
      </w:r>
    </w:p>
    <w:p>
      <w:pPr>
        <w:pStyle w:val="RecordBase"/>
        <w:ind w:left="120" w:hanging="120"/>
      </w:pPr>
      <w:r>
        <w:t xml:space="preserve">Mail in absentee ballot application, requirements of - </w:t>
      </w:r>
      <w:r>
        <w:t xml:space="preserve"> </w:t>
      </w:r>
      <w:r>
        <w:t xml:space="preserve">SB  2</w:t>
      </w:r>
      <w:r>
        <w:t xml:space="preserve">: </w:t>
      </w:r>
      <w:r>
        <w:t xml:space="preserve">HCS</w:t>
      </w:r>
    </w:p>
    <w:p>
      <w:pPr>
        <w:pStyle w:val="RecordBase"/>
        <w:ind w:left="120" w:hanging="120"/>
      </w:pPr>
      <w:r>
        <w:t xml:space="preserve">Mail-in</w:t>
      </w:r>
    </w:p>
    <w:p>
      <w:pPr>
        <w:pStyle w:val="RecordBase"/>
        <w:ind w:left="240" w:hanging="192"/>
      </w:pPr>
      <w:r>
        <w:t xml:space="preserve"> absentee ballot, medical emergency, time to request and extension of who may apply - </w:t>
      </w:r>
      <w:r>
        <w:t xml:space="preserve"> </w:t>
      </w:r>
      <w:r>
        <w:t xml:space="preserve">SB  2</w:t>
      </w:r>
      <w:r>
        <w:t xml:space="preserve">: </w:t>
      </w:r>
      <w:r>
        <w:t xml:space="preserve">HFA</w:t>
      </w:r>
      <w:r>
        <w:t xml:space="preserve"> (</w:t>
      </w:r>
      <w:r>
        <w:t xml:space="preserve">28</w:t>
      </w:r>
      <w:r>
        <w:t xml:space="preserve">)</w:t>
      </w:r>
    </w:p>
    <w:p>
      <w:pPr>
        <w:pStyle w:val="RecordBase"/>
        <w:ind w:left="240" w:hanging="192"/>
      </w:pPr>
      <w:r>
        <w:t xml:space="preserve"> and in-person absentee ballots, persons entitled to, expansion of - </w:t>
      </w:r>
      <w:r>
        <w:t xml:space="preserve"> </w:t>
      </w:r>
      <w:r>
        <w:t xml:space="preserve">SB  18</w:t>
      </w:r>
    </w:p>
    <w:p>
      <w:pPr>
        <w:pStyle w:val="RecordBase"/>
        <w:ind w:left="120" w:hanging="120"/>
      </w:pPr>
      <w:r>
        <w:t xml:space="preserve">Omnibus voter identification bill, effective November 4, 2020 -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20</w:t>
      </w:r>
      <w:r>
        <w:t xml:space="preserve">)</w:t>
      </w:r>
      <w:r>
        <w:t xml:space="preserve">, </w:t>
      </w:r>
      <w:r>
        <w:t xml:space="preserve">HFA</w:t>
      </w:r>
      <w:r>
        <w:t xml:space="preserve"> (</w:t>
      </w:r>
      <w:r>
        <w:t xml:space="preserve">21</w:t>
      </w:r>
      <w:r>
        <w:t xml:space="preserve">)</w:t>
      </w:r>
    </w:p>
    <w:p>
      <w:pPr>
        <w:pStyle w:val="RecordBase"/>
        <w:ind w:left="120" w:hanging="120"/>
      </w:pPr>
      <w:r>
        <w:t xml:space="preserve">Persons eligible for, voter preregistraton, minimum age of 16 - </w:t>
      </w:r>
      <w:r>
        <w:t xml:space="preserve"> </w:t>
      </w:r>
      <w:r>
        <w:t xml:space="preserve">HB  101</w:t>
      </w:r>
    </w:p>
    <w:p>
      <w:pPr>
        <w:pStyle w:val="RecordBase"/>
        <w:ind w:left="120" w:hanging="120"/>
      </w:pPr>
      <w:r>
        <w:t xml:space="preserve">Political</w:t>
      </w:r>
    </w:p>
    <w:p>
      <w:pPr>
        <w:pStyle w:val="RecordBase"/>
        <w:ind w:left="240" w:hanging="192"/>
      </w:pPr>
      <w:r>
        <w:t xml:space="preserve"> issues committee, prohibition of formation and registration by nonresidents - </w:t>
      </w:r>
      <w:r>
        <w:t xml:space="preserve"> </w:t>
      </w:r>
      <w:r>
        <w:t xml:space="preserve">SB  113</w:t>
      </w:r>
    </w:p>
    <w:p>
      <w:pPr>
        <w:pStyle w:val="RecordBase"/>
        <w:ind w:left="240" w:hanging="192"/>
      </w:pPr>
      <w:r>
        <w:t xml:space="preserve"> issues committee, prohibition of formation by business  incorporated outside this state - </w:t>
      </w:r>
      <w:r>
        <w:t xml:space="preserve"> </w:t>
      </w:r>
      <w:r>
        <w:t xml:space="preserve">SB  113</w:t>
      </w:r>
    </w:p>
    <w:p>
      <w:pPr>
        <w:pStyle w:val="RecordBase"/>
        <w:ind w:left="240" w:hanging="192"/>
      </w:pPr>
      <w:r>
        <w:t xml:space="preserve"> yard signs, display on private property - </w:t>
      </w:r>
      <w:r>
        <w:t xml:space="preserve"> </w:t>
      </w:r>
      <w:r>
        <w:t xml:space="preserve">SB  93</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Precinct</w:t>
      </w:r>
    </w:p>
    <w:p>
      <w:pPr>
        <w:pStyle w:val="RecordBase"/>
        <w:ind w:left="240" w:hanging="192"/>
      </w:pPr>
      <w:r>
        <w:t xml:space="preserve"> boundaries, State Board of Elections, computerized map, requirement for - </w:t>
      </w:r>
      <w:r>
        <w:t xml:space="preserve"> </w:t>
      </w:r>
      <w:r>
        <w:t xml:space="preserve">SB  264</w:t>
      </w:r>
    </w:p>
    <w:p>
      <w:pPr>
        <w:pStyle w:val="RecordBase"/>
        <w:ind w:left="240" w:hanging="192"/>
      </w:pPr>
      <w:r>
        <w:t xml:space="preserve"> election officers, appointment of - </w:t>
      </w:r>
      <w:r>
        <w:t xml:space="preserve"> </w:t>
      </w:r>
      <w:r>
        <w:t xml:space="preserve">HB  596</w:t>
      </w:r>
    </w:p>
    <w:p>
      <w:pPr>
        <w:pStyle w:val="RecordBase"/>
        <w:ind w:left="240" w:hanging="192"/>
      </w:pPr>
      <w:r>
        <w:t xml:space="preserve"> election officers, hours of service - </w:t>
      </w:r>
      <w:r>
        <w:t xml:space="preserve"> </w:t>
      </w:r>
      <w:r>
        <w:t xml:space="preserve">HB  596</w:t>
      </w:r>
    </w:p>
    <w:p>
      <w:pPr>
        <w:pStyle w:val="RecordBase"/>
        <w:ind w:left="240" w:hanging="192"/>
      </w:pPr>
      <w:r>
        <w:t xml:space="preserve"> election officers, method of appointment and qualifications - </w:t>
      </w:r>
      <w:r>
        <w:t xml:space="preserve"> </w:t>
      </w:r>
      <w:r>
        <w:t xml:space="preserve">HB  388</w:t>
      </w:r>
    </w:p>
    <w:p>
      <w:pPr>
        <w:pStyle w:val="RecordBase"/>
        <w:ind w:left="240" w:hanging="192"/>
      </w:pPr>
      <w:r>
        <w:t xml:space="preserve"> election officers, qualifications for service as - </w:t>
      </w:r>
      <w:r>
        <w:t xml:space="preserve"> </w:t>
      </w:r>
      <w:r>
        <w:t xml:space="preserve">HB  596</w:t>
      </w:r>
    </w:p>
    <w:p>
      <w:pPr>
        <w:pStyle w:val="RecordBase"/>
        <w:ind w:left="120" w:hanging="120"/>
      </w:pPr>
      <w:r>
        <w:t xml:space="preserve">Precincts, maintain boundaries beginning January 1 in years ending in "0" - </w:t>
      </w:r>
      <w:r>
        <w:t xml:space="preserve"> </w:t>
      </w:r>
      <w:r>
        <w:t xml:space="preserve">HB  457</w:t>
      </w:r>
    </w:p>
    <w:p>
      <w:pPr>
        <w:pStyle w:val="RecordBase"/>
        <w:ind w:left="120" w:hanging="120"/>
      </w:pPr>
      <w:r>
        <w:t xml:space="preserve">Precincts voting, single locations, procedures for - </w:t>
      </w:r>
      <w:r>
        <w:t xml:space="preserve"> </w:t>
      </w:r>
      <w:r>
        <w:t xml:space="preserve">HB  388</w:t>
      </w:r>
    </w:p>
    <w:p>
      <w:pPr>
        <w:pStyle w:val="RecordBase"/>
        <w:ind w:left="120" w:hanging="120"/>
      </w:pPr>
      <w:r>
        <w:t xml:space="preserve">Primary, permit voters of political groups, political organizations, and independents to cast ballot - </w:t>
      </w:r>
      <w:r>
        <w:t xml:space="preserve"> </w:t>
      </w:r>
      <w:r>
        <w:t xml:space="preserve">HB  287</w:t>
      </w:r>
    </w:p>
    <w:p>
      <w:pPr>
        <w:pStyle w:val="RecordBase"/>
        <w:ind w:left="120" w:hanging="120"/>
      </w:pPr>
      <w:r>
        <w:t xml:space="preserve">Procedures and systems, audits, establishment of - </w:t>
      </w:r>
      <w:r>
        <w:t xml:space="preserve"> </w:t>
      </w:r>
      <w:r>
        <w:t xml:space="preserve">HB  640</w:t>
      </w:r>
    </w:p>
    <w:p>
      <w:pPr>
        <w:pStyle w:val="RecordBase"/>
        <w:ind w:left="120" w:hanging="120"/>
      </w:pPr>
      <w:r>
        <w:t xml:space="preserve">Prohibition of any payment for transportation of voter to the polls - </w:t>
      </w:r>
      <w:r>
        <w:t xml:space="preserve"> </w:t>
      </w:r>
      <w:r>
        <w:t xml:space="preserve">HB  527</w:t>
      </w:r>
    </w:p>
    <w:p>
      <w:pPr>
        <w:pStyle w:val="RecordBase"/>
        <w:ind w:left="120" w:hanging="120"/>
      </w:pPr>
      <w:r>
        <w:t xml:space="preserve">Proof</w:t>
      </w:r>
    </w:p>
    <w:p>
      <w:pPr>
        <w:pStyle w:val="RecordBase"/>
        <w:ind w:left="240" w:hanging="192"/>
      </w:pPr>
      <w:r>
        <w:t xml:space="preserve"> of identification, any reasonable impediment exception, added to - </w:t>
      </w:r>
      <w:r>
        <w:t xml:space="preserve"> </w:t>
      </w:r>
      <w:r>
        <w:t xml:space="preserve">SB  2</w:t>
      </w:r>
      <w:r>
        <w:t xml:space="preserve">: </w:t>
      </w:r>
      <w:r>
        <w:t xml:space="preserve">HFA</w:t>
      </w:r>
      <w:r>
        <w:t xml:space="preserve"> (</w:t>
      </w:r>
      <w:r>
        <w:t xml:space="preserve">40</w:t>
      </w:r>
      <w:r>
        <w:t xml:space="preserve">)</w:t>
      </w:r>
      <w:r>
        <w:t xml:space="preserve">, </w:t>
      </w:r>
      <w:r>
        <w:t xml:space="preserve">HFA</w:t>
      </w:r>
      <w:r>
        <w:t xml:space="preserve"> (</w:t>
      </w:r>
      <w:r>
        <w:t xml:space="preserve">41</w:t>
      </w:r>
      <w:r>
        <w:t xml:space="preserve">)</w:t>
      </w:r>
      <w:r>
        <w:t xml:space="preserve">, </w:t>
      </w:r>
      <w:r>
        <w:t xml:space="preserve">HFA</w:t>
      </w:r>
      <w:r>
        <w:t xml:space="preserve"> (</w:t>
      </w:r>
      <w:r>
        <w:t xml:space="preserve">42</w:t>
      </w:r>
      <w:r>
        <w:t xml:space="preserve">)</w:t>
      </w:r>
    </w:p>
    <w:p>
      <w:pPr>
        <w:pStyle w:val="RecordBase"/>
        <w:ind w:left="240" w:hanging="192"/>
      </w:pPr>
      <w:r>
        <w:t xml:space="preserve"> of identification, any reasonable impediment exception, deleted from - </w:t>
      </w:r>
      <w:r>
        <w:t xml:space="preserve"> </w:t>
      </w:r>
      <w:r>
        <w:t xml:space="preserve">SB  2</w:t>
      </w:r>
      <w:r>
        <w:t xml:space="preserve">: </w:t>
      </w:r>
      <w:r>
        <w:t xml:space="preserve">FCCR</w:t>
      </w:r>
    </w:p>
    <w:p>
      <w:pPr>
        <w:pStyle w:val="RecordBase"/>
        <w:ind w:left="240" w:hanging="192"/>
      </w:pPr>
      <w:r>
        <w:t xml:space="preserve"> of identification, document issued by another state, deletion of - </w:t>
      </w:r>
      <w:r>
        <w:t xml:space="preserve"> </w:t>
      </w:r>
      <w:r>
        <w:t xml:space="preserve">SB  2</w:t>
      </w:r>
      <w:r>
        <w:t xml:space="preserve">: </w:t>
      </w:r>
      <w:r>
        <w:t xml:space="preserve">FCCR</w:t>
      </w:r>
    </w:p>
    <w:p>
      <w:pPr>
        <w:pStyle w:val="RecordBase"/>
        <w:ind w:left="240" w:hanging="192"/>
      </w:pPr>
      <w:r>
        <w:t xml:space="preserve"> of identification, original or certified copy of voter's birth certificate - </w:t>
      </w:r>
      <w:r>
        <w:t xml:space="preserve"> </w:t>
      </w:r>
      <w:r>
        <w:t xml:space="preserve">SB  2</w:t>
      </w:r>
      <w:r>
        <w:t xml:space="preserve">: </w:t>
      </w:r>
      <w:r>
        <w:t xml:space="preserve">HFA</w:t>
      </w:r>
      <w:r>
        <w:t xml:space="preserve"> (</w:t>
      </w:r>
      <w:r>
        <w:t xml:space="preserve">24</w:t>
      </w:r>
      <w:r>
        <w:t xml:space="preserve">)</w:t>
      </w:r>
    </w:p>
    <w:p>
      <w:pPr>
        <w:pStyle w:val="RecordBase"/>
        <w:ind w:left="240" w:hanging="192"/>
      </w:pPr>
      <w:r>
        <w:t xml:space="preserve"> of identification, personal recognition exception, election officer affirmation required - </w:t>
      </w:r>
      <w:r>
        <w:t xml:space="preserve"> </w:t>
      </w:r>
      <w:r>
        <w:t xml:space="preserve">SB  2</w:t>
      </w:r>
      <w:r>
        <w:t xml:space="preserve">: </w:t>
      </w:r>
      <w:r>
        <w:t xml:space="preserve">HFA</w:t>
      </w:r>
      <w:r>
        <w:t xml:space="preserve"> (</w:t>
      </w:r>
      <w:r>
        <w:t xml:space="preserve">39</w:t>
      </w:r>
      <w:r>
        <w:t xml:space="preserve">)</w:t>
      </w:r>
      <w:r>
        <w:t xml:space="preserve">, </w:t>
      </w:r>
      <w:r>
        <w:t xml:space="preserve">HFA</w:t>
      </w:r>
      <w:r>
        <w:t xml:space="preserve"> (</w:t>
      </w:r>
      <w:r>
        <w:t xml:space="preserve">40</w:t>
      </w:r>
      <w:r>
        <w:t xml:space="preserve">)</w:t>
      </w:r>
      <w:r>
        <w:t xml:space="preserve">, </w:t>
      </w:r>
      <w:r>
        <w:t xml:space="preserve">HFA</w:t>
      </w:r>
      <w:r>
        <w:t xml:space="preserve"> (</w:t>
      </w:r>
      <w:r>
        <w:t xml:space="preserve">41</w:t>
      </w:r>
      <w:r>
        <w:t xml:space="preserve">)</w:t>
      </w:r>
      <w:r>
        <w:t xml:space="preserve">, </w:t>
      </w:r>
      <w:r>
        <w:t xml:space="preserve">HFA</w:t>
      </w:r>
      <w:r>
        <w:t xml:space="preserve"> (</w:t>
      </w:r>
      <w:r>
        <w:t xml:space="preserve">42</w:t>
      </w:r>
      <w:r>
        <w:t xml:space="preserve">)</w:t>
      </w:r>
    </w:p>
    <w:p>
      <w:pPr>
        <w:pStyle w:val="RecordBase"/>
        <w:ind w:left="240" w:hanging="192"/>
      </w:pPr>
      <w:r>
        <w:t xml:space="preserve"> of identification, personally known, definition of - </w:t>
      </w:r>
      <w:r>
        <w:t xml:space="preserve"> </w:t>
      </w:r>
      <w:r>
        <w:t xml:space="preserve">SB  2</w:t>
      </w:r>
      <w:r>
        <w:t xml:space="preserve">: </w:t>
      </w:r>
      <w:r>
        <w:t xml:space="preserve">FCCR</w:t>
      </w:r>
    </w:p>
    <w:p>
      <w:pPr>
        <w:pStyle w:val="RecordBase"/>
        <w:ind w:left="240" w:hanging="192"/>
      </w:pPr>
      <w:r>
        <w:t xml:space="preserve"> of identification, the voter's original or certified birth certificate - </w:t>
      </w:r>
      <w:r>
        <w:t xml:space="preserve"> </w:t>
      </w:r>
      <w:r>
        <w:t xml:space="preserve">SB  2</w:t>
      </w:r>
      <w:r>
        <w:t xml:space="preserve">: </w:t>
      </w:r>
      <w:r>
        <w:t xml:space="preserve">HFA</w:t>
      </w:r>
      <w:r>
        <w:t xml:space="preserve"> (</w:t>
      </w:r>
      <w:r>
        <w:t xml:space="preserve">36</w:t>
      </w:r>
      <w:r>
        <w:t xml:space="preserve">)</w:t>
      </w:r>
    </w:p>
    <w:p>
      <w:pPr>
        <w:pStyle w:val="RecordBase"/>
        <w:ind w:left="240" w:hanging="192"/>
      </w:pPr>
      <w:r>
        <w:t xml:space="preserve"> of identification, voter's original birth certificate - </w:t>
      </w:r>
      <w:r>
        <w:t xml:space="preserve"> </w:t>
      </w:r>
      <w:r>
        <w:t xml:space="preserve">SB  2</w:t>
      </w:r>
      <w:r>
        <w:t xml:space="preserve">: </w:t>
      </w:r>
      <w:r>
        <w:t xml:space="preserve">HFA</w:t>
      </w:r>
      <w:r>
        <w:t xml:space="preserve"> (</w:t>
      </w:r>
      <w:r>
        <w:t xml:space="preserve">18</w:t>
      </w:r>
      <w:r>
        <w:t xml:space="preserve">)</w:t>
      </w:r>
    </w:p>
    <w:p>
      <w:pPr>
        <w:pStyle w:val="RecordBase"/>
        <w:ind w:left="240" w:hanging="192"/>
      </w:pPr>
      <w:r>
        <w:t xml:space="preserve"> of identification, voter's original or certified birth certificate - </w:t>
      </w:r>
      <w:r>
        <w:t xml:space="preserve"> </w:t>
      </w:r>
      <w:r>
        <w:t xml:space="preserve">SB  2</w:t>
      </w:r>
      <w:r>
        <w:t xml:space="preserve">: </w:t>
      </w:r>
      <w:r>
        <w:t xml:space="preserve">HFA</w:t>
      </w:r>
      <w:r>
        <w:t xml:space="preserve"> (</w:t>
      </w:r>
      <w:r>
        <w:t xml:space="preserve">35</w:t>
      </w:r>
      <w:r>
        <w:t xml:space="preserve">)</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Provisional</w:t>
      </w:r>
    </w:p>
    <w:p>
      <w:pPr>
        <w:pStyle w:val="RecordBase"/>
        <w:ind w:left="240" w:hanging="192"/>
      </w:pPr>
      <w:r>
        <w:t xml:space="preserve"> voting, establishment of - </w:t>
      </w:r>
      <w:r>
        <w:t xml:space="preserve"> </w:t>
      </w:r>
      <w:r>
        <w:t xml:space="preserve">HB  568</w:t>
      </w:r>
    </w:p>
    <w:p>
      <w:pPr>
        <w:pStyle w:val="RecordBase"/>
        <w:ind w:left="240" w:hanging="192"/>
      </w:pPr>
      <w:r>
        <w:t xml:space="preserve"> voting for state and local office, removal of - </w:t>
      </w:r>
      <w:r>
        <w:t xml:space="preserve"> </w:t>
      </w:r>
      <w:r>
        <w:t xml:space="preserve">SB  2</w:t>
      </w:r>
      <w:r>
        <w:t xml:space="preserve">: </w:t>
      </w:r>
      <w:r>
        <w:t xml:space="preserve">HFA</w:t>
      </w:r>
      <w:r>
        <w:t xml:space="preserve"> (</w:t>
      </w:r>
      <w:r>
        <w:t xml:space="preserve">39</w:t>
      </w:r>
      <w:r>
        <w:t xml:space="preserve">)</w:t>
      </w:r>
      <w:r>
        <w:t xml:space="preserve">, </w:t>
      </w:r>
      <w:r>
        <w:t xml:space="preserve">HFA</w:t>
      </w:r>
      <w:r>
        <w:t xml:space="preserve"> (</w:t>
      </w:r>
      <w:r>
        <w:t xml:space="preserve">40</w:t>
      </w:r>
      <w:r>
        <w:t xml:space="preserve">)</w:t>
      </w:r>
      <w:r>
        <w:t xml:space="preserve">, </w:t>
      </w:r>
      <w:r>
        <w:t xml:space="preserve">HFA</w:t>
      </w:r>
      <w:r>
        <w:t xml:space="preserve"> (</w:t>
      </w:r>
      <w:r>
        <w:t xml:space="preserve">41</w:t>
      </w:r>
      <w:r>
        <w:t xml:space="preserve">)</w:t>
      </w:r>
      <w:r>
        <w:t xml:space="preserve">, </w:t>
      </w:r>
      <w:r>
        <w:t xml:space="preserve">HFA</w:t>
      </w:r>
      <w:r>
        <w:t xml:space="preserve"> (</w:t>
      </w:r>
      <w:r>
        <w:t xml:space="preserve">42</w:t>
      </w:r>
      <w:r>
        <w:t xml:space="preserve">)</w:t>
      </w:r>
    </w:p>
    <w:p>
      <w:pPr>
        <w:pStyle w:val="RecordBase"/>
        <w:ind w:left="240" w:hanging="192"/>
      </w:pPr>
      <w:r>
        <w:t xml:space="preserve"> voting, procedures, establishment of - </w:t>
      </w:r>
      <w:r>
        <w:t xml:space="preserve"> </w:t>
      </w:r>
      <w:r>
        <w:t xml:space="preserve">HB  568</w:t>
      </w:r>
    </w:p>
    <w:p>
      <w:pPr>
        <w:pStyle w:val="RecordBase"/>
        <w:ind w:left="120" w:hanging="120"/>
      </w:pPr>
      <w:r>
        <w:t xml:space="preserve">Reports, clarifying language regarding retention of - </w:t>
      </w:r>
      <w:r>
        <w:t xml:space="preserve"> </w:t>
      </w:r>
      <w:r>
        <w:t xml:space="preserve">HB  603</w:t>
      </w:r>
    </w:p>
    <w:p>
      <w:pPr>
        <w:pStyle w:val="RecordBase"/>
        <w:ind w:left="120" w:hanging="120"/>
      </w:pPr>
      <w:r>
        <w:t xml:space="preserve">Restoration</w:t>
      </w:r>
    </w:p>
    <w:p>
      <w:pPr>
        <w:pStyle w:val="RecordBase"/>
        <w:ind w:left="240" w:hanging="192"/>
      </w:pPr>
      <w:r>
        <w:t xml:space="preserve"> of voting rights, constitutional process of granting - </w:t>
      </w:r>
      <w:r>
        <w:t xml:space="preserve"> </w:t>
      </w:r>
      <w:r>
        <w:t xml:space="preserve">SB  62</w:t>
      </w:r>
      <w:r>
        <w:t xml:space="preserve">: </w:t>
      </w:r>
      <w:r>
        <w:t xml:space="preserve">SCS</w:t>
      </w:r>
    </w:p>
    <w:p>
      <w:pPr>
        <w:pStyle w:val="RecordBase"/>
        <w:ind w:left="240" w:hanging="192"/>
      </w:pPr>
      <w:r>
        <w:t xml:space="preserve"> of voting rights, constitutional requirements for - </w:t>
      </w:r>
      <w:r>
        <w:t xml:space="preserve"> </w:t>
      </w:r>
      <w:r>
        <w:t xml:space="preserve">SB  62</w:t>
      </w:r>
      <w:r>
        <w:t xml:space="preserve">: </w:t>
      </w:r>
      <w:r>
        <w:t xml:space="preserve">HCS</w:t>
      </w:r>
    </w:p>
    <w:p>
      <w:pPr>
        <w:pStyle w:val="RecordBase"/>
        <w:ind w:left="120" w:hanging="120"/>
      </w:pPr>
      <w:r>
        <w:t xml:space="preserve">Same-day</w:t>
      </w:r>
    </w:p>
    <w:p>
      <w:pPr>
        <w:pStyle w:val="RecordBase"/>
        <w:ind w:left="240" w:hanging="192"/>
      </w:pPr>
      <w:r>
        <w:t xml:space="preserve"> voter registration ad voting on election day, new registrations - </w:t>
      </w:r>
      <w:r>
        <w:t xml:space="preserve"> </w:t>
      </w:r>
      <w:r>
        <w:t xml:space="preserve">SB  2</w:t>
      </w:r>
      <w:r>
        <w:t xml:space="preserve">: </w:t>
      </w:r>
      <w:r>
        <w:t xml:space="preserve">HFA</w:t>
      </w:r>
      <w:r>
        <w:t xml:space="preserve"> (</w:t>
      </w:r>
      <w:r>
        <w:t xml:space="preserve">19</w:t>
      </w:r>
      <w:r>
        <w:t xml:space="preserve">)</w:t>
      </w:r>
    </w:p>
    <w:p>
      <w:pPr>
        <w:pStyle w:val="RecordBase"/>
        <w:ind w:left="240" w:hanging="192"/>
      </w:pPr>
      <w:r>
        <w:t xml:space="preserve"> voter registration and voting on election day, new registrations - </w:t>
      </w:r>
      <w:r>
        <w:t xml:space="preserve"> </w:t>
      </w:r>
      <w:r>
        <w:t xml:space="preserve">SB  2</w:t>
      </w:r>
      <w:r>
        <w:t xml:space="preserve">: </w:t>
      </w:r>
      <w:r>
        <w:t xml:space="preserve">HFA</w:t>
      </w:r>
      <w:r>
        <w:t xml:space="preserve"> (</w:t>
      </w:r>
      <w:r>
        <w:t xml:space="preserve">31</w:t>
      </w:r>
      <w:r>
        <w:t xml:space="preserve">)</w:t>
      </w:r>
      <w:r>
        <w:t xml:space="preserve">;</w:t>
      </w:r>
      <w:r>
        <w:t xml:space="preserve"> </w:t>
      </w:r>
      <w:r>
        <w:t xml:space="preserve">SB  119</w:t>
      </w:r>
    </w:p>
    <w:p>
      <w:pPr>
        <w:pStyle w:val="RecordBase"/>
        <w:ind w:left="240" w:hanging="192"/>
      </w:pPr>
      <w:r>
        <w:t xml:space="preserve"> voter registration on election day - </w:t>
      </w:r>
      <w:r>
        <w:t xml:space="preserve"> </w:t>
      </w:r>
      <w:r>
        <w:t xml:space="preserve">HB  80</w:t>
      </w:r>
    </w:p>
    <w:p>
      <w:pPr>
        <w:pStyle w:val="RecordBase"/>
        <w:ind w:left="120" w:hanging="120"/>
      </w:pPr>
      <w:r>
        <w:t xml:space="preserve">Secondary forms of identification, expansion of - </w:t>
      </w:r>
      <w:r>
        <w:t xml:space="preserve"> </w:t>
      </w:r>
      <w:r>
        <w:t xml:space="preserve">SB  2</w:t>
      </w:r>
      <w:r>
        <w:t xml:space="preserve">: </w:t>
      </w:r>
      <w:r>
        <w:t xml:space="preserve">HCS</w:t>
      </w:r>
    </w:p>
    <w:p>
      <w:pPr>
        <w:pStyle w:val="RecordBase"/>
        <w:ind w:left="120" w:hanging="120"/>
      </w:pPr>
      <w:r>
        <w:t xml:space="preserve">Size of ballots, administrative regulation, remove requirement for - </w:t>
      </w:r>
      <w:r>
        <w:t xml:space="preserve"> </w:t>
      </w:r>
      <w:r>
        <w:t xml:space="preserve">HB  638</w:t>
      </w:r>
      <w:r>
        <w:t xml:space="preserve">: </w:t>
      </w:r>
      <w:r>
        <w:t xml:space="preserve">HCS</w:t>
      </w:r>
    </w:p>
    <w:p>
      <w:pPr>
        <w:pStyle w:val="RecordBase"/>
        <w:ind w:left="120" w:hanging="120"/>
      </w:pPr>
      <w:r>
        <w:t xml:space="preserve">Statewide officers, election of,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Successful candidates for Governor/Lt. Governor, repayment of personal loans - </w:t>
      </w:r>
      <w:r>
        <w:t xml:space="preserve"> </w:t>
      </w:r>
      <w:r>
        <w:t xml:space="preserve">HB  112</w:t>
      </w:r>
    </w:p>
    <w:p>
      <w:pPr>
        <w:pStyle w:val="RecordBase"/>
        <w:ind w:left="120" w:hanging="120"/>
      </w:pPr>
      <w:r>
        <w:t xml:space="preserve">Technical language corrections - </w:t>
      </w:r>
      <w:r>
        <w:t xml:space="preserve"> </w:t>
      </w:r>
      <w:r>
        <w:t xml:space="preserve">HB  639</w:t>
      </w:r>
    </w:p>
    <w:p>
      <w:pPr>
        <w:pStyle w:val="RecordBase"/>
        <w:ind w:left="120" w:hanging="120"/>
      </w:pPr>
      <w:r>
        <w:t xml:space="preserve">Trasnporting voters to polls, expenses, exclusion for - </w:t>
      </w:r>
      <w:r>
        <w:t xml:space="preserve"> </w:t>
      </w:r>
      <w:r>
        <w:t xml:space="preserve">HB  527</w:t>
      </w:r>
      <w:r>
        <w:t xml:space="preserve">: </w:t>
      </w:r>
      <w:r>
        <w:t xml:space="preserve">HFA</w:t>
      </w:r>
      <w:r>
        <w:t xml:space="preserve"> (</w:t>
      </w:r>
      <w:r>
        <w:t xml:space="preserve">1</w:t>
      </w:r>
      <w:r>
        <w:t xml:space="preserve">)</w:t>
      </w:r>
    </w:p>
    <w:p>
      <w:pPr>
        <w:pStyle w:val="RecordBase"/>
        <w:ind w:left="120" w:hanging="120"/>
      </w:pPr>
      <w:r>
        <w:t xml:space="preserve">Vacancies in elective office, extension of filing deadline to fill, limited circumstance - </w:t>
      </w:r>
      <w:r>
        <w:t xml:space="preserve"> </w:t>
      </w:r>
      <w:r>
        <w:t xml:space="preserve">HB  55</w:t>
      </w:r>
    </w:p>
    <w:p>
      <w:pPr>
        <w:pStyle w:val="RecordBase"/>
        <w:ind w:left="120" w:hanging="120"/>
      </w:pPr>
      <w:r>
        <w:t xml:space="preserve">Voter</w:t>
      </w:r>
    </w:p>
    <w:p>
      <w:pPr>
        <w:pStyle w:val="RecordBase"/>
        <w:ind w:left="240" w:hanging="192"/>
      </w:pPr>
      <w:r>
        <w:t xml:space="preserve"> affirmation, criteria for, lack of birth certificate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affirmation form, reasonable impediment, addition of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21</w:t>
      </w:r>
      <w:r>
        <w:t xml:space="preserve">)</w:t>
      </w:r>
      <w:r>
        <w:t xml:space="preserve">, </w:t>
      </w:r>
      <w:r>
        <w:t xml:space="preserve">HFA</w:t>
      </w:r>
      <w:r>
        <w:t xml:space="preserve"> (</w:t>
      </w:r>
      <w:r>
        <w:t xml:space="preserve">37</w:t>
      </w:r>
      <w:r>
        <w:t xml:space="preserve">)</w:t>
      </w:r>
    </w:p>
    <w:p>
      <w:pPr>
        <w:pStyle w:val="RecordBase"/>
        <w:ind w:left="240" w:hanging="192"/>
      </w:pPr>
      <w:r>
        <w:t xml:space="preserve"> identification, impediment, original birth certificate, acceptance of - </w:t>
      </w:r>
      <w:r>
        <w:t xml:space="preserve"> </w:t>
      </w:r>
      <w:r>
        <w:t xml:space="preserve">SB  2</w:t>
      </w:r>
      <w:r>
        <w:t xml:space="preserve">: </w:t>
      </w:r>
      <w:r>
        <w:t xml:space="preserve">HFA</w:t>
      </w:r>
      <w:r>
        <w:t xml:space="preserve"> (</w:t>
      </w:r>
      <w:r>
        <w:t xml:space="preserve">17</w:t>
      </w:r>
      <w:r>
        <w:t xml:space="preserve">)</w:t>
      </w:r>
    </w:p>
    <w:p>
      <w:pPr>
        <w:pStyle w:val="RecordBase"/>
        <w:ind w:left="240" w:hanging="192"/>
      </w:pPr>
      <w:r>
        <w:t xml:space="preserve"> identification, impediment, original or certified birth certificate, acceptance of - </w:t>
      </w:r>
      <w:r>
        <w:t xml:space="preserve"> </w:t>
      </w:r>
      <w:r>
        <w:t xml:space="preserve">SB  2</w:t>
      </w:r>
      <w:r>
        <w:t xml:space="preserve">: </w:t>
      </w:r>
      <w:r>
        <w:t xml:space="preserve">HFA</w:t>
      </w:r>
      <w:r>
        <w:t xml:space="preserve"> (</w:t>
      </w:r>
      <w:r>
        <w:t xml:space="preserve">34</w:t>
      </w:r>
      <w:r>
        <w:t xml:space="preserve">)</w:t>
      </w:r>
    </w:p>
    <w:p>
      <w:pPr>
        <w:pStyle w:val="RecordBase"/>
        <w:ind w:left="240" w:hanging="192"/>
      </w:pPr>
      <w:r>
        <w:t xml:space="preserve">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identification, personal acquainance, addition of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identification, personal acquaintance, addition of - </w:t>
      </w:r>
      <w:r>
        <w:t xml:space="preserve"> </w:t>
      </w:r>
      <w:r>
        <w:t xml:space="preserve">SB  2</w:t>
      </w:r>
      <w:r>
        <w:t xml:space="preserve">: </w:t>
      </w:r>
      <w:r>
        <w:t xml:space="preserve">HFA</w:t>
      </w:r>
      <w:r>
        <w:t xml:space="preserve"> (</w:t>
      </w:r>
      <w:r>
        <w:t xml:space="preserve">21</w:t>
      </w:r>
      <w:r>
        <w:t xml:space="preserve">)</w:t>
      </w:r>
      <w:r>
        <w:t xml:space="preserve">, </w:t>
      </w:r>
      <w:r>
        <w:t xml:space="preserve">HFA</w:t>
      </w:r>
      <w:r>
        <w:t xml:space="preserve"> (</w:t>
      </w:r>
      <w:r>
        <w:t xml:space="preserve">38</w:t>
      </w:r>
      <w:r>
        <w:t xml:space="preserve">)</w:t>
      </w:r>
    </w:p>
    <w:p>
      <w:pPr>
        <w:pStyle w:val="RecordBase"/>
        <w:ind w:left="240" w:hanging="192"/>
      </w:pPr>
      <w:r>
        <w:t xml:space="preserve"> registration, automatic with driver's license application and other designated applications - </w:t>
      </w:r>
      <w:r>
        <w:t xml:space="preserve"> </w:t>
      </w:r>
      <w:r>
        <w:t xml:space="preserve">HB  81</w:t>
      </w:r>
    </w:p>
    <w:p>
      <w:pPr>
        <w:pStyle w:val="RecordBase"/>
        <w:ind w:left="240" w:hanging="192"/>
      </w:pPr>
      <w:r>
        <w:t xml:space="preserve"> registration, change in deadline for - </w:t>
      </w:r>
      <w:r>
        <w:t xml:space="preserve"> </w:t>
      </w:r>
      <w:r>
        <w:t xml:space="preserve">HB  596</w:t>
      </w:r>
    </w:p>
    <w:p>
      <w:pPr>
        <w:pStyle w:val="RecordBase"/>
        <w:ind w:left="120" w:hanging="120"/>
      </w:pPr>
      <w:r>
        <w:t xml:space="preserve">Voting</w:t>
      </w:r>
    </w:p>
    <w:p>
      <w:pPr>
        <w:pStyle w:val="RecordBase"/>
        <w:ind w:left="240" w:hanging="192"/>
      </w:pPr>
      <w:r>
        <w:t xml:space="preserve"> locations, establishment of - </w:t>
      </w:r>
      <w:r>
        <w:t xml:space="preserve"> </w:t>
      </w:r>
      <w:r>
        <w:t xml:space="preserve">HB  596</w:t>
      </w:r>
    </w:p>
    <w:p>
      <w:pPr>
        <w:pStyle w:val="RecordBase"/>
        <w:ind w:left="240" w:hanging="192"/>
      </w:pPr>
      <w:r>
        <w:t xml:space="preserve"> machines, straight-party option, removal of - </w:t>
      </w:r>
      <w:r>
        <w:t xml:space="preserve"> </w:t>
      </w:r>
      <w:r>
        <w:t xml:space="preserve">HB  227</w:t>
      </w:r>
    </w:p>
    <w:p>
      <w:pPr>
        <w:pStyle w:val="RecordBase"/>
        <w:ind w:left="240" w:hanging="192"/>
      </w:pPr>
      <w:r>
        <w:t xml:space="preserve"> rights, prohibitions relating to - </w:t>
      </w:r>
      <w:r>
        <w:t xml:space="preserve"> </w:t>
      </w:r>
      <w:r>
        <w:t xml:space="preserve">HB  6</w:t>
      </w:r>
    </w:p>
    <w:p>
      <w:pPr>
        <w:pStyle w:val="RecordBase"/>
        <w:ind w:left="240" w:hanging="192"/>
      </w:pPr>
      <w:r>
        <w:t xml:space="preserve"> systems and equipment to produce paper audit trail, transition to - </w:t>
      </w:r>
      <w:r>
        <w:t xml:space="preserve"> </w:t>
      </w:r>
      <w:r>
        <w:t xml:space="preserve">HB  638</w:t>
      </w:r>
    </w:p>
    <w:p>
      <w:pPr>
        <w:pStyle w:val="RecordBase"/>
        <w:ind w:left="240" w:hanging="192"/>
      </w:pPr>
      <w:r>
        <w:t xml:space="preserve"> systems and voting equipment, requirements for certification of - </w:t>
      </w:r>
      <w:r>
        <w:t xml:space="preserve"> </w:t>
      </w:r>
      <w:r>
        <w:t xml:space="preserve">HB  638</w:t>
      </w:r>
    </w:p>
    <w:p>
      <w:pPr>
        <w:pStyle w:val="RecordBase"/>
        <w:ind w:left="120" w:hanging="120"/>
      </w:pPr>
      <w:r>
        <w:t xml:space="preserve">Women's right to vote, 100th anniversary of Kentucky's ratification - </w:t>
      </w:r>
      <w:r>
        <w:t xml:space="preserve"> </w:t>
      </w:r>
      <w:r>
        <w:t xml:space="preserve">SR  25</w:t>
        <w:br/>
      </w:r>
    </w:p>
    <w:p>
      <w:pPr>
        <w:pStyle w:val="RecordHeading3"/>
      </w:pPr>
      <w:r>
        <w:rPr>
          <w:b/>
        </w:rPr>
        <w:t xml:space="preserve">Embalmers and Funeral Directors</w:t>
      </w:r>
    </w:p>
    <w:p>
      <w:pPr>
        <w:pStyle w:val="RecordBase"/>
        <w:ind w:left="120" w:hanging="120"/>
      </w:pPr>
      <w:r>
        <w:t xml:space="preserve">Disposition of remains, guardian to determine - </w:t>
      </w:r>
      <w:r>
        <w:t xml:space="preserve"> </w:t>
      </w:r>
      <w:r>
        <w:t xml:space="preserve">SB  38</w:t>
      </w:r>
    </w:p>
    <w:p>
      <w:pPr>
        <w:pStyle w:val="RecordBase"/>
        <w:ind w:left="120" w:hanging="120"/>
      </w:pPr>
      <w:r>
        <w:t xml:space="preserve">Fetal remains, disposition of - </w:t>
      </w:r>
      <w:r>
        <w:t xml:space="preserve"> </w:t>
      </w:r>
      <w:r>
        <w:t xml:space="preserve">HB  370</w:t>
      </w:r>
      <w:r>
        <w:t xml:space="preserve">;</w:t>
      </w:r>
      <w:r>
        <w:t xml:space="preserve"> </w:t>
      </w:r>
      <w:r>
        <w:t xml:space="preserve">HB  370</w:t>
      </w:r>
      <w:r>
        <w:t xml:space="preserve">: </w:t>
      </w:r>
      <w:r>
        <w:t xml:space="preserve">HCS</w:t>
        <w:br/>
      </w:r>
    </w:p>
    <w:p>
      <w:pPr>
        <w:pStyle w:val="RecordHeading3"/>
      </w:pPr>
      <w:r>
        <w:rPr>
          <w:b/>
        </w:rPr>
        <w:t xml:space="preserve">Emergency Medical Services</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Ambulance service districts, review of fee and tax increase requirements, exemption of - </w:t>
      </w:r>
      <w:r>
        <w:t xml:space="preserve"> </w:t>
      </w:r>
      <w:r>
        <w:t xml:space="preserve">SB  5</w:t>
      </w:r>
      <w:r>
        <w:t xml:space="preserve">: </w:t>
      </w:r>
      <w:r>
        <w:t xml:space="preserve">HCS</w:t>
      </w:r>
    </w:p>
    <w:p>
      <w:pPr>
        <w:pStyle w:val="RecordBase"/>
        <w:ind w:left="120" w:hanging="120"/>
      </w:pPr>
      <w:r>
        <w:t xml:space="preserve">Ambulances, local governments, contracts with private providers - </w:t>
      </w:r>
      <w:r>
        <w:t xml:space="preserve"> </w:t>
      </w:r>
      <w:r>
        <w:t xml:space="preserve">HB  386</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need, standards, ambulance service providers - </w:t>
      </w:r>
      <w:r>
        <w:t xml:space="preserve"> </w:t>
      </w:r>
      <w:r>
        <w:t xml:space="preserve">HB  439</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Consolidated emergency services district, provision for - </w:t>
      </w:r>
      <w:r>
        <w:t xml:space="preserve"> </w:t>
      </w:r>
      <w:r>
        <w:t xml:space="preserve">HB  305</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Emergency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Ground ambulance provider, assessment of - </w:t>
      </w:r>
      <w:r>
        <w:t xml:space="preserve"> </w:t>
      </w:r>
      <w:r>
        <w:t xml:space="preserve">HB  8</w:t>
      </w:r>
      <w:r>
        <w:t xml:space="preserve">: </w:t>
      </w:r>
      <w:r>
        <w:t xml:space="preserve">HCS</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HB  208</w:t>
      </w:r>
    </w:p>
    <w:p>
      <w:pPr>
        <w:pStyle w:val="RecordBase"/>
        <w:ind w:left="240" w:hanging="192"/>
      </w:pPr>
      <w:r>
        <w:t xml:space="preserve"> provider CMRS service charge, federal universal service fund moneys, prohibit use of - </w:t>
      </w:r>
      <w:r>
        <w:t xml:space="preserve"> </w:t>
      </w:r>
      <w:r>
        <w:t xml:space="preserve">HB  208</w:t>
      </w:r>
      <w:r>
        <w:t xml:space="preserve">: </w:t>
      </w:r>
      <w:r>
        <w:t xml:space="preserve">SFA</w:t>
      </w:r>
      <w:r>
        <w:t xml:space="preserve"> (</w:t>
      </w:r>
      <w:r>
        <w:t xml:space="preserve">1</w:t>
      </w:r>
      <w:r>
        <w:t xml:space="preserve">)</w:t>
      </w:r>
    </w:p>
    <w:p>
      <w:pPr>
        <w:pStyle w:val="RecordBase"/>
        <w:ind w:left="120" w:hanging="120"/>
      </w:pPr>
      <w:r>
        <w:t xml:space="preserve">Medicaid ambulance service provider assessment, create - </w:t>
      </w:r>
      <w:r>
        <w:t xml:space="preserve"> </w:t>
      </w:r>
      <w:r>
        <w:t xml:space="preserve">HB  8</w:t>
      </w:r>
    </w:p>
    <w:p>
      <w:pPr>
        <w:pStyle w:val="RecordBase"/>
        <w:ind w:left="120" w:hanging="120"/>
      </w:pPr>
      <w:r>
        <w:t xml:space="preserve">Newborn safety device, permitting - </w:t>
      </w:r>
      <w:r>
        <w:t xml:space="preserve"> </w:t>
      </w:r>
      <w:r>
        <w:t xml:space="preserve">HB  447</w:t>
      </w:r>
      <w:r>
        <w:t xml:space="preserve">;</w:t>
      </w:r>
      <w:r>
        <w:t xml:space="preserve"> </w:t>
      </w:r>
      <w:r>
        <w:t xml:space="preserve">HB  447</w:t>
      </w:r>
      <w:r>
        <w:t xml:space="preserve">: </w:t>
      </w:r>
      <w:r>
        <w:t xml:space="preserve">HCS</w:t>
      </w:r>
    </w:p>
    <w:p>
      <w:pPr>
        <w:pStyle w:val="RecordBase"/>
        <w:ind w:left="120" w:hanging="120"/>
      </w:pPr>
      <w:r>
        <w:t xml:space="preserve">Personnel killed in line of duty, transportation of - </w:t>
      </w:r>
      <w:r>
        <w:t xml:space="preserve"> </w:t>
      </w:r>
      <w:r>
        <w:t xml:space="preserve">SB  111</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Reciprocity, emergency medical services personnel - </w:t>
      </w:r>
      <w:r>
        <w:t xml:space="preserve"> </w:t>
      </w:r>
      <w:r>
        <w:t xml:space="preserve">HB  357</w:t>
      </w:r>
      <w:r>
        <w:t xml:space="preserve">;</w:t>
      </w:r>
      <w:r>
        <w:t xml:space="preserve"> </w:t>
      </w:r>
      <w:r>
        <w:t xml:space="preserve">HB  357</w:t>
      </w:r>
      <w:r>
        <w:t xml:space="preserve">: </w:t>
      </w:r>
      <w:r>
        <w:t xml:space="preserve">HFA</w:t>
      </w:r>
      <w:r>
        <w:t xml:space="preserve"> (</w:t>
      </w:r>
      <w:r>
        <w:t xml:space="preserve">1</w:t>
      </w:r>
      <w:r>
        <w:t xml:space="preserve">)</w:t>
      </w:r>
    </w:p>
    <w:p>
      <w:pPr>
        <w:pStyle w:val="RecordBase"/>
        <w:ind w:left="120" w:hanging="120"/>
      </w:pPr>
      <w:r>
        <w:t xml:space="preserve">Sexual assault nurse examiner, 24 hours on duty at hospitals, require - </w:t>
      </w:r>
      <w:r>
        <w:t xml:space="preserve"> </w:t>
      </w:r>
      <w:r>
        <w:t xml:space="preserve">HB  578</w:t>
      </w:r>
    </w:p>
    <w:p>
      <w:pPr>
        <w:pStyle w:val="RecordBase"/>
        <w:ind w:left="120" w:hanging="120"/>
      </w:pPr>
      <w:r>
        <w:t xml:space="preserve">Transportation by coroner of personnel killed in the line of duty - </w:t>
      </w:r>
      <w:r>
        <w:t xml:space="preserve"> </w:t>
      </w:r>
      <w:r>
        <w:t xml:space="preserve">SB  111</w:t>
      </w:r>
      <w:r>
        <w:t xml:space="preserve">: </w:t>
      </w:r>
      <w:r>
        <w:t xml:space="preserve">SCS</w:t>
        <w:br/>
      </w:r>
    </w:p>
    <w:p>
      <w:pPr>
        <w:pStyle w:val="RecordHeading3"/>
      </w:pPr>
      <w:r>
        <w:rPr>
          <w:b/>
        </w:rPr>
        <w:t xml:space="preserve">Energy</w:t>
      </w:r>
    </w:p>
    <w:p>
      <w:pPr>
        <w:pStyle w:val="RecordBase"/>
        <w:ind w:left="120" w:hanging="120"/>
      </w:pPr>
      <w:r>
        <w:t xml:space="preserve">Affordable rates and service, distinction between base rates and surcharges - </w:t>
      </w:r>
      <w:r>
        <w:t xml:space="preserve"> </w:t>
      </w:r>
      <w:r>
        <w:t xml:space="preserve">HB  584</w:t>
      </w:r>
    </w:p>
    <w:p>
      <w:pPr>
        <w:pStyle w:val="RecordBase"/>
        <w:ind w:left="120" w:hanging="120"/>
      </w:pPr>
      <w:r>
        <w:t xml:space="preserve">Blockchain Working Group, three ex-officio members - </w:t>
      </w:r>
      <w:r>
        <w:t xml:space="preserve"> </w:t>
      </w:r>
      <w:r>
        <w:t xml:space="preserve">SB  55</w:t>
      </w:r>
      <w:r>
        <w:t xml:space="preserve">;</w:t>
      </w:r>
      <w:r>
        <w:t xml:space="preserve"> </w:t>
      </w:r>
      <w:r>
        <w:t xml:space="preserve">SB  55</w:t>
      </w:r>
      <w:r>
        <w:t xml:space="preserve">: </w:t>
      </w:r>
      <w:r>
        <w:t xml:space="preserve">SCS</w:t>
      </w:r>
    </w:p>
    <w:p>
      <w:pPr>
        <w:pStyle w:val="RecordBase"/>
        <w:ind w:left="120" w:hanging="120"/>
      </w:pPr>
      <w:r>
        <w:t xml:space="preserve">Broadband deployment fund, underserved and unserved areas, grants for - </w:t>
      </w:r>
      <w:r>
        <w:t xml:space="preserve"> </w:t>
      </w:r>
      <w:r>
        <w:t xml:space="preserve">HB  362</w:t>
      </w:r>
      <w:r>
        <w:t xml:space="preserve">;</w:t>
      </w:r>
      <w:r>
        <w:t xml:space="preserve"> </w:t>
      </w:r>
      <w:r>
        <w:t xml:space="preserve">HB  362</w:t>
      </w:r>
      <w:r>
        <w:t xml:space="preserve">: </w:t>
      </w:r>
      <w:r>
        <w:t xml:space="preserve">HCS</w:t>
      </w:r>
      <w:r>
        <w:t xml:space="preserve">, </w:t>
      </w:r>
      <w:r>
        <w:t xml:space="preserve">SCS</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Efficient school design report, remove requirement for - </w:t>
      </w:r>
      <w:r>
        <w:t xml:space="preserve"> </w:t>
      </w:r>
      <w:r>
        <w:t xml:space="preserve">HB  599</w:t>
      </w:r>
    </w:p>
    <w:p>
      <w:pPr>
        <w:pStyle w:val="RecordBase"/>
        <w:ind w:left="120" w:hanging="120"/>
      </w:pPr>
      <w:r>
        <w:t xml:space="preserve">Energy and Environment Cabinet, renewable energy policies, study of - </w:t>
      </w:r>
      <w:r>
        <w:t xml:space="preserve"> </w:t>
      </w:r>
      <w:r>
        <w:t xml:space="preserve">HJR 91</w:t>
      </w:r>
    </w:p>
    <w:p>
      <w:pPr>
        <w:pStyle w:val="RecordBase"/>
        <w:ind w:left="120" w:hanging="120"/>
      </w:pPr>
      <w:r>
        <w:t xml:space="preserve">Financial assurance for employers in construction or coal, requirement for - </w:t>
      </w:r>
      <w:r>
        <w:t xml:space="preserve"> </w:t>
      </w:r>
      <w:r>
        <w:t xml:space="preserve">SB  27</w:t>
      </w:r>
      <w:r>
        <w:t xml:space="preserve">: </w:t>
      </w:r>
      <w:r>
        <w:t xml:space="preserve">SCS</w:t>
      </w:r>
    </w:p>
    <w:p>
      <w:pPr>
        <w:pStyle w:val="RecordBase"/>
        <w:ind w:left="120" w:hanging="120"/>
      </w:pPr>
      <w:r>
        <w:t xml:space="preserve">Kentucky efficient school design trust fund, removal of - </w:t>
      </w:r>
      <w:r>
        <w:t xml:space="preserve"> </w:t>
      </w:r>
      <w:r>
        <w:t xml:space="preserve">HB  599</w:t>
      </w:r>
    </w:p>
    <w:p>
      <w:pPr>
        <w:pStyle w:val="RecordBase"/>
        <w:ind w:left="120" w:hanging="120"/>
      </w:pPr>
      <w:r>
        <w:t xml:space="preserve">Local government, sale, excess power and water, regulation by the Public Service Commission - </w:t>
      </w:r>
      <w:r>
        <w:t xml:space="preserve"> </w:t>
      </w:r>
      <w:r>
        <w:t xml:space="preserve">HB  584</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Solar</w:t>
      </w:r>
    </w:p>
    <w:p>
      <w:pPr>
        <w:pStyle w:val="RecordBase"/>
        <w:ind w:left="240" w:hanging="192"/>
      </w:pPr>
      <w:r>
        <w:t xml:space="preserve"> electric generating facilities, setback requirements, distance measurement - </w:t>
      </w:r>
      <w:r>
        <w:t xml:space="preserve"> </w:t>
      </w:r>
      <w:r>
        <w:t xml:space="preserve">HB  505</w:t>
      </w:r>
      <w:r>
        <w:t xml:space="preserve">: </w:t>
      </w:r>
      <w:r>
        <w:t xml:space="preserve">HCS</w:t>
      </w:r>
    </w:p>
    <w:p>
      <w:pPr>
        <w:pStyle w:val="RecordBase"/>
        <w:ind w:left="240" w:hanging="192"/>
      </w:pPr>
      <w:r>
        <w:t xml:space="preserve"> electric generating facilities, setback requirements, multiple properties exception - </w:t>
      </w:r>
      <w:r>
        <w:t xml:space="preserve"> </w:t>
      </w:r>
      <w:r>
        <w:t xml:space="preserve">HB  505</w:t>
      </w:r>
      <w:r>
        <w:t xml:space="preserve">: </w:t>
      </w:r>
      <w:r>
        <w:t xml:space="preserve">HCS</w:t>
      </w:r>
    </w:p>
    <w:p>
      <w:pPr>
        <w:pStyle w:val="RecordBase"/>
        <w:ind w:left="240" w:hanging="192"/>
      </w:pPr>
      <w:r>
        <w:t xml:space="preserve"> electric generating facilities, setback requirements, residential properties - </w:t>
      </w:r>
      <w:r>
        <w:t xml:space="preserve"> </w:t>
      </w:r>
      <w:r>
        <w:t xml:space="preserve">HB  505</w:t>
      </w:r>
    </w:p>
    <w:p>
      <w:pPr>
        <w:pStyle w:val="RecordBase"/>
        <w:ind w:left="240" w:hanging="192"/>
      </w:pPr>
      <w:r>
        <w:t xml:space="preserve"> electric generating facility setback requirements, waiver - </w:t>
      </w:r>
      <w:r>
        <w:t xml:space="preserve"> </w:t>
      </w:r>
      <w:r>
        <w:t xml:space="preserve">HB  505</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Utility</w:t>
      </w:r>
    </w:p>
    <w:p>
      <w:pPr>
        <w:pStyle w:val="RecordBase"/>
        <w:ind w:left="240" w:hanging="192"/>
      </w:pPr>
      <w:r>
        <w:t xml:space="preserve"> services, prohibit infringement due to energy source - </w:t>
      </w:r>
      <w:r>
        <w:t xml:space="preserve"> </w:t>
      </w:r>
      <w:r>
        <w:t xml:space="preserve">HB  575</w:t>
      </w:r>
      <w:r>
        <w:t xml:space="preserve">: </w:t>
      </w:r>
      <w:r>
        <w:t xml:space="preserve">HCS</w:t>
      </w:r>
    </w:p>
    <w:p>
      <w:pPr>
        <w:pStyle w:val="RecordBase"/>
        <w:ind w:left="240" w:hanging="192"/>
      </w:pPr>
      <w:r>
        <w:t xml:space="preserve"> services, right to purchase regardless of energy source - </w:t>
      </w:r>
      <w:r>
        <w:t xml:space="preserve"> </w:t>
      </w:r>
      <w:r>
        <w:t xml:space="preserve">HB  575</w:t>
      </w:r>
    </w:p>
    <w:p>
      <w:pPr>
        <w:pStyle w:val="RecordBase"/>
        <w:ind w:left="120" w:hanging="120"/>
      </w:pPr>
      <w:r>
        <w:t xml:space="preserve">Voluntary energy cost assistance funds, federal poverty guidelines, eligibility - </w:t>
      </w:r>
      <w:r>
        <w:t xml:space="preserve"> </w:t>
      </w:r>
      <w:r>
        <w:t xml:space="preserve">HB  403</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Engineers and Surveyors</w:t>
      </w:r>
    </w:p>
    <w:p>
      <w:pPr>
        <w:pStyle w:val="RecordBase"/>
        <w:ind w:left="120" w:hanging="120"/>
      </w:pPr>
      <w:r>
        <w:t xml:space="preserve">Mapping, standards for - </w:t>
      </w:r>
      <w:r>
        <w:t xml:space="preserve"> </w:t>
      </w:r>
      <w:r>
        <w:t xml:space="preserve">HB  302</w:t>
        <w:br/>
      </w:r>
    </w:p>
    <w:p>
      <w:pPr>
        <w:pStyle w:val="RecordHeading3"/>
      </w:pPr>
      <w:r>
        <w:rPr>
          <w:b/>
        </w:rPr>
        <w:t xml:space="preserve">Environment and Conservation</w:t>
      </w:r>
    </w:p>
    <w:p>
      <w:pPr>
        <w:pStyle w:val="RecordBase"/>
        <w:ind w:left="120" w:hanging="120"/>
      </w:pPr>
      <w:r>
        <w:t xml:space="preserve">Energy and Environment Cabinet, renewable energy policies, study of - </w:t>
      </w:r>
      <w:r>
        <w:t xml:space="preserve"> </w:t>
      </w:r>
      <w:r>
        <w:t xml:space="preserve">HJR 91</w:t>
      </w:r>
    </w:p>
    <w:p>
      <w:pPr>
        <w:pStyle w:val="RecordBase"/>
        <w:ind w:left="120" w:hanging="120"/>
      </w:pPr>
      <w:r>
        <w:t xml:space="preserve">Enviromental Education Day, bringing awareness to - </w:t>
      </w:r>
      <w:r>
        <w:t xml:space="preserve"> </w:t>
      </w:r>
      <w:r>
        <w:t xml:space="preserve">SR  197</w:t>
      </w:r>
    </w:p>
    <w:p>
      <w:pPr>
        <w:pStyle w:val="RecordBase"/>
        <w:ind w:left="120" w:hanging="120"/>
      </w:pPr>
      <w:r>
        <w:t xml:space="preserve">Environmental education, bringing awareness to - </w:t>
      </w:r>
      <w:r>
        <w:t xml:space="preserve"> </w:t>
      </w:r>
      <w:r>
        <w:t xml:space="preserve">SR  251</w:t>
      </w:r>
    </w:p>
    <w:p>
      <w:pPr>
        <w:pStyle w:val="RecordBase"/>
        <w:ind w:left="120" w:hanging="120"/>
      </w:pPr>
      <w:r>
        <w:t xml:space="preserve">Healthy Soils Program, Healthy Soils Program fund, Division of Conservation, establishment of - </w:t>
      </w:r>
      <w:r>
        <w:t xml:space="preserve"> </w:t>
      </w:r>
      <w:r>
        <w:t xml:space="preserve">HB  591</w:t>
      </w:r>
    </w:p>
    <w:p>
      <w:pPr>
        <w:pStyle w:val="RecordBase"/>
        <w:ind w:left="120" w:hanging="120"/>
      </w:pPr>
      <w:r>
        <w:t xml:space="preserve">Kentucky Natural Lands Awareness Day, March 3, 2020 - </w:t>
      </w:r>
      <w:r>
        <w:t xml:space="preserve"> </w:t>
      </w:r>
      <w:r>
        <w:t xml:space="preserve">HR  95</w:t>
      </w:r>
      <w:r>
        <w:t xml:space="preserve">;</w:t>
      </w:r>
      <w:r>
        <w:t xml:space="preserve"> </w:t>
      </w:r>
      <w:r>
        <w:t xml:space="preserve">SR  188</w:t>
      </w:r>
    </w:p>
    <w:p>
      <w:pPr>
        <w:pStyle w:val="RecordBase"/>
        <w:ind w:left="120" w:hanging="120"/>
      </w:pPr>
      <w:r>
        <w:t xml:space="preserve">Municipal solid waste disposal facility, residual landfills, definitions of - </w:t>
      </w:r>
      <w:r>
        <w:t xml:space="preserve"> </w:t>
      </w:r>
      <w:r>
        <w:t xml:space="preserve">SB  22</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New tire fee, application of - </w:t>
      </w:r>
      <w:r>
        <w:t xml:space="preserve"> </w:t>
      </w:r>
      <w:r>
        <w:t xml:space="preserve">HB  261</w:t>
      </w:r>
      <w:r>
        <w:t xml:space="preserve">;</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Public Water and Wastewater System Infrastructure Task Force, reestablish - </w:t>
      </w:r>
      <w:r>
        <w:t xml:space="preserve"> </w:t>
      </w:r>
      <w:r>
        <w:t xml:space="preserve">HCR 88</w:t>
      </w:r>
      <w:r>
        <w:t xml:space="preserve">;</w:t>
      </w:r>
      <w:r>
        <w:t xml:space="preserve"> </w:t>
      </w:r>
      <w:r>
        <w:t xml:space="preserve">SCR 152</w:t>
      </w:r>
    </w:p>
    <w:p>
      <w:pPr>
        <w:pStyle w:val="RecordBase"/>
        <w:ind w:left="120" w:hanging="120"/>
      </w:pPr>
      <w:r>
        <w:t xml:space="preserve">Reformulated</w:t>
      </w:r>
    </w:p>
    <w:p>
      <w:pPr>
        <w:pStyle w:val="RecordBase"/>
        <w:ind w:left="240" w:hanging="192"/>
      </w:pPr>
      <w:r>
        <w:t xml:space="preserve">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240" w:hanging="192"/>
      </w:pPr>
      <w:r>
        <w:t xml:space="preserve"> gasoline requirements, determination of benefits of - </w:t>
      </w:r>
      <w:r>
        <w:t xml:space="preserve"> </w:t>
      </w:r>
      <w:r>
        <w:t xml:space="preserve">HJR 8</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Voluntary environmental remediation tax credit, expansion - </w:t>
      </w:r>
      <w:r>
        <w:t xml:space="preserve"> </w:t>
      </w:r>
      <w:r>
        <w:t xml:space="preserve">HB  380</w:t>
      </w:r>
    </w:p>
    <w:p>
      <w:pPr>
        <w:pStyle w:val="RecordBase"/>
        <w:ind w:left="120" w:hanging="120"/>
      </w:pPr>
      <w:r>
        <w:t xml:space="preserve">Waste disposal facility, local determination, private facilities, requirement for - </w:t>
      </w:r>
      <w:r>
        <w:t xml:space="preserve"> </w:t>
      </w:r>
      <w:r>
        <w:t xml:space="preserve">SB  16</w:t>
        <w:br/>
      </w:r>
    </w:p>
    <w:p>
      <w:pPr>
        <w:pStyle w:val="RecordHeading3"/>
      </w:pPr>
      <w:r>
        <w:rPr>
          <w:b/>
        </w:rPr>
        <w:t xml:space="preserve">Ethics</w:t>
      </w:r>
    </w:p>
    <w:p>
      <w:pPr>
        <w:pStyle w:val="RecordBase"/>
        <w:ind w:left="120" w:hanging="120"/>
      </w:pPr>
      <w:r>
        <w:t xml:space="preserve">Criminal statutes of limitation, ethical misconduct, shall not apply to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Documents, confidentiality, retain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Elected executive officials, executive agency lobbyists, campaign contributions, prohibit - </w:t>
      </w:r>
      <w:r>
        <w:t xml:space="preserve"> </w:t>
      </w:r>
      <w:r>
        <w:t xml:space="preserve">SB  270</w:t>
      </w:r>
    </w:p>
    <w:p>
      <w:pPr>
        <w:pStyle w:val="RecordBase"/>
        <w:ind w:left="120" w:hanging="120"/>
      </w:pPr>
      <w:r>
        <w:t xml:space="preserve">Executive</w:t>
      </w:r>
    </w:p>
    <w:p>
      <w:pPr>
        <w:pStyle w:val="RecordBase"/>
        <w:ind w:left="240" w:hanging="192"/>
      </w:pPr>
      <w:r>
        <w:t xml:space="preserve"> Branch Code of Ethics, horse racing commission members comply with - </w:t>
      </w:r>
      <w:r>
        <w:t xml:space="preserve"> </w:t>
      </w:r>
      <w:r>
        <w:t xml:space="preserve">HB  137</w:t>
      </w:r>
      <w:r>
        <w:t xml:space="preserve">: </w:t>
      </w:r>
      <w:r>
        <w:t xml:space="preserve">HFA</w:t>
      </w:r>
      <w:r>
        <w:t xml:space="preserve"> (</w:t>
      </w:r>
      <w:r>
        <w:t xml:space="preserve">1</w:t>
      </w:r>
      <w:r>
        <w:t xml:space="preserve">)</w:t>
      </w:r>
    </w:p>
    <w:p>
      <w:pPr>
        <w:pStyle w:val="RecordBase"/>
        <w:ind w:left="240" w:hanging="192"/>
      </w:pPr>
      <w:r>
        <w:t xml:space="preserve"> branch, compensation to real party in interest, reporting of - </w:t>
      </w:r>
      <w:r>
        <w:t xml:space="preserve"> </w:t>
      </w:r>
      <w:r>
        <w:t xml:space="preserve">SB  157</w:t>
      </w:r>
    </w:p>
    <w:p>
      <w:pPr>
        <w:pStyle w:val="RecordBase"/>
        <w:ind w:left="240" w:hanging="192"/>
      </w:pPr>
      <w:r>
        <w:t xml:space="preserve"> branch, "financial impact," definition of - </w:t>
      </w:r>
      <w:r>
        <w:t xml:space="preserve"> </w:t>
      </w:r>
      <w:r>
        <w:t xml:space="preserve">SB  157</w:t>
      </w:r>
    </w:p>
    <w:p>
      <w:pPr>
        <w:pStyle w:val="RecordBase"/>
        <w:ind w:left="120" w:hanging="120"/>
      </w:pPr>
      <w:r>
        <w:t xml:space="preserve">Harassment, aside from sexual harassment, remove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Intentionality, alter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Legislative branch, discrimination and harassment complaints - </w:t>
      </w:r>
      <w:r>
        <w:t xml:space="preserve"> </w:t>
      </w:r>
      <w:r>
        <w:t xml:space="preserve">HB  168</w:t>
      </w:r>
      <w:r>
        <w:t xml:space="preserve">;</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Legislative,</w:t>
      </w:r>
    </w:p>
    <w:p>
      <w:pPr>
        <w:pStyle w:val="RecordBase"/>
        <w:ind w:left="240" w:hanging="192"/>
      </w:pPr>
      <w:r>
        <w:t xml:space="preserve"> criminal statutes of limitation, ethical misconduct, shall not apply to - </w:t>
      </w:r>
      <w:r>
        <w:t xml:space="preserve"> </w:t>
      </w:r>
      <w:r>
        <w:t xml:space="preserve">SB  157</w:t>
      </w:r>
      <w:r>
        <w:t xml:space="preserve">: </w:t>
      </w:r>
      <w:r>
        <w:t xml:space="preserve">SCS</w:t>
      </w:r>
    </w:p>
    <w:p>
      <w:pPr>
        <w:pStyle w:val="RecordBase"/>
        <w:ind w:left="240" w:hanging="192"/>
      </w:pPr>
      <w:r>
        <w:t xml:space="preserve"> former legislative agent or employer, complaint allowed - </w:t>
      </w:r>
      <w:r>
        <w:t xml:space="preserve"> </w:t>
      </w:r>
      <w:r>
        <w:t xml:space="preserve">SB  157</w:t>
      </w:r>
      <w:r>
        <w:t xml:space="preserve">: </w:t>
      </w:r>
      <w:r>
        <w:t xml:space="preserve">SCS</w:t>
      </w:r>
    </w:p>
    <w:p>
      <w:pPr>
        <w:pStyle w:val="RecordBase"/>
        <w:ind w:left="240" w:hanging="192"/>
      </w:pPr>
      <w:r>
        <w:t xml:space="preserve"> general assembly, former member, complaint allowed - </w:t>
      </w:r>
      <w:r>
        <w:t xml:space="preserve"> </w:t>
      </w:r>
      <w:r>
        <w:t xml:space="preserve">SB  157</w:t>
      </w:r>
      <w:r>
        <w:t xml:space="preserve">: </w:t>
      </w:r>
      <w:r>
        <w:t xml:space="preserve">SCS</w:t>
      </w:r>
    </w:p>
    <w:p>
      <w:pPr>
        <w:pStyle w:val="RecordBase"/>
        <w:ind w:left="240" w:hanging="192"/>
      </w:pPr>
      <w:r>
        <w:t xml:space="preserve"> proceedings and documents, open records and open meetings, applicable - </w:t>
      </w:r>
      <w:r>
        <w:t xml:space="preserve"> </w:t>
      </w:r>
      <w:r>
        <w:t xml:space="preserve">SB  157</w:t>
      </w:r>
      <w:r>
        <w:t xml:space="preserve">: </w:t>
      </w:r>
      <w:r>
        <w:t xml:space="preserve">HFA</w:t>
      </w:r>
      <w:r>
        <w:t xml:space="preserve"> (</w:t>
      </w:r>
      <w:r>
        <w:t xml:space="preserve">1</w:t>
      </w:r>
      <w:r>
        <w:t xml:space="preserve">)</w:t>
      </w:r>
    </w:p>
    <w:p>
      <w:pPr>
        <w:pStyle w:val="RecordBase"/>
        <w:ind w:left="240" w:hanging="192"/>
      </w:pPr>
      <w:r>
        <w:t xml:space="preserve"> proceedings, preliminary, confidentiality, retain - </w:t>
      </w:r>
      <w:r>
        <w:t xml:space="preserve"> </w:t>
      </w:r>
      <w:r>
        <w:t xml:space="preserve">SB  157</w:t>
      </w:r>
      <w:r>
        <w:t xml:space="preserve">: </w:t>
      </w:r>
      <w:r>
        <w:t xml:space="preserve">SCS</w:t>
      </w:r>
    </w:p>
    <w:p>
      <w:pPr>
        <w:pStyle w:val="RecordBase"/>
        <w:ind w:left="120" w:hanging="120"/>
      </w:pPr>
      <w:r>
        <w:t xml:space="preserve">Proceedings, confidentiality, retain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Sexual</w:t>
      </w:r>
    </w:p>
    <w:p>
      <w:pPr>
        <w:pStyle w:val="RecordBase"/>
        <w:ind w:left="240" w:hanging="192"/>
      </w:pPr>
      <w:r>
        <w:t xml:space="preserve"> harassment factors, alter - </w:t>
      </w:r>
      <w:r>
        <w:t xml:space="preserve"> </w:t>
      </w:r>
      <w:r>
        <w:t xml:space="preserve">HB  168</w:t>
      </w:r>
      <w:r>
        <w:t xml:space="preserve">: </w:t>
      </w:r>
      <w:r>
        <w:t xml:space="preserve">HCS</w:t>
      </w:r>
      <w:r>
        <w:t xml:space="preserve"> (</w:t>
      </w:r>
      <w:r>
        <w:t xml:space="preserve">1</w:t>
      </w:r>
      <w:r>
        <w:t xml:space="preserve">)</w:t>
      </w:r>
    </w:p>
    <w:p>
      <w:pPr>
        <w:pStyle w:val="RecordBase"/>
        <w:ind w:left="240" w:hanging="192"/>
      </w:pPr>
      <w:r>
        <w:t xml:space="preserve"> harassment, single incident, may constitute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Statewide elected officials, statement of use of state resources for nonpublic purposes, requiring - </w:t>
      </w:r>
      <w:r>
        <w:t xml:space="preserve"> </w:t>
      </w:r>
      <w:r>
        <w:t xml:space="preserve">HB  113</w:t>
      </w:r>
    </w:p>
    <w:p>
      <w:pPr>
        <w:pStyle w:val="RecordBase"/>
        <w:ind w:left="120" w:hanging="120"/>
      </w:pPr>
      <w:r>
        <w:t xml:space="preserve">Technical corrections - </w:t>
      </w:r>
      <w:r>
        <w:t xml:space="preserve"> </w:t>
      </w:r>
      <w:r>
        <w:t xml:space="preserve">HB  645</w:t>
        <w:br/>
      </w:r>
    </w:p>
    <w:p>
      <w:pPr>
        <w:pStyle w:val="RecordHeading3"/>
      </w:pPr>
      <w:r>
        <w:rPr>
          <w:b/>
        </w:rPr>
        <w:t xml:space="preserve">Fairs</w:t>
      </w:r>
    </w:p>
    <w:p>
      <w:pPr>
        <w:pStyle w:val="RecordBase"/>
        <w:ind w:left="120" w:hanging="120"/>
      </w:pPr>
      <w:r>
        <w:t xml:space="preserve">State</w:t>
      </w:r>
    </w:p>
    <w:p>
      <w:pPr>
        <w:pStyle w:val="RecordBase"/>
        <w:ind w:left="240" w:hanging="192"/>
      </w:pPr>
      <w:r>
        <w:t xml:space="preserve"> Fair Board, reorganization, restrictions - </w:t>
      </w:r>
      <w:r>
        <w:t xml:space="preserve"> </w:t>
      </w:r>
      <w:r>
        <w:t xml:space="preserve">SB  195</w:t>
      </w:r>
    </w:p>
    <w:p>
      <w:pPr>
        <w:pStyle w:val="RecordBase"/>
        <w:ind w:left="240" w:hanging="192"/>
      </w:pPr>
      <w:r>
        <w:t xml:space="preserve"> Fair Board, sales tax rebate - </w:t>
      </w:r>
      <w:r>
        <w:t xml:space="preserve"> </w:t>
      </w:r>
      <w:r>
        <w:t xml:space="preserve">HB  187</w:t>
        <w:br/>
      </w:r>
    </w:p>
    <w:p>
      <w:pPr>
        <w:pStyle w:val="RecordHeading3"/>
      </w:pPr>
      <w:r>
        <w:rPr>
          <w:b/>
        </w:rPr>
        <w:t xml:space="preserve">Federal Laws and Regulations</w:t>
      </w:r>
    </w:p>
    <w:p>
      <w:pPr>
        <w:pStyle w:val="RecordBase"/>
        <w:ind w:left="120" w:hanging="120"/>
      </w:pPr>
      <w:r>
        <w:t xml:space="preserve">2020 Kentucky Census Quilt, United States Census, promotion of - </w:t>
      </w:r>
      <w:r>
        <w:t xml:space="preserve"> </w:t>
      </w:r>
      <w:r>
        <w:t xml:space="preserve">SR  29</w:t>
      </w:r>
    </w:p>
    <w:p>
      <w:pPr>
        <w:pStyle w:val="RecordBase"/>
        <w:ind w:left="120" w:hanging="120"/>
      </w:pPr>
      <w:r>
        <w:t xml:space="preserve">Clean Air Act, reformulated gasoline requirements, executive branch study of - </w:t>
      </w:r>
      <w:r>
        <w:t xml:space="preserve"> </w:t>
      </w:r>
      <w:r>
        <w:t xml:space="preserve">HJR 8</w:t>
      </w:r>
    </w:p>
    <w:p>
      <w:pPr>
        <w:pStyle w:val="RecordBase"/>
        <w:ind w:left="120" w:hanging="120"/>
      </w:pPr>
      <w:r>
        <w:t xml:space="preserve">Daylight</w:t>
      </w:r>
    </w:p>
    <w:p>
      <w:pPr>
        <w:pStyle w:val="RecordBase"/>
        <w:ind w:left="240" w:hanging="192"/>
      </w:pPr>
      <w:r>
        <w:t xml:space="preserve"> saving time, urging Congress to enact legislation - </w:t>
      </w:r>
      <w:r>
        <w:t xml:space="preserve"> </w:t>
      </w:r>
      <w:r>
        <w:t xml:space="preserve">HCR 53</w:t>
      </w:r>
    </w:p>
    <w:p>
      <w:pPr>
        <w:pStyle w:val="RecordBase"/>
        <w:ind w:left="240" w:hanging="192"/>
      </w:pPr>
      <w:r>
        <w:t xml:space="preserve"> saving time, year-round, authorizing - </w:t>
      </w:r>
      <w:r>
        <w:t xml:space="preserve"> </w:t>
      </w:r>
      <w:r>
        <w:t xml:space="preserve">HB  19</w:t>
      </w:r>
    </w:p>
    <w:p>
      <w:pPr>
        <w:pStyle w:val="RecordBase"/>
        <w:ind w:left="120" w:hanging="120"/>
      </w:pPr>
      <w:r>
        <w:t xml:space="preserve">Federal</w:t>
      </w:r>
    </w:p>
    <w:p>
      <w:pPr>
        <w:pStyle w:val="RecordBase"/>
        <w:ind w:left="240" w:hanging="192"/>
      </w:pPr>
      <w:r>
        <w:t xml:space="preserve"> law, pharmacy audit requirements, exemption for - </w:t>
      </w:r>
      <w:r>
        <w:t xml:space="preserve"> </w:t>
      </w:r>
      <w:r>
        <w:t xml:space="preserve">HB  399</w:t>
      </w:r>
    </w:p>
    <w:p>
      <w:pPr>
        <w:pStyle w:val="RecordBase"/>
        <w:ind w:left="240" w:hanging="192"/>
      </w:pPr>
      <w:r>
        <w:t xml:space="preserve"> law, pharmacy or pharmacist services, exemptions for - </w:t>
      </w:r>
      <w:r>
        <w:t xml:space="preserve"> </w:t>
      </w:r>
      <w:r>
        <w:t xml:space="preserve">HB  398</w:t>
      </w:r>
    </w:p>
    <w:p>
      <w:pPr>
        <w:pStyle w:val="RecordBase"/>
        <w:ind w:left="240" w:hanging="192"/>
      </w:pPr>
      <w:r>
        <w:t xml:space="preserve"> law, pharmacy referral practices, exemption for - </w:t>
      </w:r>
      <w:r>
        <w:t xml:space="preserve"> </w:t>
      </w:r>
      <w:r>
        <w:t xml:space="preserve">HB  400</w:t>
      </w:r>
    </w:p>
    <w:p>
      <w:pPr>
        <w:pStyle w:val="RecordBase"/>
        <w:ind w:left="120" w:hanging="120"/>
      </w:pPr>
      <w:r>
        <w:t xml:space="preserve">HELPER Act, urge Congress to adopt - </w:t>
      </w:r>
      <w:r>
        <w:t xml:space="preserve"> </w:t>
      </w:r>
      <w:r>
        <w:t xml:space="preserve">HCR 61</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Medicare supplement insurance, requirements for - </w:t>
      </w:r>
      <w:r>
        <w:t xml:space="preserve"> </w:t>
      </w:r>
      <w:r>
        <w:t xml:space="preserve">HB  445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Mental health parity requirements, compliance with federal law - </w:t>
      </w:r>
      <w:r>
        <w:t xml:space="preserve"> </w:t>
      </w:r>
      <w:r>
        <w:t xml:space="preserve">HB  543</w:t>
      </w:r>
    </w:p>
    <w:p>
      <w:pPr>
        <w:pStyle w:val="RecordBase"/>
        <w:ind w:left="120" w:hanging="120"/>
      </w:pPr>
      <w:r>
        <w:t xml:space="preserve">Supplemental</w:t>
      </w:r>
    </w:p>
    <w:p>
      <w:pPr>
        <w:pStyle w:val="RecordBase"/>
        <w:ind w:left="240" w:hanging="192"/>
      </w:pPr>
      <w:r>
        <w:t xml:space="preserve"> Nutrition Assistance Program, benefits, restriction on use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240" w:hanging="192"/>
      </w:pPr>
      <w:r>
        <w:t xml:space="preserve"> Nutrition Assistance Program, waiver request, require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br/>
      </w:r>
    </w:p>
    <w:p>
      <w:pPr>
        <w:pStyle w:val="RecordHeading3"/>
      </w:pPr>
      <w:r>
        <w:rPr>
          <w:b/>
        </w:rPr>
        <w:t xml:space="preserve">Fees</w:t>
      </w:r>
    </w:p>
    <w:p>
      <w:pPr>
        <w:pStyle w:val="RecordBase"/>
        <w:ind w:left="120" w:hanging="120"/>
      </w:pPr>
      <w:r>
        <w:t xml:space="preserve">911 service, carrier cost recovery fund - </w:t>
      </w:r>
      <w:r>
        <w:t xml:space="preserve"> </w:t>
      </w:r>
      <w:r>
        <w:t xml:space="preserve">HB  229</w:t>
      </w:r>
      <w:r>
        <w:t xml:space="preserve">: </w:t>
      </w:r>
      <w:r>
        <w:t xml:space="preserve">SCS</w:t>
      </w:r>
    </w:p>
    <w:p>
      <w:pPr>
        <w:pStyle w:val="RecordBase"/>
        <w:ind w:left="120" w:hanging="120"/>
      </w:pPr>
      <w:r>
        <w:t xml:space="preserve">Additional vehicle registration fees, distribution of to specified county clerks - </w:t>
      </w:r>
      <w:r>
        <w:t xml:space="preserve"> </w:t>
      </w:r>
      <w:r>
        <w:t xml:space="preserve">HB  612</w:t>
      </w:r>
    </w:p>
    <w:p>
      <w:pPr>
        <w:pStyle w:val="RecordBase"/>
        <w:ind w:left="120" w:hanging="120"/>
      </w:pPr>
      <w:r>
        <w:t xml:space="preserve">Alcoholic beverages, licensing fee to ship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Assault weapons, registration of - </w:t>
      </w:r>
      <w:r>
        <w:t xml:space="preserve"> </w:t>
      </w:r>
      <w:r>
        <w:t xml:space="preserve">HB  130</w:t>
      </w:r>
      <w:r>
        <w:t xml:space="preserve">;</w:t>
      </w:r>
      <w:r>
        <w:t xml:space="preserve"> </w:t>
      </w:r>
      <w:r>
        <w:t xml:space="preserve">HB  192</w:t>
      </w:r>
    </w:p>
    <w:p>
      <w:pPr>
        <w:pStyle w:val="RecordBase"/>
        <w:ind w:left="120" w:hanging="120"/>
      </w:pPr>
      <w:r>
        <w:t xml:space="preserve">Cannabis licensees, creation of - </w:t>
      </w:r>
      <w:r>
        <w:t xml:space="preserve"> </w:t>
      </w:r>
      <w:r>
        <w:t xml:space="preserve">HB  148</w:t>
      </w:r>
    </w:p>
    <w:p>
      <w:pPr>
        <w:pStyle w:val="RecordBase"/>
        <w:ind w:left="120" w:hanging="120"/>
      </w:pPr>
      <w:r>
        <w:t xml:space="preserve">Casino gaming, licensing fees for - </w:t>
      </w:r>
      <w:r>
        <w:t xml:space="preserve"> </w:t>
      </w:r>
      <w:r>
        <w:t xml:space="preserve">HB  7</w:t>
      </w:r>
    </w:p>
    <w:p>
      <w:pPr>
        <w:pStyle w:val="RecordBase"/>
        <w:ind w:left="120" w:hanging="120"/>
      </w:pPr>
      <w:r>
        <w:t xml:space="preserve">Certificates of delinquency, filing fees, make technical correction - </w:t>
      </w:r>
      <w:r>
        <w:t xml:space="preserve"> </w:t>
      </w:r>
      <w:r>
        <w:t xml:space="preserve">HB  337</w:t>
      </w:r>
      <w:r>
        <w:t xml:space="preserve">: </w:t>
      </w:r>
      <w:r>
        <w:t xml:space="preserve">HFA</w:t>
      </w:r>
      <w:r>
        <w:t xml:space="preserve"> (</w:t>
      </w:r>
      <w:r>
        <w:t xml:space="preserve">2</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County clerks, recording of various documents - </w:t>
      </w:r>
      <w:r>
        <w:t xml:space="preserve"> </w:t>
      </w:r>
      <w:r>
        <w:t xml:space="preserve">HB  337</w:t>
      </w:r>
      <w:r>
        <w:t xml:space="preserve">;</w:t>
      </w:r>
      <w:r>
        <w:t xml:space="preserve"> </w:t>
      </w:r>
      <w:r>
        <w:t xml:space="preserve">HB  337</w:t>
      </w:r>
      <w:r>
        <w:t xml:space="preserve">: </w:t>
      </w:r>
      <w:r>
        <w:t xml:space="preserve">HCS</w:t>
      </w:r>
    </w:p>
    <w:p>
      <w:pPr>
        <w:pStyle w:val="RecordBase"/>
        <w:ind w:left="120" w:hanging="120"/>
      </w:pPr>
      <w:r>
        <w:t xml:space="preserve">Direct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Elected</w:t>
      </w:r>
    </w:p>
    <w:p>
      <w:pPr>
        <w:pStyle w:val="RecordBase"/>
        <w:ind w:left="240" w:hanging="192"/>
      </w:pPr>
      <w:r>
        <w:t xml:space="preserve"> officials,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officials, reduction of statutory service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Electric vehicles, highway usage fee - </w:t>
      </w:r>
      <w:r>
        <w:t xml:space="preserve"> </w:t>
      </w:r>
      <w:r>
        <w:t xml:space="preserve">HB  580</w:t>
      </w:r>
    </w:p>
    <w:p>
      <w:pPr>
        <w:pStyle w:val="RecordBase"/>
        <w:ind w:left="120" w:hanging="120"/>
      </w:pPr>
      <w:r>
        <w:t xml:space="preserve">Enhanced</w:t>
      </w:r>
    </w:p>
    <w:p>
      <w:pPr>
        <w:pStyle w:val="RecordBase"/>
        <w:ind w:left="240" w:hanging="192"/>
      </w:pPr>
      <w:r>
        <w:t xml:space="preserve"> vapor product, retailer or manufacturer of - </w:t>
      </w:r>
      <w:r>
        <w:t xml:space="preserve"> </w:t>
      </w:r>
      <w:r>
        <w:t xml:space="preserve">HB  69</w:t>
      </w:r>
      <w:r>
        <w:t xml:space="preserve">: </w:t>
      </w:r>
      <w:r>
        <w:t xml:space="preserve">HCS</w:t>
      </w:r>
    </w:p>
    <w:p>
      <w:pPr>
        <w:pStyle w:val="RecordBase"/>
        <w:ind w:left="240" w:hanging="192"/>
      </w:pPr>
      <w:r>
        <w:t xml:space="preserve"> vapor product wholesaler/supplier, registration fee for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shipper, registration fee for - </w:t>
      </w:r>
      <w:r>
        <w:t xml:space="preserve"> </w:t>
      </w:r>
      <w:r>
        <w:t xml:space="preserve">HB  69</w:t>
      </w:r>
      <w:r>
        <w:t xml:space="preserve">: </w:t>
      </w:r>
      <w:r>
        <w:t xml:space="preserve">HFA</w:t>
      </w:r>
      <w:r>
        <w:t xml:space="preserve"> (</w:t>
      </w:r>
      <w:r>
        <w:t xml:space="preserve">6</w:t>
      </w:r>
      <w:r>
        <w:t xml:space="preserve">)</w:t>
      </w:r>
    </w:p>
    <w:p>
      <w:pPr>
        <w:pStyle w:val="RecordBase"/>
        <w:ind w:left="120" w:hanging="120"/>
      </w:pPr>
      <w:r>
        <w:t xml:space="preserve">Fantasy</w:t>
      </w:r>
    </w:p>
    <w:p>
      <w:pPr>
        <w:pStyle w:val="RecordBase"/>
        <w:ind w:left="240" w:hanging="192"/>
      </w:pPr>
      <w:r>
        <w:t xml:space="preserve"> contests, license renewal fee for - </w:t>
      </w:r>
      <w:r>
        <w:t xml:space="preserve"> </w:t>
      </w:r>
      <w:r>
        <w:t xml:space="preserve">HB  137</w:t>
      </w:r>
      <w:r>
        <w:t xml:space="preserve">: </w:t>
      </w:r>
      <w:r>
        <w:t xml:space="preserve">HFA</w:t>
      </w:r>
      <w:r>
        <w:t xml:space="preserve"> (</w:t>
      </w:r>
      <w:r>
        <w:t xml:space="preserve">12</w:t>
      </w:r>
      <w:r>
        <w:t xml:space="preserve">)</w:t>
      </w:r>
    </w:p>
    <w:p>
      <w:pPr>
        <w:pStyle w:val="RecordBase"/>
        <w:ind w:left="240" w:hanging="192"/>
      </w:pPr>
      <w:r>
        <w:t xml:space="preserve"> contests, license renewal for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13</w:t>
      </w:r>
      <w:r>
        <w:t xml:space="preserve">)</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Fees, recording assignment of certificate of delinquency, reimbursement to third-party purchers for - </w:t>
      </w:r>
      <w:r>
        <w:t xml:space="preserve"> </w:t>
      </w:r>
      <w:r>
        <w:t xml:space="preserve">HB  337</w:t>
      </w:r>
      <w:r>
        <w:t xml:space="preserve">: </w:t>
      </w:r>
      <w:r>
        <w:t xml:space="preserve">HFA</w:t>
      </w:r>
      <w:r>
        <w:t xml:space="preserve"> (</w:t>
      </w:r>
      <w:r>
        <w:t xml:space="preserve">1</w:t>
      </w:r>
      <w:r>
        <w:t xml:space="preserve">)</w:t>
      </w:r>
    </w:p>
    <w:p>
      <w:pPr>
        <w:pStyle w:val="RecordBase"/>
        <w:ind w:left="120" w:hanging="120"/>
      </w:pPr>
      <w:r>
        <w:t xml:space="preserve">Ground ambulance provider, assessment of - </w:t>
      </w:r>
      <w:r>
        <w:t xml:space="preserve"> </w:t>
      </w:r>
      <w:r>
        <w:t xml:space="preserve">HB  8</w:t>
      </w:r>
      <w:r>
        <w:t xml:space="preserve">: </w:t>
      </w:r>
      <w:r>
        <w:t xml:space="preserve">HCS</w:t>
      </w:r>
    </w:p>
    <w:p>
      <w:pPr>
        <w:pStyle w:val="RecordBase"/>
        <w:ind w:left="120" w:hanging="120"/>
      </w:pPr>
      <w:r>
        <w:t xml:space="preserve">Jockeys, losing mount fees for - </w:t>
      </w:r>
      <w:r>
        <w:t xml:space="preserve"> </w:t>
      </w:r>
      <w:r>
        <w:t xml:space="preserve">HB  646</w:t>
      </w:r>
      <w:r>
        <w:t xml:space="preserve">;</w:t>
      </w:r>
      <w:r>
        <w:t xml:space="preserve"> </w:t>
      </w:r>
      <w:r>
        <w:t xml:space="preserve">HB  646</w:t>
      </w:r>
      <w:r>
        <w:t xml:space="preserve">: </w:t>
      </w:r>
      <w:r>
        <w:t xml:space="preserve">HFA</w:t>
      </w:r>
      <w:r>
        <w:t xml:space="preserve"> (</w:t>
      </w:r>
      <w:r>
        <w:t xml:space="preserve">1</w:t>
      </w:r>
      <w:r>
        <w:t xml:space="preserve">)</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HB  208</w:t>
      </w:r>
    </w:p>
    <w:p>
      <w:pPr>
        <w:pStyle w:val="RecordBase"/>
        <w:ind w:left="240" w:hanging="192"/>
      </w:pPr>
      <w:r>
        <w:t xml:space="preserve"> provider CMRS service charge, federal universal service fund moneys, prohibit use of - </w:t>
      </w:r>
      <w:r>
        <w:t xml:space="preserve"> </w:t>
      </w:r>
      <w:r>
        <w:t xml:space="preserve">HB  208</w:t>
      </w:r>
      <w:r>
        <w:t xml:space="preserve">: </w:t>
      </w:r>
      <w:r>
        <w:t xml:space="preserve">SFA</w:t>
      </w:r>
      <w:r>
        <w:t xml:space="preserve"> (</w:t>
      </w:r>
      <w:r>
        <w:t xml:space="preserve">1</w:t>
      </w:r>
      <w:r>
        <w:t xml:space="preserve">)</w:t>
      </w:r>
    </w:p>
    <w:p>
      <w:pPr>
        <w:pStyle w:val="RecordBase"/>
        <w:ind w:left="120" w:hanging="120"/>
      </w:pPr>
      <w:r>
        <w:t xml:space="preserve">Massage therapy licensure, promulgation of administrative regulations for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Medicaid ambulance service provider assessment, create - </w:t>
      </w:r>
      <w:r>
        <w:t xml:space="preserve"> </w:t>
      </w:r>
      <w:r>
        <w:t xml:space="preserve">HB  8</w:t>
      </w:r>
    </w:p>
    <w:p>
      <w:pPr>
        <w:pStyle w:val="RecordBase"/>
        <w:ind w:left="120" w:hanging="120"/>
      </w:pPr>
      <w:r>
        <w:t xml:space="preserve">Online</w:t>
      </w:r>
    </w:p>
    <w:p>
      <w:pPr>
        <w:pStyle w:val="RecordBase"/>
        <w:ind w:left="240" w:hanging="192"/>
      </w:pPr>
      <w:r>
        <w:t xml:space="preserve"> poker, gaming fee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13</w:t>
      </w:r>
      <w:r>
        <w:t xml:space="preserve">)</w:t>
      </w:r>
    </w:p>
    <w:p>
      <w:pPr>
        <w:pStyle w:val="RecordBase"/>
        <w:ind w:left="240" w:hanging="192"/>
      </w:pPr>
      <w:r>
        <w:t xml:space="preserve"> poker, gaming fee on - </w:t>
      </w:r>
      <w:r>
        <w:t xml:space="preserve"> </w:t>
      </w:r>
      <w:r>
        <w:t xml:space="preserve">HB  137</w:t>
      </w:r>
      <w:r>
        <w:t xml:space="preserve">: </w:t>
      </w:r>
      <w:r>
        <w:t xml:space="preserve">HFA</w:t>
      </w:r>
      <w:r>
        <w:t xml:space="preserve"> (</w:t>
      </w:r>
      <w:r>
        <w:t xml:space="preserve">12</w:t>
      </w:r>
      <w:r>
        <w:t xml:space="preserve">)</w:t>
      </w:r>
    </w:p>
    <w:p>
      <w:pPr>
        <w:pStyle w:val="RecordBase"/>
        <w:ind w:left="120" w:hanging="120"/>
      </w:pPr>
      <w:r>
        <w:t xml:space="preserve">Real estate appraiser licensees and educators, various fees for - </w:t>
      </w:r>
      <w:r>
        <w:t xml:space="preserve"> </w:t>
      </w:r>
      <w:r>
        <w:t xml:space="preserve">HB  364</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Special purpose governmental entities, public use airports, administrative fees - </w:t>
      </w:r>
      <w:r>
        <w:t xml:space="preserve"> </w:t>
      </w:r>
      <w:r>
        <w:t xml:space="preserve">HB  377</w:t>
      </w:r>
    </w:p>
    <w:p>
      <w:pPr>
        <w:pStyle w:val="RecordBase"/>
        <w:ind w:left="120" w:hanging="120"/>
      </w:pPr>
      <w:r>
        <w:t xml:space="preserve">Sports wagering, licensing of - </w:t>
      </w:r>
      <w:r>
        <w:t xml:space="preserve"> </w:t>
      </w:r>
      <w:r>
        <w:t xml:space="preserve">SB  24</w:t>
      </w:r>
    </w:p>
    <w:p>
      <w:pPr>
        <w:pStyle w:val="RecordBase"/>
        <w:ind w:left="120" w:hanging="120"/>
      </w:pPr>
      <w:r>
        <w:t xml:space="preserve">Vapor product enhanced cartridge retailer or manufacturer, registration fee for - </w:t>
      </w:r>
      <w:r>
        <w:t xml:space="preserve"> </w:t>
      </w:r>
      <w:r>
        <w:t xml:space="preserve">HB  69</w:t>
      </w:r>
    </w:p>
    <w:p>
      <w:pPr>
        <w:pStyle w:val="RecordBase"/>
        <w:ind w:left="120" w:hanging="120"/>
      </w:pPr>
      <w:r>
        <w:t xml:space="preserve">Virtual high school completion programs, allowing  fees for - </w:t>
      </w:r>
      <w:r>
        <w:t xml:space="preserve"> </w:t>
      </w:r>
      <w:r>
        <w:t xml:space="preserve">SB  63</w:t>
        <w:br/>
      </w:r>
    </w:p>
    <w:p>
      <w:pPr>
        <w:pStyle w:val="RecordHeading3"/>
      </w:pPr>
      <w:r>
        <w:rPr>
          <w:b/>
        </w:rPr>
        <w:t xml:space="preserve">Fiduciaries</w:t>
      </w:r>
    </w:p>
    <w:p>
      <w:pPr>
        <w:pStyle w:val="RecordBase"/>
        <w:ind w:left="120" w:hanging="120"/>
      </w:pPr>
      <w:r>
        <w:t xml:space="preserve">Revised Uniform Fiduciary Access to Digital Assets Act, adoption of - </w:t>
      </w:r>
      <w:r>
        <w:t xml:space="preserve"> </w:t>
      </w:r>
      <w:r>
        <w:t xml:space="preserve">HB  156</w:t>
        <w:br/>
      </w:r>
    </w:p>
    <w:p>
      <w:pPr>
        <w:pStyle w:val="RecordHeading3"/>
      </w:pPr>
      <w:r>
        <w:rPr>
          <w:b/>
        </w:rPr>
        <w:t xml:space="preserve">Financial Responsibility</w:t>
      </w:r>
    </w:p>
    <w:p>
      <w:pPr>
        <w:pStyle w:val="RecordBase"/>
        <w:ind w:left="120" w:hanging="120"/>
      </w:pPr>
      <w:r>
        <w:t xml:space="preserve">Corporations, directors, gender-neutral language - </w:t>
      </w:r>
      <w:r>
        <w:t xml:space="preserve"> </w:t>
      </w:r>
      <w:r>
        <w:t xml:space="preserve">HB  461</w:t>
      </w:r>
    </w:p>
    <w:p>
      <w:pPr>
        <w:pStyle w:val="RecordBase"/>
        <w:ind w:left="120" w:hanging="120"/>
      </w:pPr>
      <w:r>
        <w:t xml:space="preserve">Finance and Administration Cabinet, unified and integrated system of accounts, establishment of - </w:t>
      </w:r>
      <w:r>
        <w:t xml:space="preserve"> </w:t>
      </w:r>
      <w:r>
        <w:t xml:space="preserve">HB  565</w:t>
      </w:r>
    </w:p>
    <w:p>
      <w:pPr>
        <w:pStyle w:val="RecordBase"/>
        <w:ind w:left="120" w:hanging="120"/>
      </w:pPr>
      <w:r>
        <w:t xml:space="preserve">Financial literacy course, require appropriate teacher certification for - </w:t>
      </w:r>
      <w:r>
        <w:t xml:space="preserve"> </w:t>
      </w:r>
      <w:r>
        <w:t xml:space="preserve">HB  301</w:t>
      </w:r>
      <w:r>
        <w:t xml:space="preserve">: </w:t>
      </w:r>
      <w:r>
        <w:t xml:space="preserve">HCS</w:t>
      </w:r>
    </w:p>
    <w:p>
      <w:pPr>
        <w:pStyle w:val="RecordBase"/>
        <w:ind w:left="120" w:hanging="120"/>
      </w:pPr>
      <w:r>
        <w:t xml:space="preserve">Institutions of higher education, exemption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Local governments, investments of idle funds - </w:t>
      </w:r>
      <w:r>
        <w:t xml:space="preserve"> </w:t>
      </w:r>
      <w:r>
        <w:t xml:space="preserve">HB  493</w:t>
      </w:r>
    </w:p>
    <w:p>
      <w:pPr>
        <w:pStyle w:val="RecordBase"/>
        <w:ind w:left="120" w:hanging="120"/>
      </w:pPr>
      <w:r>
        <w:t xml:space="preserve">Special purpose governmental entities, public use airports, reporting requirements - </w:t>
      </w:r>
      <w:r>
        <w:t xml:space="preserve"> </w:t>
      </w:r>
      <w:r>
        <w:t xml:space="preserve">HB  377</w:t>
      </w:r>
    </w:p>
    <w:p>
      <w:pPr>
        <w:pStyle w:val="RecordBase"/>
        <w:ind w:left="120" w:hanging="120"/>
      </w:pPr>
      <w:r>
        <w:t xml:space="preserve">Wage performance  bonds for employers engaged in mining, notification of compliance - </w:t>
      </w:r>
      <w:r>
        <w:t xml:space="preserve"> </w:t>
      </w:r>
      <w:r>
        <w:t xml:space="preserve">SB  27</w:t>
        <w:br/>
      </w:r>
    </w:p>
    <w:p>
      <w:pPr>
        <w:pStyle w:val="RecordHeading3"/>
      </w:pPr>
      <w:r>
        <w:rPr>
          <w:b/>
        </w:rPr>
        <w:t xml:space="preserve">Fire Prevention</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Firefighters employed by air boards, training incentive - </w:t>
      </w:r>
      <w:r>
        <w:t xml:space="preserve"> </w:t>
      </w:r>
      <w:r>
        <w:t xml:space="preserve">HB  513</w:t>
      </w:r>
    </w:p>
    <w:p>
      <w:pPr>
        <w:pStyle w:val="RecordBase"/>
        <w:ind w:left="120" w:hanging="120"/>
      </w:pPr>
      <w:r>
        <w:t xml:space="preserve">Volunteer</w:t>
      </w:r>
    </w:p>
    <w:p>
      <w:pPr>
        <w:pStyle w:val="RecordBase"/>
        <w:ind w:left="240" w:hanging="192"/>
      </w:pPr>
      <w:r>
        <w:t xml:space="preserve"> fire departments, state aid to - </w:t>
      </w:r>
      <w:r>
        <w:t xml:space="preserve"> </w:t>
      </w:r>
      <w:r>
        <w:t xml:space="preserve">HB  184</w:t>
      </w:r>
      <w:r>
        <w:t xml:space="preserve">: </w:t>
      </w:r>
      <w:r>
        <w:t xml:space="preserve">HCS</w:t>
      </w:r>
    </w:p>
    <w:p>
      <w:pPr>
        <w:pStyle w:val="RecordBase"/>
        <w:ind w:left="240" w:hanging="192"/>
      </w:pPr>
      <w:r>
        <w:t xml:space="preserve"> firefighters, training - </w:t>
      </w:r>
      <w:r>
        <w:t xml:space="preserve"> </w:t>
      </w:r>
      <w:r>
        <w:t xml:space="preserve">HB  184</w:t>
      </w:r>
      <w:r>
        <w:t xml:space="preserve">: </w:t>
      </w:r>
      <w:r>
        <w:t xml:space="preserve">HCS</w:t>
        <w:br/>
      </w:r>
    </w:p>
    <w:p>
      <w:pPr>
        <w:pStyle w:val="RecordHeading3"/>
      </w:pPr>
      <w:r>
        <w:rPr>
          <w:b/>
        </w:rPr>
        <w:t xml:space="preserve">Firearms and Weapons</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Constables and deputy constables, training requirement, emergency vehicles and equipment - </w:t>
      </w:r>
      <w:r>
        <w:t xml:space="preserve"> </w:t>
      </w:r>
      <w:r>
        <w:t xml:space="preserve">SB  229</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Firearms,</w:t>
      </w:r>
    </w:p>
    <w:p>
      <w:pPr>
        <w:pStyle w:val="RecordBase"/>
        <w:ind w:left="240" w:hanging="192"/>
      </w:pPr>
      <w:r>
        <w:t xml:space="preserve"> ammunition capacity, regulation of - </w:t>
      </w:r>
      <w:r>
        <w:t xml:space="preserve"> </w:t>
      </w:r>
      <w:r>
        <w:t xml:space="preserve">HB  130</w:t>
      </w:r>
      <w:r>
        <w:t xml:space="preserve">;</w:t>
      </w:r>
      <w:r>
        <w:t xml:space="preserve"> </w:t>
      </w:r>
      <w:r>
        <w:t xml:space="preserve">HB  192</w:t>
      </w:r>
    </w:p>
    <w:p>
      <w:pPr>
        <w:pStyle w:val="RecordBase"/>
        <w:ind w:left="240" w:hanging="192"/>
      </w:pPr>
      <w:r>
        <w:t xml:space="preserve"> assault weapons, possession of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Public postsecondary institutions, concealed carry, repeal - </w:t>
      </w:r>
      <w:r>
        <w:t xml:space="preserve"> </w:t>
      </w:r>
      <w:r>
        <w:t xml:space="preserve">HB  529</w:t>
      </w:r>
    </w:p>
    <w:p>
      <w:pPr>
        <w:pStyle w:val="RecordBase"/>
        <w:ind w:left="120" w:hanging="120"/>
      </w:pPr>
      <w:r>
        <w:t xml:space="preserve">Red Flag legislation, urging opposition to - </w:t>
      </w:r>
      <w:r>
        <w:t xml:space="preserve"> </w:t>
      </w:r>
      <w:r>
        <w:t xml:space="preserve">HR  45</w:t>
      </w:r>
    </w:p>
    <w:p>
      <w:pPr>
        <w:pStyle w:val="RecordBase"/>
        <w:ind w:left="120" w:hanging="120"/>
      </w:pPr>
      <w:r>
        <w:t xml:space="preserve">State</w:t>
      </w:r>
    </w:p>
    <w:p>
      <w:pPr>
        <w:pStyle w:val="RecordBase"/>
        <w:ind w:left="240" w:hanging="192"/>
      </w:pPr>
      <w:r>
        <w:t xml:space="preserve"> and local governments, concealed carry in buildings, repeal - </w:t>
      </w:r>
      <w:r>
        <w:t xml:space="preserve"> </w:t>
      </w:r>
      <w:r>
        <w:t xml:space="preserve">HB  529</w:t>
      </w:r>
    </w:p>
    <w:p>
      <w:pPr>
        <w:pStyle w:val="RecordBase"/>
        <w:ind w:left="240" w:hanging="192"/>
      </w:pPr>
      <w:r>
        <w:t xml:space="preserve"> facilities, weapons, while wearing mask, prohibition - </w:t>
      </w:r>
      <w:r>
        <w:t xml:space="preserve"> </w:t>
      </w:r>
      <w:r>
        <w:t xml:space="preserve">SB  223</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br/>
      </w:r>
    </w:p>
    <w:p>
      <w:pPr>
        <w:pStyle w:val="RecordHeading3"/>
      </w:pPr>
      <w:r>
        <w:rPr>
          <w:b/>
        </w:rPr>
        <w:t xml:space="preserve">Firefighters and Fire Departments</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Consolidated emergency services district, provision for - </w:t>
      </w:r>
      <w:r>
        <w:t xml:space="preserve"> </w:t>
      </w:r>
      <w:r>
        <w:t xml:space="preserve">HB  305</w:t>
      </w:r>
    </w:p>
    <w:p>
      <w:pPr>
        <w:pStyle w:val="RecordBase"/>
        <w:ind w:left="120" w:hanging="120"/>
      </w:pPr>
      <w:r>
        <w:t xml:space="preserve">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Districts under KRS Chapter 75, review of fee and tax increase requirements, exemption of - </w:t>
      </w:r>
      <w:r>
        <w:t xml:space="preserve"> </w:t>
      </w:r>
      <w:r>
        <w:t xml:space="preserve">SB  5</w:t>
      </w:r>
      <w:r>
        <w:t xml:space="preserve">: </w:t>
      </w:r>
      <w:r>
        <w:t xml:space="preserve">HCS</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 license plates, extra fees, distribution of - </w:t>
      </w:r>
      <w:r>
        <w:t xml:space="preserve"> </w:t>
      </w:r>
      <w:r>
        <w:t xml:space="preserve">HB  427</w:t>
      </w:r>
    </w:p>
    <w:p>
      <w:pPr>
        <w:pStyle w:val="RecordBase"/>
        <w:ind w:left="120" w:hanging="120"/>
      </w:pPr>
      <w:r>
        <w:t xml:space="preserve">Firefighters,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Firefighters employed by air boards, training incentive - </w:t>
      </w:r>
      <w:r>
        <w:t xml:space="preserve"> </w:t>
      </w:r>
      <w:r>
        <w:t xml:space="preserve">HB  513</w:t>
      </w:r>
    </w:p>
    <w:p>
      <w:pPr>
        <w:pStyle w:val="RecordBase"/>
        <w:ind w:left="120" w:hanging="120"/>
      </w:pPr>
      <w:r>
        <w:t xml:space="preserve">Firefighters,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Firefighters killed in line of duty, transportation of - </w:t>
      </w:r>
      <w:r>
        <w:t xml:space="preserve"> </w:t>
      </w:r>
      <w:r>
        <w:t xml:space="preserve">SB  111</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Gender-neutral</w:t>
      </w:r>
    </w:p>
    <w:p>
      <w:pPr>
        <w:pStyle w:val="RecordBase"/>
        <w:ind w:left="240" w:hanging="192"/>
      </w:pPr>
      <w:r>
        <w:t xml:space="preserve"> language - </w:t>
      </w:r>
      <w:r>
        <w:t xml:space="preserve"> </w:t>
      </w:r>
      <w:r>
        <w:t xml:space="preserve">HB  538</w:t>
      </w:r>
      <w:r>
        <w:t xml:space="preserve">;</w:t>
      </w:r>
      <w:r>
        <w:t xml:space="preserve"> </w:t>
      </w:r>
      <w:r>
        <w:t xml:space="preserve">HB  539</w:t>
      </w:r>
    </w:p>
    <w:p>
      <w:pPr>
        <w:pStyle w:val="RecordBase"/>
        <w:ind w:left="240" w:hanging="192"/>
      </w:pPr>
      <w:r>
        <w:t xml:space="preserve"> language, addition of - </w:t>
      </w:r>
      <w:r>
        <w:t xml:space="preserve"> </w:t>
      </w:r>
      <w:r>
        <w:t xml:space="preserve">SB  202</w:t>
      </w:r>
      <w:r>
        <w:t xml:space="preserve">;</w:t>
      </w:r>
      <w:r>
        <w:t xml:space="preserve"> </w:t>
      </w:r>
      <w:r>
        <w:t xml:space="preserve">SB  203</w:t>
      </w:r>
    </w:p>
    <w:p>
      <w:pPr>
        <w:pStyle w:val="RecordBase"/>
        <w:ind w:left="120" w:hanging="120"/>
      </w:pPr>
      <w:r>
        <w:t xml:space="preserve">Grammatical error - </w:t>
      </w:r>
      <w:r>
        <w:t xml:space="preserve"> </w:t>
      </w:r>
      <w:r>
        <w:t xml:space="preserve">HB  537</w:t>
      </w:r>
    </w:p>
    <w:p>
      <w:pPr>
        <w:pStyle w:val="RecordBase"/>
        <w:ind w:left="120" w:hanging="120"/>
      </w:pPr>
      <w:r>
        <w:t xml:space="preserve">Kentucky Fire Commission, membership of - </w:t>
      </w:r>
      <w:r>
        <w:t xml:space="preserve"> </w:t>
      </w:r>
      <w:r>
        <w:t xml:space="preserve">HB  375</w:t>
      </w:r>
    </w:p>
    <w:p>
      <w:pPr>
        <w:pStyle w:val="RecordBase"/>
        <w:ind w:left="120" w:hanging="120"/>
      </w:pPr>
      <w:r>
        <w:t xml:space="preserve">Pensions, legacy funds, insurance annuity payments, optional conversion to - </w:t>
      </w:r>
      <w:r>
        <w:t xml:space="preserve"> </w:t>
      </w:r>
      <w:r>
        <w:t xml:space="preserve">SB  239</w:t>
      </w:r>
      <w:r>
        <w:t xml:space="preserve">;</w:t>
      </w:r>
      <w:r>
        <w:t xml:space="preserve"> </w:t>
      </w:r>
      <w:r>
        <w:t xml:space="preserve">SB  239</w:t>
      </w:r>
      <w:r>
        <w:t xml:space="preserve">: </w:t>
      </w:r>
      <w:r>
        <w:t xml:space="preserve">HCS</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Reemployment after retirement, restrictions on part-time adjunct instructors - </w:t>
      </w:r>
      <w:r>
        <w:t xml:space="preserve"> </w:t>
      </w:r>
      <w:r>
        <w:t xml:space="preserve">SB  216</w:t>
      </w:r>
    </w:p>
    <w:p>
      <w:pPr>
        <w:pStyle w:val="RecordBase"/>
        <w:ind w:left="120" w:hanging="120"/>
      </w:pPr>
      <w:r>
        <w:t xml:space="preserve">Review of fee and tax increase requirements, consolidated local government, exemption of - </w:t>
      </w:r>
      <w:r>
        <w:t xml:space="preserve"> </w:t>
      </w:r>
      <w:r>
        <w:t xml:space="preserve">SB  5</w:t>
      </w:r>
      <w:r>
        <w:t xml:space="preserve">: </w:t>
      </w:r>
      <w:r>
        <w:t xml:space="preserve">SCS</w:t>
      </w:r>
    </w:p>
    <w:p>
      <w:pPr>
        <w:pStyle w:val="RecordBase"/>
        <w:ind w:left="120" w:hanging="120"/>
      </w:pPr>
      <w:r>
        <w:t xml:space="preserve">Transportation by coroner of personnel killed in the line of duty - </w:t>
      </w:r>
      <w:r>
        <w:t xml:space="preserve"> </w:t>
      </w:r>
      <w:r>
        <w:t xml:space="preserve">SB  111</w:t>
      </w:r>
      <w:r>
        <w:t xml:space="preserve">: </w:t>
      </w:r>
      <w:r>
        <w:t xml:space="preserve">SCS</w:t>
      </w:r>
    </w:p>
    <w:p>
      <w:pPr>
        <w:pStyle w:val="RecordBase"/>
        <w:ind w:left="120" w:hanging="120"/>
      </w:pPr>
      <w:r>
        <w:t xml:space="preserve">Urban-county governments, police and firefighters retirement fund - </w:t>
      </w:r>
      <w:r>
        <w:t xml:space="preserve"> </w:t>
      </w:r>
      <w:r>
        <w:t xml:space="preserve">HB  479</w:t>
      </w:r>
    </w:p>
    <w:p>
      <w:pPr>
        <w:pStyle w:val="RecordBase"/>
        <w:ind w:left="120" w:hanging="120"/>
      </w:pPr>
      <w:r>
        <w:t xml:space="preserve">Volunteer</w:t>
      </w:r>
    </w:p>
    <w:p>
      <w:pPr>
        <w:pStyle w:val="RecordBase"/>
        <w:ind w:left="240" w:hanging="192"/>
      </w:pPr>
      <w:r>
        <w:t xml:space="preserve"> fire department aid allotment; increase of - </w:t>
      </w:r>
      <w:r>
        <w:t xml:space="preserve"> </w:t>
      </w:r>
      <w:r>
        <w:t xml:space="preserve">HB  184</w:t>
      </w:r>
    </w:p>
    <w:p>
      <w:pPr>
        <w:pStyle w:val="RecordBase"/>
        <w:ind w:left="240" w:hanging="192"/>
      </w:pPr>
      <w:r>
        <w:t xml:space="preserve"> fire departments, state aid to merging departments - </w:t>
      </w:r>
      <w:r>
        <w:t xml:space="preserve"> </w:t>
      </w:r>
      <w:r>
        <w:t xml:space="preserve">HB  184</w:t>
      </w:r>
    </w:p>
    <w:p>
      <w:pPr>
        <w:pStyle w:val="RecordBase"/>
        <w:ind w:left="240" w:hanging="192"/>
      </w:pPr>
      <w:r>
        <w:t xml:space="preserve"> firefighters, income tax credit for - </w:t>
      </w:r>
      <w:r>
        <w:t xml:space="preserve"> </w:t>
      </w:r>
      <w:r>
        <w:t xml:space="preserve">SB  153</w:t>
      </w:r>
      <w:r>
        <w:t xml:space="preserve">;</w:t>
      </w:r>
      <w:r>
        <w:t xml:space="preserve"> </w:t>
      </w:r>
      <w:r>
        <w:t xml:space="preserve">HB  324</w:t>
      </w:r>
      <w:r>
        <w:t xml:space="preserve">;</w:t>
      </w:r>
      <w:r>
        <w:t xml:space="preserve"> </w:t>
      </w:r>
      <w:r>
        <w:t xml:space="preserve">HB  329</w:t>
      </w:r>
    </w:p>
    <w:p>
      <w:pPr>
        <w:pStyle w:val="RecordBase"/>
        <w:ind w:left="240" w:hanging="192"/>
      </w:pPr>
      <w:r>
        <w:t xml:space="preserve"> firefighters, training - </w:t>
      </w:r>
      <w:r>
        <w:t xml:space="preserve"> </w:t>
      </w:r>
      <w:r>
        <w:t xml:space="preserve">HB  184</w:t>
      </w:r>
      <w:r>
        <w:t xml:space="preserve">: </w:t>
      </w:r>
      <w:r>
        <w:t xml:space="preserve">HCS</w:t>
      </w:r>
    </w:p>
    <w:p>
      <w:pPr>
        <w:pStyle w:val="RecordBase"/>
        <w:ind w:left="120" w:hanging="120"/>
      </w:pPr>
      <w:r>
        <w:t xml:space="preserve">Workers' compensation, average weekly wage for volunteer firefighters - </w:t>
      </w:r>
      <w:r>
        <w:t xml:space="preserve"> </w:t>
      </w:r>
      <w:r>
        <w:t xml:space="preserve">SB  133</w:t>
        <w:br/>
      </w:r>
    </w:p>
    <w:p>
      <w:pPr>
        <w:pStyle w:val="RecordHeading3"/>
      </w:pPr>
      <w:r>
        <w:rPr>
          <w:b/>
        </w:rPr>
        <w:t xml:space="preserve">Fiscal Note</w:t>
      </w:r>
    </w:p>
    <w:p>
      <w:pPr>
        <w:pStyle w:val="RecordBase"/>
        <w:ind w:left="120" w:hanging="120"/>
      </w:pPr>
      <w:r>
        <w:t xml:space="preserve">Abortion</w:t>
      </w:r>
    </w:p>
    <w:p>
      <w:pPr>
        <w:pStyle w:val="RecordBase"/>
        <w:ind w:left="240" w:hanging="192"/>
      </w:pPr>
      <w:r>
        <w:t xml:space="preserve"> reporting requirements, audit of - </w:t>
      </w:r>
      <w:r>
        <w:t xml:space="preserve"> </w:t>
      </w:r>
      <w:r>
        <w:t xml:space="preserve">HB  391</w:t>
      </w:r>
    </w:p>
    <w:p>
      <w:pPr>
        <w:pStyle w:val="RecordBase"/>
        <w:ind w:left="240" w:hanging="192"/>
      </w:pPr>
      <w:r>
        <w:t xml:space="preserve"> services, government payments to entities referring for/counseling in favor of, prohibition - </w:t>
      </w:r>
      <w:r>
        <w:t xml:space="preserve"> </w:t>
      </w:r>
      <w:r>
        <w:t xml:space="preserve">HB  142</w:t>
      </w:r>
    </w:p>
    <w:p>
      <w:pPr>
        <w:pStyle w:val="RecordBase"/>
        <w:ind w:left="120" w:hanging="120"/>
      </w:pPr>
      <w:r>
        <w:t xml:space="preserve">Advanced practice registered nurses, requirements of - </w:t>
      </w:r>
      <w:r>
        <w:t xml:space="preserve"> </w:t>
      </w:r>
      <w:r>
        <w:t xml:space="preserve">HB  474</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Alcoholic beverages, shipment of - </w:t>
      </w:r>
      <w:r>
        <w:t xml:space="preserve"> </w:t>
      </w:r>
      <w:r>
        <w:t xml:space="preserve">HB  415</w:t>
      </w:r>
    </w:p>
    <w:p>
      <w:pPr>
        <w:pStyle w:val="RecordBase"/>
        <w:ind w:left="120" w:hanging="120"/>
      </w:pPr>
      <w:r>
        <w:t xml:space="preserve">Animal control officers, Department of Agriculture, continuing education - </w:t>
      </w:r>
      <w:r>
        <w:t xml:space="preserve"> </w:t>
      </w:r>
      <w:r>
        <w:t xml:space="preserve">SB  140</w:t>
      </w:r>
    </w:p>
    <w:p>
      <w:pPr>
        <w:pStyle w:val="RecordBase"/>
        <w:ind w:left="120" w:hanging="120"/>
      </w:pPr>
      <w:r>
        <w:t xml:space="preserve">Annual cost of living adjustment - </w:t>
      </w:r>
      <w:r>
        <w:t xml:space="preserve"> </w:t>
      </w:r>
      <w:r>
        <w:t xml:space="preserve">HB  143</w:t>
      </w:r>
    </w:p>
    <w:p>
      <w:pPr>
        <w:pStyle w:val="RecordBase"/>
        <w:ind w:left="120" w:hanging="120"/>
      </w:pPr>
      <w:r>
        <w:t xml:space="preserve">Apprenticeship fund, establishment - </w:t>
      </w:r>
      <w:r>
        <w:t xml:space="preserve"> </w:t>
      </w:r>
      <w:r>
        <w:t xml:space="preserve">SB  244</w:t>
      </w:r>
    </w:p>
    <w:p>
      <w:pPr>
        <w:pStyle w:val="RecordBase"/>
        <w:ind w:left="120" w:hanging="120"/>
      </w:pPr>
      <w:r>
        <w:t xml:space="preserve">Appropriated funds, recovery of - </w:t>
      </w:r>
      <w:r>
        <w:t xml:space="preserve"> </w:t>
      </w:r>
      <w:r>
        <w:t xml:space="preserve">SB  167</w:t>
      </w:r>
      <w:r>
        <w:t xml:space="preserve">: </w:t>
      </w:r>
      <w:r>
        <w:t xml:space="preserve">SCS</w:t>
      </w:r>
    </w:p>
    <w:p>
      <w:pPr>
        <w:pStyle w:val="RecordBase"/>
        <w:ind w:left="120" w:hanging="120"/>
      </w:pPr>
      <w:r>
        <w:t xml:space="preserve">Appropriation to pay claims against the Commonwealth - </w:t>
      </w:r>
      <w:r>
        <w:t xml:space="preserve"> </w:t>
      </w:r>
      <w:r>
        <w:t xml:space="preserve">HB  308</w:t>
      </w:r>
      <w:r>
        <w:t xml:space="preserve">: </w:t>
      </w:r>
      <w:r>
        <w:t xml:space="preserve">HCS</w:t>
      </w:r>
    </w:p>
    <w:p>
      <w:pPr>
        <w:pStyle w:val="RecordBase"/>
        <w:ind w:left="120" w:hanging="120"/>
      </w:pPr>
      <w:r>
        <w:t xml:space="preserve">Asset</w:t>
      </w:r>
    </w:p>
    <w:p>
      <w:pPr>
        <w:pStyle w:val="RecordBase"/>
        <w:ind w:left="240" w:hanging="192"/>
      </w:pPr>
      <w:r>
        <w:t xml:space="preserve"> Resolution Corporation, powers of - </w:t>
      </w:r>
      <w:r>
        <w:t xml:space="preserve"> </w:t>
      </w:r>
      <w:r>
        <w:t xml:space="preserve">HB  103</w:t>
      </w:r>
    </w:p>
    <w:p>
      <w:pPr>
        <w:pStyle w:val="RecordBase"/>
        <w:ind w:left="240" w:hanging="192"/>
      </w:pPr>
      <w:r>
        <w:t xml:space="preserve"> seizure, law enforcement agencies, seizure by - </w:t>
      </w:r>
      <w:r>
        <w:t xml:space="preserve"> </w:t>
      </w:r>
      <w:r>
        <w:t xml:space="preserve">HB  322</w:t>
      </w:r>
      <w:r>
        <w:t xml:space="preserve">;</w:t>
      </w:r>
      <w:r>
        <w:t xml:space="preserve"> </w:t>
      </w:r>
      <w:r>
        <w:t xml:space="preserve">HB  322</w:t>
      </w:r>
      <w:r>
        <w:t xml:space="preserve">: </w:t>
      </w:r>
      <w:r>
        <w:t xml:space="preserve">HCS</w:t>
      </w:r>
    </w:p>
    <w:p>
      <w:pPr>
        <w:pStyle w:val="RecordBase"/>
        <w:ind w:left="120" w:hanging="120"/>
      </w:pPr>
      <w:r>
        <w:t xml:space="preserve">Assisted-living communities, certification - </w:t>
      </w:r>
      <w:r>
        <w:t xml:space="preserve"> </w:t>
      </w:r>
      <w:r>
        <w:t xml:space="preserve">SB  20</w:t>
      </w:r>
      <w:r>
        <w:t xml:space="preserve">;</w:t>
      </w:r>
      <w:r>
        <w:t xml:space="preserve"> </w:t>
      </w:r>
      <w:r>
        <w:t xml:space="preserve">HB  29</w:t>
      </w:r>
      <w:r>
        <w:t xml:space="preserve">: </w:t>
      </w:r>
      <w:r>
        <w:t xml:space="preserve">SCS</w:t>
      </w:r>
    </w:p>
    <w:p>
      <w:pPr>
        <w:pStyle w:val="RecordBase"/>
        <w:ind w:left="120" w:hanging="120"/>
      </w:pPr>
      <w:r>
        <w:t xml:space="preserve">Baby products and diapers, exemption of - </w:t>
      </w:r>
      <w:r>
        <w:t xml:space="preserve"> </w:t>
      </w:r>
      <w:r>
        <w:t xml:space="preserve">HB  54</w:t>
      </w:r>
    </w:p>
    <w:p>
      <w:pPr>
        <w:pStyle w:val="RecordBase"/>
        <w:ind w:left="120" w:hanging="120"/>
      </w:pPr>
      <w:r>
        <w:t xml:space="preserve">Blockchain Technology Working Group, application of - </w:t>
      </w:r>
      <w:r>
        <w:t xml:space="preserve"> </w:t>
      </w:r>
      <w:r>
        <w:t xml:space="preserve">SB  55</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recommendations - </w:t>
      </w:r>
      <w:r>
        <w:t xml:space="preserve"> </w:t>
      </w:r>
      <w:r>
        <w:t xml:space="preserve">HB  293</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County clerks, fees for recording various documents - </w:t>
      </w:r>
      <w:r>
        <w:t xml:space="preserve"> </w:t>
      </w:r>
      <w:r>
        <w:t xml:space="preserve">HB  72</w:t>
      </w:r>
      <w:r>
        <w:t xml:space="preserve">: </w:t>
      </w:r>
      <w:r>
        <w:t xml:space="preserve">HCS</w:t>
      </w:r>
      <w:r>
        <w:t xml:space="preserve">;</w:t>
      </w:r>
      <w:r>
        <w:t xml:space="preserve"> </w:t>
      </w:r>
      <w:r>
        <w:t xml:space="preserve">HB  337</w:t>
      </w:r>
      <w:r>
        <w:t xml:space="preserve">: </w:t>
      </w:r>
      <w:r>
        <w:t xml:space="preserve">HCS</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Dual credit tuition rate ceiling, amount of - </w:t>
      </w:r>
      <w:r>
        <w:t xml:space="preserve"> </w:t>
      </w:r>
      <w:r>
        <w:t xml:space="preserve">HB  393</w:t>
      </w:r>
      <w:r>
        <w:t xml:space="preserve">: </w:t>
      </w:r>
      <w:r>
        <w:t xml:space="preserve">HCS</w:t>
      </w:r>
    </w:p>
    <w:p>
      <w:pPr>
        <w:pStyle w:val="RecordBase"/>
        <w:ind w:left="120" w:hanging="120"/>
      </w:pPr>
      <w:r>
        <w:t xml:space="preserve">Economic development, changes to tax credits - </w:t>
      </w:r>
      <w:r>
        <w:t xml:space="preserve"> </w:t>
      </w:r>
      <w:r>
        <w:t xml:space="preserve">HB  491</w:t>
      </w:r>
      <w:r>
        <w:t xml:space="preserve">: </w:t>
      </w:r>
      <w:r>
        <w:t xml:space="preserve">HCS</w:t>
      </w:r>
    </w:p>
    <w:p>
      <w:pPr>
        <w:pStyle w:val="RecordBase"/>
        <w:ind w:left="120" w:hanging="120"/>
      </w:pPr>
      <w:r>
        <w:t xml:space="preserve">Elections, voter identification and issuance of personal identification card, omnibus bill on - </w:t>
      </w:r>
      <w:r>
        <w:t xml:space="preserve"> </w:t>
      </w:r>
      <w:r>
        <w:t xml:space="preserve">SB  2</w:t>
      </w:r>
      <w:r>
        <w:t xml:space="preserve">: </w:t>
      </w:r>
      <w:r>
        <w:t xml:space="preserve">SCS</w:t>
      </w:r>
    </w:p>
    <w:p>
      <w:pPr>
        <w:pStyle w:val="RecordBase"/>
        <w:ind w:left="120" w:hanging="120"/>
      </w:pPr>
      <w:r>
        <w:t xml:space="preserve">Electric vehicle supply equipment, tax credit for - </w:t>
      </w:r>
      <w:r>
        <w:t xml:space="preserve"> </w:t>
      </w:r>
      <w:r>
        <w:t xml:space="preserve">HB  182</w:t>
      </w:r>
    </w:p>
    <w:p>
      <w:pPr>
        <w:pStyle w:val="RecordBase"/>
        <w:ind w:left="120" w:hanging="120"/>
      </w:pPr>
      <w:r>
        <w:t xml:space="preserve">Estimate of revenue loss, tax expenditures, including within - </w:t>
      </w:r>
      <w:r>
        <w:t xml:space="preserve"> </w:t>
      </w:r>
      <w:r>
        <w:t xml:space="preserve">HB  413</w:t>
      </w:r>
    </w:p>
    <w:p>
      <w:pPr>
        <w:pStyle w:val="RecordBase"/>
        <w:ind w:left="120" w:hanging="120"/>
      </w:pPr>
      <w:r>
        <w:t xml:space="preserve">Exemption for disaster response buisness - </w:t>
      </w:r>
      <w:r>
        <w:t xml:space="preserve"> </w:t>
      </w:r>
      <w:r>
        <w:t xml:space="preserve">HB  449</w:t>
      </w:r>
      <w:r>
        <w:t xml:space="preserve">: </w:t>
      </w:r>
      <w:r>
        <w:t xml:space="preserve">HCS</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Fertilizer and pesticide, storage, use, application of - </w:t>
      </w:r>
      <w:r>
        <w:t xml:space="preserve"> </w:t>
      </w:r>
      <w:r>
        <w:t xml:space="preserve">HB  365</w:t>
      </w:r>
    </w:p>
    <w:p>
      <w:pPr>
        <w:pStyle w:val="RecordBase"/>
        <w:ind w:left="120" w:hanging="120"/>
      </w:pPr>
      <w:r>
        <w:t xml:space="preserve">Financial literacy course, require appropriate certification for - </w:t>
      </w:r>
      <w:r>
        <w:t xml:space="preserve"> </w:t>
      </w:r>
      <w:r>
        <w:t xml:space="preserve">HB  301</w:t>
      </w:r>
      <w:r>
        <w:t xml:space="preserve">: </w:t>
      </w:r>
      <w:r>
        <w:t xml:space="preserve">HCS</w:t>
      </w:r>
    </w:p>
    <w:p>
      <w:pPr>
        <w:pStyle w:val="RecordBase"/>
        <w:ind w:left="120" w:hanging="120"/>
      </w:pPr>
      <w:r>
        <w:t xml:space="preserve">Fiscal notes, bills and amendments containing tax expenditures, requirement - </w:t>
      </w:r>
      <w:r>
        <w:t xml:space="preserve"> </w:t>
      </w:r>
      <w:r>
        <w:t xml:space="preserve">HB  422</w:t>
      </w:r>
    </w:p>
    <w:p>
      <w:pPr>
        <w:pStyle w:val="RecordBase"/>
        <w:ind w:left="120" w:hanging="120"/>
      </w:pPr>
      <w:r>
        <w:t xml:space="preserve">Foster or adopted children, tuition waiver - </w:t>
      </w:r>
      <w:r>
        <w:t xml:space="preserve"> </w:t>
      </w:r>
      <w:r>
        <w:t xml:space="preserve">SB  127</w:t>
      </w:r>
    </w:p>
    <w:p>
      <w:pPr>
        <w:pStyle w:val="RecordBase"/>
        <w:ind w:left="120" w:hanging="120"/>
      </w:pPr>
      <w:r>
        <w:t xml:space="preserve">Helicopter hangar, city of Madisonville, appropriation - </w:t>
      </w:r>
      <w:r>
        <w:t xml:space="preserve"> </w:t>
      </w:r>
      <w:r>
        <w:t xml:space="preserve">HB  541</w:t>
      </w:r>
    </w:p>
    <w:p>
      <w:pPr>
        <w:pStyle w:val="RecordBase"/>
        <w:ind w:left="120" w:hanging="120"/>
      </w:pPr>
      <w:r>
        <w:t xml:space="preserve">Highway funding, omnibus revisions - </w:t>
      </w:r>
      <w:r>
        <w:t xml:space="preserve"> </w:t>
      </w:r>
      <w:r>
        <w:t xml:space="preserve">HB  580</w:t>
      </w:r>
    </w:p>
    <w:p>
      <w:pPr>
        <w:pStyle w:val="RecordBase"/>
        <w:ind w:left="120" w:hanging="120"/>
      </w:pPr>
      <w:r>
        <w:t xml:space="preserve">Homestead exemption, owners who are 65 or older, proposed constitutional amendment - </w:t>
      </w:r>
      <w:r>
        <w:t xml:space="preserve"> </w:t>
      </w:r>
      <w:r>
        <w:t xml:space="preserve">HB  556</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Individual</w:t>
      </w:r>
    </w:p>
    <w:p>
      <w:pPr>
        <w:pStyle w:val="RecordBase"/>
        <w:ind w:left="240" w:hanging="192"/>
      </w:pPr>
      <w:r>
        <w:t xml:space="preserve"> income, pension income exclusion - </w:t>
      </w:r>
      <w:r>
        <w:t xml:space="preserve"> </w:t>
      </w:r>
      <w:r>
        <w:t xml:space="preserve">HB  212</w:t>
      </w:r>
    </w:p>
    <w:p>
      <w:pPr>
        <w:pStyle w:val="RecordBase"/>
        <w:ind w:left="240" w:hanging="192"/>
      </w:pPr>
      <w:r>
        <w:t xml:space="preserve"> income tax, gender-neutral language - </w:t>
      </w:r>
      <w:r>
        <w:t xml:space="preserve"> </w:t>
      </w:r>
      <w:r>
        <w:t xml:space="preserve">HB  291</w:t>
      </w:r>
    </w:p>
    <w:p>
      <w:pPr>
        <w:pStyle w:val="RecordBase"/>
        <w:ind w:left="120" w:hanging="120"/>
      </w:pPr>
      <w:r>
        <w:t xml:space="preserve">Insurance premiums tax, growth fund tax credit, establishment of - </w:t>
      </w:r>
      <w:r>
        <w:t xml:space="preserve"> </w:t>
      </w:r>
      <w:r>
        <w:t xml:space="preserve">HB  273</w:t>
      </w:r>
    </w:p>
    <w:p>
      <w:pPr>
        <w:pStyle w:val="RecordBase"/>
        <w:ind w:left="120" w:hanging="120"/>
      </w:pPr>
      <w:r>
        <w:t xml:space="preserve">KCTCS, endowment match fund, creation of - </w:t>
      </w:r>
      <w:r>
        <w:t xml:space="preserve"> </w:t>
      </w:r>
      <w:r>
        <w:t xml:space="preserve">HB  58</w:t>
      </w:r>
    </w:p>
    <w:p>
      <w:pPr>
        <w:pStyle w:val="RecordBase"/>
        <w:ind w:left="120" w:hanging="120"/>
      </w:pPr>
      <w:r>
        <w:t xml:space="preserve">KEDFA loan, public medical center - </w:t>
      </w:r>
      <w:r>
        <w:t xml:space="preserve"> </w:t>
      </w:r>
      <w:r>
        <w:t xml:space="preserve">HB  99</w:t>
      </w:r>
      <w:r>
        <w:t xml:space="preserve">: </w:t>
      </w:r>
      <w:r>
        <w:t xml:space="preserve">HCS</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371</w:t>
      </w:r>
    </w:p>
    <w:p>
      <w:pPr>
        <w:pStyle w:val="RecordBase"/>
        <w:ind w:left="240" w:hanging="192"/>
      </w:pPr>
      <w:r>
        <w:t xml:space="preserve"> CommunicationsNetwork Authority, wholesale network access in unserved areas - </w:t>
      </w:r>
      <w:r>
        <w:t xml:space="preserve"> </w:t>
      </w:r>
      <w:r>
        <w:t xml:space="preserve">HB  332</w:t>
      </w:r>
    </w:p>
    <w:p>
      <w:pPr>
        <w:pStyle w:val="RecordBase"/>
        <w:ind w:left="240" w:hanging="192"/>
      </w:pPr>
      <w:r>
        <w:t xml:space="preserve"> Department of Education, arts instruction, providing resources and guidance for - </w:t>
      </w:r>
      <w:r>
        <w:t xml:space="preserve"> </w:t>
      </w:r>
      <w:r>
        <w:t xml:space="preserve">HB  37</w:t>
      </w:r>
    </w:p>
    <w:p>
      <w:pPr>
        <w:pStyle w:val="RecordBase"/>
        <w:ind w:left="240" w:hanging="192"/>
      </w:pPr>
      <w:r>
        <w:t xml:space="preserve"> Retirement Systems, seperate CERS from KRS governance - </w:t>
      </w:r>
      <w:r>
        <w:t xml:space="preserve"> </w:t>
      </w:r>
      <w:r>
        <w:t xml:space="preserve">HB  484</w:t>
      </w:r>
    </w:p>
    <w:p>
      <w:pPr>
        <w:pStyle w:val="RecordBase"/>
        <w:ind w:left="120" w:hanging="120"/>
      </w:pPr>
      <w:r>
        <w:t xml:space="preserve">KHEAA, promise zone, STEM and special education teacher loan forgiveness program, creation of - </w:t>
      </w:r>
      <w:r>
        <w:t xml:space="preserve"> </w:t>
      </w:r>
      <w:r>
        <w:t xml:space="preserve">HB  20</w:t>
      </w:r>
      <w:r>
        <w:t xml:space="preserve">: </w:t>
      </w:r>
      <w:r>
        <w:t xml:space="preserve">HCS</w:t>
      </w:r>
    </w:p>
    <w:p>
      <w:pPr>
        <w:pStyle w:val="RecordBase"/>
        <w:ind w:left="120" w:hanging="120"/>
      </w:pPr>
      <w:r>
        <w:t xml:space="preserve">KLEPF supplement for certain employees - </w:t>
      </w:r>
      <w:r>
        <w:t xml:space="preserve"> </w:t>
      </w:r>
      <w:r>
        <w:t xml:space="preserve">HB  343</w:t>
      </w:r>
      <w:r>
        <w:t xml:space="preserve">: </w:t>
      </w:r>
      <w:r>
        <w:t xml:space="preserve">HCS</w:t>
      </w:r>
    </w:p>
    <w:p>
      <w:pPr>
        <w:pStyle w:val="RecordBase"/>
        <w:ind w:left="120" w:hanging="120"/>
      </w:pPr>
      <w:r>
        <w:t xml:space="preserve">Legislators' Retirement Plan, prospectively adjust benefits for legislators. - </w:t>
      </w:r>
      <w:r>
        <w:t xml:space="preserve"> </w:t>
      </w:r>
      <w:r>
        <w:t xml:space="preserve">HB  270</w:t>
      </w:r>
      <w:r>
        <w:t xml:space="preserve">: </w:t>
      </w:r>
      <w:r>
        <w:t xml:space="preserve">HCS</w:t>
      </w:r>
    </w:p>
    <w:p>
      <w:pPr>
        <w:pStyle w:val="RecordBase"/>
        <w:ind w:left="120" w:hanging="120"/>
      </w:pPr>
      <w:r>
        <w:t xml:space="preserve">Line of duty, disability benefits, adjustment of - </w:t>
      </w:r>
      <w:r>
        <w:t xml:space="preserve"> </w:t>
      </w:r>
      <w:r>
        <w:t xml:space="preserve">HB  412</w:t>
      </w:r>
      <w:r>
        <w:t xml:space="preserve">: </w:t>
      </w:r>
      <w:r>
        <w:t xml:space="preserve">HCS</w:t>
      </w:r>
    </w:p>
    <w:p>
      <w:pPr>
        <w:pStyle w:val="RecordBase"/>
        <w:ind w:left="120" w:hanging="120"/>
      </w:pPr>
      <w:r>
        <w:t xml:space="preserve">Local</w:t>
      </w:r>
    </w:p>
    <w:p>
      <w:pPr>
        <w:pStyle w:val="RecordBase"/>
        <w:ind w:left="240" w:hanging="192"/>
      </w:pPr>
      <w:r>
        <w:t xml:space="preserve"> board of education, public charter school authorizer training, restriction on - </w:t>
      </w:r>
      <w:r>
        <w:t xml:space="preserve"> </w:t>
      </w:r>
      <w:r>
        <w:t xml:space="preserve">HB  220</w:t>
      </w:r>
    </w:p>
    <w:p>
      <w:pPr>
        <w:pStyle w:val="RecordBase"/>
        <w:ind w:left="240" w:hanging="192"/>
      </w:pPr>
      <w:r>
        <w:t xml:space="preserve">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health departments, funding, establish - </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Long-term antibiotic therapy, Lyme disease - </w:t>
      </w:r>
      <w:r>
        <w:t xml:space="preserve"> </w:t>
      </w:r>
      <w:r>
        <w:t xml:space="preserve">HB  435</w:t>
      </w:r>
      <w:r>
        <w:t xml:space="preserve">: </w:t>
      </w:r>
      <w:r>
        <w:t xml:space="preserve">HCS</w:t>
      </w:r>
    </w:p>
    <w:p>
      <w:pPr>
        <w:pStyle w:val="RecordBase"/>
        <w:ind w:left="120" w:hanging="120"/>
      </w:pPr>
      <w:r>
        <w:t xml:space="preserve">Louie B. Nunn Cumberland Expressway, name change - </w:t>
      </w:r>
      <w:r>
        <w:t xml:space="preserve"> </w:t>
      </w:r>
      <w:r>
        <w:t xml:space="preserve">HB  440</w:t>
      </w:r>
    </w:p>
    <w:p>
      <w:pPr>
        <w:pStyle w:val="RecordBase"/>
        <w:ind w:left="120" w:hanging="120"/>
      </w:pPr>
      <w:r>
        <w:t xml:space="preserve">Manufactured or mobile homes, requirements to transfer title or ownership of - </w:t>
      </w:r>
      <w:r>
        <w:t xml:space="preserve"> </w:t>
      </w:r>
      <w:r>
        <w:t xml:space="preserve">HB  252</w:t>
      </w:r>
    </w:p>
    <w:p>
      <w:pPr>
        <w:pStyle w:val="RecordBase"/>
        <w:ind w:left="120" w:hanging="120"/>
      </w:pPr>
      <w:r>
        <w:t xml:space="preserve">Marijuana, decriminalization of less than one ounce of - </w:t>
      </w:r>
      <w:r>
        <w:t xml:space="preserve"> </w:t>
      </w:r>
      <w:r>
        <w:t xml:space="preserve">HB  148</w:t>
      </w:r>
      <w:r>
        <w:t xml:space="preserve">;</w:t>
      </w:r>
      <w:r>
        <w:t xml:space="preserve"> </w:t>
      </w:r>
      <w:r>
        <w:t xml:space="preserve">HB  148</w:t>
      </w:r>
    </w:p>
    <w:p>
      <w:pPr>
        <w:pStyle w:val="RecordBase"/>
        <w:ind w:left="120" w:hanging="120"/>
      </w:pPr>
      <w:r>
        <w:t xml:space="preserve">Medical schools, faculty contracts, physician non-compete clauses, exceptions - </w:t>
      </w:r>
      <w:r>
        <w:t xml:space="preserve"> </w:t>
      </w:r>
      <w:r>
        <w:t xml:space="preserve">HB  86</w:t>
      </w:r>
    </w:p>
    <w:p>
      <w:pPr>
        <w:pStyle w:val="RecordBase"/>
        <w:ind w:left="120" w:hanging="120"/>
      </w:pPr>
      <w:r>
        <w:t xml:space="preserve">New tire fee, application of - </w:t>
      </w:r>
      <w:r>
        <w:t xml:space="preserve"> </w:t>
      </w:r>
      <w:r>
        <w:t xml:space="preserve">HB  261</w:t>
      </w:r>
    </w:p>
    <w:p>
      <w:pPr>
        <w:pStyle w:val="RecordBase"/>
        <w:ind w:left="120" w:hanging="120"/>
      </w:pPr>
      <w:r>
        <w:t xml:space="preserve">Outpatient pharmacy benefits, direct administration by Department for Medcaid Services - </w:t>
      </w:r>
      <w:r>
        <w:t xml:space="preserve"> </w:t>
      </w:r>
      <w:r>
        <w:t xml:space="preserve">SB  50</w:t>
      </w:r>
    </w:p>
    <w:p>
      <w:pPr>
        <w:pStyle w:val="RecordBase"/>
        <w:ind w:left="120" w:hanging="120"/>
      </w:pPr>
      <w:r>
        <w:t xml:space="preserve">Pension income exclusion, retroactively raise - </w:t>
      </w:r>
      <w:r>
        <w:t xml:space="preserve"> </w:t>
      </w:r>
      <w:r>
        <w:t xml:space="preserve">HB  35</w:t>
      </w:r>
      <w:r>
        <w:t xml:space="preserve">;</w:t>
      </w:r>
      <w:r>
        <w:t xml:space="preserve"> </w:t>
      </w:r>
      <w:r>
        <w:t xml:space="preserve">HB  35</w:t>
      </w:r>
    </w:p>
    <w:p>
      <w:pPr>
        <w:pStyle w:val="RecordBase"/>
        <w:ind w:left="120" w:hanging="120"/>
      </w:pPr>
      <w:r>
        <w:t xml:space="preserve">Postsecondary property and equipment, requirements to sell or dispose - </w:t>
      </w:r>
      <w:r>
        <w:t xml:space="preserve"> </w:t>
      </w:r>
      <w:r>
        <w:t xml:space="preserve">HB  542</w:t>
      </w:r>
    </w:p>
    <w:p>
      <w:pPr>
        <w:pStyle w:val="RecordBase"/>
        <w:ind w:left="120" w:hanging="120"/>
      </w:pPr>
      <w:r>
        <w:t xml:space="preserve">Probation program credits, creation of - </w:t>
      </w:r>
      <w:r>
        <w:t xml:space="preserve"> </w:t>
      </w:r>
      <w:r>
        <w:t xml:space="preserve">HB  284</w:t>
      </w:r>
    </w:p>
    <w:p>
      <w:pPr>
        <w:pStyle w:val="RecordBase"/>
        <w:ind w:left="120" w:hanging="120"/>
      </w:pPr>
      <w:r>
        <w:t xml:space="preserve">Property tax, veteran service organization, exemption - </w:t>
      </w:r>
      <w:r>
        <w:t xml:space="preserve"> </w:t>
      </w:r>
      <w:r>
        <w:t xml:space="preserve">HB  36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Reemployment after retirement, restrictions on part-time adjunct instructors - </w:t>
      </w:r>
      <w:r>
        <w:t xml:space="preserve"> </w:t>
      </w:r>
      <w:r>
        <w:t xml:space="preserve">SB  216</w:t>
      </w:r>
    </w:p>
    <w:p>
      <w:pPr>
        <w:pStyle w:val="RecordBase"/>
        <w:ind w:left="120" w:hanging="120"/>
      </w:pPr>
      <w:r>
        <w:t xml:space="preserve">Rural</w:t>
      </w:r>
    </w:p>
    <w:p>
      <w:pPr>
        <w:pStyle w:val="RecordBase"/>
        <w:ind w:left="240" w:hanging="192"/>
      </w:pPr>
      <w:r>
        <w:t xml:space="preserve"> hospital operations and facilities revolving loan fund - </w:t>
      </w:r>
      <w:r>
        <w:t xml:space="preserve"> </w:t>
      </w:r>
      <w:r>
        <w:t xml:space="preserve">HB  387</w:t>
      </w:r>
    </w:p>
    <w:p>
      <w:pPr>
        <w:pStyle w:val="RecordBase"/>
        <w:ind w:left="240" w:hanging="192"/>
      </w:pPr>
      <w:r>
        <w:t xml:space="preserve"> hospital organization donation tax credit - </w:t>
      </w:r>
      <w:r>
        <w:t xml:space="preserve"> </w:t>
      </w:r>
      <w:r>
        <w:t xml:space="preserve">HB  42</w:t>
      </w:r>
    </w:p>
    <w:p>
      <w:pPr>
        <w:pStyle w:val="RecordBase"/>
        <w:ind w:left="120" w:hanging="120"/>
      </w:pPr>
      <w:r>
        <w:t xml:space="preserve">Sales</w:t>
      </w:r>
    </w:p>
    <w:p>
      <w:pPr>
        <w:pStyle w:val="RecordBase"/>
        <w:ind w:left="240" w:hanging="192"/>
      </w:pPr>
      <w:r>
        <w:t xml:space="preserve"> and use tax - </w:t>
      </w:r>
      <w:r>
        <w:t xml:space="preserve"> </w:t>
      </w:r>
      <w:r>
        <w:t xml:space="preserve">HB  290</w:t>
      </w:r>
    </w:p>
    <w:p>
      <w:pPr>
        <w:pStyle w:val="RecordBase"/>
        <w:ind w:left="240" w:hanging="192"/>
      </w:pPr>
      <w:r>
        <w:t xml:space="preserve"> and use tax, feminine hygiene products, exemption of - </w:t>
      </w:r>
      <w:r>
        <w:t xml:space="preserve"> </w:t>
      </w:r>
      <w:r>
        <w:t xml:space="preserve">HB  26</w:t>
      </w:r>
    </w:p>
    <w:p>
      <w:pPr>
        <w:pStyle w:val="RecordBase"/>
        <w:ind w:left="240" w:hanging="192"/>
      </w:pPr>
      <w:r>
        <w:t xml:space="preserve"> and use tax, gender-neutral language - </w:t>
      </w:r>
      <w:r>
        <w:t xml:space="preserve"> </w:t>
      </w:r>
      <w:r>
        <w:t xml:space="preserve">HB  289</w:t>
      </w:r>
    </w:p>
    <w:p>
      <w:pPr>
        <w:pStyle w:val="RecordBase"/>
        <w:ind w:left="120" w:hanging="120"/>
      </w:pPr>
      <w:r>
        <w:t xml:space="preserve">Scholarship tax credit, creation of - </w:t>
      </w:r>
      <w:r>
        <w:t xml:space="preserve"> </w:t>
      </w:r>
      <w:r>
        <w:t xml:space="preserve">HB  350</w:t>
      </w:r>
    </w:p>
    <w:p>
      <w:pPr>
        <w:pStyle w:val="RecordBase"/>
        <w:ind w:left="120" w:hanging="120"/>
      </w:pPr>
      <w:r>
        <w:t xml:space="preserve">School bus stop arm cameras - </w:t>
      </w:r>
      <w:r>
        <w:t xml:space="preserve"> </w:t>
      </w:r>
      <w:r>
        <w:t xml:space="preserve">HB  34</w:t>
      </w:r>
    </w:p>
    <w:p>
      <w:pPr>
        <w:pStyle w:val="RecordBase"/>
        <w:ind w:left="120" w:hanging="120"/>
      </w:pPr>
      <w:r>
        <w:t xml:space="preserve">SEEK formula, state per pupil amount, adjustment to - </w:t>
      </w:r>
      <w:r>
        <w:t xml:space="preserve"> </w:t>
      </w:r>
      <w:r>
        <w:t xml:space="preserve">SB  234</w:t>
      </w:r>
    </w:p>
    <w:p>
      <w:pPr>
        <w:pStyle w:val="RecordBase"/>
        <w:ind w:left="120" w:hanging="120"/>
      </w:pPr>
      <w:r>
        <w:t xml:space="preserve">Selling farmer tax credit - </w:t>
      </w:r>
      <w:r>
        <w:t xml:space="preserve"> </w:t>
      </w:r>
      <w:r>
        <w:t xml:space="preserve">HB  308</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r>
    </w:p>
    <w:p>
      <w:pPr>
        <w:pStyle w:val="RecordBase"/>
        <w:ind w:left="120" w:hanging="120"/>
      </w:pPr>
      <w:r>
        <w:t xml:space="preserve">State</w:t>
      </w:r>
    </w:p>
    <w:p>
      <w:pPr>
        <w:pStyle w:val="RecordBase"/>
        <w:ind w:left="240" w:hanging="192"/>
      </w:pPr>
      <w:r>
        <w:t xml:space="preserve"> employees, annual increment, consumer price index, use of - </w:t>
      </w:r>
      <w:r>
        <w:t xml:space="preserve"> </w:t>
      </w:r>
      <w:r>
        <w:t xml:space="preserve">HB  70</w:t>
      </w:r>
    </w:p>
    <w:p>
      <w:pPr>
        <w:pStyle w:val="RecordBase"/>
        <w:ind w:left="240" w:hanging="192"/>
      </w:pPr>
      <w:r>
        <w:t xml:space="preserve"> minimum wage, increase - </w:t>
      </w:r>
      <w:r>
        <w:t xml:space="preserve"> </w:t>
      </w:r>
      <w:r>
        <w:t xml:space="preserve">SB  13</w:t>
      </w:r>
    </w:p>
    <w:p>
      <w:pPr>
        <w:pStyle w:val="RecordBase"/>
        <w:ind w:left="240" w:hanging="192"/>
      </w:pPr>
      <w:r>
        <w:t xml:space="preserve"> parks, centennial celebration, anniversary - </w:t>
      </w:r>
      <w:r>
        <w:t xml:space="preserve"> </w:t>
      </w:r>
      <w:r>
        <w:t xml:space="preserve">HB  499</w:t>
      </w:r>
      <w:r>
        <w:t xml:space="preserve">: </w:t>
      </w:r>
      <w:r>
        <w:t xml:space="preserve">HCS</w:t>
      </w:r>
    </w:p>
    <w:p>
      <w:pPr>
        <w:pStyle w:val="RecordBase"/>
        <w:ind w:left="240" w:hanging="192"/>
      </w:pPr>
      <w:r>
        <w:t xml:space="preserve"> pharmacy benefit manager, Medicaid managed care, established - </w:t>
      </w:r>
      <w:r>
        <w:t xml:space="preserve"> </w:t>
      </w:r>
      <w:r>
        <w:t xml:space="preserve">SB  50</w:t>
      </w:r>
      <w:r>
        <w:t xml:space="preserve">: </w:t>
      </w:r>
      <w:r>
        <w:t xml:space="preserve">HCS</w:t>
      </w:r>
    </w:p>
    <w:p>
      <w:pPr>
        <w:pStyle w:val="RecordBase"/>
        <w:ind w:left="240" w:hanging="192"/>
      </w:pPr>
      <w:r>
        <w:t xml:space="preserve"> tax equalization, delete commissioner approval for - </w:t>
      </w:r>
      <w:r>
        <w:t xml:space="preserve"> </w:t>
      </w:r>
      <w:r>
        <w:t xml:space="preserve">HB  476</w:t>
      </w:r>
    </w:p>
    <w:p>
      <w:pPr>
        <w:pStyle w:val="RecordBase"/>
        <w:ind w:left="120" w:hanging="120"/>
      </w:pPr>
      <w:r>
        <w:t xml:space="preserve">Student mental health assessment, school utilization of - </w:t>
      </w:r>
      <w:r>
        <w:t xml:space="preserve"> </w:t>
      </w:r>
      <w:r>
        <w:t xml:space="preserve">HB  434</w:t>
      </w:r>
    </w:p>
    <w:p>
      <w:pPr>
        <w:pStyle w:val="RecordBase"/>
        <w:ind w:left="120" w:hanging="120"/>
      </w:pPr>
      <w:r>
        <w:t xml:space="preserve">Technical correction - </w:t>
      </w:r>
      <w:r>
        <w:t xml:space="preserve"> </w:t>
      </w:r>
      <w:r>
        <w:t xml:space="preserve">HB  288</w:t>
      </w:r>
    </w:p>
    <w:p>
      <w:pPr>
        <w:pStyle w:val="RecordBase"/>
        <w:ind w:left="120" w:hanging="120"/>
      </w:pPr>
      <w:r>
        <w:t xml:space="preserve">Tobacco</w:t>
      </w:r>
    </w:p>
    <w:p>
      <w:pPr>
        <w:pStyle w:val="RecordBase"/>
        <w:ind w:left="240" w:hanging="192"/>
      </w:pPr>
      <w:r>
        <w:t xml:space="preserve"> products tax, increase - </w:t>
      </w:r>
      <w:r>
        <w:t xml:space="preserve"> </w:t>
      </w:r>
      <w:r>
        <w:t xml:space="preserve">HB  351</w:t>
      </w:r>
    </w:p>
    <w:p>
      <w:pPr>
        <w:pStyle w:val="RecordBase"/>
        <w:ind w:left="240" w:hanging="192"/>
      </w:pPr>
      <w:r>
        <w:t xml:space="preserve"> products tax, vapor products - </w:t>
      </w:r>
      <w:r>
        <w:t xml:space="preserve"> </w:t>
      </w:r>
      <w:r>
        <w:t xml:space="preserve">HB  32</w:t>
      </w:r>
      <w:r>
        <w:t xml:space="preserve">;</w:t>
      </w:r>
      <w:r>
        <w:t xml:space="preserve"> </w:t>
      </w:r>
      <w:r>
        <w:t xml:space="preserve">HB  32</w:t>
      </w:r>
      <w:r>
        <w:t xml:space="preserve">: </w:t>
      </w:r>
      <w:r>
        <w:t xml:space="preserve">HCS</w:t>
      </w:r>
    </w:p>
    <w:p>
      <w:pPr>
        <w:pStyle w:val="RecordBase"/>
        <w:ind w:left="120" w:hanging="120"/>
      </w:pPr>
      <w:r>
        <w:t xml:space="preserve">Totally disabled veterans, homestead exemption application waiver for surviving unremarried spouse - </w:t>
      </w:r>
      <w:r>
        <w:t xml:space="preserve"> </w:t>
      </w:r>
      <w:r>
        <w:t xml:space="preserve">HB  515</w:t>
      </w:r>
    </w:p>
    <w:p>
      <w:pPr>
        <w:pStyle w:val="RecordBase"/>
        <w:ind w:left="120" w:hanging="120"/>
      </w:pPr>
      <w:r>
        <w:t xml:space="preserve">Treatment of opioid or alcohol use disorder, utilization reviews, prohibition - </w:t>
      </w:r>
      <w:r>
        <w:t xml:space="preserve"> </w:t>
      </w:r>
      <w:r>
        <w:t xml:space="preserve">HB  389</w:t>
      </w:r>
    </w:p>
    <w:p>
      <w:pPr>
        <w:pStyle w:val="RecordBase"/>
        <w:ind w:left="120" w:hanging="120"/>
      </w:pPr>
      <w:r>
        <w:t xml:space="preserve">Unbudgeted federal funds - </w:t>
      </w:r>
      <w:r>
        <w:t xml:space="preserve"> </w:t>
      </w:r>
      <w:r>
        <w:t xml:space="preserve">HB  348</w:t>
      </w:r>
    </w:p>
    <w:p>
      <w:pPr>
        <w:pStyle w:val="RecordBase"/>
        <w:ind w:left="120" w:hanging="120"/>
      </w:pPr>
      <w:r>
        <w:t xml:space="preserve">University</w:t>
      </w:r>
    </w:p>
    <w:p>
      <w:pPr>
        <w:pStyle w:val="RecordBase"/>
        <w:ind w:left="240" w:hanging="192"/>
      </w:pPr>
      <w:r>
        <w:t xml:space="preserve"> of Kentucky, Kentucky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240" w:hanging="192"/>
      </w:pPr>
      <w:r>
        <w:t xml:space="preserve"> of Louisville, Direct Health Care Services and Research Facilities Operations Loan - </w:t>
      </w:r>
      <w:r>
        <w:t xml:space="preserve"> </w:t>
      </w:r>
      <w:r>
        <w:t xml:space="preserve">HB  99</w:t>
      </w:r>
    </w:p>
    <w:p>
      <w:pPr>
        <w:pStyle w:val="RecordBase"/>
        <w:ind w:left="120" w:hanging="120"/>
      </w:pPr>
      <w:r>
        <w:t xml:space="preserve">Vapor products tax - </w:t>
      </w:r>
      <w:r>
        <w:t xml:space="preserve"> </w:t>
      </w:r>
      <w:r>
        <w:t xml:space="preserve">HB  32</w:t>
      </w:r>
      <w:r>
        <w:t xml:space="preserve">: </w:t>
      </w:r>
      <w:r>
        <w:t xml:space="preserve">SCS</w:t>
      </w:r>
    </w:p>
    <w:p>
      <w:pPr>
        <w:pStyle w:val="RecordBase"/>
        <w:ind w:left="120" w:hanging="120"/>
      </w:pPr>
      <w:r>
        <w:t xml:space="preserve">Veterinary Contract Spaces Program, creation of - </w:t>
      </w:r>
      <w:r>
        <w:t xml:space="preserve"> </w:t>
      </w:r>
      <w:r>
        <w:t xml:space="preserve">HB  214</w:t>
      </w:r>
    </w:p>
    <w:p>
      <w:pPr>
        <w:pStyle w:val="RecordBase"/>
        <w:ind w:left="120" w:hanging="120"/>
      </w:pPr>
      <w:r>
        <w:t xml:space="preserve">Voluntary preceptor tax credit for Kentucky physicians, creation - </w:t>
      </w:r>
      <w:r>
        <w:t xml:space="preserve"> </w:t>
      </w:r>
      <w:r>
        <w:t xml:space="preserve">HB  205</w:t>
      </w:r>
    </w:p>
    <w:p>
      <w:pPr>
        <w:pStyle w:val="RecordBase"/>
        <w:ind w:left="120" w:hanging="120"/>
      </w:pPr>
      <w:r>
        <w:t xml:space="preserve">Volunteer firefighters, tax credit for - </w:t>
      </w:r>
      <w:r>
        <w:t xml:space="preserve"> </w:t>
      </w:r>
      <w:r>
        <w:t xml:space="preserve">HB  329</w:t>
      </w:r>
    </w:p>
    <w:p>
      <w:pPr>
        <w:pStyle w:val="RecordBase"/>
        <w:ind w:left="120" w:hanging="120"/>
      </w:pPr>
      <w:r>
        <w:t xml:space="preserve">Wastewater services, courthouses, fiscal court authorization - </w:t>
      </w:r>
      <w:r>
        <w:t xml:space="preserve"> </w:t>
      </w:r>
      <w:r>
        <w:t xml:space="preserve">HB  630</w:t>
        <w:br/>
      </w:r>
    </w:p>
    <w:p>
      <w:pPr>
        <w:pStyle w:val="RecordHeading3"/>
      </w:pPr>
      <w:r>
        <w:rPr>
          <w:b/>
        </w:rPr>
        <w:t xml:space="preserve">Fish and Wildlife</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Hunting</w:t>
      </w:r>
    </w:p>
    <w:p>
      <w:pPr>
        <w:pStyle w:val="RecordBase"/>
        <w:ind w:left="240" w:hanging="192"/>
      </w:pPr>
      <w:r>
        <w:t xml:space="preserve"> and fishing license exemptions, certain veterans and disabled persons - </w:t>
      </w:r>
      <w:r>
        <w:t xml:space="preserve"> </w:t>
      </w:r>
      <w:r>
        <w:t xml:space="preserve">SB  286</w:t>
      </w:r>
    </w:p>
    <w:p>
      <w:pPr>
        <w:pStyle w:val="RecordBase"/>
        <w:ind w:left="240" w:hanging="192"/>
      </w:pPr>
      <w:r>
        <w:t xml:space="preserve"> license, fishing license, game, fines and penalties - </w:t>
      </w:r>
      <w:r>
        <w:t xml:space="preserve"> </w:t>
      </w:r>
      <w:r>
        <w:t xml:space="preserve">HB  485</w:t>
      </w:r>
    </w:p>
    <w:p>
      <w:pPr>
        <w:pStyle w:val="RecordBase"/>
        <w:ind w:left="240" w:hanging="192"/>
      </w:pPr>
      <w:r>
        <w:t xml:space="preserve"> license, fishing license, game, fines and penalties,regulation of captive cervids, deer, per - </w:t>
      </w:r>
      <w:r>
        <w:t xml:space="preserve"> </w:t>
      </w:r>
      <w:r>
        <w:t xml:space="preserve">HB  485</w:t>
      </w:r>
      <w:r>
        <w:t xml:space="preserve">: </w:t>
      </w:r>
      <w:r>
        <w:t xml:space="preserve">HCS</w:t>
      </w:r>
    </w:p>
    <w:p>
      <w:pPr>
        <w:pStyle w:val="RecordBase"/>
        <w:ind w:left="120" w:hanging="120"/>
      </w:pPr>
      <w:r>
        <w:t xml:space="preserve">Kentucky</w:t>
      </w:r>
    </w:p>
    <w:p>
      <w:pPr>
        <w:pStyle w:val="RecordBase"/>
        <w:ind w:left="240" w:hanging="192"/>
      </w:pPr>
      <w:r>
        <w:t xml:space="preserve"> Fish and Wildlife Resources Commission, confirmation, Jeffery Douglas Morgan - </w:t>
      </w:r>
      <w:r>
        <w:t xml:space="preserve"> </w:t>
      </w:r>
      <w:r>
        <w:t xml:space="preserve">SR  205</w:t>
      </w:r>
    </w:p>
    <w:p>
      <w:pPr>
        <w:pStyle w:val="RecordBase"/>
        <w:ind w:left="240" w:hanging="192"/>
      </w:pPr>
      <w:r>
        <w:t xml:space="preserve"> Fish and Wildlife Resources Commission, confirmation, Karl Duane Clinard - </w:t>
      </w:r>
      <w:r>
        <w:t xml:space="preserve"> </w:t>
      </w:r>
      <w:r>
        <w:t xml:space="preserve">SR  106</w:t>
      </w:r>
    </w:p>
    <w:p>
      <w:pPr>
        <w:pStyle w:val="RecordBase"/>
        <w:ind w:left="240" w:hanging="192"/>
      </w:pPr>
      <w:r>
        <w:t xml:space="preserve"> Fish and Wildlife Resources Commission, confirmation, Paul Bryan Horn Jr. - </w:t>
      </w:r>
      <w:r>
        <w:t xml:space="preserve"> </w:t>
      </w:r>
      <w:r>
        <w:t xml:space="preserve">SR  95</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Foods</w:t>
      </w:r>
    </w:p>
    <w:p>
      <w:pPr>
        <w:pStyle w:val="RecordBase"/>
        <w:ind w:left="120" w:hanging="120"/>
      </w:pPr>
      <w:r>
        <w:t xml:space="preserve">Benefits of nutritious food, recognizing - </w:t>
      </w:r>
      <w:r>
        <w:t xml:space="preserve"> </w:t>
      </w:r>
      <w:r>
        <w:t xml:space="preserve">HR  99</w:t>
      </w:r>
      <w:r>
        <w:t xml:space="preserve">;</w:t>
      </w:r>
      <w:r>
        <w:t xml:space="preserve"> </w:t>
      </w:r>
      <w:r>
        <w:t xml:space="preserve">SR  203</w:t>
      </w:r>
    </w:p>
    <w:p>
      <w:pPr>
        <w:pStyle w:val="RecordBase"/>
        <w:ind w:left="120" w:hanging="120"/>
      </w:pPr>
      <w:r>
        <w:t xml:space="preserve">Cannabidiol products, labeling of - </w:t>
      </w:r>
      <w:r>
        <w:t xml:space="preserve"> </w:t>
      </w:r>
      <w:r>
        <w:t xml:space="preserve">HB  593</w:t>
      </w:r>
      <w:r>
        <w:t xml:space="preserve">;</w:t>
      </w:r>
      <w:r>
        <w:t xml:space="preserve"> </w:t>
      </w:r>
      <w:r>
        <w:t xml:space="preserve">HB  593</w:t>
      </w:r>
      <w:r>
        <w:t xml:space="preserve">: </w:t>
      </w:r>
      <w:r>
        <w:t xml:space="preserve">HFA</w:t>
      </w:r>
      <w:r>
        <w:t xml:space="preserve"> (</w:t>
      </w:r>
      <w:r>
        <w:t xml:space="preserve">1</w:t>
      </w:r>
      <w:r>
        <w:t xml:space="preserve">)</w:t>
      </w:r>
    </w:p>
    <w:p>
      <w:pPr>
        <w:pStyle w:val="RecordBase"/>
        <w:ind w:left="120" w:hanging="120"/>
      </w:pPr>
      <w:r>
        <w:t xml:space="preserve">COVID-19, food sale laws, food service establishments - </w:t>
      </w:r>
      <w:r>
        <w:t xml:space="preserve"> </w:t>
      </w:r>
      <w:r>
        <w:t xml:space="preserve">SB  150</w:t>
      </w:r>
      <w:r>
        <w:t xml:space="preserve">: </w:t>
      </w:r>
      <w:r>
        <w:t xml:space="preserve">HCS</w:t>
      </w:r>
    </w:p>
    <w:p>
      <w:pPr>
        <w:pStyle w:val="RecordBase"/>
        <w:ind w:left="120" w:hanging="120"/>
      </w:pPr>
      <w:r>
        <w:t xml:space="preserve">Food safety, procedures, implementation of - </w:t>
      </w:r>
      <w:r>
        <w:t xml:space="preserve"> </w:t>
      </w:r>
      <w:r>
        <w:t xml:space="preserve">HB  420</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Pork Month, recognizing - </w:t>
      </w:r>
      <w:r>
        <w:t xml:space="preserve"> </w:t>
      </w:r>
      <w:r>
        <w:t xml:space="preserve">HR  30</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Soybean Month, recognizing - </w:t>
      </w:r>
      <w:r>
        <w:t xml:space="preserve"> </w:t>
      </w:r>
      <w:r>
        <w:t xml:space="preserve">HR  27</w:t>
        <w:br/>
      </w:r>
    </w:p>
    <w:p>
      <w:pPr>
        <w:pStyle w:val="RecordHeading3"/>
      </w:pPr>
      <w:r>
        <w:rPr>
          <w:b/>
        </w:rPr>
        <w:t xml:space="preserve">Forests and Forestry</w:t>
      </w:r>
    </w:p>
    <w:p>
      <w:pPr>
        <w:pStyle w:val="RecordBase"/>
        <w:ind w:left="120" w:hanging="120"/>
      </w:pPr>
      <w:r>
        <w:t xml:space="preserve">Healthy soil practices, Division of Conservation, requirements for director of - </w:t>
      </w:r>
      <w:r>
        <w:t xml:space="preserve"> </w:t>
      </w:r>
      <w:r>
        <w:t xml:space="preserve">HB  591</w:t>
        <w:br/>
      </w:r>
    </w:p>
    <w:p>
      <w:pPr>
        <w:pStyle w:val="RecordHeading3"/>
      </w:pPr>
      <w:r>
        <w:rPr>
          <w:b/>
        </w:rPr>
        <w:t xml:space="preserve">Fuel</w:t>
      </w:r>
    </w:p>
    <w:p>
      <w:pPr>
        <w:pStyle w:val="RecordBase"/>
        <w:ind w:left="120" w:hanging="120"/>
      </w:pPr>
      <w:r>
        <w:t xml:space="preserve">Ethanol,</w:t>
      </w:r>
    </w:p>
    <w:p>
      <w:pPr>
        <w:pStyle w:val="RecordBase"/>
        <w:ind w:left="240" w:hanging="192"/>
      </w:pPr>
      <w:r>
        <w:t xml:space="preserve"> requirements, removal of - </w:t>
      </w:r>
      <w:r>
        <w:t xml:space="preserve"> </w:t>
      </w:r>
      <w:r>
        <w:t xml:space="preserve">SB  94</w:t>
      </w:r>
    </w:p>
    <w:p>
      <w:pPr>
        <w:pStyle w:val="RecordBase"/>
        <w:ind w:left="240" w:hanging="192"/>
      </w:pPr>
      <w:r>
        <w:t xml:space="preserve"> requirements, specify - </w:t>
      </w:r>
      <w:r>
        <w:t xml:space="preserve"> </w:t>
      </w:r>
      <w:r>
        <w:t xml:space="preserve">SB  94</w:t>
      </w:r>
      <w:r>
        <w:t xml:space="preserve">: </w:t>
      </w:r>
      <w:r>
        <w:t xml:space="preserve">SCS</w:t>
      </w:r>
    </w:p>
    <w:p>
      <w:pPr>
        <w:pStyle w:val="RecordBase"/>
        <w:ind w:left="120" w:hanging="120"/>
      </w:pPr>
      <w:r>
        <w:t xml:space="preserve">Reformulated gasoline requirements, determination of benefits of - </w:t>
      </w:r>
      <w:r>
        <w:t xml:space="preserve"> </w:t>
      </w:r>
      <w:r>
        <w:t xml:space="preserve">HJR 8</w:t>
      </w:r>
    </w:p>
    <w:p>
      <w:pPr>
        <w:pStyle w:val="RecordBase"/>
        <w:ind w:left="120" w:hanging="120"/>
      </w:pPr>
      <w:r>
        <w:t xml:space="preserve">Tax revenue sharing, modified distribution ratios - </w:t>
      </w:r>
      <w:r>
        <w:t xml:space="preserve"> </w:t>
      </w:r>
      <w:r>
        <w:t xml:space="preserve">HB  580</w:t>
      </w:r>
    </w:p>
    <w:p>
      <w:pPr>
        <w:pStyle w:val="RecordBase"/>
        <w:ind w:left="120" w:hanging="120"/>
      </w:pPr>
      <w:r>
        <w:t xml:space="preserve">Utility</w:t>
      </w:r>
    </w:p>
    <w:p>
      <w:pPr>
        <w:pStyle w:val="RecordBase"/>
        <w:ind w:left="240" w:hanging="192"/>
      </w:pPr>
      <w:r>
        <w:t xml:space="preserve"> services, prohibit infringement due to energy source - </w:t>
      </w:r>
      <w:r>
        <w:t xml:space="preserve"> </w:t>
      </w:r>
      <w:r>
        <w:t xml:space="preserve">HB  575</w:t>
      </w:r>
      <w:r>
        <w:t xml:space="preserve">: </w:t>
      </w:r>
      <w:r>
        <w:t xml:space="preserve">HCS</w:t>
      </w:r>
    </w:p>
    <w:p>
      <w:pPr>
        <w:pStyle w:val="RecordBase"/>
        <w:ind w:left="240" w:hanging="192"/>
      </w:pPr>
      <w:r>
        <w:t xml:space="preserve"> services, right to purchase regardless of energy source - </w:t>
      </w:r>
      <w:r>
        <w:t xml:space="preserve"> </w:t>
      </w:r>
      <w:r>
        <w:t xml:space="preserve">HB  575</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authority for - </w:t>
      </w:r>
      <w:r>
        <w:t xml:space="preserve"> </w:t>
      </w:r>
      <w:r>
        <w:t xml:space="preserve">HB  181</w:t>
      </w:r>
    </w:p>
    <w:p>
      <w:pPr>
        <w:pStyle w:val="RecordBase"/>
        <w:ind w:left="240" w:hanging="192"/>
      </w:pPr>
      <w:r>
        <w:t xml:space="preserve"> gaming, licensing for - </w:t>
      </w:r>
      <w:r>
        <w:t xml:space="preserve"> </w:t>
      </w:r>
      <w:r>
        <w:t xml:space="preserve">HB  7</w:t>
      </w:r>
    </w:p>
    <w:p>
      <w:pPr>
        <w:pStyle w:val="RecordBase"/>
        <w:ind w:left="120" w:hanging="120"/>
      </w:pPr>
      <w:r>
        <w:t xml:space="preserve">Constitutional amendment proposal, gaming - </w:t>
      </w:r>
      <w:r>
        <w:t xml:space="preserve"> </w:t>
      </w:r>
      <w:r>
        <w:t xml:space="preserve">SB  145</w:t>
      </w:r>
    </w:p>
    <w:p>
      <w:pPr>
        <w:pStyle w:val="RecordBase"/>
        <w:ind w:left="120" w:hanging="120"/>
      </w:pPr>
      <w:r>
        <w:t xml:space="preserve">Fantasy</w:t>
      </w:r>
    </w:p>
    <w:p>
      <w:pPr>
        <w:pStyle w:val="RecordBase"/>
        <w:ind w:left="240" w:hanging="192"/>
      </w:pPr>
      <w:r>
        <w:t xml:space="preserve"> contests,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contests, provisions for - </w:t>
      </w:r>
      <w:r>
        <w:t xml:space="preserve"> </w:t>
      </w:r>
      <w:r>
        <w:t xml:space="preserve">HB  137</w:t>
      </w:r>
      <w:r>
        <w:t xml:space="preserve">;</w:t>
      </w:r>
      <w:r>
        <w:t xml:space="preserve"> </w:t>
      </w:r>
      <w:r>
        <w:t xml:space="preserve">HB  137</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Kentucky problem gambling assistance account, increase rate of funding of - </w:t>
      </w:r>
      <w:r>
        <w:t xml:space="preserve"> </w:t>
      </w:r>
      <w:r>
        <w:t xml:space="preserve">HB  137</w:t>
      </w:r>
      <w:r>
        <w:t xml:space="preserve">: </w:t>
      </w:r>
      <w:r>
        <w:t xml:space="preserve">HFA</w:t>
      </w:r>
      <w:r>
        <w:t xml:space="preserve"> (</w:t>
      </w:r>
      <w:r>
        <w:t xml:space="preserve">9</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p>
    <w:p>
      <w:pPr>
        <w:pStyle w:val="RecordBase"/>
        <w:ind w:left="120" w:hanging="120"/>
      </w:pPr>
      <w:r>
        <w:t xml:space="preserve">Online</w:t>
      </w:r>
    </w:p>
    <w:p>
      <w:pPr>
        <w:pStyle w:val="RecordBase"/>
        <w:ind w:left="240" w:hanging="192"/>
      </w:pPr>
      <w:r>
        <w:t xml:space="preserve"> poker, deletion of - </w:t>
      </w:r>
      <w:r>
        <w:t xml:space="preserve"> </w:t>
      </w:r>
      <w:r>
        <w:t xml:space="preserve">HB  137</w:t>
      </w:r>
      <w:r>
        <w:t xml:space="preserve">: </w:t>
      </w:r>
      <w:r>
        <w:t xml:space="preserve">HFA</w:t>
      </w:r>
      <w:r>
        <w:t xml:space="preserve"> (</w:t>
      </w:r>
      <w:r>
        <w:t xml:space="preserve">18</w:t>
      </w:r>
      <w:r>
        <w:t xml:space="preserve">)</w:t>
      </w:r>
    </w:p>
    <w:p>
      <w:pPr>
        <w:pStyle w:val="RecordBase"/>
        <w:ind w:left="240" w:hanging="192"/>
      </w:pPr>
      <w:r>
        <w:t xml:space="preserve"> poker,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poker,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Possession of gambling device, establishing gender neutral language regarding - </w:t>
      </w:r>
      <w:r>
        <w:t xml:space="preserve"> </w:t>
      </w:r>
      <w:r>
        <w:t xml:space="preserve">HB  546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Sports</w:t>
      </w:r>
    </w:p>
    <w:p>
      <w:pPr>
        <w:pStyle w:val="RecordBase"/>
        <w:ind w:left="240" w:hanging="192"/>
      </w:pPr>
      <w:r>
        <w:t xml:space="preserve"> wagering, authorization for - </w:t>
      </w:r>
      <w:r>
        <w:t xml:space="preserve"> </w:t>
      </w:r>
      <w:r>
        <w:t xml:space="preserve">SB  24</w:t>
      </w:r>
    </w:p>
    <w:p>
      <w:pPr>
        <w:pStyle w:val="RecordBase"/>
        <w:ind w:left="240" w:hanging="192"/>
      </w:pPr>
      <w:r>
        <w:t xml:space="preserve"> wagering, definition of - </w:t>
      </w:r>
      <w:r>
        <w:t xml:space="preserve"> </w:t>
      </w:r>
      <w:r>
        <w:t xml:space="preserve">HB  137</w:t>
      </w:r>
      <w:r>
        <w:t xml:space="preserve">: </w:t>
      </w:r>
      <w:r>
        <w:t xml:space="preserve">HFA</w:t>
      </w:r>
      <w:r>
        <w:t xml:space="preserve"> (</w:t>
      </w:r>
      <w:r>
        <w:t xml:space="preserve">5</w:t>
      </w:r>
      <w:r>
        <w:t xml:space="preserve">)</w:t>
      </w:r>
    </w:p>
    <w:p>
      <w:pPr>
        <w:pStyle w:val="RecordBase"/>
        <w:ind w:left="240" w:hanging="192"/>
      </w:pPr>
      <w:r>
        <w:t xml:space="preserve"> wagering, employee participation prohibition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wagering,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wagering, locations that may offer - </w:t>
      </w:r>
      <w:r>
        <w:t xml:space="preserve"> </w:t>
      </w:r>
      <w:r>
        <w:t xml:space="preserve">HB  137</w:t>
      </w:r>
      <w:r>
        <w:t xml:space="preserve">: </w:t>
      </w:r>
      <w:r>
        <w:t xml:space="preserve">HFA</w:t>
      </w:r>
      <w:r>
        <w:t xml:space="preserve"> (</w:t>
      </w:r>
      <w:r>
        <w:t xml:space="preserve">11</w:t>
      </w:r>
      <w:r>
        <w:t xml:space="preserve">)</w:t>
      </w:r>
    </w:p>
    <w:p>
      <w:pPr>
        <w:pStyle w:val="RecordBase"/>
        <w:ind w:left="240" w:hanging="192"/>
      </w:pPr>
      <w:r>
        <w:t xml:space="preserve"> wagering,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Statement of policy and intent, removal of - </w:t>
      </w:r>
      <w:r>
        <w:t xml:space="preserve"> </w:t>
      </w:r>
      <w:r>
        <w:t xml:space="preserve">HB  137</w:t>
      </w:r>
      <w:r>
        <w:t xml:space="preserve">: </w:t>
      </w:r>
      <w:r>
        <w:t xml:space="preserve">HFA</w:t>
      </w:r>
      <w:r>
        <w:t xml:space="preserve"> (</w:t>
      </w:r>
      <w:r>
        <w:t xml:space="preserve">2</w:t>
      </w:r>
      <w:r>
        <w:t xml:space="preserve">)</w:t>
      </w:r>
    </w:p>
    <w:p>
      <w:pPr>
        <w:pStyle w:val="RecordBase"/>
        <w:ind w:left="120" w:hanging="120"/>
      </w:pPr>
      <w:r>
        <w:t xml:space="preserve">Wagering administration fund, allocation of - </w:t>
      </w:r>
      <w:r>
        <w:t xml:space="preserve"> </w:t>
      </w:r>
      <w:r>
        <w:t xml:space="preserve">HB  137</w:t>
      </w:r>
      <w:r>
        <w:t xml:space="preserve">: </w:t>
      </w:r>
      <w:r>
        <w:t xml:space="preserve">HFA</w:t>
      </w:r>
      <w:r>
        <w:t xml:space="preserve"> (</w:t>
      </w:r>
      <w:r>
        <w:t xml:space="preserve">3</w:t>
      </w:r>
      <w:r>
        <w:t xml:space="preserve">)</w:t>
        <w:br/>
      </w:r>
    </w:p>
    <w:p>
      <w:pPr>
        <w:pStyle w:val="RecordHeading3"/>
      </w:pPr>
      <w:r>
        <w:rPr>
          <w:b/>
        </w:rPr>
        <w:t xml:space="preserve">General Assembly</w:t>
      </w:r>
    </w:p>
    <w:p>
      <w:pPr>
        <w:pStyle w:val="RecordBase"/>
        <w:ind w:left="120" w:hanging="120"/>
      </w:pPr>
      <w:r>
        <w:t xml:space="preserve">Adjournment,</w:t>
      </w:r>
    </w:p>
    <w:p>
      <w:pPr>
        <w:pStyle w:val="RecordBase"/>
        <w:ind w:left="240" w:hanging="192"/>
      </w:pPr>
      <w:r>
        <w:t xml:space="preserve"> 2020 Session until April 13, 2020 - </w:t>
      </w:r>
      <w:r>
        <w:t xml:space="preserve"> </w:t>
      </w:r>
      <w:r>
        <w:t xml:space="preserve">HCR 134</w:t>
      </w:r>
      <w:r>
        <w:t xml:space="preserve">;</w:t>
      </w:r>
      <w:r>
        <w:t xml:space="preserve"> </w:t>
      </w:r>
      <w:r>
        <w:t xml:space="preserve">SCR 306</w:t>
      </w:r>
    </w:p>
    <w:p>
      <w:pPr>
        <w:pStyle w:val="RecordBase"/>
        <w:ind w:left="240" w:hanging="192"/>
      </w:pPr>
      <w:r>
        <w:t xml:space="preserve"> sine die - </w:t>
      </w:r>
      <w:r>
        <w:t xml:space="preserve"> </w:t>
      </w:r>
      <w:r>
        <w:t xml:space="preserve">SCR 305</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Casino gaming, constitutional amendment, authority to establish - </w:t>
      </w:r>
      <w:r>
        <w:t xml:space="preserve"> </w:t>
      </w:r>
      <w:r>
        <w:t xml:space="preserve">HB  181</w:t>
      </w:r>
    </w:p>
    <w:p>
      <w:pPr>
        <w:pStyle w:val="RecordBase"/>
        <w:ind w:left="120" w:hanging="120"/>
      </w:pPr>
      <w:r>
        <w:t xml:space="preserve">Civility for members of the House of Representatives - </w:t>
      </w:r>
      <w:r>
        <w:t xml:space="preserve"> </w:t>
      </w:r>
      <w:r>
        <w:t xml:space="preserve">HR  65</w:t>
      </w:r>
    </w:p>
    <w:p>
      <w:pPr>
        <w:pStyle w:val="RecordBase"/>
        <w:ind w:left="120" w:hanging="120"/>
      </w:pPr>
      <w:r>
        <w:t xml:space="preserve">Clerks, date terminology, use of "the year of our Lord" - </w:t>
      </w:r>
      <w:r>
        <w:t xml:space="preserve"> </w:t>
      </w:r>
      <w:r>
        <w:t xml:space="preserve">HB  392</w:t>
      </w:r>
    </w:p>
    <w:p>
      <w:pPr>
        <w:pStyle w:val="RecordBase"/>
        <w:ind w:left="120" w:hanging="120"/>
      </w:pPr>
      <w:r>
        <w:t xml:space="preserve">Commission on legislative and congressional redistricting, plan proposal, consideration of - </w:t>
      </w:r>
      <w:r>
        <w:t xml:space="preserve"> </w:t>
      </w:r>
      <w:r>
        <w:t xml:space="preserve">HB  326</w:t>
      </w:r>
    </w:p>
    <w:p>
      <w:pPr>
        <w:pStyle w:val="RecordBase"/>
        <w:ind w:left="120" w:hanging="120"/>
      </w:pPr>
      <w:r>
        <w:t xml:space="preserve">Committee for impeachment proceedings, Dawn M. Gentry - </w:t>
      </w:r>
      <w:r>
        <w:t xml:space="preserve"> </w:t>
      </w:r>
      <w:r>
        <w:t xml:space="preserve">HR  76</w:t>
      </w:r>
    </w:p>
    <w:p>
      <w:pPr>
        <w:pStyle w:val="RecordBase"/>
        <w:ind w:left="120" w:hanging="120"/>
      </w:pPr>
      <w:r>
        <w:t xml:space="preserve">Constitutional</w:t>
      </w:r>
    </w:p>
    <w:p>
      <w:pPr>
        <w:pStyle w:val="RecordBase"/>
        <w:ind w:left="240" w:hanging="192"/>
      </w:pPr>
      <w:r>
        <w:t xml:space="preserve"> amendment, budget special session, compensation suspended - </w:t>
      </w:r>
      <w:r>
        <w:t xml:space="preserve"> </w:t>
      </w:r>
      <w:r>
        <w:t xml:space="preserve">HB  127</w:t>
      </w:r>
    </w:p>
    <w:p>
      <w:pPr>
        <w:pStyle w:val="RecordBase"/>
        <w:ind w:left="240" w:hanging="192"/>
      </w:pPr>
      <w:r>
        <w:t xml:space="preserve"> amendment, gubernatorial line of succession - </w:t>
      </w:r>
      <w:r>
        <w:t xml:space="preserve"> </w:t>
      </w:r>
      <w:r>
        <w:t xml:space="preserve">SB  31</w:t>
      </w:r>
    </w:p>
    <w:p>
      <w:pPr>
        <w:pStyle w:val="RecordBase"/>
        <w:ind w:left="240" w:hanging="192"/>
      </w:pPr>
      <w:r>
        <w:t xml:space="preserve"> amendment, terms of members, extension of - </w:t>
      </w:r>
      <w:r>
        <w:t xml:space="preserve"> </w:t>
      </w:r>
      <w:r>
        <w:t xml:space="preserve">SB  28</w:t>
      </w:r>
    </w:p>
    <w:p>
      <w:pPr>
        <w:pStyle w:val="RecordBase"/>
        <w:ind w:left="240" w:hanging="192"/>
      </w:pPr>
      <w:r>
        <w:t xml:space="preserve"> amendments, form of, legislature to determine - </w:t>
      </w:r>
      <w:r>
        <w:t xml:space="preserve"> </w:t>
      </w:r>
      <w:r>
        <w:t xml:space="preserve">HJR 116</w:t>
      </w:r>
    </w:p>
    <w:p>
      <w:pPr>
        <w:pStyle w:val="RecordBase"/>
        <w:ind w:left="120" w:hanging="120"/>
      </w:pPr>
      <w:r>
        <w:t xml:space="preserve">Ethical</w:t>
      </w:r>
    </w:p>
    <w:p>
      <w:pPr>
        <w:pStyle w:val="RecordBase"/>
        <w:ind w:left="240" w:hanging="192"/>
      </w:pPr>
      <w:r>
        <w:t xml:space="preserve"> misconduct, prohibited behavior - </w:t>
      </w:r>
      <w:r>
        <w:t xml:space="preserve"> </w:t>
      </w:r>
      <w:r>
        <w:t xml:space="preserve">HB  168</w:t>
      </w:r>
      <w:r>
        <w:t xml:space="preserve">: </w:t>
      </w:r>
      <w:r>
        <w:t xml:space="preserve">HFA</w:t>
      </w:r>
      <w:r>
        <w:t xml:space="preserve"> (</w:t>
      </w:r>
      <w:r>
        <w:t xml:space="preserve">1</w:t>
      </w:r>
      <w:r>
        <w:t xml:space="preserve">)</w:t>
      </w:r>
    </w:p>
    <w:p>
      <w:pPr>
        <w:pStyle w:val="RecordBase"/>
        <w:ind w:left="240" w:hanging="192"/>
      </w:pPr>
      <w:r>
        <w:t xml:space="preserve"> misconduct, prohibited behavior, complaint procedures - </w:t>
      </w:r>
      <w:r>
        <w:t xml:space="preserve"> </w:t>
      </w:r>
      <w:r>
        <w:t xml:space="preserve">HB  168</w:t>
      </w:r>
    </w:p>
    <w:p>
      <w:pPr>
        <w:pStyle w:val="RecordBase"/>
        <w:ind w:left="120" w:hanging="120"/>
      </w:pPr>
      <w:r>
        <w:t xml:space="preserve">Ethics,</w:t>
      </w:r>
    </w:p>
    <w:p>
      <w:pPr>
        <w:pStyle w:val="RecordBase"/>
        <w:ind w:left="240" w:hanging="192"/>
      </w:pPr>
      <w:r>
        <w:t xml:space="preserve"> criminal statutes, application of - </w:t>
      </w:r>
      <w:r>
        <w:t xml:space="preserve"> </w:t>
      </w:r>
      <w:r>
        <w:t xml:space="preserve">SB  157</w:t>
      </w:r>
      <w:r>
        <w:t xml:space="preserve">: </w:t>
      </w:r>
      <w:r>
        <w:t xml:space="preserve">SCS</w:t>
      </w:r>
    </w:p>
    <w:p>
      <w:pPr>
        <w:pStyle w:val="RecordBase"/>
        <w:ind w:left="240" w:hanging="192"/>
      </w:pPr>
      <w:r>
        <w:t xml:space="preserve"> preliminary proceedings, confidentiality, retain - </w:t>
      </w:r>
      <w:r>
        <w:t xml:space="preserve"> </w:t>
      </w:r>
      <w:r>
        <w:t xml:space="preserve">SB  157</w:t>
      </w:r>
      <w:r>
        <w:t xml:space="preserve">: </w:t>
      </w:r>
      <w:r>
        <w:t xml:space="preserve">SCS</w:t>
      </w:r>
    </w:p>
    <w:p>
      <w:pPr>
        <w:pStyle w:val="RecordBase"/>
        <w:ind w:left="240" w:hanging="192"/>
      </w:pPr>
      <w:r>
        <w:t xml:space="preserve"> proceedings and documents, open records and open meetings, applicable - </w:t>
      </w:r>
      <w:r>
        <w:t xml:space="preserve"> </w:t>
      </w:r>
      <w:r>
        <w:t xml:space="preserve">SB  157</w:t>
      </w:r>
      <w:r>
        <w:t xml:space="preserve">: </w:t>
      </w:r>
      <w:r>
        <w:t xml:space="preserve">HFA</w:t>
      </w:r>
      <w:r>
        <w:t xml:space="preserve"> (</w:t>
      </w:r>
      <w:r>
        <w:t xml:space="preserve">1</w:t>
      </w:r>
      <w:r>
        <w:t xml:space="preserve">)</w:t>
      </w:r>
    </w:p>
    <w:p>
      <w:pPr>
        <w:pStyle w:val="RecordBase"/>
        <w:ind w:left="120" w:hanging="120"/>
      </w:pPr>
      <w:r>
        <w:t xml:space="preserve">Executive orders, procedures for - </w:t>
      </w:r>
      <w:r>
        <w:t xml:space="preserve"> </w:t>
      </w:r>
      <w:r>
        <w:t xml:space="preserve">SB  271</w:t>
      </w:r>
    </w:p>
    <w:p>
      <w:pPr>
        <w:pStyle w:val="RecordBase"/>
        <w:ind w:left="120" w:hanging="120"/>
      </w:pPr>
      <w:r>
        <w:t xml:space="preserve">Extended session, requirements for - </w:t>
      </w:r>
      <w:r>
        <w:t xml:space="preserve"> </w:t>
      </w:r>
      <w:r>
        <w:t xml:space="preserve">HB  647</w:t>
      </w:r>
      <w:r>
        <w:t xml:space="preserve">: </w:t>
      </w:r>
      <w:r>
        <w:t xml:space="preserve">HCS</w:t>
      </w:r>
    </w:p>
    <w:p>
      <w:pPr>
        <w:pStyle w:val="RecordBase"/>
        <w:ind w:left="120" w:hanging="120"/>
      </w:pPr>
      <w:r>
        <w:t xml:space="preserve">Extraordinary session; call itself into - </w:t>
      </w:r>
      <w:r>
        <w:t xml:space="preserve"> </w:t>
      </w:r>
      <w:r>
        <w:t xml:space="preserve">HB  647</w:t>
      </w:r>
    </w:p>
    <w:p>
      <w:pPr>
        <w:pStyle w:val="RecordBase"/>
        <w:ind w:left="120" w:hanging="120"/>
      </w:pPr>
      <w:r>
        <w:t xml:space="preserve">Fiscal</w:t>
      </w:r>
    </w:p>
    <w:p>
      <w:pPr>
        <w:pStyle w:val="RecordBase"/>
        <w:ind w:left="240" w:hanging="192"/>
      </w:pPr>
      <w:r>
        <w:t xml:space="preserve"> note requirements, establishment of - </w:t>
      </w:r>
      <w:r>
        <w:t xml:space="preserve"> </w:t>
      </w:r>
      <w:r>
        <w:t xml:space="preserve">HB  63</w:t>
      </w:r>
    </w:p>
    <w:p>
      <w:pPr>
        <w:pStyle w:val="RecordBase"/>
        <w:ind w:left="240" w:hanging="192"/>
      </w:pPr>
      <w:r>
        <w:t xml:space="preserve"> notes and offsetting requirements, bills and amendments with tax expenditures, establishment - </w:t>
      </w:r>
      <w:r>
        <w:t xml:space="preserve"> </w:t>
      </w:r>
      <w:r>
        <w:t xml:space="preserve">HB  422</w:t>
      </w:r>
    </w:p>
    <w:p>
      <w:pPr>
        <w:pStyle w:val="RecordBase"/>
        <w:ind w:left="120" w:hanging="120"/>
      </w:pPr>
      <w:r>
        <w:t xml:space="preserve">Former member, complaint allowed - </w:t>
      </w:r>
      <w:r>
        <w:t xml:space="preserve"> </w:t>
      </w:r>
      <w:r>
        <w:t xml:space="preserve">SB  157</w:t>
      </w:r>
      <w:r>
        <w:t xml:space="preserve">: </w:t>
      </w:r>
      <w:r>
        <w:t xml:space="preserve">SCS</w:t>
      </w:r>
    </w:p>
    <w:p>
      <w:pPr>
        <w:pStyle w:val="RecordBase"/>
        <w:ind w:left="120" w:hanging="120"/>
      </w:pPr>
      <w:r>
        <w:t xml:space="preserve">General Assembly, education, teacher, superintendent, double compensation, leave of absence, service - </w:t>
      </w:r>
      <w:r>
        <w:t xml:space="preserve"> </w:t>
      </w:r>
      <w:r>
        <w:t xml:space="preserve">HB  487</w:t>
      </w:r>
    </w:p>
    <w:p>
      <w:pPr>
        <w:pStyle w:val="RecordBase"/>
        <w:ind w:left="120" w:hanging="120"/>
      </w:pPr>
      <w:r>
        <w:t xml:space="preserve">Gubernatorial appointments, confirmation of, delete reference to House of Representatives - </w:t>
      </w:r>
      <w:r>
        <w:t xml:space="preserve"> </w:t>
      </w:r>
      <w:r>
        <w:t xml:space="preserve">SB  262</w:t>
      </w:r>
    </w:p>
    <w:p>
      <w:pPr>
        <w:pStyle w:val="RecordBase"/>
        <w:ind w:left="120" w:hanging="120"/>
      </w:pPr>
      <w:r>
        <w:t xml:space="preserve">Health disparity impact, reviewing and assessing - </w:t>
      </w:r>
      <w:r>
        <w:t xml:space="preserve"> </w:t>
      </w:r>
      <w:r>
        <w:t xml:space="preserve">SB  67</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16</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pastors, invitation - </w:t>
      </w:r>
      <w:r>
        <w:t xml:space="preserve"> </w:t>
      </w:r>
      <w:r>
        <w:t xml:space="preserve">HR  3</w:t>
      </w:r>
    </w:p>
    <w:p>
      <w:pPr>
        <w:pStyle w:val="RecordBase"/>
        <w:ind w:left="240" w:hanging="192"/>
      </w:pPr>
      <w:r>
        <w:t xml:space="preserve"> of Representatives, Rules, adoption of - </w:t>
      </w:r>
      <w:r>
        <w:t xml:space="preserve"> </w:t>
      </w:r>
      <w:r>
        <w:t xml:space="preserve">HR  2</w:t>
      </w:r>
    </w:p>
    <w:p>
      <w:pPr>
        <w:pStyle w:val="RecordBase"/>
        <w:ind w:left="240" w:hanging="192"/>
      </w:pPr>
      <w:r>
        <w:t xml:space="preserve"> of Representatives, Rules, amendment to - </w:t>
      </w:r>
      <w:r>
        <w:t xml:space="preserve"> </w:t>
      </w:r>
      <w:r>
        <w:t xml:space="preserve">HR  129</w:t>
      </w:r>
      <w:r>
        <w:t xml:space="preserve">;</w:t>
      </w:r>
      <w:r>
        <w:t xml:space="preserve"> </w:t>
      </w:r>
      <w:r>
        <w:t xml:space="preserve">HR  131</w:t>
      </w:r>
      <w:r>
        <w:t xml:space="preserve">;</w:t>
      </w:r>
      <w:r>
        <w:t xml:space="preserve"> </w:t>
      </w:r>
      <w:r>
        <w:t xml:space="preserve">HR  133</w:t>
      </w:r>
    </w:p>
    <w:p>
      <w:pPr>
        <w:pStyle w:val="RecordBase"/>
        <w:ind w:left="120" w:hanging="120"/>
      </w:pPr>
      <w:r>
        <w:t xml:space="preserve">Introduction of bills, limitation of - </w:t>
      </w:r>
      <w:r>
        <w:t xml:space="preserve"> </w:t>
      </w:r>
      <w:r>
        <w:t xml:space="preserve">HB  63</w:t>
      </w:r>
    </w:p>
    <w:p>
      <w:pPr>
        <w:pStyle w:val="RecordBase"/>
        <w:ind w:left="120" w:hanging="120"/>
      </w:pPr>
      <w:r>
        <w:t xml:space="preserve">Kentucky</w:t>
      </w:r>
    </w:p>
    <w:p>
      <w:pPr>
        <w:pStyle w:val="RecordBase"/>
        <w:ind w:left="240" w:hanging="192"/>
      </w:pPr>
      <w:r>
        <w:t xml:space="preserve"> Committee on Legislative Redistricting, establishing - </w:t>
      </w:r>
      <w:r>
        <w:t xml:space="preserve"> </w:t>
      </w:r>
      <w:r>
        <w:t xml:space="preserve">SB  71</w:t>
      </w:r>
    </w:p>
    <w:p>
      <w:pPr>
        <w:pStyle w:val="RecordBase"/>
        <w:ind w:left="240" w:hanging="192"/>
      </w:pPr>
      <w:r>
        <w:t xml:space="preserve"> state flag, pledge of allegiance to, House of Representatives, recite - </w:t>
      </w:r>
      <w:r>
        <w:t xml:space="preserve"> </w:t>
      </w:r>
      <w:r>
        <w:t xml:space="preserve">HR  18</w:t>
      </w:r>
    </w:p>
    <w:p>
      <w:pPr>
        <w:pStyle w:val="RecordBase"/>
        <w:ind w:left="120" w:hanging="120"/>
      </w:pPr>
      <w:r>
        <w:t xml:space="preserve">Legislative</w:t>
      </w:r>
    </w:p>
    <w:p>
      <w:pPr>
        <w:pStyle w:val="RecordBase"/>
        <w:ind w:left="240" w:hanging="192"/>
      </w:pPr>
      <w:r>
        <w:t xml:space="preserve"> Branch Budget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240" w:hanging="192"/>
      </w:pPr>
      <w:r>
        <w:t xml:space="preserve"> committee review of administrative regulations, processes for - </w:t>
      </w:r>
      <w:r>
        <w:t xml:space="preserve"> </w:t>
      </w:r>
      <w:r>
        <w:t xml:space="preserve">HB  516</w:t>
      </w:r>
    </w:p>
    <w:p>
      <w:pPr>
        <w:pStyle w:val="RecordBase"/>
        <w:ind w:left="240" w:hanging="192"/>
      </w:pPr>
      <w:r>
        <w:t xml:space="preserve"> Ethics Commission, specified complaints, Legislative Research Commission, communicate to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Legislators' Retirement Plan, close plan to new members and transfer cash balance members to KERS - </w:t>
      </w:r>
      <w:r>
        <w:t xml:space="preserve"> </w:t>
      </w:r>
      <w:r>
        <w:t xml:space="preserve">HB  349</w:t>
      </w:r>
    </w:p>
    <w:p>
      <w:pPr>
        <w:pStyle w:val="RecordBase"/>
        <w:ind w:left="120" w:hanging="120"/>
      </w:pPr>
      <w:r>
        <w:t xml:space="preserve">Members,</w:t>
      </w:r>
    </w:p>
    <w:p>
      <w:pPr>
        <w:pStyle w:val="RecordBase"/>
        <w:ind w:left="240" w:hanging="192"/>
      </w:pPr>
      <w:r>
        <w:t xml:space="preserve"> contest proceedings, provisions relating to - </w:t>
      </w:r>
      <w:r>
        <w:t xml:space="preserve"> </w:t>
      </w:r>
      <w:r>
        <w:t xml:space="preserve">HB  4</w:t>
      </w:r>
    </w:p>
    <w:p>
      <w:pPr>
        <w:pStyle w:val="RecordBase"/>
        <w:ind w:left="240" w:hanging="192"/>
      </w:pPr>
      <w:r>
        <w:t xml:space="preserve"> election of, automatic recount in - </w:t>
      </w:r>
      <w:r>
        <w:t xml:space="preserve"> </w:t>
      </w:r>
      <w:r>
        <w:t xml:space="preserve">HB  4</w:t>
      </w:r>
    </w:p>
    <w:p>
      <w:pPr>
        <w:pStyle w:val="RecordBase"/>
        <w:ind w:left="120" w:hanging="120"/>
      </w:pPr>
      <w:r>
        <w:t xml:space="preserve">Oaths, committees, witnesses, taking of - </w:t>
      </w:r>
      <w:r>
        <w:t xml:space="preserve"> </w:t>
      </w:r>
      <w:r>
        <w:t xml:space="preserve">SB  180</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Public Water and Wastewater System Infrastructure Task Force, reestablish - </w:t>
      </w:r>
      <w:r>
        <w:t xml:space="preserve"> </w:t>
      </w:r>
      <w:r>
        <w:t xml:space="preserve">HCR 88</w:t>
      </w:r>
      <w:r>
        <w:t xml:space="preserve">;</w:t>
      </w:r>
      <w:r>
        <w:t xml:space="preserve"> </w:t>
      </w:r>
      <w:r>
        <w:t xml:space="preserve">SCR 152</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Retirement</w:t>
      </w:r>
    </w:p>
    <w:p>
      <w:pPr>
        <w:pStyle w:val="RecordBase"/>
        <w:ind w:left="240" w:hanging="192"/>
      </w:pPr>
      <w:r>
        <w:t xml:space="preserve"> and pensions, sex offense against minor, forfeit public pension upon conviction of - </w:t>
      </w:r>
      <w:r>
        <w:t xml:space="preserve"> </w:t>
      </w:r>
      <w:r>
        <w:t xml:space="preserve">HB  644</w:t>
      </w:r>
    </w:p>
    <w:p>
      <w:pPr>
        <w:pStyle w:val="RecordBase"/>
        <w:ind w:left="240" w:hanging="192"/>
      </w:pPr>
      <w:r>
        <w:t xml:space="preserve"> bills, additional requirements for actuarial analysis, establishing - </w:t>
      </w:r>
      <w:r>
        <w:t xml:space="preserve"> </w:t>
      </w:r>
      <w:r>
        <w:t xml:space="preserve">HB  194</w:t>
      </w:r>
      <w:r>
        <w:t xml:space="preserve">;</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Retirement,</w:t>
      </w:r>
    </w:p>
    <w:p>
      <w:pPr>
        <w:pStyle w:val="RecordBase"/>
        <w:ind w:left="240" w:hanging="192"/>
      </w:pPr>
      <w:r>
        <w:t xml:space="preserve"> close LRP and JRP to new judges and legislators - </w:t>
      </w:r>
      <w:r>
        <w:t xml:space="preserve"> </w:t>
      </w:r>
      <w:r>
        <w:t xml:space="preserve">SB  254</w:t>
      </w:r>
    </w:p>
    <w:p>
      <w:pPr>
        <w:pStyle w:val="RecordBase"/>
        <w:ind w:left="240" w:hanging="192"/>
      </w:pPr>
      <w:r>
        <w:t xml:space="preserve"> member option to reduce legislative retirement benefits - </w:t>
      </w:r>
      <w:r>
        <w:t xml:space="preserve"> </w:t>
      </w:r>
      <w:r>
        <w:t xml:space="preserve">HB  349</w:t>
      </w:r>
    </w:p>
    <w:p>
      <w:pPr>
        <w:pStyle w:val="RecordBase"/>
        <w:ind w:left="240" w:hanging="192"/>
      </w:pPr>
      <w:r>
        <w:t xml:space="preserve"> new amortization method for paying off unfunded liabilities to LRP - </w:t>
      </w:r>
      <w:r>
        <w:t xml:space="preserve"> </w:t>
      </w:r>
      <w:r>
        <w:t xml:space="preserve">HB  328</w:t>
      </w:r>
    </w:p>
    <w:p>
      <w:pPr>
        <w:pStyle w:val="RecordBase"/>
        <w:ind w:left="240" w:hanging="192"/>
      </w:pPr>
      <w:r>
        <w:t xml:space="preserve"> other non-public salary in account consolidation with LRP benefits, restriction - </w:t>
      </w:r>
      <w:r>
        <w:t xml:space="preserve"> </w:t>
      </w:r>
      <w:r>
        <w:t xml:space="preserve">SB  6</w:t>
      </w:r>
    </w:p>
    <w:p>
      <w:pPr>
        <w:pStyle w:val="RecordBase"/>
        <w:ind w:left="240" w:hanging="192"/>
      </w:pPr>
      <w:r>
        <w:t xml:space="preserve"> prospectively adjust legislative retirement benefits. - </w:t>
      </w:r>
      <w:r>
        <w:t xml:space="preserve"> </w:t>
      </w:r>
      <w:r>
        <w:t xml:space="preserve">HB  270</w:t>
      </w:r>
      <w:r>
        <w:t xml:space="preserve">;</w:t>
      </w:r>
      <w:r>
        <w:t xml:space="preserve"> </w:t>
      </w:r>
      <w:r>
        <w:t xml:space="preserve">HB  270</w:t>
      </w:r>
      <w:r>
        <w:t xml:space="preserve">: </w:t>
      </w:r>
      <w:r>
        <w:t xml:space="preserve">HCS</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Roll call vote for appropriation or revenue measure, requirement for - </w:t>
      </w:r>
      <w:r>
        <w:t xml:space="preserve"> </w:t>
      </w:r>
      <w:r>
        <w:t xml:space="preserve">HB  188</w:t>
      </w:r>
    </w:p>
    <w:p>
      <w:pPr>
        <w:pStyle w:val="RecordBase"/>
        <w:ind w:left="120" w:hanging="120"/>
      </w:pPr>
      <w:r>
        <w:t xml:space="preserve">Senate,</w:t>
      </w:r>
    </w:p>
    <w:p>
      <w:pPr>
        <w:pStyle w:val="RecordBase"/>
        <w:ind w:left="240" w:hanging="192"/>
      </w:pPr>
      <w:r>
        <w:t xml:space="preserve"> committee to wait upon the Governor, appointment - </w:t>
      </w:r>
      <w:r>
        <w:t xml:space="preserve"> </w:t>
      </w:r>
      <w:r>
        <w:t xml:space="preserve">SR  4</w:t>
      </w:r>
    </w:p>
    <w:p>
      <w:pPr>
        <w:pStyle w:val="RecordBase"/>
        <w:ind w:left="240" w:hanging="192"/>
      </w:pPr>
      <w:r>
        <w:t xml:space="preserve"> membership of - </w:t>
      </w:r>
      <w:r>
        <w:t xml:space="preserve"> </w:t>
      </w:r>
      <w:r>
        <w:t xml:space="preserve">SR  1</w:t>
      </w:r>
      <w:r>
        <w:t xml:space="preserve">;</w:t>
      </w:r>
      <w:r>
        <w:t xml:space="preserve"> </w:t>
      </w:r>
      <w:r>
        <w:t xml:space="preserve">SR  64</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of - </w:t>
      </w:r>
      <w:r>
        <w:t xml:space="preserve"> </w:t>
      </w:r>
      <w:r>
        <w:t xml:space="preserve">SR  2</w:t>
      </w:r>
    </w:p>
    <w:p>
      <w:pPr>
        <w:pStyle w:val="RecordBase"/>
        <w:ind w:left="120" w:hanging="120"/>
      </w:pPr>
      <w:r>
        <w:t xml:space="preserve">Sexual harassment factors, alter - </w:t>
      </w:r>
      <w:r>
        <w:t xml:space="preserve"> </w:t>
      </w:r>
      <w:r>
        <w:t xml:space="preserve">HB  168</w:t>
      </w:r>
      <w:r>
        <w:t xml:space="preserve">: </w:t>
      </w:r>
      <w:r>
        <w:t xml:space="preserve">HCS</w:t>
      </w:r>
      <w:r>
        <w:t xml:space="preserve"> (</w:t>
      </w:r>
      <w:r>
        <w:t xml:space="preserve">1</w:t>
      </w:r>
      <w:r>
        <w:t xml:space="preserve">)</w:t>
      </w:r>
    </w:p>
    <w:p>
      <w:pPr>
        <w:pStyle w:val="RecordBase"/>
        <w:ind w:left="120" w:hanging="120"/>
      </w:pPr>
      <w:r>
        <w:t xml:space="preserve">Speech or debate, constitutional amendment, protection, deletion of - </w:t>
      </w:r>
      <w:r>
        <w:t xml:space="preserve"> </w:t>
      </w:r>
      <w:r>
        <w:t xml:space="preserve">HB  67</w:t>
      </w:r>
      <w:r>
        <w:t xml:space="preserve">: </w:t>
      </w:r>
      <w:r>
        <w:t xml:space="preserve">HFA</w:t>
      </w:r>
      <w:r>
        <w:t xml:space="preserve"> (</w:t>
      </w:r>
      <w:r>
        <w:t xml:space="preserve">5</w:t>
      </w:r>
      <w:r>
        <w:t xml:space="preserve">)</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413</w:t>
      </w:r>
    </w:p>
    <w:p>
      <w:pPr>
        <w:pStyle w:val="RecordBase"/>
        <w:ind w:left="240" w:hanging="192"/>
      </w:pPr>
      <w:r>
        <w:t xml:space="preserve"> expenditures and incentives claimed, recommendations for effectiveness of - </w:t>
      </w:r>
      <w:r>
        <w:t xml:space="preserve"> </w:t>
      </w:r>
      <w:r>
        <w:t xml:space="preserve">HB  533</w:t>
      </w:r>
    </w:p>
    <w:p>
      <w:pPr>
        <w:pStyle w:val="RecordBase"/>
        <w:ind w:left="120" w:hanging="120"/>
      </w:pPr>
      <w:r>
        <w:t xml:space="preserve">Terms</w:t>
      </w:r>
    </w:p>
    <w:p>
      <w:pPr>
        <w:pStyle w:val="RecordBase"/>
        <w:ind w:left="240" w:hanging="192"/>
      </w:pPr>
      <w:r>
        <w:t xml:space="preserve"> of members, extension and limit - </w:t>
      </w:r>
      <w:r>
        <w:t xml:space="preserve"> </w:t>
      </w:r>
      <w:r>
        <w:t xml:space="preserve">HB  163</w:t>
      </w:r>
    </w:p>
    <w:p>
      <w:pPr>
        <w:pStyle w:val="RecordBase"/>
        <w:ind w:left="240" w:hanging="192"/>
      </w:pPr>
      <w:r>
        <w:t xml:space="preserve"> of members, limit - </w:t>
      </w:r>
      <w:r>
        <w:t xml:space="preserve"> </w:t>
      </w:r>
      <w:r>
        <w:t xml:space="preserve">HB  73</w:t>
      </w:r>
      <w:r>
        <w:t xml:space="preserve">;</w:t>
      </w:r>
      <w:r>
        <w:t xml:space="preserve"> </w:t>
      </w:r>
      <w:r>
        <w:t xml:space="preserve">HB  157</w:t>
      </w:r>
    </w:p>
    <w:p>
      <w:pPr>
        <w:pStyle w:val="RecordBase"/>
        <w:ind w:left="240" w:hanging="192"/>
      </w:pPr>
      <w:r>
        <w:t xml:space="preserve"> of Representatives, extend to four years - </w:t>
      </w:r>
      <w:r>
        <w:t xml:space="preserve"> </w:t>
      </w:r>
      <w:r>
        <w:t xml:space="preserve">HB  185</w:t>
        <w:br/>
      </w:r>
    </w:p>
    <w:p>
      <w:pPr>
        <w:pStyle w:val="RecordHeading3"/>
      </w:pPr>
      <w:r>
        <w:rPr>
          <w:b/>
        </w:rPr>
        <w:t xml:space="preserve">Governor</w:t>
      </w:r>
    </w:p>
    <w:p>
      <w:pPr>
        <w:pStyle w:val="RecordBase"/>
        <w:ind w:left="120" w:hanging="120"/>
      </w:pPr>
      <w:r>
        <w:t xml:space="preserve">Ability</w:t>
      </w:r>
    </w:p>
    <w:p>
      <w:pPr>
        <w:pStyle w:val="RecordBase"/>
        <w:ind w:left="240" w:hanging="192"/>
      </w:pPr>
      <w:r>
        <w:t xml:space="preserve"> to seek injunctive relief in matters relating to sanctuary policies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to seek injunctive relief in matters relating to support of federal immigration law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Appointment to Racing Commission, Senate approval of - </w:t>
      </w:r>
      <w:r>
        <w:t xml:space="preserve"> </w:t>
      </w:r>
      <w:r>
        <w:t xml:space="preserve">SB  261</w:t>
      </w:r>
    </w:p>
    <w:p>
      <w:pPr>
        <w:pStyle w:val="RecordBase"/>
        <w:ind w:left="120" w:hanging="120"/>
      </w:pPr>
      <w:r>
        <w:t xml:space="preserve">Appointments, confirmation of, delete reference to House of Representatives - </w:t>
      </w:r>
      <w:r>
        <w:t xml:space="preserve"> </w:t>
      </w:r>
      <w:r>
        <w:t xml:space="preserve">SB  262</w:t>
      </w:r>
    </w:p>
    <w:p>
      <w:pPr>
        <w:pStyle w:val="RecordBase"/>
        <w:ind w:left="120" w:hanging="120"/>
      </w:pPr>
      <w:r>
        <w:t xml:space="preserve">Appointments to Horse Park Commission members, Senate approval of - </w:t>
      </w:r>
      <w:r>
        <w:t xml:space="preserve"> </w:t>
      </w:r>
      <w:r>
        <w:t xml:space="preserve">SB  261</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running mate, delay of - </w:t>
      </w:r>
      <w:r>
        <w:t xml:space="preserve"> </w:t>
      </w:r>
      <w:r>
        <w:t xml:space="preserve">HB  336</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31</w:t>
      </w:r>
    </w:p>
    <w:p>
      <w:pPr>
        <w:pStyle w:val="RecordBase"/>
        <w:ind w:left="240" w:hanging="192"/>
      </w:pPr>
      <w:r>
        <w:t xml:space="preserve"> amendments, form of, legislature to determine - </w:t>
      </w:r>
      <w:r>
        <w:t xml:space="preserve"> </w:t>
      </w:r>
      <w:r>
        <w:t xml:space="preserve">HJR 116</w:t>
      </w:r>
    </w:p>
    <w:p>
      <w:pPr>
        <w:pStyle w:val="RecordBase"/>
        <w:ind w:left="120" w:hanging="120"/>
      </w:pPr>
      <w:r>
        <w:t xml:space="preserve">Contest proceedings, provisions relating to - </w:t>
      </w:r>
      <w:r>
        <w:t xml:space="preserve"> </w:t>
      </w:r>
      <w:r>
        <w:t xml:space="preserve">HB  4</w:t>
      </w:r>
    </w:p>
    <w:p>
      <w:pPr>
        <w:pStyle w:val="RecordBase"/>
        <w:ind w:left="120" w:hanging="120"/>
      </w:pPr>
      <w:r>
        <w:t xml:space="preserve">County consolidation, appointment necessary to - </w:t>
      </w:r>
      <w:r>
        <w:t xml:space="preserve"> </w:t>
      </w:r>
      <w:r>
        <w:t xml:space="preserve">HB  465</w:t>
      </w:r>
    </w:p>
    <w:p>
      <w:pPr>
        <w:pStyle w:val="RecordBase"/>
        <w:ind w:left="120" w:hanging="120"/>
      </w:pPr>
      <w:r>
        <w:t xml:space="preserve">COVID-19, administrative bodies, fees and other requirements, waiver or suspension of - </w:t>
      </w:r>
      <w:r>
        <w:t xml:space="preserve"> </w:t>
      </w:r>
      <w:r>
        <w:t xml:space="preserve">SB  150</w:t>
      </w:r>
      <w:r>
        <w:t xml:space="preserve">: </w:t>
      </w:r>
      <w:r>
        <w:t xml:space="preserve">HCS</w:t>
      </w:r>
    </w:p>
    <w:p>
      <w:pPr>
        <w:pStyle w:val="RecordBase"/>
        <w:ind w:left="120" w:hanging="120"/>
      </w:pPr>
      <w:r>
        <w:t xml:space="preserve">COVID-19 state of emergency, declaration of cessation - </w:t>
      </w:r>
      <w:r>
        <w:t xml:space="preserve"> </w:t>
      </w:r>
      <w:r>
        <w:t xml:space="preserve">SB  150</w:t>
      </w:r>
      <w:r>
        <w:t xml:space="preserve">: </w:t>
      </w:r>
      <w:r>
        <w:t xml:space="preserve">FCCR</w:t>
      </w:r>
    </w:p>
    <w:p>
      <w:pPr>
        <w:pStyle w:val="RecordBase"/>
        <w:ind w:left="120" w:hanging="120"/>
      </w:pPr>
      <w:r>
        <w:t xml:space="preserve">Election,</w:t>
      </w:r>
    </w:p>
    <w:p>
      <w:pPr>
        <w:pStyle w:val="RecordBase"/>
        <w:ind w:left="240" w:hanging="192"/>
      </w:pPr>
      <w:r>
        <w:t xml:space="preserve"> Lieutenant Governor designation - </w:t>
      </w:r>
      <w:r>
        <w:t xml:space="preserve"> </w:t>
      </w:r>
      <w:r>
        <w:t xml:space="preserve">HB  149</w:t>
      </w:r>
    </w:p>
    <w:p>
      <w:pPr>
        <w:pStyle w:val="RecordBase"/>
        <w:ind w:left="240" w:hanging="192"/>
      </w:pPr>
      <w:r>
        <w:t xml:space="preserve">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Executive</w:t>
      </w:r>
    </w:p>
    <w:p>
      <w:pPr>
        <w:pStyle w:val="RecordBase"/>
        <w:ind w:left="240" w:hanging="192"/>
      </w:pPr>
      <w:r>
        <w:t xml:space="preserve"> agency lobbyists, campaign contributions, prohibit - </w:t>
      </w:r>
      <w:r>
        <w:t xml:space="preserve"> </w:t>
      </w:r>
      <w:r>
        <w:t xml:space="preserve">SB  270</w:t>
      </w:r>
    </w:p>
    <w:p>
      <w:pPr>
        <w:pStyle w:val="RecordBase"/>
        <w:ind w:left="240" w:hanging="192"/>
      </w:pPr>
      <w:r>
        <w:t xml:space="preserve"> Order 2019-286, confirm - </w:t>
      </w:r>
      <w:r>
        <w:t xml:space="preserve"> </w:t>
      </w:r>
      <w:r>
        <w:t xml:space="preserve">SB  123</w:t>
      </w:r>
      <w:r>
        <w:t xml:space="preserve">;</w:t>
      </w:r>
      <w:r>
        <w:t xml:space="preserve"> </w:t>
      </w:r>
      <w:r>
        <w:t xml:space="preserve">SB  123</w:t>
      </w:r>
      <w:r>
        <w:t xml:space="preserve">: </w:t>
      </w:r>
      <w:r>
        <w:t xml:space="preserve">HCS</w:t>
      </w:r>
    </w:p>
    <w:p>
      <w:pPr>
        <w:pStyle w:val="RecordBase"/>
        <w:ind w:left="240" w:hanging="192"/>
      </w:pPr>
      <w:r>
        <w:t xml:space="preserve"> Order 2019-719, confirm - </w:t>
      </w:r>
      <w:r>
        <w:t xml:space="preserve"> </w:t>
      </w:r>
      <w:r>
        <w:t xml:space="preserve">SB  123</w:t>
      </w:r>
      <w:r>
        <w:t xml:space="preserve">;</w:t>
      </w:r>
      <w:r>
        <w:t xml:space="preserve"> </w:t>
      </w:r>
      <w:r>
        <w:t xml:space="preserve">SB  123</w:t>
      </w:r>
      <w:r>
        <w:t xml:space="preserve">: </w:t>
      </w:r>
      <w:r>
        <w:t xml:space="preserve">HCS</w:t>
      </w:r>
    </w:p>
    <w:p>
      <w:pPr>
        <w:pStyle w:val="RecordBase"/>
        <w:ind w:left="240" w:hanging="192"/>
      </w:pPr>
      <w:r>
        <w:t xml:space="preserve"> Order 219-466, confirm - </w:t>
      </w:r>
      <w:r>
        <w:t xml:space="preserve"> </w:t>
      </w:r>
      <w:r>
        <w:t xml:space="preserve">SB  123</w:t>
      </w:r>
      <w:r>
        <w:t xml:space="preserve">;</w:t>
      </w:r>
      <w:r>
        <w:t xml:space="preserve"> </w:t>
      </w:r>
      <w:r>
        <w:t xml:space="preserve">SB  123</w:t>
      </w:r>
      <w:r>
        <w:t xml:space="preserve">: </w:t>
      </w:r>
      <w:r>
        <w:t xml:space="preserve">HCS</w:t>
      </w:r>
    </w:p>
    <w:p>
      <w:pPr>
        <w:pStyle w:val="RecordBase"/>
        <w:ind w:left="240" w:hanging="192"/>
      </w:pPr>
      <w:r>
        <w:t xml:space="preserve"> orders, constitutional challenges, venue for - </w:t>
      </w:r>
      <w:r>
        <w:t xml:space="preserve"> </w:t>
      </w:r>
      <w:r>
        <w:t xml:space="preserve">HB  551</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Governor's Office of Agricultural Policy, abolishment of - </w:t>
      </w:r>
      <w:r>
        <w:t xml:space="preserve"> </w:t>
      </w:r>
      <w:r>
        <w:t xml:space="preserve">SB  25</w:t>
      </w:r>
    </w:p>
    <w:p>
      <w:pPr>
        <w:pStyle w:val="RecordBase"/>
        <w:ind w:left="120" w:hanging="120"/>
      </w:pPr>
      <w:r>
        <w:t xml:space="preserve">Human Rights Commission, reorganization, executive order, prohibition - </w:t>
      </w:r>
      <w:r>
        <w:t xml:space="preserve"> </w:t>
      </w:r>
      <w:r>
        <w:t xml:space="preserve">HB  469</w:t>
      </w:r>
    </w:p>
    <w:p>
      <w:pPr>
        <w:pStyle w:val="RecordBase"/>
        <w:ind w:left="120" w:hanging="120"/>
      </w:pPr>
      <w:r>
        <w:t xml:space="preserve">Pardon, constitutional amendment, prohibition period, execution date, exception for - </w:t>
      </w:r>
      <w:r>
        <w:t xml:space="preserve"> </w:t>
      </w:r>
      <w:r>
        <w:t xml:space="preserve">SB  58</w:t>
      </w:r>
      <w:r>
        <w:t xml:space="preserve">: </w:t>
      </w:r>
      <w:r>
        <w:t xml:space="preserve">SFA</w:t>
      </w:r>
      <w:r>
        <w:t xml:space="preserve"> (</w:t>
      </w:r>
      <w:r>
        <w:t xml:space="preserve">1</w:t>
      </w:r>
      <w:r>
        <w:t xml:space="preserve">)</w:t>
      </w:r>
    </w:p>
    <w:p>
      <w:pPr>
        <w:pStyle w:val="RecordBase"/>
        <w:ind w:left="120" w:hanging="120"/>
      </w:pPr>
      <w:r>
        <w:t xml:space="preserve">Pardons and commutations, Constitution of Kentucky, limitation in - </w:t>
      </w:r>
      <w:r>
        <w:t xml:space="preserve"> </w:t>
      </w:r>
      <w:r>
        <w:t xml:space="preserve">SB  58</w:t>
      </w:r>
    </w:p>
    <w:p>
      <w:pPr>
        <w:pStyle w:val="RecordBase"/>
        <w:ind w:left="120" w:hanging="120"/>
      </w:pPr>
      <w:r>
        <w:t xml:space="preserve">State</w:t>
      </w:r>
    </w:p>
    <w:p>
      <w:pPr>
        <w:pStyle w:val="RecordBase"/>
        <w:ind w:left="240" w:hanging="192"/>
      </w:pPr>
      <w:r>
        <w:t xml:space="preserve"> Investment Commission, membership of - </w:t>
      </w:r>
      <w:r>
        <w:t xml:space="preserve"> </w:t>
      </w:r>
      <w:r>
        <w:t xml:space="preserve">HB  432</w:t>
      </w:r>
    </w:p>
    <w:p>
      <w:pPr>
        <w:pStyle w:val="RecordBase"/>
        <w:ind w:left="240" w:hanging="192"/>
      </w:pPr>
      <w:r>
        <w:t xml:space="preserve"> of emergency, declaration of, limitations on - </w:t>
      </w:r>
      <w:r>
        <w:t xml:space="preserve"> </w:t>
      </w:r>
      <w:r>
        <w:t xml:space="preserve">HB  322</w:t>
      </w:r>
      <w:r>
        <w:t xml:space="preserve">: </w:t>
      </w:r>
      <w:r>
        <w:t xml:space="preserve">HFA</w:t>
      </w:r>
      <w:r>
        <w:t xml:space="preserve"> (</w:t>
      </w:r>
      <w:r>
        <w:t xml:space="preserve">3</w:t>
      </w:r>
      <w:r>
        <w:t xml:space="preserve">)</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Transportation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br/>
      </w:r>
    </w:p>
    <w:p>
      <w:pPr>
        <w:pStyle w:val="RecordHeading3"/>
      </w:pPr>
      <w:r>
        <w:rPr>
          <w:b/>
        </w:rPr>
        <w:t xml:space="preserve">Grain</w:t>
      </w:r>
    </w:p>
    <w:p>
      <w:pPr>
        <w:pStyle w:val="RecordBase"/>
        <w:ind w:left="120" w:hanging="120"/>
      </w:pPr>
      <w:r>
        <w:t xml:space="preserve">Grain licensees or applicants, confidential documents, conditions for disclosure - </w:t>
      </w:r>
      <w:r>
        <w:t xml:space="preserve"> </w:t>
      </w:r>
      <w:r>
        <w:t xml:space="preserve">SB  184</w:t>
      </w:r>
      <w:r>
        <w:t xml:space="preserve">: </w:t>
      </w:r>
      <w:r>
        <w:t xml:space="preserve">HFA</w:t>
      </w:r>
      <w:r>
        <w:t xml:space="preserve"> (</w:t>
      </w:r>
      <w:r>
        <w:t xml:space="preserve">1</w:t>
      </w:r>
      <w:r>
        <w:t xml:space="preserve">)</w:t>
      </w:r>
    </w:p>
    <w:p>
      <w:pPr>
        <w:pStyle w:val="RecordBase"/>
        <w:ind w:left="120" w:hanging="120"/>
      </w:pPr>
      <w:r>
        <w:t xml:space="preserve">Licensees, applications, requirements for - </w:t>
      </w:r>
      <w:r>
        <w:t xml:space="preserve"> </w:t>
      </w:r>
      <w:r>
        <w:t xml:space="preserve">SB  184</w:t>
      </w:r>
    </w:p>
    <w:p>
      <w:pPr>
        <w:pStyle w:val="RecordBase"/>
        <w:ind w:left="120" w:hanging="120"/>
      </w:pPr>
      <w:r>
        <w:t xml:space="preserve">Soybean Month, recognizing - </w:t>
      </w:r>
      <w:r>
        <w:t xml:space="preserve"> </w:t>
      </w:r>
      <w:r>
        <w:t xml:space="preserve">HR  27</w:t>
        <w:br/>
      </w:r>
    </w:p>
    <w:p>
      <w:pPr>
        <w:pStyle w:val="RecordHeading3"/>
      </w:pPr>
      <w:r>
        <w:rPr>
          <w:b/>
        </w:rPr>
        <w:t xml:space="preserve">Guardians</w:t>
      </w:r>
    </w:p>
    <w:p>
      <w:pPr>
        <w:pStyle w:val="RecordBase"/>
        <w:ind w:left="120" w:hanging="120"/>
      </w:pPr>
      <w:r>
        <w:t xml:space="preserve">Abused or neglected child investigation, school enrollment status, not to be changed - </w:t>
      </w:r>
      <w:r>
        <w:t xml:space="preserve"> </w:t>
      </w:r>
      <w:r>
        <w:t xml:space="preserve">SB  183</w:t>
      </w:r>
    </w:p>
    <w:p>
      <w:pPr>
        <w:pStyle w:val="RecordBase"/>
        <w:ind w:left="120" w:hanging="120"/>
      </w:pPr>
      <w:r>
        <w:t xml:space="preserve">Age-restricted products, unlawful purchase by a minor, parent or guardian responsibility for - </w:t>
      </w:r>
      <w:r>
        <w:t xml:space="preserve"> </w:t>
      </w:r>
      <w:r>
        <w:t xml:space="preserve">HB  625</w:t>
      </w:r>
    </w:p>
    <w:p>
      <w:pPr>
        <w:pStyle w:val="RecordBase"/>
        <w:ind w:left="120" w:hanging="120"/>
      </w:pPr>
      <w:r>
        <w:t xml:space="preserve">Disposition of remains, guardian to determine - </w:t>
      </w:r>
      <w:r>
        <w:t xml:space="preserve"> </w:t>
      </w:r>
      <w:r>
        <w:t xml:space="preserve">SB  38</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Uniform Parentage Act, adoption of - </w:t>
      </w:r>
      <w:r>
        <w:t xml:space="preserve"> </w:t>
      </w:r>
      <w:r>
        <w:t xml:space="preserve">HB  480</w:t>
        <w:br/>
      </w:r>
    </w:p>
    <w:p>
      <w:pPr>
        <w:pStyle w:val="RecordHeading3"/>
      </w:pPr>
      <w:r>
        <w:rPr>
          <w:b/>
        </w:rPr>
        <w:t xml:space="preserve">Hazardous Materials</w:t>
      </w:r>
    </w:p>
    <w:p>
      <w:pPr>
        <w:pStyle w:val="RecordBase"/>
        <w:ind w:left="120" w:hanging="120"/>
      </w:pPr>
      <w:r>
        <w:t xml:space="preserve">Fertilizer</w:t>
      </w:r>
    </w:p>
    <w:p>
      <w:pPr>
        <w:pStyle w:val="RecordBase"/>
        <w:ind w:left="240" w:hanging="192"/>
      </w:pPr>
      <w:r>
        <w:t xml:space="preserve"> and pesticide, lawn care and mosquito control, regulatory program - </w:t>
      </w:r>
      <w:r>
        <w:t xml:space="preserve"> </w:t>
      </w:r>
      <w:r>
        <w:t xml:space="preserve">HB  365</w:t>
      </w:r>
      <w:r>
        <w:t xml:space="preserve">: </w:t>
      </w:r>
      <w:r>
        <w:t xml:space="preserve">HFA</w:t>
      </w:r>
      <w:r>
        <w:t xml:space="preserve"> (</w:t>
      </w:r>
      <w:r>
        <w:t xml:space="preserve">1</w:t>
      </w:r>
      <w:r>
        <w:t xml:space="preserve">)</w:t>
      </w:r>
    </w:p>
    <w:p>
      <w:pPr>
        <w:pStyle w:val="RecordBase"/>
        <w:ind w:left="240" w:hanging="192"/>
      </w:pPr>
      <w:r>
        <w:t xml:space="preserve"> and pesticide, storage, use, application of - </w:t>
      </w:r>
      <w:r>
        <w:t xml:space="preserve"> </w:t>
      </w:r>
      <w:r>
        <w:t xml:space="preserve">HB  365</w:t>
      </w:r>
      <w:r>
        <w:t xml:space="preserve">;</w:t>
      </w:r>
      <w:r>
        <w:t xml:space="preserve"> </w:t>
      </w:r>
      <w:r>
        <w:t xml:space="preserve">HB  365</w:t>
      </w:r>
      <w:r>
        <w:t xml:space="preserve">: </w:t>
      </w:r>
      <w:r>
        <w:t xml:space="preserve">HCS</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add exceptions - </w:t>
      </w:r>
      <w:r>
        <w:t xml:space="preserve"> </w:t>
      </w:r>
      <w:r>
        <w:t xml:space="preserve">HB  451</w:t>
      </w:r>
      <w:r>
        <w:t xml:space="preserve">: </w:t>
      </w:r>
      <w:r>
        <w:t xml:space="preserve">SFA</w:t>
      </w:r>
      <w:r>
        <w:t xml:space="preserve"> (</w:t>
      </w:r>
      <w:r>
        <w:t xml:space="preserve">1</w:t>
      </w:r>
      <w:r>
        <w:t xml:space="preserve">)</w:t>
      </w:r>
    </w:p>
    <w:p>
      <w:pPr>
        <w:pStyle w:val="RecordBase"/>
        <w:ind w:left="240" w:hanging="192"/>
      </w:pPr>
      <w:r>
        <w:t xml:space="preserve"> prohibit deeming emergent or urgent procedure - </w:t>
      </w:r>
      <w:r>
        <w:t xml:space="preserve"> </w:t>
      </w:r>
      <w:r>
        <w:t xml:space="preserve">HB  451</w:t>
      </w:r>
      <w:r>
        <w:t xml:space="preserve">: </w:t>
      </w:r>
      <w:r>
        <w:t xml:space="preserve">SFA</w:t>
      </w:r>
      <w:r>
        <w:t xml:space="preserve"> (</w:t>
      </w:r>
      <w:r>
        <w:t xml:space="preserve">2</w:t>
      </w:r>
      <w:r>
        <w:t xml:space="preserve">)</w:t>
      </w:r>
    </w:p>
    <w:p>
      <w:pPr>
        <w:pStyle w:val="RecordBase"/>
        <w:ind w:left="120" w:hanging="120"/>
      </w:pPr>
      <w:r>
        <w:t xml:space="preserve">Abortion</w:t>
      </w:r>
    </w:p>
    <w:p>
      <w:pPr>
        <w:pStyle w:val="RecordBase"/>
        <w:ind w:left="240" w:hanging="192"/>
      </w:pPr>
      <w:r>
        <w:t xml:space="preserve"> services, government payments to entities referring for/counseling in favor of, prohibition - </w:t>
      </w:r>
      <w:r>
        <w:t xml:space="preserve"> </w:t>
      </w:r>
      <w:r>
        <w:t xml:space="preserve">HB  142</w:t>
      </w:r>
    </w:p>
    <w:p>
      <w:pPr>
        <w:pStyle w:val="RecordBase"/>
        <w:ind w:left="240" w:hanging="192"/>
      </w:pPr>
      <w:r>
        <w:t xml:space="preserve"> services, parental rights after - </w:t>
      </w:r>
      <w:r>
        <w:t xml:space="preserve"> </w:t>
      </w:r>
      <w:r>
        <w:t xml:space="preserve">HB  370</w:t>
      </w:r>
      <w:r>
        <w:t xml:space="preserve">: </w:t>
      </w:r>
      <w:r>
        <w:t xml:space="preserve">HCS</w:t>
      </w:r>
    </w:p>
    <w:p>
      <w:pPr>
        <w:pStyle w:val="RecordBase"/>
        <w:ind w:left="120" w:hanging="120"/>
      </w:pPr>
      <w:r>
        <w:t xml:space="preserve">Advanced</w:t>
      </w:r>
    </w:p>
    <w:p>
      <w:pPr>
        <w:pStyle w:val="RecordBase"/>
        <w:ind w:left="240" w:hanging="192"/>
      </w:pPr>
      <w:r>
        <w:t xml:space="preserve"> practice registered nurses, prescriptive authority of - </w:t>
      </w:r>
      <w:r>
        <w:t xml:space="preserve"> </w:t>
      </w:r>
      <w:r>
        <w:t xml:space="preserve">HB  286</w:t>
      </w:r>
    </w:p>
    <w:p>
      <w:pPr>
        <w:pStyle w:val="RecordBase"/>
        <w:ind w:left="240" w:hanging="192"/>
      </w:pPr>
      <w:r>
        <w:t xml:space="preserve"> practice registered nurses, requirements of - </w:t>
      </w:r>
      <w:r>
        <w:t xml:space="preserve"> </w:t>
      </w:r>
      <w:r>
        <w:t xml:space="preserve">HB  474</w:t>
      </w:r>
    </w:p>
    <w:p>
      <w:pPr>
        <w:pStyle w:val="RecordBase"/>
        <w:ind w:left="120" w:hanging="120"/>
      </w:pPr>
      <w:r>
        <w:t xml:space="preserve">Alcohol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Ambulances, local governments, contracts with private providers - </w:t>
      </w:r>
      <w:r>
        <w:t xml:space="preserve"> </w:t>
      </w:r>
      <w:r>
        <w:t xml:space="preserve">HB  386</w:t>
      </w:r>
    </w:p>
    <w:p>
      <w:pPr>
        <w:pStyle w:val="RecordBase"/>
        <w:ind w:left="120" w:hanging="120"/>
      </w:pPr>
      <w:r>
        <w:t xml:space="preserve">Annual breast cancer screenings, insurance coverage, requiring - </w:t>
      </w:r>
      <w:r>
        <w:t xml:space="preserve"> </w:t>
      </w:r>
      <w:r>
        <w:t xml:space="preserve">SB  284</w:t>
      </w:r>
    </w:p>
    <w:p>
      <w:pPr>
        <w:pStyle w:val="RecordBase"/>
        <w:ind w:left="120" w:hanging="120"/>
      </w:pPr>
      <w:r>
        <w:t xml:space="preserve">Assisted-living communities, certification - </w:t>
      </w:r>
      <w:r>
        <w:t xml:space="preserve"> </w:t>
      </w:r>
      <w:r>
        <w:t xml:space="preserve">SB  20</w:t>
      </w:r>
      <w:r>
        <w:t xml:space="preserve">;</w:t>
      </w:r>
      <w:r>
        <w:t xml:space="preserve"> </w:t>
      </w:r>
      <w:r>
        <w:t xml:space="preserve">HB  29</w:t>
      </w:r>
      <w:r>
        <w:t xml:space="preserve">: </w:t>
      </w:r>
      <w:r>
        <w:t xml:space="preserve">SCS</w:t>
      </w:r>
    </w:p>
    <w:p>
      <w:pPr>
        <w:pStyle w:val="RecordBase"/>
        <w:ind w:left="120" w:hanging="120"/>
      </w:pPr>
      <w:r>
        <w:t xml:space="preserve">Athletic trainers, scope of practice of - </w:t>
      </w:r>
      <w:r>
        <w:t xml:space="preserve"> </w:t>
      </w:r>
      <w:r>
        <w:t xml:space="preserve">SB  125</w:t>
      </w:r>
      <w:r>
        <w:t xml:space="preserve">;</w:t>
      </w:r>
      <w:r>
        <w:t xml:space="preserve"> </w:t>
      </w:r>
      <w:r>
        <w:t xml:space="preserve">SB  125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Audiologists and Speech-language Pathologists, encouraging citizens to recognize - </w:t>
      </w:r>
      <w:r>
        <w:t xml:space="preserve"> </w:t>
      </w:r>
      <w:r>
        <w:t xml:space="preserve">SR  127</w:t>
      </w:r>
    </w:p>
    <w:p>
      <w:pPr>
        <w:pStyle w:val="RecordBase"/>
        <w:ind w:left="120" w:hanging="120"/>
      </w:pPr>
      <w:r>
        <w:t xml:space="preserve">Behavioral health services benefits, direct administration by Department for Medicaid Services - </w:t>
      </w:r>
      <w:r>
        <w:t xml:space="preserve"> </w:t>
      </w:r>
      <w:r>
        <w:t xml:space="preserve">HB  590</w:t>
      </w:r>
    </w:p>
    <w:p>
      <w:pPr>
        <w:pStyle w:val="RecordBase"/>
        <w:ind w:left="120" w:hanging="120"/>
      </w:pPr>
      <w:r>
        <w:t xml:space="preserve">Blood donation, hemochromatosis donor, establishing qualifications of - </w:t>
      </w:r>
      <w:r>
        <w:t xml:space="preserve"> </w:t>
      </w:r>
      <w:r>
        <w:t xml:space="preserve">SB  141</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Cabinet for Health and Family Services, Division of Telehealth Services, create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need, standards, ambulance service providers - </w:t>
      </w:r>
      <w:r>
        <w:t xml:space="preserve"> </w:t>
      </w:r>
      <w:r>
        <w:t xml:space="preserve">HB  439</w:t>
      </w:r>
    </w:p>
    <w:p>
      <w:pPr>
        <w:pStyle w:val="RecordBase"/>
        <w:ind w:left="240" w:hanging="192"/>
      </w:pPr>
      <w:r>
        <w:t xml:space="preserve"> of stillbirth resulting in death, issue, upon request of parent - </w:t>
      </w:r>
      <w:r>
        <w:t xml:space="preserve"> </w:t>
      </w:r>
      <w:r>
        <w:t xml:space="preserve">HB  84</w:t>
      </w:r>
    </w:p>
    <w:p>
      <w:pPr>
        <w:pStyle w:val="RecordBase"/>
        <w:ind w:left="120" w:hanging="120"/>
      </w:pPr>
      <w:r>
        <w:t xml:space="preserve">Child-care center standards, establishing - </w:t>
      </w:r>
      <w:r>
        <w:t xml:space="preserve"> </w:t>
      </w:r>
      <w:r>
        <w:t xml:space="preserve">SB  45</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240" w:hanging="192"/>
      </w:pPr>
      <w:r>
        <w:t xml:space="preserve"> substances, physician assistants,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substances, risks, benefits, limitations, practitioner discussion with patient - </w:t>
      </w:r>
      <w:r>
        <w:t xml:space="preserve"> </w:t>
      </w:r>
      <w:r>
        <w:t xml:space="preserve">HB  71</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COVID-19,</w:t>
      </w:r>
    </w:p>
    <w:p>
      <w:pPr>
        <w:pStyle w:val="RecordBase"/>
        <w:ind w:left="240" w:hanging="192"/>
      </w:pPr>
      <w:r>
        <w:t xml:space="preserve"> health care providers - </w:t>
      </w:r>
      <w:r>
        <w:t xml:space="preserve"> </w:t>
      </w:r>
      <w:r>
        <w:t xml:space="preserve">SB  150</w:t>
      </w:r>
      <w:r>
        <w:t xml:space="preserve">: </w:t>
      </w:r>
      <w:r>
        <w:t xml:space="preserve">HCS</w:t>
      </w:r>
    </w:p>
    <w:p>
      <w:pPr>
        <w:pStyle w:val="RecordBase"/>
        <w:ind w:left="240" w:hanging="192"/>
      </w:pPr>
      <w:r>
        <w:t xml:space="preserve"> physical or occupational therapists - </w:t>
      </w:r>
      <w:r>
        <w:t xml:space="preserve"> </w:t>
      </w:r>
      <w:r>
        <w:t xml:space="preserve">SB  150</w:t>
      </w:r>
      <w:r>
        <w:t xml:space="preserve">: </w:t>
      </w:r>
      <w:r>
        <w:t xml:space="preserve">HCS</w:t>
      </w:r>
    </w:p>
    <w:p>
      <w:pPr>
        <w:pStyle w:val="RecordBase"/>
        <w:ind w:left="120" w:hanging="120"/>
      </w:pPr>
      <w:r>
        <w:t xml:space="preserve">COVID-19</w:t>
      </w:r>
    </w:p>
    <w:p>
      <w:pPr>
        <w:pStyle w:val="RecordBase"/>
        <w:ind w:left="240" w:hanging="192"/>
      </w:pPr>
      <w:r>
        <w:t xml:space="preserve"> state of emergency, emergent or urgent health care procedures - </w:t>
      </w:r>
      <w:r>
        <w:t xml:space="preserve"> </w:t>
      </w:r>
      <w:r>
        <w:t xml:space="preserve">SB  150</w:t>
      </w:r>
      <w:r>
        <w:t xml:space="preserve">: </w:t>
      </w:r>
      <w:r>
        <w:t xml:space="preserve">FCCR</w:t>
      </w:r>
    </w:p>
    <w:p>
      <w:pPr>
        <w:pStyle w:val="RecordBase"/>
        <w:ind w:left="240" w:hanging="192"/>
      </w:pPr>
      <w:r>
        <w:t xml:space="preserve"> state of emergency, immunity from civil liability - </w:t>
      </w:r>
      <w:r>
        <w:t xml:space="preserve"> </w:t>
      </w:r>
      <w:r>
        <w:t xml:space="preserve">SB  150</w:t>
      </w:r>
      <w:r>
        <w:t xml:space="preserve">: </w:t>
      </w:r>
      <w:r>
        <w:t xml:space="preserve">FCCR</w:t>
      </w:r>
    </w:p>
    <w:p>
      <w:pPr>
        <w:pStyle w:val="RecordBase"/>
        <w:ind w:left="240" w:hanging="192"/>
      </w:pPr>
      <w:r>
        <w:t xml:space="preserve"> state of emergency, performance of health care services - </w:t>
      </w:r>
      <w:r>
        <w:t xml:space="preserve"> </w:t>
      </w:r>
      <w:r>
        <w:t xml:space="preserve">SB  150</w:t>
      </w:r>
      <w:r>
        <w:t xml:space="preserve">: </w:t>
      </w:r>
      <w:r>
        <w:t xml:space="preserve">FCCR</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Emergency medical services, coverage of - </w:t>
      </w:r>
      <w:r>
        <w:t xml:space="preserve"> </w:t>
      </w:r>
      <w:r>
        <w:t xml:space="preserve">SB  265</w:t>
      </w:r>
    </w:p>
    <w:p>
      <w:pPr>
        <w:pStyle w:val="RecordBase"/>
        <w:ind w:left="120" w:hanging="120"/>
      </w:pPr>
      <w:r>
        <w:t xml:space="preserve">Employment contracts, physician non-compete clauses, void - </w:t>
      </w:r>
      <w:r>
        <w:t xml:space="preserve"> </w:t>
      </w:r>
      <w:r>
        <w:t xml:space="preserve">HB  86</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Firefighters, Firefighters Foundation Program Fund, mental health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w:t>
      </w:r>
    </w:p>
    <w:p>
      <w:pPr>
        <w:pStyle w:val="RecordBase"/>
        <w:ind w:left="240" w:hanging="192"/>
      </w:pPr>
      <w:r>
        <w:t xml:space="preserve"> care facilities, safety assessments - </w:t>
      </w:r>
      <w:r>
        <w:t xml:space="preserve"> </w:t>
      </w:r>
      <w:r>
        <w:t xml:space="preserve">HB  573</w:t>
      </w:r>
    </w:p>
    <w:p>
      <w:pPr>
        <w:pStyle w:val="RecordBase"/>
        <w:ind w:left="240" w:hanging="192"/>
      </w:pPr>
      <w:r>
        <w:t xml:space="preserve"> care providers, good faith estimate, requirement for - </w:t>
      </w:r>
      <w:r>
        <w:t xml:space="preserve"> </w:t>
      </w:r>
      <w:r>
        <w:t xml:space="preserve">SB  265</w:t>
      </w:r>
    </w:p>
    <w:p>
      <w:pPr>
        <w:pStyle w:val="RecordBase"/>
        <w:ind w:left="240" w:hanging="192"/>
      </w:pPr>
      <w:r>
        <w:t xml:space="preserve"> care referral practices, prohibition of - </w:t>
      </w:r>
      <w:r>
        <w:t xml:space="preserve"> </w:t>
      </w:r>
      <w:r>
        <w:t xml:space="preserve">HB  534</w:t>
      </w:r>
    </w:p>
    <w:p>
      <w:pPr>
        <w:pStyle w:val="RecordBase"/>
        <w:ind w:left="240" w:hanging="192"/>
      </w:pPr>
      <w:r>
        <w:t xml:space="preserve"> disparity impact of legislation, reviewing and assessing - </w:t>
      </w:r>
      <w:r>
        <w:t xml:space="preserve"> </w:t>
      </w:r>
      <w:r>
        <w:t xml:space="preserve">SB  67</w:t>
      </w:r>
    </w:p>
    <w:p>
      <w:pPr>
        <w:pStyle w:val="RecordBase"/>
        <w:ind w:left="240" w:hanging="192"/>
      </w:pPr>
      <w:r>
        <w:t xml:space="preserve"> facilities, smoke evacuation systems, requiring the use of - </w:t>
      </w:r>
      <w:r>
        <w:t xml:space="preserve"> </w:t>
      </w:r>
      <w:r>
        <w:t xml:space="preserve">SB  91</w:t>
      </w:r>
    </w:p>
    <w:p>
      <w:pPr>
        <w:pStyle w:val="RecordBase"/>
        <w:ind w:left="240" w:hanging="192"/>
      </w:pPr>
      <w:r>
        <w:t xml:space="preserve"> insurance contracts, unfair trade practices - </w:t>
      </w:r>
      <w:r>
        <w:t xml:space="preserve"> </w:t>
      </w:r>
      <w:r>
        <w:t xml:space="preserve">SB  70</w:t>
      </w:r>
    </w:p>
    <w:p>
      <w:pPr>
        <w:pStyle w:val="RecordBase"/>
        <w:ind w:left="120" w:hanging="120"/>
      </w:pPr>
      <w:r>
        <w:t xml:space="preserve">Healthcare provider tax, gross revenue calculation caps, eliminated - </w:t>
      </w:r>
      <w:r>
        <w:t xml:space="preserve"> </w:t>
      </w:r>
      <w:r>
        <w:t xml:space="preserve">HB  416</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Impaired Vision, bringing awareness to - </w:t>
      </w:r>
      <w:r>
        <w:t xml:space="preserve"> </w:t>
      </w:r>
      <w:r>
        <w:t xml:space="preserve">SR  162</w:t>
      </w:r>
    </w:p>
    <w:p>
      <w:pPr>
        <w:pStyle w:val="RecordBase"/>
        <w:ind w:left="120" w:hanging="120"/>
      </w:pPr>
      <w:r>
        <w:t xml:space="preserve">Income tax credit for voluntary preceptors, creation - </w:t>
      </w:r>
      <w:r>
        <w:t xml:space="preserve"> </w:t>
      </w:r>
      <w:r>
        <w:t xml:space="preserve">HB  205</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insurance, calculation of cost sharing contribution - </w:t>
      </w:r>
      <w:r>
        <w:t xml:space="preserve"> </w:t>
      </w:r>
      <w:r>
        <w:t xml:space="preserve">SB  39</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Mental Health First Aid Training Program,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Limited X-ray machine operator, criteria for - </w:t>
      </w:r>
      <w:r>
        <w:t xml:space="preserve"> </w:t>
      </w:r>
      <w:r>
        <w:t xml:space="preserve">HB  549</w:t>
      </w:r>
    </w:p>
    <w:p>
      <w:pPr>
        <w:pStyle w:val="RecordBase"/>
        <w:ind w:left="120" w:hanging="120"/>
      </w:pPr>
      <w:r>
        <w:t xml:space="preserve">Living organ donation, promotion of - </w:t>
      </w:r>
      <w:r>
        <w:t xml:space="preserve"> </w:t>
      </w:r>
      <w:r>
        <w:t xml:space="preserve">HB  46</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Long-term</w:t>
      </w:r>
    </w:p>
    <w:p>
      <w:pPr>
        <w:pStyle w:val="RecordBase"/>
        <w:ind w:left="240" w:hanging="192"/>
      </w:pPr>
      <w:r>
        <w:t xml:space="preserve"> antibiotic therapy, Lyme disease - </w:t>
      </w:r>
      <w:r>
        <w:t xml:space="preserve"> </w:t>
      </w:r>
      <w:r>
        <w:t xml:space="preserve">HB  435</w:t>
      </w:r>
      <w:r>
        <w:t xml:space="preserve">;</w:t>
      </w:r>
      <w:r>
        <w:t xml:space="preserve"> </w:t>
      </w:r>
      <w:r>
        <w:t xml:space="preserve">HB  435</w:t>
      </w:r>
      <w:r>
        <w:t xml:space="preserve">: </w:t>
      </w:r>
      <w:r>
        <w:t xml:space="preserve">HCS</w:t>
      </w:r>
    </w:p>
    <w:p>
      <w:pPr>
        <w:pStyle w:val="RecordBase"/>
        <w:ind w:left="240" w:hanging="192"/>
      </w:pPr>
      <w:r>
        <w:t xml:space="preserve"> care administrators, temporary permit, extension - </w:t>
      </w:r>
      <w:r>
        <w:t xml:space="preserve"> </w:t>
      </w:r>
      <w:r>
        <w:t xml:space="preserve">HB  29</w:t>
      </w:r>
      <w:r>
        <w:t xml:space="preserve">;</w:t>
      </w:r>
      <w:r>
        <w:t xml:space="preserve"> </w:t>
      </w:r>
      <w:r>
        <w:t xml:space="preserve">HB  29</w:t>
      </w:r>
      <w:r>
        <w:t xml:space="preserve">: </w:t>
      </w:r>
      <w:r>
        <w:t xml:space="preserve">SCS</w:t>
      </w:r>
    </w:p>
    <w:p>
      <w:pPr>
        <w:pStyle w:val="RecordBase"/>
        <w:ind w:left="240" w:hanging="192"/>
      </w:pPr>
      <w:r>
        <w:t xml:space="preserve"> care, civil actions, optional procedures for - </w:t>
      </w:r>
      <w:r>
        <w:t xml:space="preserve"> </w:t>
      </w:r>
      <w:r>
        <w:t xml:space="preserve">HB  3</w:t>
      </w:r>
      <w:r>
        <w:t xml:space="preserve">: </w:t>
      </w:r>
      <w:r>
        <w:t xml:space="preserve">HCS</w:t>
      </w:r>
    </w:p>
    <w:p>
      <w:pPr>
        <w:pStyle w:val="RecordBase"/>
        <w:ind w:left="240" w:hanging="192"/>
      </w:pPr>
      <w:r>
        <w:t xml:space="preserve"> care, passive investors, liability, exemption from - </w:t>
      </w:r>
      <w:r>
        <w:t xml:space="preserve"> </w:t>
      </w:r>
      <w:r>
        <w:t xml:space="preserve">HB  3</w:t>
      </w:r>
      <w:r>
        <w:t xml:space="preserve">: </w:t>
      </w:r>
      <w:r>
        <w:t xml:space="preserve">HCS</w:t>
      </w:r>
    </w:p>
    <w:p>
      <w:pPr>
        <w:pStyle w:val="RecordBase"/>
        <w:ind w:left="120" w:hanging="120"/>
      </w:pPr>
      <w:r>
        <w:t xml:space="preserve">Long-term-care,</w:t>
      </w:r>
    </w:p>
    <w:p>
      <w:pPr>
        <w:pStyle w:val="RecordBase"/>
        <w:ind w:left="240" w:hanging="192"/>
      </w:pPr>
      <w:r>
        <w:t xml:space="preserve"> civil actions, optional procedures for - </w:t>
      </w:r>
      <w:r>
        <w:t xml:space="preserve"> </w:t>
      </w:r>
      <w:r>
        <w:t xml:space="preserve">HB  3</w:t>
      </w:r>
    </w:p>
    <w:p>
      <w:pPr>
        <w:pStyle w:val="RecordBase"/>
        <w:ind w:left="240" w:hanging="192"/>
      </w:pPr>
      <w:r>
        <w:t xml:space="preserve"> passive investors, liability, exemption from - </w:t>
      </w:r>
      <w:r>
        <w:t xml:space="preserve"> </w:t>
      </w:r>
      <w:r>
        <w:t xml:space="preserve">HB  3</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copayments, prohibiting - </w:t>
      </w:r>
      <w:r>
        <w:t xml:space="preserve"> </w:t>
      </w:r>
      <w:r>
        <w:t xml:space="preserve">SB  34</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Medical</w:t>
      </w:r>
    </w:p>
    <w:p>
      <w:pPr>
        <w:pStyle w:val="RecordBase"/>
        <w:ind w:left="240" w:hanging="192"/>
      </w:pPr>
      <w:r>
        <w:t xml:space="preserve"> Assistance program recipients, direct primary care membership agreement, allowing - </w:t>
      </w:r>
      <w:r>
        <w:t xml:space="preserve"> </w:t>
      </w:r>
      <w:r>
        <w:t xml:space="preserve">HB  571</w:t>
      </w:r>
    </w:p>
    <w:p>
      <w:pPr>
        <w:pStyle w:val="RecordBase"/>
        <w:ind w:left="240" w:hanging="192"/>
      </w:pPr>
      <w:r>
        <w:t xml:space="preserve"> costs, create limit on recovery of, creating - </w:t>
      </w:r>
      <w:r>
        <w:t xml:space="preserve"> </w:t>
      </w:r>
      <w:r>
        <w:t xml:space="preserve">SB  100</w:t>
      </w:r>
    </w:p>
    <w:p>
      <w:pPr>
        <w:pStyle w:val="RecordBase"/>
        <w:ind w:left="240" w:hanging="192"/>
      </w:pPr>
      <w:r>
        <w:t xml:space="preserve"> laboratories, permitting patient requested testing - </w:t>
      </w:r>
      <w:r>
        <w:t xml:space="preserve"> </w:t>
      </w:r>
      <w:r>
        <w:t xml:space="preserve">HB  496</w:t>
      </w:r>
    </w:p>
    <w:p>
      <w:pPr>
        <w:pStyle w:val="RecordBase"/>
        <w:ind w:left="240" w:hanging="192"/>
      </w:pPr>
      <w:r>
        <w:t xml:space="preserve"> marijuana, safety and efficacy research, advocating for - </w:t>
      </w:r>
      <w:r>
        <w:t xml:space="preserve"> </w:t>
      </w:r>
      <w:r>
        <w:t xml:space="preserve">HCR 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Mental health counseling, child access to, allowing for - </w:t>
      </w:r>
      <w:r>
        <w:t xml:space="preserve"> </w:t>
      </w:r>
      <w:r>
        <w:t xml:space="preserve">SB  205</w:t>
      </w:r>
      <w:r>
        <w:t xml:space="preserve">: </w:t>
      </w:r>
      <w:r>
        <w:t xml:space="preserve">SFA</w:t>
      </w:r>
      <w:r>
        <w:t xml:space="preserve"> (</w:t>
      </w:r>
      <w:r>
        <w:t xml:space="preserve">1</w:t>
      </w:r>
      <w:r>
        <w:t xml:space="preserve">)</w:t>
      </w:r>
      <w:r>
        <w:t xml:space="preserve">;</w:t>
      </w:r>
      <w:r>
        <w:t xml:space="preserve"> </w:t>
      </w:r>
      <w:r>
        <w:t xml:space="preserve">HB  213</w:t>
      </w:r>
    </w:p>
    <w:p>
      <w:pPr>
        <w:pStyle w:val="RecordBase"/>
        <w:ind w:left="120" w:hanging="120"/>
      </w:pPr>
      <w:r>
        <w:t xml:space="preserve">Monthly testing requirement, establishing - </w:t>
      </w:r>
      <w:r>
        <w:t xml:space="preserve"> </w:t>
      </w:r>
      <w:r>
        <w:t xml:space="preserve">HB  391</w:t>
      </w:r>
      <w:r>
        <w:t xml:space="preserve">: </w:t>
      </w:r>
      <w:r>
        <w:t xml:space="preserve">HFA</w:t>
      </w:r>
      <w:r>
        <w:t xml:space="preserve"> (</w:t>
      </w:r>
      <w:r>
        <w:t xml:space="preserve">6</w:t>
      </w:r>
      <w:r>
        <w:t xml:space="preserve">)</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w:t>
      </w:r>
    </w:p>
    <w:p>
      <w:pPr>
        <w:pStyle w:val="RecordBase"/>
        <w:ind w:left="240" w:hanging="192"/>
      </w:pPr>
      <w:r>
        <w:t xml:space="preserve"> safety device, permitting - </w:t>
      </w:r>
      <w:r>
        <w:t xml:space="preserve"> </w:t>
      </w:r>
      <w:r>
        <w:t xml:space="preserve">HB  447</w:t>
      </w:r>
      <w:r>
        <w:t xml:space="preserve">;</w:t>
      </w:r>
      <w:r>
        <w:t xml:space="preserve"> </w:t>
      </w:r>
      <w:r>
        <w:t xml:space="preserve">HB  447</w:t>
      </w:r>
      <w:r>
        <w:t xml:space="preserve">: </w:t>
      </w:r>
      <w:r>
        <w:t xml:space="preserve">HCS</w:t>
      </w:r>
    </w:p>
    <w:p>
      <w:pPr>
        <w:pStyle w:val="RecordBase"/>
        <w:ind w:left="240" w:hanging="192"/>
      </w:pPr>
      <w:r>
        <w:t xml:space="preserve"> screening, spinal muscular atrophy, adding - </w:t>
      </w:r>
      <w:r>
        <w:t xml:space="preserve"> </w:t>
      </w:r>
      <w:r>
        <w:t xml:space="preserve">SB  60</w:t>
      </w:r>
    </w:p>
    <w:p>
      <w:pPr>
        <w:pStyle w:val="RecordBase"/>
        <w:ind w:left="120" w:hanging="120"/>
      </w:pPr>
      <w:r>
        <w:t xml:space="preserve">Nonparticipating health care providers, billing and reimbursement for - </w:t>
      </w:r>
      <w:r>
        <w:t xml:space="preserve"> </w:t>
      </w:r>
      <w:r>
        <w:t xml:space="preserve">SB  194</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Optometrists, civil immunity for volunteer optometry services - </w:t>
      </w:r>
      <w:r>
        <w:t xml:space="preserve"> </w:t>
      </w:r>
      <w:r>
        <w:t xml:space="preserve">HB  489</w:t>
      </w:r>
    </w:p>
    <w:p>
      <w:pPr>
        <w:pStyle w:val="RecordBase"/>
        <w:ind w:left="120" w:hanging="120"/>
      </w:pPr>
      <w:r>
        <w:t xml:space="preserve">Organ</w:t>
      </w:r>
    </w:p>
    <w:p>
      <w:pPr>
        <w:pStyle w:val="RecordBase"/>
        <w:ind w:left="240" w:hanging="192"/>
      </w:pPr>
      <w:r>
        <w:t xml:space="preserve"> Donors, supporting, educating, and promoting - </w:t>
      </w:r>
      <w:r>
        <w:t xml:space="preserve"> </w:t>
      </w:r>
      <w:r>
        <w:t xml:space="preserve">SR  58</w:t>
      </w:r>
    </w:p>
    <w:p>
      <w:pPr>
        <w:pStyle w:val="RecordBase"/>
        <w:ind w:left="240" w:hanging="192"/>
      </w:pPr>
      <w:r>
        <w:t xml:space="preserve"> procurement and tissue donation, educational programs, establishing - </w:t>
      </w:r>
      <w:r>
        <w:t xml:space="preserve"> </w:t>
      </w:r>
      <w:r>
        <w:t xml:space="preserve">SB  233</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Out-of-network air ambulance services, coverage for - </w:t>
      </w:r>
      <w:r>
        <w:t xml:space="preserve"> </w:t>
      </w:r>
      <w:r>
        <w:t xml:space="preserve">SB  274</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Patient</w:t>
      </w:r>
    </w:p>
    <w:p>
      <w:pPr>
        <w:pStyle w:val="RecordBase"/>
        <w:ind w:left="240" w:hanging="192"/>
      </w:pPr>
      <w:r>
        <w:t xml:space="preserve"> genetic and genetic-related tests, permitting request and receipt - </w:t>
      </w:r>
      <w:r>
        <w:t xml:space="preserve"> </w:t>
      </w:r>
      <w:r>
        <w:t xml:space="preserve">HB  496</w:t>
      </w:r>
    </w:p>
    <w:p>
      <w:pPr>
        <w:pStyle w:val="RecordBase"/>
        <w:ind w:left="240" w:hanging="192"/>
      </w:pPr>
      <w:r>
        <w:t xml:space="preserve"> notification, practitioner emergency closure - </w:t>
      </w:r>
      <w:r>
        <w:t xml:space="preserve"> </w:t>
      </w:r>
      <w:r>
        <w:t xml:space="preserve">HB  344</w:t>
      </w:r>
    </w:p>
    <w:p>
      <w:pPr>
        <w:pStyle w:val="RecordBase"/>
        <w:ind w:left="240" w:hanging="192"/>
      </w:pPr>
      <w:r>
        <w:t xml:space="preserve">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Physicians and advanced practice nurses, employment contracts, non-compete clauses, void - </w:t>
      </w:r>
      <w:r>
        <w:t xml:space="preserve"> </w:t>
      </w:r>
      <w:r>
        <w:t xml:space="preserve">HB  310</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Prescription insulin drugs, cost sharing, capped - </w:t>
      </w:r>
      <w:r>
        <w:t xml:space="preserve"> </w:t>
      </w:r>
      <w:r>
        <w:t xml:space="preserve">SB  69</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Prosthetic and orthotic devices, insurance coverage, requirement for - </w:t>
      </w:r>
      <w:r>
        <w:t xml:space="preserve"> </w:t>
      </w:r>
      <w:r>
        <w:t xml:space="preserve">HB  532</w:t>
      </w:r>
    </w:p>
    <w:p>
      <w:pPr>
        <w:pStyle w:val="RecordBase"/>
        <w:ind w:left="120" w:hanging="120"/>
      </w:pPr>
      <w:r>
        <w:t xml:space="preserve">Providers,</w:t>
      </w:r>
    </w:p>
    <w:p>
      <w:pPr>
        <w:pStyle w:val="RecordBase"/>
        <w:ind w:left="240" w:hanging="192"/>
      </w:pPr>
      <w:r>
        <w:t xml:space="preserve"> prohibiting discrimination for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prohibition of discrimination for acts of conscience - </w:t>
      </w:r>
      <w:r>
        <w:t xml:space="preserve"> </w:t>
      </w:r>
      <w:r>
        <w:t xml:space="preserve">SB  90</w:t>
      </w:r>
      <w:r>
        <w:t xml:space="preserve">;</w:t>
      </w:r>
      <w:r>
        <w:t xml:space="preserve"> </w:t>
      </w:r>
      <w:r>
        <w:t xml:space="preserve">HB  501</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Rural</w:t>
      </w:r>
    </w:p>
    <w:p>
      <w:pPr>
        <w:pStyle w:val="RecordBase"/>
        <w:ind w:left="240" w:hanging="192"/>
      </w:pPr>
      <w:r>
        <w:t xml:space="preserve"> hospital operations and facilities revolving loan fund - </w:t>
      </w:r>
      <w:r>
        <w:t xml:space="preserve"> </w:t>
      </w:r>
      <w:r>
        <w:t xml:space="preserve">HB  387</w:t>
      </w:r>
    </w:p>
    <w:p>
      <w:pPr>
        <w:pStyle w:val="RecordBase"/>
        <w:ind w:left="240" w:hanging="192"/>
      </w:pPr>
      <w:r>
        <w:t xml:space="preserve"> hospitals, reimbursement models - </w:t>
      </w:r>
      <w:r>
        <w:t xml:space="preserve"> </w:t>
      </w:r>
      <w:r>
        <w:t xml:space="preserve">HCR 111</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240" w:hanging="192"/>
      </w:pPr>
      <w:r>
        <w:t xml:space="preserve"> assault nurse examiner, 24 hours on duty at hospitals, require - </w:t>
      </w:r>
      <w:r>
        <w:t xml:space="preserve"> </w:t>
      </w:r>
      <w:r>
        <w:t xml:space="preserve">HB  578</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r>
    </w:p>
    <w:p>
      <w:pPr>
        <w:pStyle w:val="RecordBase"/>
        <w:ind w:left="120" w:hanging="120"/>
      </w:pPr>
      <w:r>
        <w:t xml:space="preserve">State employee health plan, Kentucky Kare standard, elimination of - </w:t>
      </w:r>
      <w:r>
        <w:t xml:space="preserve"> </w:t>
      </w:r>
      <w:r>
        <w:t xml:space="preserve">SB  196</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Substance</w:t>
      </w:r>
    </w:p>
    <w:p>
      <w:pPr>
        <w:pStyle w:val="RecordBase"/>
        <w:ind w:left="240" w:hanging="192"/>
      </w:pPr>
      <w:r>
        <w:t xml:space="preserve"> use disorder treatment, employer-sponsored treatment - </w:t>
      </w:r>
      <w:r>
        <w:t xml:space="preserve"> </w:t>
      </w:r>
      <w:r>
        <w:t xml:space="preserve">SB  173</w:t>
      </w:r>
      <w:r>
        <w:t xml:space="preserve">;</w:t>
      </w:r>
      <w:r>
        <w:t xml:space="preserve"> </w:t>
      </w:r>
      <w:r>
        <w:t xml:space="preserve">SB  173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use disorders, employer-sponsored treatment - </w:t>
      </w:r>
      <w:r>
        <w:t xml:space="preserve"> </w:t>
      </w:r>
      <w:r>
        <w:t xml:space="preserve">SB  191</w:t>
      </w:r>
      <w:r>
        <w:t xml:space="preserve">: </w:t>
      </w:r>
      <w:r>
        <w:t xml:space="preserve">HCS</w:t>
      </w:r>
    </w:p>
    <w:p>
      <w:pPr>
        <w:pStyle w:val="RecordBase"/>
        <w:ind w:left="120" w:hanging="120"/>
      </w:pPr>
      <w:r>
        <w:t xml:space="preserve">Suicide assessment, treatment, and management training programs, cultural diversity requirement - </w:t>
      </w:r>
      <w:r>
        <w:t xml:space="preserve"> </w:t>
      </w:r>
      <w:r>
        <w:t xml:space="preserve">SB  190</w:t>
      </w:r>
    </w:p>
    <w:p>
      <w:pPr>
        <w:pStyle w:val="RecordBase"/>
        <w:ind w:left="120" w:hanging="120"/>
      </w:pPr>
      <w:r>
        <w:t xml:space="preserve">Supported decision making, allowing for - </w:t>
      </w:r>
      <w:r>
        <w:t xml:space="preserve"> </w:t>
      </w:r>
      <w:r>
        <w:t xml:space="preserve">HB  531</w:t>
      </w:r>
    </w:p>
    <w:p>
      <w:pPr>
        <w:pStyle w:val="RecordBase"/>
        <w:ind w:left="120" w:hanging="120"/>
      </w:pPr>
      <w:r>
        <w:t xml:space="preserve">Surgery reporting requirements, establishing - </w:t>
      </w:r>
      <w:r>
        <w:t xml:space="preserve"> </w:t>
      </w:r>
      <w:r>
        <w:t xml:space="preserve">HB  391</w:t>
      </w:r>
      <w:r>
        <w:t xml:space="preserve">: </w:t>
      </w:r>
      <w:r>
        <w:t xml:space="preserve">HFA</w:t>
      </w:r>
      <w:r>
        <w:t xml:space="preserve"> (</w:t>
      </w:r>
      <w:r>
        <w:t xml:space="preserve">5</w:t>
      </w:r>
      <w:r>
        <w:t xml:space="preserve">)</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240" w:hanging="192"/>
      </w:pPr>
      <w:r>
        <w:t xml:space="preserve"> Force on Exceptional Support Waiver Services, creation of - </w:t>
      </w:r>
      <w:r>
        <w:t xml:space="preserve"> </w:t>
      </w:r>
      <w:r>
        <w:t xml:space="preserve">HJR 108</w:t>
      </w:r>
      <w:r>
        <w:t xml:space="preserve">;</w:t>
      </w:r>
      <w:r>
        <w:t xml:space="preserve"> </w:t>
      </w:r>
      <w:r>
        <w:t xml:space="preserve">SJR 173</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Violent health workplace settings, report to assess, Cabinet for Health and Family Services - </w:t>
      </w:r>
      <w:r>
        <w:t xml:space="preserve"> </w:t>
      </w:r>
      <w:r>
        <w:t xml:space="preserve">HJR 123</w:t>
      </w:r>
      <w:r>
        <w:t xml:space="preserve">;</w:t>
      </w:r>
      <w:r>
        <w:t xml:space="preserve"> </w:t>
      </w:r>
      <w:r>
        <w:t xml:space="preserve">HJR 123</w:t>
      </w:r>
      <w:r>
        <w:t xml:space="preserve">: </w:t>
      </w:r>
      <w:r>
        <w:t xml:space="preserve">HCS</w:t>
        <w:br/>
      </w:r>
    </w:p>
    <w:p>
      <w:pPr>
        <w:pStyle w:val="RecordHeading3"/>
      </w:pPr>
      <w:r>
        <w:rPr>
          <w:b/>
        </w:rPr>
        <w:t xml:space="preserve">Health Benefit Mandate</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Certified insulin, coverage of - </w:t>
      </w:r>
      <w:r>
        <w:t xml:space="preserve"> </w:t>
      </w:r>
      <w:r>
        <w:t xml:space="preserve">HB  423</w:t>
      </w:r>
    </w:p>
    <w:p>
      <w:pPr>
        <w:pStyle w:val="RecordBase"/>
        <w:ind w:left="120" w:hanging="120"/>
      </w:pPr>
      <w:r>
        <w:t xml:space="preserve">Commissioner of insurance, database of billed health care services charges - </w:t>
      </w:r>
      <w:r>
        <w:t xml:space="preserve"> </w:t>
      </w:r>
      <w:r>
        <w:t xml:space="preserve">SB  150</w:t>
      </w:r>
    </w:p>
    <w:p>
      <w:pPr>
        <w:pStyle w:val="RecordBase"/>
        <w:ind w:left="120" w:hanging="120"/>
      </w:pPr>
      <w:r>
        <w:t xml:space="preserve">Coverage</w:t>
      </w:r>
    </w:p>
    <w:p>
      <w:pPr>
        <w:pStyle w:val="RecordBase"/>
        <w:ind w:left="240" w:hanging="192"/>
      </w:pPr>
      <w:r>
        <w:t xml:space="preserve"> for preexisting conditions, January 1, 2021 - </w:t>
      </w:r>
      <w:r>
        <w:t xml:space="preserve"> </w:t>
      </w:r>
      <w:r>
        <w:t xml:space="preserve">HB  21</w:t>
      </w:r>
    </w:p>
    <w:p>
      <w:pPr>
        <w:pStyle w:val="RecordBase"/>
        <w:ind w:left="240" w:hanging="192"/>
      </w:pPr>
      <w:r>
        <w:t xml:space="preserve"> for standard fertility preservation services, provision of - </w:t>
      </w:r>
      <w:r>
        <w:t xml:space="preserve"> </w:t>
      </w:r>
      <w:r>
        <w:t xml:space="preserve">SB  54</w:t>
      </w:r>
    </w:p>
    <w:p>
      <w:pPr>
        <w:pStyle w:val="RecordBase"/>
        <w:ind w:left="120" w:hanging="120"/>
      </w:pPr>
      <w:r>
        <w:t xml:space="preserve">Epinephrine auto-injectors, coverage, requirement for - </w:t>
      </w:r>
      <w:r>
        <w:t xml:space="preserve"> </w:t>
      </w:r>
      <w:r>
        <w:t xml:space="preserve">HB  577</w:t>
      </w:r>
    </w:p>
    <w:p>
      <w:pPr>
        <w:pStyle w:val="RecordBase"/>
        <w:ind w:left="120" w:hanging="120"/>
      </w:pPr>
      <w:r>
        <w:t xml:space="preserve">Long-term</w:t>
      </w:r>
    </w:p>
    <w:p>
      <w:pPr>
        <w:pStyle w:val="RecordBase"/>
        <w:ind w:left="240" w:hanging="192"/>
      </w:pPr>
      <w:r>
        <w:t xml:space="preserve"> antibiotic therapy, Lyme disease - </w:t>
      </w:r>
      <w:r>
        <w:t xml:space="preserve"> </w:t>
      </w:r>
      <w:r>
        <w:t xml:space="preserve">HB  435</w:t>
      </w:r>
    </w:p>
    <w:p>
      <w:pPr>
        <w:pStyle w:val="RecordBase"/>
        <w:ind w:left="240" w:hanging="192"/>
      </w:pPr>
      <w:r>
        <w:t xml:space="preserve"> antibiotic therapy, Lyme disease, coverage of - </w:t>
      </w:r>
      <w:r>
        <w:t xml:space="preserve"> </w:t>
      </w:r>
      <w:r>
        <w:t xml:space="preserve">SB  61</w:t>
      </w:r>
      <w:r>
        <w:t xml:space="preserve">;</w:t>
      </w:r>
      <w:r>
        <w:t xml:space="preserve"> </w:t>
      </w:r>
      <w:r>
        <w:t xml:space="preserve">HB  435</w:t>
      </w:r>
    </w:p>
    <w:p>
      <w:pPr>
        <w:pStyle w:val="RecordBase"/>
        <w:ind w:left="120" w:hanging="120"/>
      </w:pPr>
      <w:r>
        <w:t xml:space="preserve">Pharmacy or pharmacist services, required coverage for - </w:t>
      </w:r>
      <w:r>
        <w:t xml:space="preserve"> </w:t>
      </w:r>
      <w:r>
        <w:t xml:space="preserve">HB  398</w:t>
      </w:r>
    </w:p>
    <w:p>
      <w:pPr>
        <w:pStyle w:val="RecordBase"/>
        <w:ind w:left="120" w:hanging="120"/>
      </w:pPr>
      <w:r>
        <w:t xml:space="preserve">Prescription</w:t>
      </w:r>
    </w:p>
    <w:p>
      <w:pPr>
        <w:pStyle w:val="RecordBase"/>
        <w:ind w:left="240" w:hanging="192"/>
      </w:pPr>
      <w:r>
        <w:t xml:space="preserve"> drug coverage, cost-sharing requirements for - </w:t>
      </w:r>
      <w:r>
        <w:t xml:space="preserve"> </w:t>
      </w:r>
      <w:r>
        <w:t xml:space="preserve">HB  72</w:t>
      </w:r>
      <w:r>
        <w:t xml:space="preserve">: </w:t>
      </w:r>
      <w:r>
        <w:t xml:space="preserve">HCS</w:t>
      </w:r>
    </w:p>
    <w:p>
      <w:pPr>
        <w:pStyle w:val="RecordBase"/>
        <w:ind w:left="240" w:hanging="192"/>
      </w:pPr>
      <w:r>
        <w:t xml:space="preserve"> drug price reporting - </w:t>
      </w:r>
      <w:r>
        <w:t xml:space="preserve"> </w:t>
      </w:r>
      <w:r>
        <w:t xml:space="preserve">HB  249</w:t>
      </w:r>
    </w:p>
    <w:p>
      <w:pPr>
        <w:pStyle w:val="RecordBase"/>
        <w:ind w:left="240" w:hanging="192"/>
      </w:pPr>
      <w:r>
        <w:t xml:space="preserve"> insulin drugs, cost sharing, capped - </w:t>
      </w:r>
      <w:r>
        <w:t xml:space="preserve"> </w:t>
      </w:r>
      <w:r>
        <w:t xml:space="preserve">HB  12</w:t>
      </w:r>
      <w:r>
        <w:t xml:space="preserve">;</w:t>
      </w:r>
      <w:r>
        <w:t xml:space="preserve"> </w:t>
      </w:r>
      <w:r>
        <w:t xml:space="preserve">SB  69</w:t>
      </w:r>
    </w:p>
    <w:p>
      <w:pPr>
        <w:pStyle w:val="RecordBase"/>
        <w:ind w:left="120" w:hanging="120"/>
      </w:pPr>
      <w:r>
        <w:t xml:space="preserve">Prosthetic and orthotic devices, coverage for - </w:t>
      </w:r>
      <w:r>
        <w:t xml:space="preserve"> </w:t>
      </w:r>
      <w:r>
        <w:t xml:space="preserve">HB  532</w:t>
      </w:r>
    </w:p>
    <w:p>
      <w:pPr>
        <w:pStyle w:val="RecordBase"/>
        <w:ind w:left="120" w:hanging="120"/>
      </w:pPr>
      <w:r>
        <w:t xml:space="preserve">Unanticipated out-of-network care, minimum reimbursement for - </w:t>
      </w:r>
      <w:r>
        <w:t xml:space="preserve"> </w:t>
      </w:r>
      <w:r>
        <w:t xml:space="preserve">HB  179</w:t>
        <w:br/>
      </w:r>
    </w:p>
    <w:p>
      <w:pPr>
        <w:pStyle w:val="RecordHeading3"/>
      </w:pPr>
      <w:r>
        <w:rPr>
          <w:b/>
        </w:rPr>
        <w:t xml:space="preserve">Highways, Streets, and Bridges</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Biennial Highway Construction Plan, FY 2020-2022 - </w:t>
      </w:r>
      <w:r>
        <w:t xml:space="preserve"> </w:t>
      </w:r>
      <w:r>
        <w:t xml:space="preserve">HB  354</w:t>
      </w:r>
      <w:r>
        <w:t xml:space="preserve">;</w:t>
      </w:r>
      <w:r>
        <w:t xml:space="preserve"> </w:t>
      </w:r>
      <w:r>
        <w:t xml:space="preserve">HB  354</w:t>
      </w:r>
      <w:r>
        <w:t xml:space="preserve">: </w:t>
      </w:r>
      <w:r>
        <w:t xml:space="preserve">HCS</w:t>
      </w:r>
      <w:r>
        <w:t xml:space="preserve">, </w:t>
      </w:r>
      <w:r>
        <w:t xml:space="preserve">SCS</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Construction projects, eligible bidders, limits on identification - </w:t>
      </w:r>
      <w:r>
        <w:t xml:space="preserve"> </w:t>
      </w:r>
      <w:r>
        <w:t xml:space="preserve">HB  580</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Encroachment</w:t>
      </w:r>
    </w:p>
    <w:p>
      <w:pPr>
        <w:pStyle w:val="RecordBase"/>
        <w:ind w:left="240" w:hanging="192"/>
      </w:pPr>
      <w:r>
        <w:t xml:space="preserve"> permits, collection and use of fines for violations - </w:t>
      </w:r>
      <w:r>
        <w:t xml:space="preserve"> </w:t>
      </w:r>
      <w:r>
        <w:t xml:space="preserve">HB  544</w:t>
      </w:r>
    </w:p>
    <w:p>
      <w:pPr>
        <w:pStyle w:val="RecordBase"/>
        <w:ind w:left="240" w:hanging="192"/>
      </w:pPr>
      <w:r>
        <w:t xml:space="preserve"> permits, procedures - </w:t>
      </w:r>
      <w:r>
        <w:t xml:space="preserve"> </w:t>
      </w:r>
      <w:r>
        <w:t xml:space="preserve">HB  544</w:t>
      </w:r>
    </w:p>
    <w:p>
      <w:pPr>
        <w:pStyle w:val="RecordBase"/>
        <w:ind w:left="120" w:hanging="120"/>
      </w:pPr>
      <w:r>
        <w:t xml:space="preserve">Golf</w:t>
      </w:r>
    </w:p>
    <w:p>
      <w:pPr>
        <w:pStyle w:val="RecordBase"/>
        <w:ind w:left="240" w:hanging="192"/>
      </w:pPr>
      <w:r>
        <w:t xml:space="preserve"> carts, commercial deliveries, nighttime use, limit on - </w:t>
      </w:r>
      <w:r>
        <w:t xml:space="preserve"> </w:t>
      </w:r>
      <w:r>
        <w:t xml:space="preserve">HB  382</w:t>
      </w:r>
      <w:r>
        <w:t xml:space="preserve">: </w:t>
      </w:r>
      <w:r>
        <w:t xml:space="preserve">SFA</w:t>
      </w:r>
      <w:r>
        <w:t xml:space="preserve"> (</w:t>
      </w:r>
      <w:r>
        <w:t xml:space="preserve">1</w:t>
      </w:r>
      <w:r>
        <w:t xml:space="preserve">)</w:t>
      </w:r>
    </w:p>
    <w:p>
      <w:pPr>
        <w:pStyle w:val="RecordBase"/>
        <w:ind w:left="240" w:hanging="192"/>
      </w:pPr>
      <w:r>
        <w:t xml:space="preserve"> carts, operation on public roadways, limits on nighttime, elimination of - </w:t>
      </w:r>
      <w:r>
        <w:t xml:space="preserve"> </w:t>
      </w:r>
      <w:r>
        <w:t xml:space="preserve">HB  382</w:t>
      </w:r>
    </w:p>
    <w:p>
      <w:pPr>
        <w:pStyle w:val="RecordBase"/>
        <w:ind w:left="120" w:hanging="120"/>
      </w:pPr>
      <w:r>
        <w:t xml:space="preserve">Highway</w:t>
      </w:r>
    </w:p>
    <w:p>
      <w:pPr>
        <w:pStyle w:val="RecordBase"/>
        <w:ind w:left="240" w:hanging="192"/>
      </w:pPr>
      <w:r>
        <w:t xml:space="preserve"> construction procurement audit, requirement for - </w:t>
      </w:r>
      <w:r>
        <w:t xml:space="preserve"> </w:t>
      </w:r>
      <w:r>
        <w:t xml:space="preserve">HB  454</w:t>
      </w:r>
    </w:p>
    <w:p>
      <w:pPr>
        <w:pStyle w:val="RecordBase"/>
        <w:ind w:left="240" w:hanging="192"/>
      </w:pPr>
      <w:r>
        <w:t xml:space="preserve"> funding, omnibus revisions - </w:t>
      </w:r>
      <w:r>
        <w:t xml:space="preserve"> </w:t>
      </w:r>
      <w:r>
        <w:t xml:space="preserve">HB  580</w:t>
      </w:r>
    </w:p>
    <w:p>
      <w:pPr>
        <w:pStyle w:val="RecordBase"/>
        <w:ind w:left="240" w:hanging="192"/>
      </w:pPr>
      <w:r>
        <w:t xml:space="preserve"> Work Zone Safety Task Force, creation of - </w:t>
      </w:r>
      <w:r>
        <w:t xml:space="preserve"> </w:t>
      </w:r>
      <w:r>
        <w:t xml:space="preserve">HCR 115</w:t>
      </w:r>
    </w:p>
    <w:p>
      <w:pPr>
        <w:pStyle w:val="RecordBase"/>
        <w:ind w:left="120" w:hanging="120"/>
      </w:pPr>
      <w:r>
        <w:t xml:space="preserve">Instruction in African and Native American history - </w:t>
      </w:r>
      <w:r>
        <w:t xml:space="preserve"> </w:t>
      </w:r>
      <w:r>
        <w:t xml:space="preserve">HB  9</w:t>
      </w:r>
    </w:p>
    <w:p>
      <w:pPr>
        <w:pStyle w:val="RecordBase"/>
        <w:ind w:left="120" w:hanging="120"/>
      </w:pPr>
      <w:r>
        <w:t xml:space="preserve">Kentucky</w:t>
      </w:r>
    </w:p>
    <w:p>
      <w:pPr>
        <w:pStyle w:val="RecordBase"/>
        <w:ind w:left="240" w:hanging="192"/>
      </w:pPr>
      <w:r>
        <w:t xml:space="preserve"> Public Transportation Infrastructure Authority, confirmation, David A. Dickerson - </w:t>
      </w:r>
      <w:r>
        <w:t xml:space="preserve"> </w:t>
      </w:r>
      <w:r>
        <w:t xml:space="preserve">SR  266</w:t>
      </w:r>
    </w:p>
    <w:p>
      <w:pPr>
        <w:pStyle w:val="RecordBase"/>
        <w:ind w:left="240" w:hanging="192"/>
      </w:pPr>
      <w:r>
        <w:t xml:space="preserve"> Public Transportation Infrastructure Authority, confirmation, Jordan M. Lanham - </w:t>
      </w:r>
      <w:r>
        <w:t xml:space="preserve"> </w:t>
      </w:r>
      <w:r>
        <w:t xml:space="preserve">SR  233</w:t>
      </w:r>
    </w:p>
    <w:p>
      <w:pPr>
        <w:pStyle w:val="RecordBase"/>
        <w:ind w:left="240" w:hanging="192"/>
      </w:pPr>
      <w:r>
        <w:t xml:space="preserve"> Public Transportation Infrastructure Authority, confirmation, William M. Boggs - </w:t>
      </w:r>
      <w:r>
        <w:t xml:space="preserve"> </w:t>
      </w:r>
      <w:r>
        <w:t xml:space="preserve">SR  204</w:t>
      </w:r>
    </w:p>
    <w:p>
      <w:pPr>
        <w:pStyle w:val="RecordBase"/>
        <w:ind w:left="120" w:hanging="120"/>
      </w:pPr>
      <w:r>
        <w:t xml:space="preserve">Lane designations, commercial vehicles, interstates and parkways, establishment - </w:t>
      </w:r>
      <w:r>
        <w:t xml:space="preserve"> </w:t>
      </w:r>
      <w:r>
        <w:t xml:space="preserve">HB  456</w:t>
      </w:r>
    </w:p>
    <w:p>
      <w:pPr>
        <w:pStyle w:val="RecordBase"/>
        <w:ind w:left="120" w:hanging="120"/>
      </w:pPr>
      <w:r>
        <w:t xml:space="preserve">Louie B. Nunn Cumberland Expressway, name change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Motor vehicle headlamps, standards, establishment of - </w:t>
      </w:r>
      <w:r>
        <w:t xml:space="preserve"> </w:t>
      </w:r>
      <w:r>
        <w:t xml:space="preserve">HB  482</w:t>
      </w:r>
    </w:p>
    <w:p>
      <w:pPr>
        <w:pStyle w:val="RecordBase"/>
        <w:ind w:left="120" w:hanging="120"/>
      </w:pPr>
      <w:r>
        <w:t xml:space="preserve">Off-highway</w:t>
      </w:r>
    </w:p>
    <w:p>
      <w:pPr>
        <w:pStyle w:val="RecordBase"/>
        <w:ind w:left="240" w:hanging="192"/>
      </w:pPr>
      <w:r>
        <w:t xml:space="preserve"> vehicles, insurance requirements, establishment of - </w:t>
      </w:r>
      <w:r>
        <w:t xml:space="preserve"> </w:t>
      </w:r>
      <w:r>
        <w:t xml:space="preserve">SB  75</w:t>
      </w:r>
      <w:r>
        <w:t xml:space="preserve">: </w:t>
      </w:r>
      <w:r>
        <w:t xml:space="preserve">SFA</w:t>
      </w:r>
      <w:r>
        <w:t xml:space="preserve"> (</w:t>
      </w:r>
      <w:r>
        <w:t xml:space="preserve">2</w:t>
      </w:r>
      <w:r>
        <w:t xml:space="preserve">)</w:t>
      </w:r>
    </w:p>
    <w:p>
      <w:pPr>
        <w:pStyle w:val="RecordBase"/>
        <w:ind w:left="240" w:hanging="192"/>
      </w:pPr>
      <w:r>
        <w:t xml:space="preserve"> vehicles, operation of on public highways - </w:t>
      </w:r>
      <w:r>
        <w:t xml:space="preserve"> </w:t>
      </w:r>
      <w:r>
        <w:t xml:space="preserve">SB  75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operation on certain public roadways - </w:t>
      </w:r>
      <w:r>
        <w:t xml:space="preserve"> </w:t>
      </w:r>
      <w:r>
        <w:t xml:space="preserve">SB  75</w:t>
      </w:r>
      <w:r>
        <w:t xml:space="preserve">;</w:t>
      </w:r>
      <w:r>
        <w:t xml:space="preserve"> </w:t>
      </w:r>
      <w:r>
        <w:t xml:space="preserve">SB  75</w:t>
      </w:r>
      <w:r>
        <w:t xml:space="preserve">: </w:t>
      </w:r>
      <w:r>
        <w:t xml:space="preserve">SCS</w:t>
      </w:r>
    </w:p>
    <w:p>
      <w:pPr>
        <w:pStyle w:val="RecordBase"/>
        <w:ind w:left="120" w:hanging="120"/>
      </w:pPr>
      <w:r>
        <w:t xml:space="preserve">Quantitative highway project evaluation system, establishment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Recommended</w:t>
      </w:r>
    </w:p>
    <w:p>
      <w:pPr>
        <w:pStyle w:val="RecordBase"/>
        <w:ind w:left="240" w:hanging="192"/>
      </w:pPr>
      <w:r>
        <w:t xml:space="preserve"> Biennial Highway Construction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Six-Year Road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Six year road plan, last four years of - </w:t>
      </w:r>
      <w:r>
        <w:t xml:space="preserve"> </w:t>
      </w:r>
      <w:r>
        <w:t xml:space="preserve">HJR 66</w:t>
      </w:r>
      <w:r>
        <w:t xml:space="preserve">;</w:t>
      </w:r>
      <w:r>
        <w:t xml:space="preserve"> </w:t>
      </w:r>
      <w:r>
        <w:t xml:space="preserve">HJR 66</w:t>
      </w:r>
      <w:r>
        <w:t xml:space="preserve">: </w:t>
      </w:r>
      <w:r>
        <w:t xml:space="preserve">HCS</w:t>
      </w:r>
      <w:r>
        <w:t xml:space="preserve">, </w:t>
      </w:r>
      <w:r>
        <w:t xml:space="preserve">SCS</w:t>
      </w:r>
    </w:p>
    <w:p>
      <w:pPr>
        <w:pStyle w:val="RecordBase"/>
        <w:ind w:left="120" w:hanging="120"/>
      </w:pPr>
      <w:r>
        <w:t xml:space="preserve">State-maintained,</w:t>
      </w:r>
    </w:p>
    <w:p>
      <w:pPr>
        <w:pStyle w:val="RecordBase"/>
        <w:ind w:left="240" w:hanging="192"/>
      </w:pPr>
      <w:r>
        <w:t xml:space="preserve"> fatal accidents, investigation of - </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fatal accidents on, investigation - </w:t>
      </w:r>
      <w:r>
        <w:t xml:space="preserve"> </w:t>
      </w:r>
      <w:r>
        <w:t xml:space="preserve">HB  253</w:t>
      </w:r>
    </w:p>
    <w:p>
      <w:pPr>
        <w:pStyle w:val="RecordBase"/>
        <w:ind w:left="120" w:hanging="120"/>
      </w:pPr>
      <w:r>
        <w:t xml:space="preserve">Transportation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r>
    </w:p>
    <w:p>
      <w:pPr>
        <w:pStyle w:val="RecordBase"/>
        <w:ind w:left="120" w:hanging="120"/>
      </w:pPr>
      <w:r>
        <w:t xml:space="preserve">Vehicles, towing and storage of, establish requirements for - </w:t>
      </w:r>
      <w:r>
        <w:t xml:space="preserve"> </w:t>
      </w:r>
      <w:r>
        <w:t xml:space="preserve">SB  211</w:t>
        <w:br/>
      </w:r>
    </w:p>
    <w:p>
      <w:pPr>
        <w:pStyle w:val="RecordHeading3"/>
      </w:pPr>
      <w:r>
        <w:rPr>
          <w:b/>
        </w:rPr>
        <w:t xml:space="preserve">Historical Affairs</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Histroic significance of the site, inclusion of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Civil War site preservation fund - </w:t>
      </w:r>
      <w:r>
        <w:t xml:space="preserve"> </w:t>
      </w:r>
      <w:r>
        <w:t xml:space="preserve">HB  319</w:t>
      </w:r>
    </w:p>
    <w:p>
      <w:pPr>
        <w:pStyle w:val="RecordBase"/>
        <w:ind w:left="240" w:hanging="192"/>
      </w:pPr>
      <w:r>
        <w:t xml:space="preserve"> Veterans' Hall of Fame, creation of - </w:t>
      </w:r>
      <w:r>
        <w:t xml:space="preserve"> </w:t>
      </w:r>
      <w:r>
        <w:t xml:space="preserve">SB  208</w:t>
      </w:r>
    </w:p>
    <w:p>
      <w:pPr>
        <w:pStyle w:val="RecordBase"/>
        <w:ind w:left="120" w:hanging="120"/>
      </w:pPr>
      <w:r>
        <w:t xml:space="preserve">Lincoln, Abraham, celebrating 211th birthday of - </w:t>
      </w:r>
      <w:r>
        <w:t xml:space="preserve"> </w:t>
      </w:r>
      <w:r>
        <w:t xml:space="preserve">HR  31</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Women</w:t>
      </w:r>
    </w:p>
    <w:p>
      <w:pPr>
        <w:pStyle w:val="RecordBase"/>
        <w:ind w:left="240" w:hanging="192"/>
      </w:pPr>
      <w:r>
        <w:t xml:space="preserve"> Veterans' Day, designate June 12 - </w:t>
      </w:r>
      <w:r>
        <w:t xml:space="preserve"> </w:t>
      </w:r>
      <w:r>
        <w:t xml:space="preserve">HB  318</w:t>
      </w:r>
    </w:p>
    <w:p>
      <w:pPr>
        <w:pStyle w:val="RecordBase"/>
        <w:ind w:left="240" w:hanging="192"/>
      </w:pPr>
      <w:r>
        <w:t xml:space="preserve"> Veterans' Day, June 12, designation of - </w:t>
      </w:r>
      <w:r>
        <w:t xml:space="preserve"> </w:t>
      </w:r>
      <w:r>
        <w:t xml:space="preserve">SB  149</w:t>
      </w:r>
      <w:r>
        <w:t xml:space="preserve">: </w:t>
      </w:r>
      <w:r>
        <w:t xml:space="preserve">HCS</w:t>
        <w:br/>
      </w:r>
    </w:p>
    <w:p>
      <w:pPr>
        <w:pStyle w:val="RecordHeading3"/>
      </w:pPr>
      <w:r>
        <w:rPr>
          <w:b/>
        </w:rPr>
        <w:t xml:space="preserve">Holidays</w:t>
      </w:r>
    </w:p>
    <w:p>
      <w:pPr>
        <w:pStyle w:val="RecordBase"/>
        <w:ind w:left="120" w:hanging="120"/>
      </w:pPr>
      <w:r>
        <w:t xml:space="preserve">Advanced Practiced Registered Nurse Day in Kentucky, declaring - </w:t>
      </w:r>
      <w:r>
        <w:t xml:space="preserve"> </w:t>
      </w:r>
      <w:r>
        <w:t xml:space="preserve">HR  72</w:t>
      </w:r>
      <w:r>
        <w:t xml:space="preserve">;</w:t>
      </w:r>
      <w:r>
        <w:t xml:space="preserve"> </w:t>
      </w:r>
      <w:r>
        <w:t xml:space="preserve">SR  123</w:t>
      </w:r>
    </w:p>
    <w:p>
      <w:pPr>
        <w:pStyle w:val="RecordBase"/>
        <w:ind w:left="120" w:hanging="120"/>
      </w:pPr>
      <w:r>
        <w:t xml:space="preserve">All Masons Day, recognizing February 26, 2020, as - </w:t>
      </w:r>
      <w:r>
        <w:t xml:space="preserve"> </w:t>
      </w:r>
      <w:r>
        <w:t xml:space="preserve">SR  189</w:t>
      </w:r>
    </w:p>
    <w:p>
      <w:pPr>
        <w:pStyle w:val="RecordBase"/>
        <w:ind w:left="120" w:hanging="120"/>
      </w:pPr>
      <w:r>
        <w:t xml:space="preserve">Alzheimer's Awareness and Advocacy Day, declaring - </w:t>
      </w:r>
      <w:r>
        <w:t xml:space="preserve"> </w:t>
      </w:r>
      <w:r>
        <w:t xml:space="preserve">SR  41</w:t>
      </w:r>
    </w:p>
    <w:p>
      <w:pPr>
        <w:pStyle w:val="RecordBase"/>
        <w:ind w:left="120" w:hanging="120"/>
      </w:pPr>
      <w:r>
        <w:t xml:space="preserve">Autism After 21 Day, recognizing April 21st as - </w:t>
      </w:r>
      <w:r>
        <w:t xml:space="preserve"> </w:t>
      </w:r>
      <w:r>
        <w:t xml:space="preserve">HR  127</w:t>
      </w:r>
    </w:p>
    <w:p>
      <w:pPr>
        <w:pStyle w:val="RecordBase"/>
        <w:ind w:left="120" w:hanging="120"/>
      </w:pPr>
      <w:r>
        <w:t xml:space="preserve">Black History Month, recognizing - </w:t>
      </w:r>
      <w:r>
        <w:t xml:space="preserve"> </w:t>
      </w:r>
      <w:r>
        <w:t xml:space="preserve">SR  128</w:t>
      </w:r>
    </w:p>
    <w:p>
      <w:pPr>
        <w:pStyle w:val="RecordBase"/>
        <w:ind w:left="120" w:hanging="120"/>
      </w:pPr>
      <w:r>
        <w:t xml:space="preserve">Career and Technical Education Month in Kentucky, recognizing - </w:t>
      </w:r>
      <w:r>
        <w:t xml:space="preserve"> </w:t>
      </w:r>
      <w:r>
        <w:t xml:space="preserve">HR  74</w:t>
      </w:r>
    </w:p>
    <w:p>
      <w:pPr>
        <w:pStyle w:val="RecordBase"/>
        <w:ind w:left="120" w:hanging="120"/>
      </w:pPr>
      <w:r>
        <w:t xml:space="preserve">Child Abuse Prevention Month, honoring April as - </w:t>
      </w:r>
      <w:r>
        <w:t xml:space="preserve"> </w:t>
      </w:r>
      <w:r>
        <w:t xml:space="preserve">SR  298</w:t>
      </w:r>
    </w:p>
    <w:p>
      <w:pPr>
        <w:pStyle w:val="RecordBase"/>
        <w:ind w:left="120" w:hanging="120"/>
      </w:pPr>
      <w:r>
        <w:t xml:space="preserve">Childhood</w:t>
      </w:r>
    </w:p>
    <w:p>
      <w:pPr>
        <w:pStyle w:val="RecordBase"/>
        <w:ind w:left="240" w:hanging="192"/>
      </w:pPr>
      <w:r>
        <w:t xml:space="preserve"> Cancer Awareness Day, recognizing - </w:t>
      </w:r>
      <w:r>
        <w:t xml:space="preserve"> </w:t>
      </w:r>
      <w:r>
        <w:t xml:space="preserve">HR  86</w:t>
      </w:r>
    </w:p>
    <w:p>
      <w:pPr>
        <w:pStyle w:val="RecordBase"/>
        <w:ind w:left="240" w:hanging="192"/>
      </w:pPr>
      <w:r>
        <w:t xml:space="preserve"> Cancer Awareness Day, recognizing January 23, 2020, as - </w:t>
      </w:r>
      <w:r>
        <w:t xml:space="preserve"> </w:t>
      </w:r>
      <w:r>
        <w:t xml:space="preserve">SR  76</w:t>
      </w:r>
    </w:p>
    <w:p>
      <w:pPr>
        <w:pStyle w:val="RecordBase"/>
        <w:ind w:left="120" w:hanging="120"/>
      </w:pPr>
      <w:r>
        <w:t xml:space="preserve">Children's Advocacy Day, recognizing - </w:t>
      </w:r>
      <w:r>
        <w:t xml:space="preserve"> </w:t>
      </w:r>
      <w:r>
        <w:t xml:space="preserve">HR  44</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DIPG Awareness Day in Kentucky, declaring May 17th as - </w:t>
      </w:r>
      <w:r>
        <w:t xml:space="preserve"> </w:t>
      </w:r>
      <w:r>
        <w:t xml:space="preserve">SJR 210</w:t>
      </w:r>
    </w:p>
    <w:p>
      <w:pPr>
        <w:pStyle w:val="RecordBase"/>
        <w:ind w:left="120" w:hanging="120"/>
      </w:pPr>
      <w:r>
        <w:t xml:space="preserve">Dress in Blue Day, acknowledging March 6, 2020 as - </w:t>
      </w:r>
      <w:r>
        <w:t xml:space="preserve"> </w:t>
      </w:r>
      <w:r>
        <w:t xml:space="preserve">HR  120</w:t>
      </w:r>
      <w:r>
        <w:t xml:space="preserve">;</w:t>
      </w:r>
      <w:r>
        <w:t xml:space="preserve"> </w:t>
      </w:r>
      <w:r>
        <w:t xml:space="preserve">SR  216</w:t>
      </w:r>
    </w:p>
    <w:p>
      <w:pPr>
        <w:pStyle w:val="RecordBase"/>
        <w:ind w:left="120" w:hanging="120"/>
      </w:pPr>
      <w:r>
        <w:t xml:space="preserve">Earth Day, honoring 50th anniversary of - </w:t>
      </w:r>
      <w:r>
        <w:t xml:space="preserve"> </w:t>
      </w:r>
      <w:r>
        <w:t xml:space="preserve">SR  251</w:t>
      </w:r>
    </w:p>
    <w:p>
      <w:pPr>
        <w:pStyle w:val="RecordBase"/>
        <w:ind w:left="120" w:hanging="120"/>
      </w:pPr>
      <w:r>
        <w:t xml:space="preserve">Easter,</w:t>
      </w:r>
    </w:p>
    <w:p>
      <w:pPr>
        <w:pStyle w:val="RecordBase"/>
        <w:ind w:left="240" w:hanging="192"/>
      </w:pPr>
      <w:r>
        <w:t xml:space="preserve"> urging constitution of national holiday thereof - </w:t>
      </w:r>
      <w:r>
        <w:t xml:space="preserve"> </w:t>
      </w:r>
      <w:r>
        <w:t xml:space="preserve">HCR 34</w:t>
      </w:r>
    </w:p>
    <w:p>
      <w:pPr>
        <w:pStyle w:val="RecordBase"/>
        <w:ind w:left="240" w:hanging="192"/>
      </w:pPr>
      <w:r>
        <w:t xml:space="preserve"> urging the President and Congress to constitute as national holiday - </w:t>
      </w:r>
      <w:r>
        <w:t xml:space="preserve"> </w:t>
      </w:r>
      <w:r>
        <w:t xml:space="preserve">HR  132</w:t>
      </w:r>
    </w:p>
    <w:p>
      <w:pPr>
        <w:pStyle w:val="RecordBase"/>
        <w:ind w:left="120" w:hanging="120"/>
      </w:pPr>
      <w:r>
        <w:t xml:space="preserve">Ehlers-Danlos Syndome Awareness Month, declaring - </w:t>
      </w:r>
      <w:r>
        <w:t xml:space="preserve"> </w:t>
      </w:r>
      <w:r>
        <w:t xml:space="preserve">HR  12</w:t>
      </w:r>
    </w:p>
    <w:p>
      <w:pPr>
        <w:pStyle w:val="RecordBase"/>
        <w:ind w:left="120" w:hanging="120"/>
      </w:pPr>
      <w:r>
        <w:t xml:space="preserve">Environmental</w:t>
      </w:r>
    </w:p>
    <w:p>
      <w:pPr>
        <w:pStyle w:val="RecordBase"/>
        <w:ind w:left="240" w:hanging="192"/>
      </w:pPr>
      <w:r>
        <w:t xml:space="preserve"> Education Day, declaring - </w:t>
      </w:r>
      <w:r>
        <w:t xml:space="preserve"> </w:t>
      </w:r>
      <w:r>
        <w:t xml:space="preserve">SR  251</w:t>
      </w:r>
    </w:p>
    <w:p>
      <w:pPr>
        <w:pStyle w:val="RecordBase"/>
        <w:ind w:left="240" w:hanging="192"/>
      </w:pPr>
      <w:r>
        <w:t xml:space="preserve"> Education Day, declaring April 22, 2020, as - </w:t>
      </w:r>
      <w:r>
        <w:t xml:space="preserve"> </w:t>
      </w:r>
      <w:r>
        <w:t xml:space="preserve">SR  197</w:t>
      </w:r>
    </w:p>
    <w:p>
      <w:pPr>
        <w:pStyle w:val="RecordBase"/>
        <w:ind w:left="120" w:hanging="120"/>
      </w:pPr>
      <w:r>
        <w:t xml:space="preserve">Epilepsy Awareness Month, recognizing November as - </w:t>
      </w:r>
      <w:r>
        <w:t xml:space="preserve"> </w:t>
      </w:r>
      <w:r>
        <w:t xml:space="preserve">HR  36</w:t>
      </w:r>
      <w:r>
        <w:t xml:space="preserve">;</w:t>
      </w:r>
      <w:r>
        <w:t xml:space="preserve"> </w:t>
      </w:r>
      <w:r>
        <w:t xml:space="preserve">HR  46</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Human Trafficking Awareness Day, commemorating - </w:t>
      </w:r>
      <w:r>
        <w:t xml:space="preserve"> </w:t>
      </w:r>
      <w:r>
        <w:t xml:space="preserve">HR  22</w:t>
      </w:r>
    </w:p>
    <w:p>
      <w:pPr>
        <w:pStyle w:val="RecordBase"/>
        <w:ind w:left="120" w:hanging="120"/>
      </w:pPr>
      <w:r>
        <w:t xml:space="preserve">Kentucky</w:t>
      </w:r>
    </w:p>
    <w:p>
      <w:pPr>
        <w:pStyle w:val="RecordBase"/>
        <w:ind w:left="240" w:hanging="192"/>
      </w:pPr>
      <w:r>
        <w:t xml:space="preserve"> Nurses Day, recognizing - </w:t>
      </w:r>
      <w:r>
        <w:t xml:space="preserve"> </w:t>
      </w:r>
      <w:r>
        <w:t xml:space="preserve">HR  70</w:t>
      </w:r>
      <w:r>
        <w:t xml:space="preserve">;</w:t>
      </w:r>
      <w:r>
        <w:t xml:space="preserve"> </w:t>
      </w:r>
      <w:r>
        <w:t xml:space="preserve">SR  125</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Kidney Disease Awareness Day in Kentucky, declaring - </w:t>
      </w:r>
      <w:r>
        <w:t xml:space="preserve"> </w:t>
      </w:r>
      <w:r>
        <w:t xml:space="preserve">HR  92</w:t>
      </w:r>
      <w:r>
        <w:t xml:space="preserve">;</w:t>
      </w:r>
      <w:r>
        <w:t xml:space="preserve"> </w:t>
      </w:r>
      <w:r>
        <w:t xml:space="preserve">SR  161</w:t>
      </w:r>
    </w:p>
    <w:p>
      <w:pPr>
        <w:pStyle w:val="RecordBase"/>
        <w:ind w:left="120" w:hanging="120"/>
      </w:pPr>
      <w:r>
        <w:t xml:space="preserve">Maternal Health Awareness Day in Kentucky, designating - </w:t>
      </w:r>
      <w:r>
        <w:t xml:space="preserve"> </w:t>
      </w:r>
      <w:r>
        <w:t xml:space="preserve">HR  73</w:t>
      </w:r>
    </w:p>
    <w:p>
      <w:pPr>
        <w:pStyle w:val="RecordBase"/>
        <w:ind w:left="120" w:hanging="120"/>
      </w:pPr>
      <w:r>
        <w:t xml:space="preserve">Mental Health Month in Kentucky, declaring May as - </w:t>
      </w:r>
      <w:r>
        <w:t xml:space="preserve"> </w:t>
      </w:r>
      <w:r>
        <w:t xml:space="preserve">HR  90</w:t>
      </w:r>
    </w:p>
    <w:p>
      <w:pPr>
        <w:pStyle w:val="RecordBase"/>
        <w:ind w:left="120" w:hanging="120"/>
      </w:pPr>
      <w:r>
        <w:t xml:space="preserve">Muslim</w:t>
      </w:r>
    </w:p>
    <w:p>
      <w:pPr>
        <w:pStyle w:val="RecordBase"/>
        <w:ind w:left="240" w:hanging="192"/>
      </w:pPr>
      <w:r>
        <w:t xml:space="preserve"> Day at the State Capitol, celebrating - </w:t>
      </w:r>
      <w:r>
        <w:t xml:space="preserve"> </w:t>
      </w:r>
      <w:r>
        <w:t xml:space="preserve">SR  61</w:t>
      </w:r>
    </w:p>
    <w:p>
      <w:pPr>
        <w:pStyle w:val="RecordBase"/>
        <w:ind w:left="240" w:hanging="192"/>
      </w:pPr>
      <w:r>
        <w:t xml:space="preserve"> Day at the State Capitol, supporting - </w:t>
      </w:r>
      <w:r>
        <w:t xml:space="preserve"> </w:t>
      </w:r>
      <w:r>
        <w:t xml:space="preserve">HR  42</w:t>
      </w:r>
    </w:p>
    <w:p>
      <w:pPr>
        <w:pStyle w:val="RecordBase"/>
        <w:ind w:left="120" w:hanging="120"/>
      </w:pPr>
      <w:r>
        <w:t xml:space="preserve">National</w:t>
      </w:r>
    </w:p>
    <w:p>
      <w:pPr>
        <w:pStyle w:val="RecordBase"/>
        <w:ind w:left="240" w:hanging="192"/>
      </w:pPr>
      <w:r>
        <w:t xml:space="preserve"> Eating Disorders Awareness Week, declaring - </w:t>
      </w:r>
      <w:r>
        <w:t xml:space="preserve"> </w:t>
      </w:r>
      <w:r>
        <w:t xml:space="preserve">HR  84</w:t>
      </w:r>
      <w:r>
        <w:t xml:space="preserve">;</w:t>
      </w:r>
      <w:r>
        <w:t xml:space="preserve"> </w:t>
      </w:r>
      <w:r>
        <w:t xml:space="preserve">SR  150</w:t>
      </w:r>
    </w:p>
    <w:p>
      <w:pPr>
        <w:pStyle w:val="RecordBase"/>
        <w:ind w:left="240" w:hanging="192"/>
      </w:pPr>
      <w:r>
        <w:t xml:space="preserve"> Sanctity of Human Life Day, recognizing - </w:t>
      </w:r>
      <w:r>
        <w:t xml:space="preserve"> </w:t>
      </w:r>
      <w:r>
        <w:t xml:space="preserve">SR  80</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Post-Traumatic</w:t>
      </w:r>
    </w:p>
    <w:p>
      <w:pPr>
        <w:pStyle w:val="RecordBase"/>
        <w:ind w:left="240" w:hanging="192"/>
      </w:pPr>
      <w:r>
        <w:t xml:space="preserve"> Stress Injury Day, designating June 27, 2020 as - </w:t>
      </w:r>
      <w:r>
        <w:t xml:space="preserve"> </w:t>
      </w:r>
      <w:r>
        <w:t xml:space="preserve">HR  33</w:t>
      </w:r>
    </w:p>
    <w:p>
      <w:pPr>
        <w:pStyle w:val="RecordBase"/>
        <w:ind w:left="240" w:hanging="192"/>
      </w:pPr>
      <w:r>
        <w:t xml:space="preserve"> Stress Injury Month, designating June 2020 as - </w:t>
      </w:r>
      <w:r>
        <w:t xml:space="preserve"> </w:t>
      </w:r>
      <w:r>
        <w:t xml:space="preserve">HR  33</w:t>
      </w:r>
    </w:p>
    <w:p>
      <w:pPr>
        <w:pStyle w:val="RecordBase"/>
        <w:ind w:left="120" w:hanging="120"/>
      </w:pPr>
      <w:r>
        <w:t xml:space="preserve">Public, removal of certain days - </w:t>
      </w:r>
      <w:r>
        <w:t xml:space="preserve"> </w:t>
      </w:r>
      <w:r>
        <w:t xml:space="preserve">HB  246</w:t>
      </w:r>
    </w:p>
    <w:p>
      <w:pPr>
        <w:pStyle w:val="RecordBase"/>
        <w:ind w:left="120" w:hanging="120"/>
      </w:pPr>
      <w:r>
        <w:t xml:space="preserve">Sarcoidosis Awareness Day, designating - </w:t>
      </w:r>
      <w:r>
        <w:t xml:space="preserve"> </w:t>
      </w:r>
      <w:r>
        <w:t xml:space="preserve">HR  51</w:t>
      </w:r>
    </w:p>
    <w:p>
      <w:pPr>
        <w:pStyle w:val="RecordBase"/>
        <w:ind w:left="120" w:hanging="120"/>
      </w:pPr>
      <w:r>
        <w:t xml:space="preserve">Sepsis Awareness Month, recognizing September as - </w:t>
      </w:r>
      <w:r>
        <w:t xml:space="preserve"> </w:t>
      </w:r>
      <w:r>
        <w:t xml:space="preserve">SR  131</w:t>
      </w:r>
    </w:p>
    <w:p>
      <w:pPr>
        <w:pStyle w:val="RecordBase"/>
        <w:ind w:left="120" w:hanging="120"/>
      </w:pPr>
      <w:r>
        <w:t xml:space="preserve">Social Determinants of Addiction Recovery Day, March 13, 2020 - </w:t>
      </w:r>
      <w:r>
        <w:t xml:space="preserve"> </w:t>
      </w:r>
      <w:r>
        <w:t xml:space="preserve">SR  274</w:t>
      </w:r>
    </w:p>
    <w:p>
      <w:pPr>
        <w:pStyle w:val="RecordBase"/>
        <w:ind w:left="120" w:hanging="120"/>
      </w:pPr>
      <w:r>
        <w:t xml:space="preserve">The Links, Incorporated, honoring day for on January 23, 2020 - </w:t>
      </w:r>
      <w:r>
        <w:t xml:space="preserve"> </w:t>
      </w:r>
      <w:r>
        <w:t xml:space="preserve">SR  79</w:t>
      </w:r>
    </w:p>
    <w:p>
      <w:pPr>
        <w:pStyle w:val="RecordBase"/>
        <w:ind w:left="120" w:hanging="120"/>
      </w:pPr>
      <w:r>
        <w:t xml:space="preserve">Traumatic Brain Injury Awareness Month, recognizing, March as - </w:t>
      </w:r>
      <w:r>
        <w:t xml:space="preserve"> </w:t>
      </w:r>
      <w:r>
        <w:t xml:space="preserve">HR  32</w:t>
      </w:r>
    </w:p>
    <w:p>
      <w:pPr>
        <w:pStyle w:val="RecordBase"/>
        <w:ind w:left="120" w:hanging="120"/>
      </w:pPr>
      <w:r>
        <w:t xml:space="preserve">Tuskegee Airmen Day in the Commonwealth, recognizing March 29th as - </w:t>
      </w:r>
      <w:r>
        <w:t xml:space="preserve"> </w:t>
      </w:r>
      <w:r>
        <w:t xml:space="preserve">HR  128</w:t>
      </w:r>
    </w:p>
    <w:p>
      <w:pPr>
        <w:pStyle w:val="RecordBase"/>
        <w:ind w:left="120" w:hanging="120"/>
      </w:pPr>
      <w:r>
        <w:t xml:space="preserve">Valentine's Day, honoring - </w:t>
      </w:r>
      <w:r>
        <w:t xml:space="preserve"> </w:t>
      </w:r>
      <w:r>
        <w:t xml:space="preserve">HR  80</w:t>
      </w:r>
    </w:p>
    <w:p>
      <w:pPr>
        <w:pStyle w:val="RecordBase"/>
        <w:ind w:left="120" w:hanging="120"/>
      </w:pPr>
      <w:r>
        <w:t xml:space="preserve">Women</w:t>
      </w:r>
    </w:p>
    <w:p>
      <w:pPr>
        <w:pStyle w:val="RecordBase"/>
        <w:ind w:left="240" w:hanging="192"/>
      </w:pPr>
      <w:r>
        <w:t xml:space="preserve"> Veterans' Day, designate June 12 - </w:t>
      </w:r>
      <w:r>
        <w:t xml:space="preserve"> </w:t>
      </w:r>
      <w:r>
        <w:t xml:space="preserve">HB  318</w:t>
      </w:r>
    </w:p>
    <w:p>
      <w:pPr>
        <w:pStyle w:val="RecordBase"/>
        <w:ind w:left="240" w:hanging="192"/>
      </w:pPr>
      <w:r>
        <w:t xml:space="preserve"> Veterans' Day, June 12, designation of - </w:t>
      </w:r>
      <w:r>
        <w:t xml:space="preserve"> </w:t>
      </w:r>
      <w:r>
        <w:t xml:space="preserve">SB  149</w:t>
      </w:r>
      <w:r>
        <w:t xml:space="preserve">: </w:t>
      </w:r>
      <w:r>
        <w:t xml:space="preserve">HCS</w:t>
      </w:r>
    </w:p>
    <w:p>
      <w:pPr>
        <w:pStyle w:val="RecordBase"/>
        <w:ind w:left="120" w:hanging="120"/>
      </w:pPr>
      <w:r>
        <w:t xml:space="preserve">World Sepsis Day, recognizing September 13, 2020 as - </w:t>
      </w:r>
      <w:r>
        <w:t xml:space="preserve"> </w:t>
      </w:r>
      <w:r>
        <w:t xml:space="preserve">SR  131</w:t>
      </w:r>
    </w:p>
    <w:p>
      <w:pPr>
        <w:pStyle w:val="RecordBase"/>
        <w:ind w:left="120" w:hanging="120"/>
      </w:pPr>
      <w:r>
        <w:t xml:space="preserve">Year of the Eye Exam, declaring 2020 as - </w:t>
      </w:r>
      <w:r>
        <w:t xml:space="preserve"> </w:t>
      </w:r>
      <w:r>
        <w:t xml:space="preserve">SR  162</w:t>
        <w:br/>
      </w:r>
    </w:p>
    <w:p>
      <w:pPr>
        <w:pStyle w:val="RecordHeading3"/>
      </w:pPr>
      <w:r>
        <w:rPr>
          <w:b/>
        </w:rPr>
        <w:t xml:space="preserve">Homeland Security</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Honorary Highway Designations</w:t>
      </w:r>
    </w:p>
    <w:p>
      <w:pPr>
        <w:pStyle w:val="RecordBase"/>
        <w:ind w:left="120" w:hanging="120"/>
      </w:pPr>
      <w:r>
        <w:t xml:space="preserve">Allen, Dontaie, 2019 Kentucky Mr. Basketball, signage honoring, Pendleton County - </w:t>
      </w:r>
      <w:r>
        <w:t xml:space="preserve"> </w:t>
      </w:r>
      <w:r>
        <w:t xml:space="preserve">HJR 79</w:t>
      </w:r>
    </w:p>
    <w:p>
      <w:pPr>
        <w:pStyle w:val="RecordBase"/>
        <w:ind w:left="120" w:hanging="120"/>
      </w:pPr>
      <w:r>
        <w:t xml:space="preserve">Ashland Tomcats Boys Basketball, honorary highway sign - </w:t>
      </w:r>
      <w:r>
        <w:t xml:space="preserve"> </w:t>
      </w:r>
      <w:r>
        <w:t xml:space="preserve">HJR 105</w:t>
      </w:r>
      <w:r>
        <w:t xml:space="preserve">: </w:t>
      </w:r>
      <w:r>
        <w:t xml:space="preserve">HFA</w:t>
      </w:r>
      <w:r>
        <w:t xml:space="preserve"> (</w:t>
      </w:r>
      <w:r>
        <w:t xml:space="preserve">1</w:t>
      </w:r>
      <w:r>
        <w:t xml:space="preserve">)</w:t>
      </w:r>
    </w:p>
    <w:p>
      <w:pPr>
        <w:pStyle w:val="RecordBase"/>
        <w:ind w:left="120" w:hanging="120"/>
      </w:pPr>
      <w:r>
        <w:t xml:space="preserve">Bays, Reverend Ray, memorial bridge designation, Knox County - </w:t>
      </w:r>
      <w:r>
        <w:t xml:space="preserve"> </w:t>
      </w:r>
      <w:r>
        <w:t xml:space="preserve">HJR 112</w:t>
      </w:r>
    </w:p>
    <w:p>
      <w:pPr>
        <w:pStyle w:val="RecordBase"/>
        <w:ind w:left="120" w:hanging="120"/>
      </w:pPr>
      <w:r>
        <w:t xml:space="preserve">Between the Rivers Bridge, US 68, Trigg County - </w:t>
      </w:r>
      <w:r>
        <w:t xml:space="preserve"> </w:t>
      </w:r>
      <w:r>
        <w:t xml:space="preserve">HJR 62</w:t>
      </w:r>
    </w:p>
    <w:p>
      <w:pPr>
        <w:pStyle w:val="RecordBase"/>
        <w:ind w:left="120" w:hanging="120"/>
      </w:pPr>
      <w:r>
        <w:t xml:space="preserve">Blair, First Sergeant John D., memorial bridge designation, Harlan County - </w:t>
      </w:r>
      <w:r>
        <w:t xml:space="preserve"> </w:t>
      </w:r>
      <w:r>
        <w:t xml:space="preserve">SJR 185</w:t>
      </w:r>
    </w:p>
    <w:p>
      <w:pPr>
        <w:pStyle w:val="RecordBase"/>
        <w:ind w:left="120" w:hanging="120"/>
      </w:pPr>
      <w:r>
        <w:t xml:space="preserve">"Botts Brothers Veteran Memorial Highway," highway designation, Menifee County - </w:t>
      </w:r>
      <w:r>
        <w:t xml:space="preserve"> </w:t>
      </w:r>
      <w:r>
        <w:t xml:space="preserve">HJR 125</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Bullitt East High School, cheerleading team, 2020 national champs, signage honoring, Bullitt County - </w:t>
      </w:r>
      <w:r>
        <w:t xml:space="preserve"> </w:t>
      </w:r>
      <w:r>
        <w:t xml:space="preserve">HJR 87</w:t>
      </w:r>
    </w:p>
    <w:p>
      <w:pPr>
        <w:pStyle w:val="RecordBase"/>
        <w:ind w:left="120" w:hanging="120"/>
      </w:pPr>
      <w:r>
        <w:t xml:space="preserve">Carrigan, Paisley, Little Miss US 2019, Pulaski County, signage honoring - </w:t>
      </w:r>
      <w:r>
        <w:t xml:space="preserve"> </w:t>
      </w:r>
      <w:r>
        <w:t xml:space="preserve">SJR 90</w:t>
      </w:r>
    </w:p>
    <w:p>
      <w:pPr>
        <w:pStyle w:val="RecordBase"/>
        <w:ind w:left="120" w:hanging="120"/>
      </w:pPr>
      <w:r>
        <w:t xml:space="preserve">Childers, Tyler, country music artist, Country Music Highway, inclusion on, in Lawrence County - </w:t>
      </w:r>
      <w:r>
        <w:t xml:space="preserve"> </w:t>
      </w:r>
      <w:r>
        <w:t xml:space="preserve">HJR 71</w:t>
      </w:r>
    </w:p>
    <w:p>
      <w:pPr>
        <w:pStyle w:val="RecordBase"/>
        <w:ind w:left="120" w:hanging="120"/>
      </w:pPr>
      <w:r>
        <w:t xml:space="preserve">Cline, Rob, bridge designation, Allen County - </w:t>
      </w:r>
      <w:r>
        <w:t xml:space="preserve"> </w:t>
      </w:r>
      <w:r>
        <w:t xml:space="preserve">HJR 64</w:t>
      </w:r>
    </w:p>
    <w:p>
      <w:pPr>
        <w:pStyle w:val="RecordBase"/>
        <w:ind w:left="120" w:hanging="120"/>
      </w:pPr>
      <w:r>
        <w:t xml:space="preserve">Conner, Lt. Garlin Murl, US 127, Clinton County - </w:t>
      </w:r>
      <w:r>
        <w:t xml:space="preserve"> </w:t>
      </w:r>
      <w:r>
        <w:t xml:space="preserve">SJR 245</w:t>
      </w:r>
    </w:p>
    <w:p>
      <w:pPr>
        <w:pStyle w:val="RecordBase"/>
        <w:ind w:left="120" w:hanging="120"/>
      </w:pPr>
      <w:r>
        <w:t xml:space="preserve">Eastside Middle School Cheerleaders, signage honoring, Bullitt County - </w:t>
      </w:r>
      <w:r>
        <w:t xml:space="preserve"> </w:t>
      </w:r>
      <w:r>
        <w:t xml:space="preserve">HJR 103</w:t>
      </w:r>
    </w:p>
    <w:p>
      <w:pPr>
        <w:pStyle w:val="RecordBase"/>
        <w:ind w:left="120" w:hanging="120"/>
      </w:pPr>
      <w:r>
        <w:t xml:space="preserve">Eversole, Cpl. Ben, memorial bridge designation, Harlan County - </w:t>
      </w:r>
      <w:r>
        <w:t xml:space="preserve"> </w:t>
      </w:r>
      <w:r>
        <w:t xml:space="preserve">SJR 186</w:t>
      </w:r>
    </w:p>
    <w:p>
      <w:pPr>
        <w:pStyle w:val="RecordBase"/>
        <w:ind w:left="120" w:hanging="120"/>
      </w:pPr>
      <w:r>
        <w:t xml:space="preserve">Ford, Conner, 2019 National Drive Chip and Putt Champion, Rockcastle County, signage honoring - </w:t>
      </w:r>
      <w:r>
        <w:t xml:space="preserve"> </w:t>
      </w:r>
      <w:r>
        <w:t xml:space="preserve">HJR 67</w:t>
      </w:r>
    </w:p>
    <w:p>
      <w:pPr>
        <w:pStyle w:val="RecordBase"/>
        <w:ind w:left="120" w:hanging="120"/>
      </w:pPr>
      <w:r>
        <w:t xml:space="preserve">Gibson, Private Donald, Knott County, KY 899 - </w:t>
      </w:r>
      <w:r>
        <w:t xml:space="preserve"> </w:t>
      </w:r>
      <w:r>
        <w:t xml:space="preserve">HJR 59</w:t>
      </w:r>
    </w:p>
    <w:p>
      <w:pPr>
        <w:pStyle w:val="RecordBase"/>
        <w:ind w:left="120" w:hanging="120"/>
      </w:pPr>
      <w:r>
        <w:t xml:space="preserve">Green, Oscar, Magoffin County, KY 3337 - </w:t>
      </w:r>
      <w:r>
        <w:t xml:space="preserve"> </w:t>
      </w:r>
      <w:r>
        <w:t xml:space="preserve">HJR 60</w:t>
      </w:r>
    </w:p>
    <w:p>
      <w:pPr>
        <w:pStyle w:val="RecordBase"/>
        <w:ind w:left="120" w:hanging="120"/>
      </w:pPr>
      <w:r>
        <w:t xml:space="preserve">Harless Family, Veterans Memorial Highway designation, Martin County, KY 908 - </w:t>
      </w:r>
      <w:r>
        <w:t xml:space="preserve"> </w:t>
      </w:r>
      <w:r>
        <w:t xml:space="preserve">SJR 81</w:t>
      </w:r>
    </w:p>
    <w:p>
      <w:pPr>
        <w:pStyle w:val="RecordBase"/>
        <w:ind w:left="120" w:hanging="120"/>
      </w:pPr>
      <w:r>
        <w:t xml:space="preserve">Holbrook, Robin, Magoffin County, US 460 bridge - </w:t>
      </w:r>
      <w:r>
        <w:t xml:space="preserve"> </w:t>
      </w:r>
      <w:r>
        <w:t xml:space="preserve">SJR 87</w:t>
      </w:r>
    </w:p>
    <w:p>
      <w:pPr>
        <w:pStyle w:val="RecordBase"/>
        <w:ind w:left="120" w:hanging="120"/>
      </w:pPr>
      <w:r>
        <w:t xml:space="preserve">Howard, PFC Beacher O, memorial bridge designation, Harlan County - </w:t>
      </w:r>
      <w:r>
        <w:t xml:space="preserve"> </w:t>
      </w:r>
      <w:r>
        <w:t xml:space="preserve">HJR 101</w:t>
      </w:r>
    </w:p>
    <w:p>
      <w:pPr>
        <w:pStyle w:val="RecordBase"/>
        <w:ind w:left="120" w:hanging="120"/>
      </w:pPr>
      <w:r>
        <w:t xml:space="preserve">Hubbard, Bailey, honorary sign placement, US 421 Clay County - </w:t>
      </w:r>
      <w:r>
        <w:t xml:space="preserve"> </w:t>
      </w:r>
      <w:r>
        <w:t xml:space="preserve">HJR 54</w:t>
      </w:r>
    </w:p>
    <w:p>
      <w:pPr>
        <w:pStyle w:val="RecordBase"/>
        <w:ind w:left="120" w:hanging="120"/>
      </w:pPr>
      <w:r>
        <w:t xml:space="preserve">James, Neal, US Highway 150, memorial highway designation, Lincoln County - </w:t>
      </w:r>
      <w:r>
        <w:t xml:space="preserve"> </w:t>
      </w:r>
      <w:r>
        <w:t xml:space="preserve">SJR 126</w:t>
      </w:r>
    </w:p>
    <w:p>
      <w:pPr>
        <w:pStyle w:val="RecordBase"/>
        <w:ind w:left="120" w:hanging="120"/>
      </w:pPr>
      <w:r>
        <w:t xml:space="preserve">Jensen, Tom, Laurel County, KY 3006 - </w:t>
      </w:r>
      <w:r>
        <w:t xml:space="preserve"> </w:t>
      </w:r>
      <w:r>
        <w:t xml:space="preserve">SJR 181</w:t>
      </w:r>
    </w:p>
    <w:p>
      <w:pPr>
        <w:pStyle w:val="RecordBase"/>
        <w:ind w:left="120" w:hanging="120"/>
      </w:pPr>
      <w:r>
        <w:t xml:space="preserve">Jones, Corporal Charles M., bridge designation, Harlan County - </w:t>
      </w:r>
      <w:r>
        <w:t xml:space="preserve"> </w:t>
      </w:r>
      <w:r>
        <w:t xml:space="preserve">HJR 105</w:t>
      </w:r>
    </w:p>
    <w:p>
      <w:pPr>
        <w:pStyle w:val="RecordBase"/>
        <w:ind w:left="120" w:hanging="120"/>
      </w:pPr>
      <w:r>
        <w:t xml:space="preserve">Kentucky Motion Picture Hall of Fame, Garrard County, signage honoring - </w:t>
      </w:r>
      <w:r>
        <w:t xml:space="preserve"> </w:t>
      </w:r>
      <w:r>
        <w:t xml:space="preserve">HJR 68</w:t>
      </w:r>
    </w:p>
    <w:p>
      <w:pPr>
        <w:pStyle w:val="RecordBase"/>
        <w:ind w:left="120" w:hanging="120"/>
      </w:pPr>
      <w:r>
        <w:t xml:space="preserve">Lewis, Bertha Mae, memorial highway designation, Leslie County - </w:t>
      </w:r>
      <w:r>
        <w:t xml:space="preserve"> </w:t>
      </w:r>
      <w:r>
        <w:t xml:space="preserve">HJR 94</w:t>
      </w:r>
    </w:p>
    <w:p>
      <w:pPr>
        <w:pStyle w:val="RecordBase"/>
        <w:ind w:left="120" w:hanging="120"/>
      </w:pPr>
      <w:r>
        <w:t xml:space="preserve">May, Thurman W. "Punch", KY 1056, Pike County - </w:t>
      </w:r>
      <w:r>
        <w:t xml:space="preserve"> </w:t>
      </w:r>
      <w:r>
        <w:t xml:space="preserve">SJR 120</w:t>
      </w:r>
    </w:p>
    <w:p>
      <w:pPr>
        <w:pStyle w:val="RecordBase"/>
        <w:ind w:left="120" w:hanging="120"/>
      </w:pPr>
      <w:r>
        <w:t xml:space="preserve">McGaha, Scotty, memorial highway designation, Bullitt County, Kentucky Route 44 - </w:t>
      </w:r>
      <w:r>
        <w:t xml:space="preserve"> </w:t>
      </w:r>
      <w:r>
        <w:t xml:space="preserve">HJR 85</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Moore, Gary Leslie, memorial highway designation, Boone County - </w:t>
      </w:r>
      <w:r>
        <w:t xml:space="preserve"> </w:t>
      </w:r>
      <w:r>
        <w:t xml:space="preserve">SJR 136</w:t>
      </w:r>
    </w:p>
    <w:p>
      <w:pPr>
        <w:pStyle w:val="RecordBase"/>
        <w:ind w:left="120" w:hanging="120"/>
      </w:pPr>
      <w:r>
        <w:t xml:space="preserve">Moynahan, Bernard T., memorial highway designation, Jessamine County, KY 1268 - </w:t>
      </w:r>
      <w:r>
        <w:t xml:space="preserve"> </w:t>
      </w:r>
      <w:r>
        <w:t xml:space="preserve">SJR 118</w:t>
      </w:r>
    </w:p>
    <w:p>
      <w:pPr>
        <w:pStyle w:val="RecordBase"/>
        <w:ind w:left="120" w:hanging="120"/>
      </w:pPr>
      <w:r>
        <w:t xml:space="preserve">Mulkey, Cpl. Jeff, Kentucky Route 1426 in Floyd County - </w:t>
      </w:r>
      <w:r>
        <w:t xml:space="preserve"> </w:t>
      </w:r>
      <w:r>
        <w:t xml:space="preserve">SJR 31</w:t>
      </w:r>
    </w:p>
    <w:p>
      <w:pPr>
        <w:pStyle w:val="RecordBase"/>
        <w:ind w:left="120" w:hanging="120"/>
      </w:pPr>
      <w:r>
        <w:t xml:space="preserve">Napier, Lonnie, honorary highway designation, KY 52, Garrard County - </w:t>
      </w:r>
      <w:r>
        <w:t xml:space="preserve"> </w:t>
      </w:r>
      <w:r>
        <w:t xml:space="preserve">SJR 133</w:t>
      </w:r>
    </w:p>
    <w:p>
      <w:pPr>
        <w:pStyle w:val="RecordBase"/>
        <w:ind w:left="120" w:hanging="120"/>
      </w:pPr>
      <w:r>
        <w:t xml:space="preserve">Nelson, Rep. Charles "Preacher," KY 81, Muhlenberg County - </w:t>
      </w:r>
      <w:r>
        <w:t xml:space="preserve"> </w:t>
      </w:r>
      <w:r>
        <w:t xml:space="preserve">HJR 43</w:t>
      </w:r>
    </w:p>
    <w:p>
      <w:pPr>
        <w:pStyle w:val="RecordBase"/>
        <w:ind w:left="120" w:hanging="120"/>
      </w:pPr>
      <w:r>
        <w:t xml:space="preserve">Omnibus highway desgnation, additional roads - </w:t>
      </w:r>
      <w:r>
        <w:t xml:space="preserve"> </w:t>
      </w:r>
      <w:r>
        <w:t xml:space="preserve">HJR 105</w:t>
      </w:r>
      <w:r>
        <w:t xml:space="preserve">: </w:t>
      </w:r>
      <w:r>
        <w:t xml:space="preserve">HFA</w:t>
      </w:r>
      <w:r>
        <w:t xml:space="preserve"> (</w:t>
      </w:r>
      <w:r>
        <w:t xml:space="preserve">2</w:t>
      </w:r>
      <w:r>
        <w:t xml:space="preserve">)</w:t>
      </w:r>
    </w:p>
    <w:p>
      <w:pPr>
        <w:pStyle w:val="RecordBase"/>
        <w:ind w:left="120" w:hanging="120"/>
      </w:pPr>
      <w:r>
        <w:t xml:space="preserve">Patton, Sgt. Billy Ray, bridge on US 23, Lawrence County - </w:t>
      </w:r>
      <w:r>
        <w:t xml:space="preserve"> </w:t>
      </w:r>
      <w:r>
        <w:t xml:space="preserve">HJR 89</w:t>
      </w:r>
    </w:p>
    <w:p>
      <w:pPr>
        <w:pStyle w:val="RecordBase"/>
        <w:ind w:left="120" w:hanging="120"/>
      </w:pPr>
      <w:r>
        <w:t xml:space="preserve">Ramey, PFC Thomas Randell, KY 40 bridge, Martin County - </w:t>
      </w:r>
      <w:r>
        <w:t xml:space="preserve"> </w:t>
      </w:r>
      <w:r>
        <w:t xml:space="preserve">SJR 154</w:t>
      </w:r>
    </w:p>
    <w:p>
      <w:pPr>
        <w:pStyle w:val="RecordBase"/>
        <w:ind w:left="120" w:hanging="120"/>
      </w:pPr>
      <w:r>
        <w:t xml:space="preserve">Ray, William, memorial highway designation, Pulaski County - </w:t>
      </w:r>
      <w:r>
        <w:t xml:space="preserve"> </w:t>
      </w:r>
      <w:r>
        <w:t xml:space="preserve">SJR 132</w:t>
      </w:r>
    </w:p>
    <w:p>
      <w:pPr>
        <w:pStyle w:val="RecordBase"/>
        <w:ind w:left="120" w:hanging="120"/>
      </w:pPr>
      <w:r>
        <w:t xml:space="preserve">Road namings and honorary signs, omnibus resolution - </w:t>
      </w:r>
      <w:r>
        <w:t xml:space="preserve"> </w:t>
      </w:r>
      <w:r>
        <w:t xml:space="preserve">HJR 105</w:t>
      </w:r>
      <w:r>
        <w:t xml:space="preserve">: </w:t>
      </w:r>
      <w:r>
        <w:t xml:space="preserve">HCS</w:t>
      </w:r>
      <w:r>
        <w:t xml:space="preserve">, </w:t>
      </w:r>
      <w:r>
        <w:t xml:space="preserve">SCS</w:t>
      </w:r>
    </w:p>
    <w:p>
      <w:pPr>
        <w:pStyle w:val="RecordBase"/>
        <w:ind w:left="120" w:hanging="120"/>
      </w:pPr>
      <w:r>
        <w:t xml:space="preserve">Rose, Bennie, country music artist, Country Music Highway, inclusion on, Pike County - </w:t>
      </w:r>
      <w:r>
        <w:t xml:space="preserve"> </w:t>
      </w:r>
      <w:r>
        <w:t xml:space="preserve">SJR 187</w:t>
      </w:r>
    </w:p>
    <w:p>
      <w:pPr>
        <w:pStyle w:val="RecordBase"/>
        <w:ind w:left="120" w:hanging="120"/>
      </w:pPr>
      <w:r>
        <w:t xml:space="preserve">Shepherd, Ballard, KY 321 Bridge in Johnson County - </w:t>
      </w:r>
      <w:r>
        <w:t xml:space="preserve"> </w:t>
      </w:r>
      <w:r>
        <w:t xml:space="preserve">HJR 19</w:t>
      </w:r>
    </w:p>
    <w:p>
      <w:pPr>
        <w:pStyle w:val="RecordBase"/>
        <w:ind w:left="120" w:hanging="120"/>
      </w:pPr>
      <w:r>
        <w:t xml:space="preserve">Somerset High School Football Team, 2019 Class 2A State Champs, signage honoring, Pulaski County - </w:t>
      </w:r>
      <w:r>
        <w:t xml:space="preserve"> </w:t>
      </w:r>
      <w:r>
        <w:t xml:space="preserve">SJR 89</w:t>
      </w:r>
    </w:p>
    <w:p>
      <w:pPr>
        <w:pStyle w:val="RecordBase"/>
        <w:ind w:left="120" w:hanging="120"/>
      </w:pPr>
      <w:r>
        <w:t xml:space="preserve">Staggs, Elbert Eugene, Fleming County, KY 57 - </w:t>
      </w:r>
      <w:r>
        <w:t xml:space="preserve"> </w:t>
      </w:r>
      <w:r>
        <w:t xml:space="preserve">HJR 58</w:t>
      </w:r>
    </w:p>
    <w:p>
      <w:pPr>
        <w:pStyle w:val="RecordBase"/>
        <w:ind w:left="120" w:hanging="120"/>
      </w:pPr>
      <w:r>
        <w:t xml:space="preserve">Swift, Michael Timothy, Barren County, KY 90 - </w:t>
      </w:r>
      <w:r>
        <w:t xml:space="preserve"> </w:t>
      </w:r>
      <w:r>
        <w:t xml:space="preserve">HJR 102</w:t>
      </w:r>
    </w:p>
    <w:p>
      <w:pPr>
        <w:pStyle w:val="RecordBase"/>
        <w:ind w:left="120" w:hanging="120"/>
      </w:pPr>
      <w:r>
        <w:t xml:space="preserve">Turner, Grace, 2019 KHSAA Class A State Champion, signage honoring - </w:t>
      </w:r>
      <w:r>
        <w:t xml:space="preserve"> </w:t>
      </w:r>
      <w:r>
        <w:t xml:space="preserve">HJR 107</w:t>
      </w:r>
    </w:p>
    <w:p>
      <w:pPr>
        <w:pStyle w:val="RecordBase"/>
        <w:ind w:left="120" w:hanging="120"/>
      </w:pPr>
      <w:r>
        <w:t xml:space="preserve">Veterans Suicide Memorial Mile, Interstate 75, Whitley County - </w:t>
      </w:r>
      <w:r>
        <w:t xml:space="preserve"> </w:t>
      </w:r>
      <w:r>
        <w:t xml:space="preserve">HJR 7</w:t>
      </w:r>
    </w:p>
    <w:p>
      <w:pPr>
        <w:pStyle w:val="RecordBase"/>
        <w:ind w:left="120" w:hanging="120"/>
      </w:pPr>
      <w:r>
        <w:t xml:space="preserve">Ward, MSGT Otis Edward, memorial bridge designation, Harlan County - </w:t>
      </w:r>
      <w:r>
        <w:t xml:space="preserve"> </w:t>
      </w:r>
      <w:r>
        <w:t xml:space="preserve">HJR 97</w:t>
      </w:r>
    </w:p>
    <w:p>
      <w:pPr>
        <w:pStyle w:val="RecordBase"/>
        <w:ind w:left="120" w:hanging="120"/>
      </w:pPr>
      <w:r>
        <w:t xml:space="preserve">Woolum, Byron, professional checker player, Knox County, signage honoring - </w:t>
      </w:r>
      <w:r>
        <w:t xml:space="preserve"> </w:t>
      </w:r>
      <w:r>
        <w:t xml:space="preserve">HJR 104</w:t>
        <w:br/>
      </w:r>
    </w:p>
    <w:p>
      <w:pPr>
        <w:pStyle w:val="RecordHeading3"/>
      </w:pPr>
      <w:r>
        <w:rPr>
          <w:b/>
        </w:rPr>
        <w:t xml:space="preserve">Horses and Horse Racing</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Horse</w:t>
      </w:r>
    </w:p>
    <w:p>
      <w:pPr>
        <w:pStyle w:val="RecordBase"/>
        <w:ind w:left="240" w:hanging="192"/>
      </w:pPr>
      <w:r>
        <w:t xml:space="preserve"> racing commission, actions appealed to - </w:t>
      </w:r>
      <w:r>
        <w:t xml:space="preserve"> </w:t>
      </w:r>
      <w:r>
        <w:t xml:space="preserve">HB  137</w:t>
      </w:r>
      <w:r>
        <w:t xml:space="preserve">: </w:t>
      </w:r>
      <w:r>
        <w:t xml:space="preserve">HFA</w:t>
      </w:r>
      <w:r>
        <w:t xml:space="preserve"> (</w:t>
      </w:r>
      <w:r>
        <w:t xml:space="preserve">6</w:t>
      </w:r>
      <w:r>
        <w:t xml:space="preserve">)</w:t>
      </w:r>
    </w:p>
    <w:p>
      <w:pPr>
        <w:pStyle w:val="RecordBase"/>
        <w:ind w:left="240" w:hanging="192"/>
      </w:pPr>
      <w:r>
        <w:t xml:space="preserve"> Racing Commission, delete policy statement on - </w:t>
      </w:r>
      <w:r>
        <w:t xml:space="preserve"> </w:t>
      </w:r>
      <w:r>
        <w:t xml:space="preserve">HB  137</w:t>
      </w:r>
      <w:r>
        <w:t xml:space="preserve">: </w:t>
      </w:r>
      <w:r>
        <w:t xml:space="preserve">HFA</w:t>
      </w:r>
      <w:r>
        <w:t xml:space="preserve"> (</w:t>
      </w:r>
      <w:r>
        <w:t xml:space="preserve">2</w:t>
      </w:r>
      <w:r>
        <w:t xml:space="preserve">)</w:t>
      </w:r>
    </w:p>
    <w:p>
      <w:pPr>
        <w:pStyle w:val="RecordBase"/>
        <w:ind w:left="240" w:hanging="192"/>
      </w:pPr>
      <w:r>
        <w:t xml:space="preserv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120" w:hanging="120"/>
      </w:pPr>
      <w:r>
        <w:t xml:space="preserve">Jockeys, losing mount fees for - </w:t>
      </w:r>
      <w:r>
        <w:t xml:space="preserve"> </w:t>
      </w:r>
      <w:r>
        <w:t xml:space="preserve">HB  646</w:t>
      </w:r>
      <w:r>
        <w:t xml:space="preserve">;</w:t>
      </w:r>
      <w:r>
        <w:t xml:space="preserve"> </w:t>
      </w:r>
      <w:r>
        <w:t xml:space="preserve">HB  646</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Horse Park Commission, appointment of members - </w:t>
      </w:r>
      <w:r>
        <w:t xml:space="preserve"> </w:t>
      </w:r>
      <w:r>
        <w:t xml:space="preserve">SB  261</w:t>
      </w:r>
    </w:p>
    <w:p>
      <w:pPr>
        <w:pStyle w:val="RecordBase"/>
        <w:ind w:left="240" w:hanging="192"/>
      </w:pPr>
      <w:r>
        <w:t xml:space="preserve"> Racing Commission, Senate approval - </w:t>
      </w:r>
      <w:r>
        <w:t xml:space="preserve"> </w:t>
      </w:r>
      <w:r>
        <w:t xml:space="preserve">SB  261</w:t>
      </w:r>
    </w:p>
    <w:p>
      <w:pPr>
        <w:pStyle w:val="RecordBase"/>
        <w:ind w:left="120" w:hanging="120"/>
      </w:pPr>
      <w:r>
        <w:t xml:space="preserve">Limited casino gaming, tracks authorized for - </w:t>
      </w:r>
      <w:r>
        <w:t xml:space="preserve"> </w:t>
      </w:r>
      <w:r>
        <w:t xml:space="preserve">HB  7</w:t>
      </w:r>
    </w:p>
    <w:p>
      <w:pPr>
        <w:pStyle w:val="RecordBase"/>
        <w:ind w:left="120" w:hanging="120"/>
      </w:pPr>
      <w:r>
        <w:t xml:space="preserve">Pari-mutuel</w:t>
      </w:r>
    </w:p>
    <w:p>
      <w:pPr>
        <w:pStyle w:val="RecordBase"/>
        <w:ind w:left="240" w:hanging="192"/>
      </w:pPr>
      <w:r>
        <w:t xml:space="preserve"> tax, two-day international horse racing event exclusions, limitation of - </w:t>
      </w:r>
      <w:r>
        <w:t xml:space="preserve"> </w:t>
      </w:r>
      <w:r>
        <w:t xml:space="preserve">SB  155</w:t>
      </w:r>
    </w:p>
    <w:p>
      <w:pPr>
        <w:pStyle w:val="RecordBase"/>
        <w:ind w:left="240" w:hanging="192"/>
      </w:pPr>
      <w:r>
        <w:t xml:space="preserve"> taxes, surtax, imposition - </w:t>
      </w:r>
      <w:r>
        <w:t xml:space="preserve"> </w:t>
      </w:r>
      <w:r>
        <w:t xml:space="preserve">HB  416</w:t>
      </w:r>
    </w:p>
    <w:p>
      <w:pPr>
        <w:pStyle w:val="RecordBase"/>
        <w:ind w:left="120" w:hanging="120"/>
      </w:pPr>
      <w:r>
        <w:t xml:space="preserve">Secretariat, honoring 50th birthday of - </w:t>
      </w:r>
      <w:r>
        <w:t xml:space="preserve"> </w:t>
      </w:r>
      <w:r>
        <w:t xml:space="preserve">HCR 41</w:t>
      </w:r>
      <w:r>
        <w:t xml:space="preserve">;</w:t>
      </w:r>
      <w:r>
        <w:t xml:space="preserve"> </w:t>
      </w:r>
      <w:r>
        <w:t xml:space="preserve">HCR 41</w:t>
      </w:r>
      <w:r>
        <w:t xml:space="preserve">: </w:t>
      </w:r>
      <w:r>
        <w:t xml:space="preserve">HCS</w:t>
      </w:r>
      <w:r>
        <w:t xml:space="preserve">;</w:t>
      </w:r>
      <w:r>
        <w:t xml:space="preserve"> </w:t>
      </w:r>
      <w:r>
        <w:t xml:space="preserve">SCR 179</w:t>
      </w:r>
    </w:p>
    <w:p>
      <w:pPr>
        <w:pStyle w:val="RecordBase"/>
        <w:ind w:left="120" w:hanging="120"/>
      </w:pPr>
      <w:r>
        <w:t xml:space="preserve">Two-day international horse racing event, Tourism, Arts and Heritage Cabinet, sponsorship granted - </w:t>
      </w:r>
      <w:r>
        <w:t xml:space="preserve"> </w:t>
      </w:r>
      <w:r>
        <w:t xml:space="preserve">SB  155</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Wagering, pari-mutuel taxes - </w:t>
      </w:r>
      <w:r>
        <w:t xml:space="preserve"> </w:t>
      </w:r>
      <w:r>
        <w:t xml:space="preserve">HB  607</w:t>
      </w:r>
    </w:p>
    <w:p>
      <w:pPr>
        <w:pStyle w:val="RecordBase"/>
        <w:ind w:left="120" w:hanging="120"/>
      </w:pPr>
      <w:r>
        <w:t xml:space="preserve">World Horseshoeing Classic, Richmond, recognize - </w:t>
      </w:r>
      <w:r>
        <w:t xml:space="preserve"> </w:t>
      </w:r>
      <w:r>
        <w:t xml:space="preserve">HR  75</w:t>
        <w:br/>
      </w:r>
    </w:p>
    <w:p>
      <w:pPr>
        <w:pStyle w:val="RecordHeading3"/>
      </w:pPr>
      <w:r>
        <w:rPr>
          <w:b/>
        </w:rPr>
        <w:t xml:space="preserve">Hospitals and Nursing Homes</w:t>
      </w:r>
    </w:p>
    <w:p>
      <w:pPr>
        <w:pStyle w:val="RecordBase"/>
        <w:ind w:left="120" w:hanging="120"/>
      </w:pPr>
      <w:r>
        <w:t xml:space="preserve">Assisted-living communities, certification - </w:t>
      </w:r>
      <w:r>
        <w:t xml:space="preserve"> </w:t>
      </w:r>
      <w:r>
        <w:t xml:space="preserve">SB  20</w:t>
      </w:r>
      <w:r>
        <w:t xml:space="preserve">;</w:t>
      </w:r>
      <w:r>
        <w:t xml:space="preserve"> </w:t>
      </w:r>
      <w:r>
        <w:t xml:space="preserve">HB  29</w:t>
      </w:r>
      <w:r>
        <w:t xml:space="preserve">: </w:t>
      </w:r>
      <w:r>
        <w:t xml:space="preserve">SCS</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Contracts with insurers, required provisions of - </w:t>
      </w:r>
      <w:r>
        <w:t xml:space="preserve"> </w:t>
      </w:r>
      <w:r>
        <w:t xml:space="preserve">SB  194</w:t>
      </w:r>
    </w:p>
    <w:p>
      <w:pPr>
        <w:pStyle w:val="RecordBase"/>
        <w:ind w:left="120" w:hanging="120"/>
      </w:pPr>
      <w:r>
        <w:t xml:space="preserve">Controlled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Disclosures, air ambulance services - </w:t>
      </w:r>
      <w:r>
        <w:t xml:space="preserve"> </w:t>
      </w:r>
      <w:r>
        <w:t xml:space="preserve">SB  274</w:t>
      </w:r>
    </w:p>
    <w:p>
      <w:pPr>
        <w:pStyle w:val="RecordBase"/>
        <w:ind w:left="120" w:hanging="120"/>
      </w:pPr>
      <w:r>
        <w:t xml:space="preserve">Disposition of fetal remains, informing parents of rights - </w:t>
      </w:r>
      <w:r>
        <w:t xml:space="preserve"> </w:t>
      </w:r>
      <w:r>
        <w:t xml:space="preserve">HB  370</w:t>
      </w:r>
      <w:r>
        <w:t xml:space="preserve">: </w:t>
      </w:r>
      <w:r>
        <w:t xml:space="preserve">HCS</w:t>
      </w:r>
    </w:p>
    <w:p>
      <w:pPr>
        <w:pStyle w:val="RecordBase"/>
        <w:ind w:left="120" w:hanging="120"/>
      </w:pPr>
      <w:r>
        <w:t xml:space="preserve">Fetal remains, disposition of - </w:t>
      </w:r>
      <w:r>
        <w:t xml:space="preserve"> </w:t>
      </w:r>
      <w:r>
        <w:t xml:space="preserve">HB  370</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w:t>
      </w:r>
    </w:p>
    <w:p>
      <w:pPr>
        <w:pStyle w:val="RecordBase"/>
        <w:ind w:left="240" w:hanging="192"/>
      </w:pPr>
      <w:r>
        <w:t xml:space="preserve"> care facilities, safety assessments - </w:t>
      </w:r>
      <w:r>
        <w:t xml:space="preserve"> </w:t>
      </w:r>
      <w:r>
        <w:t xml:space="preserve">HB  573</w:t>
      </w:r>
    </w:p>
    <w:p>
      <w:pPr>
        <w:pStyle w:val="RecordBase"/>
        <w:ind w:left="240" w:hanging="192"/>
      </w:pPr>
      <w:r>
        <w:t xml:space="preserve"> care referral practices, prohibition of - </w:t>
      </w:r>
      <w:r>
        <w:t xml:space="preserve"> </w:t>
      </w:r>
      <w:r>
        <w:t xml:space="preserve">HB  534</w:t>
      </w:r>
    </w:p>
    <w:p>
      <w:pPr>
        <w:pStyle w:val="RecordBase"/>
        <w:ind w:left="240" w:hanging="192"/>
      </w:pPr>
      <w:r>
        <w:t xml:space="preserve"> services, technical correction - </w:t>
      </w:r>
      <w:r>
        <w:t xml:space="preserve"> </w:t>
      </w:r>
      <w:r>
        <w:t xml:space="preserve">SB  248</w:t>
      </w:r>
    </w:p>
    <w:p>
      <w:pPr>
        <w:pStyle w:val="RecordBase"/>
        <w:ind w:left="120" w:hanging="120"/>
      </w:pPr>
      <w:r>
        <w:t xml:space="preserve">Home and community-based waiver programs, administrative regulations - </w:t>
      </w:r>
      <w:r>
        <w:t xml:space="preserve"> </w:t>
      </w:r>
      <w:r>
        <w:t xml:space="preserve">HB  564</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KEDFA loan,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Long-term</w:t>
      </w:r>
    </w:p>
    <w:p>
      <w:pPr>
        <w:pStyle w:val="RecordBase"/>
        <w:ind w:left="240" w:hanging="192"/>
      </w:pPr>
      <w:r>
        <w:t xml:space="preserve"> care administrators, temporary permit, extension - </w:t>
      </w:r>
      <w:r>
        <w:t xml:space="preserve"> </w:t>
      </w:r>
      <w:r>
        <w:t xml:space="preserve">HB  29</w:t>
      </w:r>
      <w:r>
        <w:t xml:space="preserve">;</w:t>
      </w:r>
      <w:r>
        <w:t xml:space="preserve"> </w:t>
      </w:r>
      <w:r>
        <w:t xml:space="preserve">HB  29</w:t>
      </w:r>
      <w:r>
        <w:t xml:space="preserve">: </w:t>
      </w:r>
      <w:r>
        <w:t xml:space="preserve">SCS</w:t>
      </w:r>
    </w:p>
    <w:p>
      <w:pPr>
        <w:pStyle w:val="RecordBase"/>
        <w:ind w:left="240" w:hanging="192"/>
      </w:pPr>
      <w:r>
        <w:t xml:space="preserve"> care, civil actions, optional procedures for - </w:t>
      </w:r>
      <w:r>
        <w:t xml:space="preserve"> </w:t>
      </w:r>
      <w:r>
        <w:t xml:space="preserve">HB  3</w:t>
      </w:r>
      <w:r>
        <w:t xml:space="preserve">: </w:t>
      </w:r>
      <w:r>
        <w:t xml:space="preserve">HCS</w:t>
      </w:r>
    </w:p>
    <w:p>
      <w:pPr>
        <w:pStyle w:val="RecordBase"/>
        <w:ind w:left="120" w:hanging="120"/>
      </w:pPr>
      <w:r>
        <w:t xml:space="preserve">Long-term-care, civil actions, optional procedures for - </w:t>
      </w:r>
      <w:r>
        <w:t xml:space="preserve"> </w:t>
      </w:r>
      <w:r>
        <w:t xml:space="preserve">HB  3</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w:t>
      </w:r>
    </w:p>
    <w:p>
      <w:pPr>
        <w:pStyle w:val="RecordBase"/>
        <w:ind w:left="240" w:hanging="192"/>
      </w:pPr>
      <w:r>
        <w:t xml:space="preserve"> payments, reporting and reimbursing - </w:t>
      </w:r>
      <w:r>
        <w:t xml:space="preserve"> </w:t>
      </w:r>
      <w:r>
        <w:t xml:space="preserve">SB  29</w:t>
      </w:r>
    </w:p>
    <w:p>
      <w:pPr>
        <w:pStyle w:val="RecordBase"/>
        <w:ind w:left="240" w:hanging="192"/>
      </w:pPr>
      <w:r>
        <w:t xml:space="preserve"> state plan benefit, application process for - </w:t>
      </w:r>
      <w:r>
        <w:t xml:space="preserve"> </w:t>
      </w:r>
      <w:r>
        <w:t xml:space="preserve">HB  564</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w:t>
      </w:r>
    </w:p>
    <w:p>
      <w:pPr>
        <w:pStyle w:val="RecordBase"/>
        <w:ind w:left="240" w:hanging="192"/>
      </w:pPr>
      <w:r>
        <w:t xml:space="preserve"> safety device, permitting - </w:t>
      </w:r>
      <w:r>
        <w:t xml:space="preserve"> </w:t>
      </w:r>
      <w:r>
        <w:t xml:space="preserve">HB  447</w:t>
      </w:r>
      <w:r>
        <w:t xml:space="preserve">;</w:t>
      </w:r>
      <w:r>
        <w:t xml:space="preserve"> </w:t>
      </w:r>
      <w:r>
        <w:t xml:space="preserve">HB  447</w:t>
      </w:r>
      <w:r>
        <w:t xml:space="preserve">: </w:t>
      </w:r>
      <w:r>
        <w:t xml:space="preserve">HCS</w:t>
      </w:r>
    </w:p>
    <w:p>
      <w:pPr>
        <w:pStyle w:val="RecordBase"/>
        <w:ind w:left="240" w:hanging="192"/>
      </w:pPr>
      <w:r>
        <w:t xml:space="preserve"> screening, spinal muscular atrophy, adding - </w:t>
      </w:r>
      <w:r>
        <w:t xml:space="preserve"> </w:t>
      </w:r>
      <w:r>
        <w:t xml:space="preserve">SB  60</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Nursing homes, providing cosmetic services in - </w:t>
      </w:r>
      <w:r>
        <w:t xml:space="preserve"> </w:t>
      </w:r>
      <w:r>
        <w:t xml:space="preserve">HB  38</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Rural hospitals, reimbursement models - </w:t>
      </w:r>
      <w:r>
        <w:t xml:space="preserve"> </w:t>
      </w:r>
      <w:r>
        <w:t xml:space="preserve">HCR 111</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240" w:hanging="192"/>
      </w:pPr>
      <w:r>
        <w:t xml:space="preserve"> assault nurse examiner, 24 hours on duty at hospitals, require - </w:t>
      </w:r>
      <w:r>
        <w:t xml:space="preserve"> </w:t>
      </w:r>
      <w:r>
        <w:t xml:space="preserve">HB  578</w:t>
      </w:r>
    </w:p>
    <w:p>
      <w:pPr>
        <w:pStyle w:val="RecordBase"/>
        <w:ind w:left="120" w:hanging="120"/>
      </w:pPr>
      <w:r>
        <w:t xml:space="preserve">Smoke evacuation systems, requiring the use of - </w:t>
      </w:r>
      <w:r>
        <w:t xml:space="preserve"> </w:t>
      </w:r>
      <w:r>
        <w:t xml:space="preserve">SB  91</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against employees for acts of conscience - </w:t>
      </w:r>
      <w:r>
        <w:t xml:space="preserve"> </w:t>
      </w:r>
      <w:r>
        <w:t xml:space="preserve">SB  90</w:t>
      </w:r>
      <w:r>
        <w:t xml:space="preserve">;</w:t>
      </w:r>
      <w:r>
        <w:t xml:space="preserve"> </w:t>
      </w:r>
      <w:r>
        <w:t xml:space="preserve">HB  501</w:t>
      </w:r>
    </w:p>
    <w:p>
      <w:pPr>
        <w:pStyle w:val="RecordBase"/>
        <w:ind w:left="120" w:hanging="120"/>
      </w:pPr>
      <w:r>
        <w:t xml:space="preserve">Veterans center nursing staff, midpoint salary restriction, removal of - </w:t>
      </w:r>
      <w:r>
        <w:t xml:space="preserve"> </w:t>
      </w:r>
      <w:r>
        <w:t xml:space="preserve">HJR 10</w:t>
      </w:r>
      <w:r>
        <w:t xml:space="preserve">;</w:t>
      </w:r>
      <w:r>
        <w:t xml:space="preserve"> </w:t>
      </w:r>
      <w:r>
        <w:t xml:space="preserve">HJR 63</w:t>
        <w:br/>
      </w:r>
    </w:p>
    <w:p>
      <w:pPr>
        <w:pStyle w:val="RecordHeading3"/>
      </w:pPr>
      <w:r>
        <w:rPr>
          <w:b/>
        </w:rPr>
        <w:t xml:space="preserve">Hotels and Motels</w:t>
      </w:r>
    </w:p>
    <w:p>
      <w:pPr>
        <w:pStyle w:val="RecordBase"/>
        <w:ind w:left="120" w:hanging="120"/>
      </w:pPr>
      <w:r>
        <w:t xml:space="preserve">Hotel, allow limited alcohol package sales by - </w:t>
      </w:r>
      <w:r>
        <w:t xml:space="preserve"> </w:t>
      </w:r>
      <w:r>
        <w:t xml:space="preserve">HB  589</w:t>
      </w:r>
    </w:p>
    <w:p>
      <w:pPr>
        <w:pStyle w:val="RecordBase"/>
        <w:ind w:left="120" w:hanging="120"/>
      </w:pPr>
      <w:r>
        <w:t xml:space="preserve">Tourist and convention commission, recommendation of appointees, hotel and motel representatives - </w:t>
      </w:r>
      <w:r>
        <w:t xml:space="preserve"> </w:t>
      </w:r>
      <w:r>
        <w:t xml:space="preserve">SB  213</w:t>
        <w:br/>
      </w:r>
    </w:p>
    <w:p>
      <w:pPr>
        <w:pStyle w:val="RecordHeading3"/>
      </w:pPr>
      <w:r>
        <w:rPr>
          <w:b/>
        </w:rPr>
        <w:t xml:space="preserve">Housing, Building, and Construction</w:t>
      </w:r>
    </w:p>
    <w:p>
      <w:pPr>
        <w:pStyle w:val="RecordBase"/>
        <w:ind w:left="120" w:hanging="120"/>
      </w:pPr>
      <w:r>
        <w:t xml:space="preserve">Abandoned or blighted property, conservatorship of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Building code, violations of - </w:t>
      </w:r>
      <w:r>
        <w:t xml:space="preserve"> </w:t>
      </w:r>
      <w:r>
        <w:t xml:space="preserve">HB  98</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Governmental body, request for proposals, limitation of ten percent over proposed project price - </w:t>
      </w:r>
      <w:r>
        <w:t xml:space="preserve"> </w:t>
      </w:r>
      <w:r>
        <w:t xml:space="preserve">SB  255</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371</w:t>
      </w:r>
    </w:p>
    <w:p>
      <w:pPr>
        <w:pStyle w:val="RecordBase"/>
        <w:ind w:left="240" w:hanging="192"/>
      </w:pPr>
      <w:r>
        <w:t xml:space="preserve"> Housing Corporation Board of Directors, confirmation, Barry Grant Noffsinger - </w:t>
      </w:r>
      <w:r>
        <w:t xml:space="preserve"> </w:t>
      </w:r>
      <w:r>
        <w:t xml:space="preserve">SR  107</w:t>
      </w:r>
    </w:p>
    <w:p>
      <w:pPr>
        <w:pStyle w:val="RecordBase"/>
        <w:ind w:left="240" w:hanging="192"/>
      </w:pPr>
      <w:r>
        <w:t xml:space="preserve"> Housing Corporation Board of Directors, confirmation, Gale Fox Lively - </w:t>
      </w:r>
      <w:r>
        <w:t xml:space="preserve"> </w:t>
      </w:r>
      <w:r>
        <w:t xml:space="preserve">SR  91</w:t>
      </w:r>
    </w:p>
    <w:p>
      <w:pPr>
        <w:pStyle w:val="RecordBase"/>
        <w:ind w:left="240" w:hanging="192"/>
      </w:pPr>
      <w:r>
        <w:t xml:space="preserve"> Housing Corporation Board of Directors, confirmation, Jerry Dale Yates - </w:t>
      </w:r>
      <w:r>
        <w:t xml:space="preserve"> </w:t>
      </w:r>
      <w:r>
        <w:t xml:space="preserve">SR  239</w:t>
      </w:r>
    </w:p>
    <w:p>
      <w:pPr>
        <w:pStyle w:val="RecordBase"/>
        <w:ind w:left="240" w:hanging="192"/>
      </w:pPr>
      <w:r>
        <w:t xml:space="preserve"> Housing Corporation Board of Directors, confirmation, Phillip J. Moffett - </w:t>
      </w:r>
      <w:r>
        <w:t xml:space="preserve"> </w:t>
      </w:r>
      <w:r>
        <w:t xml:space="preserve">SR  238</w:t>
      </w:r>
    </w:p>
    <w:p>
      <w:pPr>
        <w:pStyle w:val="RecordBase"/>
        <w:ind w:left="240" w:hanging="192"/>
      </w:pPr>
      <w:r>
        <w:t xml:space="preserve"> Housing Corporation Board of Directors, confirmation, Stephen P. Brunson - </w:t>
      </w:r>
      <w:r>
        <w:t xml:space="preserve"> </w:t>
      </w:r>
      <w:r>
        <w:t xml:space="preserve">SR  221</w:t>
      </w:r>
    </w:p>
    <w:p>
      <w:pPr>
        <w:pStyle w:val="RecordBase"/>
        <w:ind w:left="120" w:hanging="120"/>
      </w:pPr>
      <w:r>
        <w:t xml:space="preserve">Manufactured</w:t>
      </w:r>
    </w:p>
    <w:p>
      <w:pPr>
        <w:pStyle w:val="RecordBase"/>
        <w:ind w:left="240" w:hanging="192"/>
      </w:pPr>
      <w:r>
        <w:t xml:space="preserve"> housing, annual overweight / overdimensional permits for transportation, standards - </w:t>
      </w:r>
      <w:r>
        <w:t xml:space="preserve"> </w:t>
      </w:r>
      <w:r>
        <w:t xml:space="preserve">HB  242</w:t>
      </w:r>
    </w:p>
    <w:p>
      <w:pPr>
        <w:pStyle w:val="RecordBase"/>
        <w:ind w:left="240" w:hanging="192"/>
      </w:pPr>
      <w:r>
        <w:t xml:space="preserve"> or mobile homes, private sales, transfer of title or ownership - </w:t>
      </w:r>
      <w:r>
        <w:t xml:space="preserve"> </w:t>
      </w:r>
      <w:r>
        <w:t xml:space="preserve">HB  252</w:t>
      </w:r>
      <w:r>
        <w:t xml:space="preserve">: </w:t>
      </w:r>
      <w:r>
        <w:t xml:space="preserve">HFA</w:t>
      </w:r>
      <w:r>
        <w:t xml:space="preserve"> (</w:t>
      </w:r>
      <w:r>
        <w:t xml:space="preserve">3</w:t>
      </w:r>
      <w:r>
        <w:t xml:space="preserve">)</w:t>
      </w:r>
    </w:p>
    <w:p>
      <w:pPr>
        <w:pStyle w:val="RecordBase"/>
        <w:ind w:left="240" w:hanging="192"/>
      </w:pPr>
      <w:r>
        <w:t xml:space="preserve"> or mobile homes, requirements for a retailer to transfer title or ownership of - </w:t>
      </w:r>
      <w:r>
        <w:t xml:space="preserve"> </w:t>
      </w:r>
      <w:r>
        <w:t xml:space="preserve">HB  252</w:t>
      </w:r>
      <w:r>
        <w:t xml:space="preserve">: </w:t>
      </w:r>
      <w:r>
        <w:t xml:space="preserve">HFA</w:t>
      </w:r>
      <w:r>
        <w:t xml:space="preserve"> (</w:t>
      </w:r>
      <w:r>
        <w:t xml:space="preserve">1</w:t>
      </w:r>
      <w:r>
        <w:t xml:space="preserve">)</w:t>
      </w:r>
    </w:p>
    <w:p>
      <w:pPr>
        <w:pStyle w:val="RecordBase"/>
        <w:ind w:left="240" w:hanging="192"/>
      </w:pPr>
      <w:r>
        <w:t xml:space="preserve"> or mobile homes, requirements to transfer title or ownership of - </w:t>
      </w:r>
      <w:r>
        <w:t xml:space="preserve"> </w:t>
      </w:r>
      <w:r>
        <w:t xml:space="preserve">HB  252</w:t>
      </w:r>
      <w:r>
        <w:t xml:space="preserve">;</w:t>
      </w:r>
      <w:r>
        <w:t xml:space="preserve"> </w:t>
      </w:r>
      <w:r>
        <w:t xml:space="preserve">HB  252</w:t>
      </w:r>
      <w:r>
        <w:t xml:space="preserve">: </w:t>
      </w:r>
      <w:r>
        <w:t xml:space="preserve">HFA</w:t>
      </w:r>
      <w:r>
        <w:t xml:space="preserve"> (</w:t>
      </w:r>
      <w:r>
        <w:t xml:space="preserve">2</w:t>
      </w:r>
      <w:r>
        <w:t xml:space="preserve">)</w:t>
      </w:r>
    </w:p>
    <w:p>
      <w:pPr>
        <w:pStyle w:val="RecordBase"/>
        <w:ind w:left="120" w:hanging="120"/>
      </w:pPr>
      <w:r>
        <w:t xml:space="preserve">Radon, required testing, sale of residential dwelling - </w:t>
      </w:r>
      <w:r>
        <w:t xml:space="preserve"> </w:t>
      </w:r>
      <w:r>
        <w:t xml:space="preserve">HB  509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Task Force on Exceptional Support Waiver Services, creation of - </w:t>
      </w:r>
      <w:r>
        <w:t xml:space="preserve"> </w:t>
      </w:r>
      <w:r>
        <w:t xml:space="preserve">HJR 108</w:t>
      </w:r>
      <w:r>
        <w:t xml:space="preserve">;</w:t>
      </w:r>
      <w:r>
        <w:t xml:space="preserve"> </w:t>
      </w:r>
      <w:r>
        <w:t xml:space="preserve">SJR 173</w:t>
        <w:br/>
      </w:r>
    </w:p>
    <w:p>
      <w:pPr>
        <w:pStyle w:val="RecordHeading3"/>
      </w:pPr>
      <w:r>
        <w:rPr>
          <w:b/>
        </w:rPr>
        <w:t xml:space="preserve">Hunting and Fishing</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r>
    </w:p>
    <w:p>
      <w:pPr>
        <w:pStyle w:val="RecordBase"/>
        <w:ind w:left="120" w:hanging="120"/>
      </w:pPr>
      <w:r>
        <w:t xml:space="preserve">Hunting and fishing license exemptions, certain veterans and disabled persons - </w:t>
      </w:r>
      <w:r>
        <w:t xml:space="preserve"> </w:t>
      </w:r>
      <w:r>
        <w:t xml:space="preserve">SB  286</w:t>
      </w:r>
    </w:p>
    <w:p>
      <w:pPr>
        <w:pStyle w:val="RecordBase"/>
        <w:ind w:left="120" w:hanging="120"/>
      </w:pPr>
      <w:r>
        <w:t xml:space="preserve">Licenses, game, fines and penalties - </w:t>
      </w:r>
      <w:r>
        <w:t xml:space="preserve"> </w:t>
      </w:r>
      <w:r>
        <w:t xml:space="preserve">HB  485</w:t>
      </w:r>
      <w:r>
        <w:t xml:space="preserve">;</w:t>
      </w:r>
      <w:r>
        <w:t xml:space="preserve"> </w:t>
      </w:r>
      <w:r>
        <w:t xml:space="preserve">HB  485</w:t>
      </w:r>
      <w:r>
        <w:t xml:space="preserve">: </w:t>
      </w:r>
      <w:r>
        <w:t xml:space="preserve">HCS</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Sanctuary policies by local governments and public institutions of higher education, prohibition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Support of by public entities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Information Technology</w:t>
      </w:r>
    </w:p>
    <w:p>
      <w:pPr>
        <w:pStyle w:val="RecordBase"/>
        <w:ind w:left="120" w:hanging="120"/>
      </w:pPr>
      <w:r>
        <w:t xml:space="preserve">Administrative regulations, processes for agency electronic submission of - </w:t>
      </w:r>
      <w:r>
        <w:t xml:space="preserve"> </w:t>
      </w:r>
      <w:r>
        <w:t xml:space="preserve">HB  516</w:t>
      </w:r>
    </w:p>
    <w:p>
      <w:pPr>
        <w:pStyle w:val="RecordBase"/>
        <w:ind w:left="120" w:hanging="120"/>
      </w:pPr>
      <w:r>
        <w:t xml:space="preserve">Blockchain Working Group, three ex-officio members - </w:t>
      </w:r>
      <w:r>
        <w:t xml:space="preserve"> </w:t>
      </w:r>
      <w:r>
        <w:t xml:space="preserve">SB  55</w:t>
      </w:r>
      <w:r>
        <w:t xml:space="preserve">;</w:t>
      </w:r>
      <w:r>
        <w:t xml:space="preserve"> </w:t>
      </w:r>
      <w:r>
        <w:t xml:space="preserve">SB  55</w:t>
      </w:r>
      <w:r>
        <w:t xml:space="preserve">: </w:t>
      </w:r>
      <w:r>
        <w:t xml:space="preserve">SCS</w:t>
      </w:r>
    </w:p>
    <w:p>
      <w:pPr>
        <w:pStyle w:val="RecordBase"/>
        <w:ind w:left="120" w:hanging="120"/>
      </w:pPr>
      <w:r>
        <w:t xml:space="preserve">Broadband deployment fund, underserved and unserved areas, grants for - </w:t>
      </w:r>
      <w:r>
        <w:t xml:space="preserve"> </w:t>
      </w:r>
      <w:r>
        <w:t xml:space="preserve">HB  362</w:t>
      </w:r>
      <w:r>
        <w:t xml:space="preserve">;</w:t>
      </w:r>
      <w:r>
        <w:t xml:space="preserve"> </w:t>
      </w:r>
      <w:r>
        <w:t xml:space="preserve">HB  362</w:t>
      </w:r>
      <w:r>
        <w:t xml:space="preserve">: </w:t>
      </w:r>
      <w:r>
        <w:t xml:space="preserve">HCS</w:t>
      </w:r>
      <w:r>
        <w:t xml:space="preserve">, </w:t>
      </w:r>
      <w:r>
        <w:t xml:space="preserve">SCS</w:t>
      </w:r>
    </w:p>
    <w:p>
      <w:pPr>
        <w:pStyle w:val="RecordBase"/>
        <w:ind w:left="120" w:hanging="120"/>
      </w:pPr>
      <w:r>
        <w:t xml:space="preserve">Commonwealth Office of Technology, establishment of mapping standards - </w:t>
      </w:r>
      <w:r>
        <w:t xml:space="preserve"> </w:t>
      </w:r>
      <w:r>
        <w:t xml:space="preserve">HB  302</w:t>
      </w:r>
    </w:p>
    <w:p>
      <w:pPr>
        <w:pStyle w:val="RecordBase"/>
        <w:ind w:left="120" w:hanging="120"/>
      </w:pPr>
      <w:r>
        <w:t xml:space="preserve">Connected devices, required security features - </w:t>
      </w:r>
      <w:r>
        <w:t xml:space="preserve"> </w:t>
      </w:r>
      <w:r>
        <w:t xml:space="preserve">SB  232</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Electronic monitoring of employees by employer, limits upon - </w:t>
      </w:r>
      <w:r>
        <w:t xml:space="preserve"> </w:t>
      </w:r>
      <w:r>
        <w:t xml:space="preserve">HB  585</w:t>
      </w:r>
    </w:p>
    <w:p>
      <w:pPr>
        <w:pStyle w:val="RecordBase"/>
        <w:ind w:left="120" w:hanging="120"/>
      </w:pPr>
      <w:r>
        <w:t xml:space="preserve">Information privacy, broadband Internet access customer - </w:t>
      </w:r>
      <w:r>
        <w:t xml:space="preserve"> </w:t>
      </w:r>
      <w:r>
        <w:t xml:space="preserve">SB  246</w:t>
      </w:r>
    </w:p>
    <w:p>
      <w:pPr>
        <w:pStyle w:val="RecordBase"/>
        <w:ind w:left="120" w:hanging="120"/>
      </w:pPr>
      <w:r>
        <w:t xml:space="preserve">Kentucky Communications Network Authority, wholesale network access in unserved areas - </w:t>
      </w:r>
      <w:r>
        <w:t xml:space="preserve"> </w:t>
      </w:r>
      <w:r>
        <w:t xml:space="preserve">HB  332</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br/>
      </w:r>
    </w:p>
    <w:p>
      <w:pPr>
        <w:pStyle w:val="RecordHeading3"/>
      </w:pPr>
      <w:r>
        <w:rPr>
          <w:b/>
        </w:rPr>
        <w:t xml:space="preserve">Inspections</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Manufactured</w:t>
      </w:r>
    </w:p>
    <w:p>
      <w:pPr>
        <w:pStyle w:val="RecordBase"/>
        <w:ind w:left="240" w:hanging="192"/>
      </w:pPr>
      <w:r>
        <w:t xml:space="preserve"> or mobile homes, inspection exemption for private sales - </w:t>
      </w:r>
      <w:r>
        <w:t xml:space="preserve"> </w:t>
      </w:r>
      <w:r>
        <w:t xml:space="preserve">HB  252</w:t>
      </w:r>
      <w:r>
        <w:t xml:space="preserve">: </w:t>
      </w:r>
      <w:r>
        <w:t xml:space="preserve">HFA</w:t>
      </w:r>
      <w:r>
        <w:t xml:space="preserve"> (</w:t>
      </w:r>
      <w:r>
        <w:t xml:space="preserve">3</w:t>
      </w:r>
      <w:r>
        <w:t xml:space="preserve">)</w:t>
      </w:r>
    </w:p>
    <w:p>
      <w:pPr>
        <w:pStyle w:val="RecordBase"/>
        <w:ind w:left="240" w:hanging="192"/>
      </w:pPr>
      <w:r>
        <w:t xml:space="preserve"> or mobile homes, inspection prior to retailer transfer of title or ownership of - </w:t>
      </w:r>
      <w:r>
        <w:t xml:space="preserve"> </w:t>
      </w:r>
      <w:r>
        <w:t xml:space="preserve">HB  252</w:t>
      </w:r>
      <w:r>
        <w:t xml:space="preserve">: </w:t>
      </w:r>
      <w:r>
        <w:t xml:space="preserve">HFA</w:t>
      </w:r>
      <w:r>
        <w:t xml:space="preserve"> (</w:t>
      </w:r>
      <w:r>
        <w:t xml:space="preserve">1</w:t>
      </w:r>
      <w:r>
        <w:t xml:space="preserve">)</w:t>
      </w:r>
    </w:p>
    <w:p>
      <w:pPr>
        <w:pStyle w:val="RecordBase"/>
        <w:ind w:left="240" w:hanging="192"/>
      </w:pPr>
      <w:r>
        <w:t xml:space="preserve"> or mobile homes, inspection prior to transfer of title or ownership of - </w:t>
      </w:r>
      <w:r>
        <w:t xml:space="preserve"> </w:t>
      </w:r>
      <w:r>
        <w:t xml:space="preserve">HB  252</w:t>
      </w:r>
      <w:r>
        <w:t xml:space="preserve">;</w:t>
      </w:r>
      <w:r>
        <w:t xml:space="preserve"> </w:t>
      </w:r>
      <w:r>
        <w:t xml:space="preserve">HB  252</w:t>
      </w:r>
      <w:r>
        <w:t xml:space="preserve">: </w:t>
      </w:r>
      <w:r>
        <w:t xml:space="preserve">HFA</w:t>
      </w:r>
      <w:r>
        <w:t xml:space="preserve"> (</w:t>
      </w:r>
      <w:r>
        <w:t xml:space="preserve">2</w:t>
      </w:r>
      <w:r>
        <w:t xml:space="preserve">)</w:t>
      </w:r>
    </w:p>
    <w:p>
      <w:pPr>
        <w:pStyle w:val="RecordBase"/>
        <w:ind w:left="120" w:hanging="120"/>
      </w:pPr>
      <w:r>
        <w:t xml:space="preserve">Radon, inspection in child-care centers for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School bus stop arm cameras, Department of Education, inspection of - </w:t>
      </w:r>
      <w:r>
        <w:t xml:space="preserve"> </w:t>
      </w:r>
      <w:r>
        <w:t xml:space="preserve">HB  34</w:t>
        <w:br/>
      </w:r>
    </w:p>
    <w:p>
      <w:pPr>
        <w:pStyle w:val="RecordHeading3"/>
      </w:pPr>
      <w:r>
        <w:rPr>
          <w:b/>
        </w:rPr>
        <w:t xml:space="preserve">Insurance</w:t>
      </w:r>
    </w:p>
    <w:p>
      <w:pPr>
        <w:pStyle w:val="RecordBase"/>
        <w:ind w:left="120" w:hanging="120"/>
      </w:pPr>
      <w:r>
        <w:t xml:space="preserve">Adult day health care, coverage - </w:t>
      </w:r>
      <w:r>
        <w:t xml:space="preserve"> </w:t>
      </w:r>
      <w:r>
        <w:t xml:space="preserve">SB  102</w:t>
      </w:r>
    </w:p>
    <w:p>
      <w:pPr>
        <w:pStyle w:val="RecordBase"/>
        <w:ind w:left="120" w:hanging="120"/>
      </w:pPr>
      <w:r>
        <w:t xml:space="preserve">Credit for reinsurance, reciprocal jurisdictions, establishing requirements - </w:t>
      </w:r>
      <w:r>
        <w:t xml:space="preserve"> </w:t>
      </w:r>
      <w:r>
        <w:t xml:space="preserve">HB  417</w:t>
      </w:r>
    </w:p>
    <w:p>
      <w:pPr>
        <w:pStyle w:val="RecordBase"/>
        <w:ind w:left="120" w:hanging="120"/>
      </w:pPr>
      <w:r>
        <w:t xml:space="preserve">Department</w:t>
      </w:r>
    </w:p>
    <w:p>
      <w:pPr>
        <w:pStyle w:val="RecordBase"/>
        <w:ind w:left="240" w:hanging="192"/>
      </w:pPr>
      <w:r>
        <w:t xml:space="preserve"> of Insurance, confirmation, Sharon P. Clark - </w:t>
      </w:r>
      <w:r>
        <w:t xml:space="preserve"> </w:t>
      </w:r>
      <w:r>
        <w:t xml:space="preserve">SR  263</w:t>
      </w:r>
    </w:p>
    <w:p>
      <w:pPr>
        <w:pStyle w:val="RecordBase"/>
        <w:ind w:left="240" w:hanging="192"/>
      </w:pPr>
      <w:r>
        <w:t xml:space="preserve"> of Insurance, sharing and receipt of insurance fraud information - </w:t>
      </w:r>
      <w:r>
        <w:t xml:space="preserve"> </w:t>
      </w:r>
      <w:r>
        <w:t xml:space="preserve">HB  313</w:t>
      </w:r>
    </w:p>
    <w:p>
      <w:pPr>
        <w:pStyle w:val="RecordBase"/>
        <w:ind w:left="120" w:hanging="120"/>
      </w:pPr>
      <w:r>
        <w:t xml:space="preserve">Errors and omission insurance, land surveyors requirement for - </w:t>
      </w:r>
      <w:r>
        <w:t xml:space="preserve"> </w:t>
      </w:r>
      <w:r>
        <w:t xml:space="preserve">HB  345</w:t>
      </w:r>
    </w:p>
    <w:p>
      <w:pPr>
        <w:pStyle w:val="RecordBase"/>
        <w:ind w:left="120" w:hanging="120"/>
      </w:pPr>
      <w:r>
        <w:t xml:space="preserve">Executive director, removal of reference to - </w:t>
      </w:r>
      <w:r>
        <w:t xml:space="preserve"> </w:t>
      </w:r>
      <w:r>
        <w:t xml:space="preserve">SB  253</w:t>
      </w:r>
      <w:r>
        <w:t xml:space="preserve">;</w:t>
      </w:r>
      <w:r>
        <w:t xml:space="preserve"> </w:t>
      </w:r>
      <w:r>
        <w:t xml:space="preserve">HB  437</w:t>
      </w:r>
    </w:p>
    <w:p>
      <w:pPr>
        <w:pStyle w:val="RecordBase"/>
        <w:ind w:left="120" w:hanging="120"/>
      </w:pPr>
      <w:r>
        <w:t xml:space="preserve">Gender-neutral language, inclusion of - </w:t>
      </w:r>
      <w:r>
        <w:t xml:space="preserve"> </w:t>
      </w:r>
      <w:r>
        <w:t xml:space="preserve">HB  507</w:t>
      </w:r>
    </w:p>
    <w:p>
      <w:pPr>
        <w:pStyle w:val="RecordBase"/>
        <w:ind w:left="120" w:hanging="120"/>
      </w:pPr>
      <w:r>
        <w:t xml:space="preserve">Immunity from civil liability, reporting of insurance fraud - </w:t>
      </w:r>
      <w:r>
        <w:t xml:space="preserve"> </w:t>
      </w:r>
      <w:r>
        <w:t xml:space="preserve">HB  313</w:t>
      </w:r>
    </w:p>
    <w:p>
      <w:pPr>
        <w:pStyle w:val="RecordBase"/>
        <w:ind w:left="120" w:hanging="120"/>
      </w:pPr>
      <w:r>
        <w:t xml:space="preserve">Insurance policies, renewal requirements - </w:t>
      </w:r>
      <w:r>
        <w:t xml:space="preserve"> </w:t>
      </w:r>
      <w:r>
        <w:t xml:space="preserve">SB  84</w:t>
      </w:r>
    </w:p>
    <w:p>
      <w:pPr>
        <w:pStyle w:val="RecordBase"/>
        <w:ind w:left="120" w:hanging="120"/>
      </w:pPr>
      <w:r>
        <w:t xml:space="preserve">Long-term care coverage, adult day care services - </w:t>
      </w:r>
      <w:r>
        <w:t xml:space="preserve"> </w:t>
      </w:r>
      <w:r>
        <w:t xml:space="preserve">SB  102</w:t>
      </w:r>
      <w:r>
        <w:t xml:space="preserve">: </w:t>
      </w:r>
      <w:r>
        <w:t xml:space="preserve">HCS</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Pharmacist reimbursement practices, requirements for - </w:t>
      </w:r>
      <w:r>
        <w:t xml:space="preserve"> </w:t>
      </w:r>
      <w:r>
        <w:t xml:space="preserve">HB  462</w:t>
      </w:r>
    </w:p>
    <w:p>
      <w:pPr>
        <w:pStyle w:val="RecordBase"/>
        <w:ind w:left="120" w:hanging="120"/>
      </w:pPr>
      <w:r>
        <w:t xml:space="preserve">Property and casualty insurance renewals, notification of changes - </w:t>
      </w:r>
      <w:r>
        <w:t xml:space="preserve"> </w:t>
      </w:r>
      <w:r>
        <w:t xml:space="preserve">SB  12</w:t>
      </w:r>
    </w:p>
    <w:p>
      <w:pPr>
        <w:pStyle w:val="RecordBase"/>
        <w:ind w:left="120" w:hanging="120"/>
      </w:pPr>
      <w:r>
        <w:t xml:space="preserve">Reporting requirement, update - </w:t>
      </w:r>
      <w:r>
        <w:t xml:space="preserve"> </w:t>
      </w:r>
      <w:r>
        <w:t xml:space="preserve">HB  637</w:t>
      </w:r>
    </w:p>
    <w:p>
      <w:pPr>
        <w:pStyle w:val="RecordBase"/>
        <w:ind w:left="120" w:hanging="120"/>
      </w:pPr>
      <w:r>
        <w:t xml:space="preserve">Restatement, application of - </w:t>
      </w:r>
      <w:r>
        <w:t xml:space="preserve"> </w:t>
      </w:r>
      <w:r>
        <w:t xml:space="preserve">HB  150</w:t>
      </w:r>
    </w:p>
    <w:p>
      <w:pPr>
        <w:pStyle w:val="RecordBase"/>
        <w:ind w:left="120" w:hanging="120"/>
      </w:pPr>
      <w:r>
        <w:t xml:space="preserve">School district group plans, authorization for - </w:t>
      </w:r>
      <w:r>
        <w:t xml:space="preserve"> </w:t>
      </w:r>
      <w:r>
        <w:t xml:space="preserve">HB  272</w:t>
      </w:r>
    </w:p>
    <w:p>
      <w:pPr>
        <w:pStyle w:val="RecordBase"/>
        <w:ind w:left="120" w:hanging="120"/>
      </w:pPr>
      <w:r>
        <w:t xml:space="preserve">Service contracts, technical corrections - </w:t>
      </w:r>
      <w:r>
        <w:t xml:space="preserve"> </w:t>
      </w:r>
      <w:r>
        <w:t xml:space="preserve">HB  508</w:t>
      </w:r>
    </w:p>
    <w:p>
      <w:pPr>
        <w:pStyle w:val="RecordBase"/>
        <w:ind w:left="120" w:hanging="120"/>
      </w:pPr>
      <w:r>
        <w:t xml:space="preserve">State-sponsored group life insurance program for National Guard members - </w:t>
      </w:r>
      <w:r>
        <w:t xml:space="preserve"> </w:t>
      </w:r>
      <w:r>
        <w:t xml:space="preserve">HB  315</w:t>
      </w:r>
    </w:p>
    <w:p>
      <w:pPr>
        <w:pStyle w:val="RecordBase"/>
        <w:ind w:left="120" w:hanging="120"/>
      </w:pPr>
      <w:r>
        <w:t xml:space="preserve">Travel</w:t>
      </w:r>
    </w:p>
    <w:p>
      <w:pPr>
        <w:pStyle w:val="RecordBase"/>
        <w:ind w:left="240" w:hanging="192"/>
      </w:pPr>
      <w:r>
        <w:t xml:space="preserve"> insurance, limited lines travel insurance producer, licensing of - </w:t>
      </w:r>
      <w:r>
        <w:t xml:space="preserve"> </w:t>
      </w:r>
      <w:r>
        <w:t xml:space="preserve">HB  566</w:t>
      </w:r>
    </w:p>
    <w:p>
      <w:pPr>
        <w:pStyle w:val="RecordBase"/>
        <w:ind w:left="240" w:hanging="192"/>
      </w:pPr>
      <w:r>
        <w:t xml:space="preserve"> insurance, regulation of - </w:t>
      </w:r>
      <w:r>
        <w:t xml:space="preserve"> </w:t>
      </w:r>
      <w:r>
        <w:t xml:space="preserve">HB  566</w:t>
      </w:r>
    </w:p>
    <w:p>
      <w:pPr>
        <w:pStyle w:val="RecordBase"/>
        <w:ind w:left="120" w:hanging="120"/>
      </w:pPr>
      <w:r>
        <w:t xml:space="preserve">Workers' compensation, assessments on policies - </w:t>
      </w:r>
      <w:r>
        <w:t xml:space="preserve"> </w:t>
      </w:r>
      <w:r>
        <w:t xml:space="preserve">HB  448</w:t>
        <w:br/>
      </w:r>
    </w:p>
    <w:p>
      <w:pPr>
        <w:pStyle w:val="RecordHeading3"/>
      </w:pPr>
      <w:r>
        <w:rPr>
          <w:b/>
        </w:rPr>
        <w:t xml:space="preserve">Insurance, Health</w:t>
      </w:r>
    </w:p>
    <w:p>
      <w:pPr>
        <w:pStyle w:val="RecordBase"/>
        <w:ind w:left="120" w:hanging="120"/>
      </w:pPr>
      <w:r>
        <w:t xml:space="preserve">Air ambulance payment program, requirement for - </w:t>
      </w:r>
      <w:r>
        <w:t xml:space="preserve"> </w:t>
      </w:r>
      <w:r>
        <w:t xml:space="preserve">SB  274</w:t>
      </w:r>
    </w:p>
    <w:p>
      <w:pPr>
        <w:pStyle w:val="RecordBase"/>
        <w:ind w:left="120" w:hanging="120"/>
      </w:pPr>
      <w:r>
        <w:t xml:space="preserve">Annual breast cancer screenings, insurance coverage, requiring - </w:t>
      </w:r>
      <w:r>
        <w:t xml:space="preserve"> </w:t>
      </w:r>
      <w:r>
        <w:t xml:space="preserve">SB  284</w:t>
      </w:r>
    </w:p>
    <w:p>
      <w:pPr>
        <w:pStyle w:val="RecordBase"/>
        <w:ind w:left="120" w:hanging="120"/>
      </w:pPr>
      <w:r>
        <w:t xml:space="preserve">Balance billing, health care services, prohibition of - </w:t>
      </w:r>
      <w:r>
        <w:t xml:space="preserve"> </w:t>
      </w:r>
      <w:r>
        <w:t xml:space="preserve">SB  265</w:t>
      </w:r>
    </w:p>
    <w:p>
      <w:pPr>
        <w:pStyle w:val="RecordBase"/>
        <w:ind w:left="120" w:hanging="120"/>
      </w:pPr>
      <w:r>
        <w:t xml:space="preserve">calculation of cost sharing contribution. - </w:t>
      </w:r>
      <w:r>
        <w:t xml:space="preserve"> </w:t>
      </w:r>
      <w:r>
        <w:t xml:space="preserve">SB  39</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Certified insulin, coverage of - </w:t>
      </w:r>
      <w:r>
        <w:t xml:space="preserve"> </w:t>
      </w:r>
      <w:r>
        <w:t xml:space="preserve">HB  423</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Contracts with health facilities, required provisions of - </w:t>
      </w:r>
      <w:r>
        <w:t xml:space="preserve"> </w:t>
      </w:r>
      <w:r>
        <w:t xml:space="preserve">SB  194</w:t>
      </w:r>
    </w:p>
    <w:p>
      <w:pPr>
        <w:pStyle w:val="RecordBase"/>
        <w:ind w:left="120" w:hanging="120"/>
      </w:pPr>
      <w:r>
        <w:t xml:space="preserve">Cost-sharing</w:t>
      </w:r>
    </w:p>
    <w:p>
      <w:pPr>
        <w:pStyle w:val="RecordBase"/>
        <w:ind w:left="240" w:hanging="192"/>
      </w:pPr>
      <w:r>
        <w:t xml:space="preserve"> amounts, restrictions on - </w:t>
      </w:r>
      <w:r>
        <w:t xml:space="preserve"> </w:t>
      </w:r>
      <w:r>
        <w:t xml:space="preserve">HB  249</w:t>
      </w:r>
    </w:p>
    <w:p>
      <w:pPr>
        <w:pStyle w:val="RecordBase"/>
        <w:ind w:left="240" w:hanging="192"/>
      </w:pPr>
      <w:r>
        <w:t xml:space="preserve"> requirements, calculation of - </w:t>
      </w:r>
      <w:r>
        <w:t xml:space="preserve"> </w:t>
      </w:r>
      <w:r>
        <w:t xml:space="preserve">HB  72</w:t>
      </w:r>
      <w:r>
        <w:t xml:space="preserve">;</w:t>
      </w:r>
      <w:r>
        <w:t xml:space="preserve"> </w:t>
      </w:r>
      <w:r>
        <w:t xml:space="preserve">HB  72</w:t>
      </w:r>
      <w:r>
        <w:t xml:space="preserve">: </w:t>
      </w:r>
      <w:r>
        <w:t xml:space="preserve">HCS</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Coverage, penalties, new employee - </w:t>
      </w:r>
      <w:r>
        <w:t xml:space="preserve"> </w:t>
      </w:r>
      <w:r>
        <w:t xml:space="preserve">HB  180</w:t>
      </w:r>
    </w:p>
    <w:p>
      <w:pPr>
        <w:pStyle w:val="RecordBase"/>
        <w:ind w:left="120" w:hanging="120"/>
      </w:pPr>
      <w:r>
        <w:t xml:space="preserve">Drug formulary changes, require disclosure of - </w:t>
      </w:r>
      <w:r>
        <w:t xml:space="preserve"> </w:t>
      </w:r>
      <w:r>
        <w:t xml:space="preserve">HB  249</w:t>
      </w:r>
    </w:p>
    <w:p>
      <w:pPr>
        <w:pStyle w:val="RecordBase"/>
        <w:ind w:left="120" w:hanging="120"/>
      </w:pPr>
      <w:r>
        <w:t xml:space="preserve">Emergency medical services, coverage of - </w:t>
      </w:r>
      <w:r>
        <w:t xml:space="preserve"> </w:t>
      </w:r>
      <w:r>
        <w:t xml:space="preserve">SB  265</w:t>
      </w:r>
    </w:p>
    <w:p>
      <w:pPr>
        <w:pStyle w:val="RecordBase"/>
        <w:ind w:left="120" w:hanging="120"/>
      </w:pPr>
      <w:r>
        <w:t xml:space="preserve">Epinephrine</w:t>
      </w:r>
    </w:p>
    <w:p>
      <w:pPr>
        <w:pStyle w:val="RecordBase"/>
        <w:ind w:left="240" w:hanging="192"/>
      </w:pPr>
      <w:r>
        <w:t xml:space="preserve"> auto-injectors, coverage for - </w:t>
      </w:r>
      <w:r>
        <w:t xml:space="preserve"> </w:t>
      </w:r>
      <w:r>
        <w:t xml:space="preserve">HB  519</w:t>
      </w:r>
    </w:p>
    <w:p>
      <w:pPr>
        <w:pStyle w:val="RecordBase"/>
        <w:ind w:left="240" w:hanging="192"/>
      </w:pPr>
      <w:r>
        <w:t xml:space="preserve"> auto-injectors, coverage, requirement for - </w:t>
      </w:r>
      <w:r>
        <w:t xml:space="preserve"> </w:t>
      </w:r>
      <w:r>
        <w:t xml:space="preserve">HB  577</w:t>
      </w:r>
    </w:p>
    <w:p>
      <w:pPr>
        <w:pStyle w:val="RecordBase"/>
        <w:ind w:left="120" w:hanging="120"/>
      </w:pPr>
      <w:r>
        <w:t xml:space="preserve">External appeals process, pharmacy audits, establishment of - </w:t>
      </w:r>
      <w:r>
        <w:t xml:space="preserve"> </w:t>
      </w:r>
      <w:r>
        <w:t xml:space="preserve">HB  399</w:t>
      </w:r>
    </w:p>
    <w:p>
      <w:pPr>
        <w:pStyle w:val="RecordBase"/>
        <w:ind w:left="120" w:hanging="120"/>
      </w:pPr>
      <w:r>
        <w:t xml:space="preserve">Firefighters, Firefighters Foundation Program Fund, mental health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Health</w:t>
      </w:r>
    </w:p>
    <w:p>
      <w:pPr>
        <w:pStyle w:val="RecordBase"/>
        <w:ind w:left="240" w:hanging="192"/>
      </w:pPr>
      <w:r>
        <w:t xml:space="preserve"> benefit plans, coverage requirements - </w:t>
      </w:r>
      <w:r>
        <w:t xml:space="preserve"> </w:t>
      </w:r>
      <w:r>
        <w:t xml:space="preserve">HB  588</w:t>
      </w:r>
    </w:p>
    <w:p>
      <w:pPr>
        <w:pStyle w:val="RecordBase"/>
        <w:ind w:left="240" w:hanging="192"/>
      </w:pPr>
      <w:r>
        <w:t xml:space="preserve"> benefit plans, mental health parity requirements - </w:t>
      </w:r>
      <w:r>
        <w:t xml:space="preserve"> </w:t>
      </w:r>
      <w:r>
        <w:t xml:space="preserve">HB  543</w:t>
      </w:r>
    </w:p>
    <w:p>
      <w:pPr>
        <w:pStyle w:val="RecordBase"/>
        <w:ind w:left="240" w:hanging="192"/>
      </w:pPr>
      <w:r>
        <w:t xml:space="preserve"> care referral practices, prohibition of - </w:t>
      </w:r>
      <w:r>
        <w:t xml:space="preserve"> </w:t>
      </w:r>
      <w:r>
        <w:t xml:space="preserve">HB  534</w:t>
      </w:r>
    </w:p>
    <w:p>
      <w:pPr>
        <w:pStyle w:val="RecordBase"/>
        <w:ind w:left="240" w:hanging="192"/>
      </w:pPr>
      <w:r>
        <w:t xml:space="preserve"> insurance contracts, unfair trade practices - </w:t>
      </w:r>
      <w:r>
        <w:t xml:space="preserve"> </w:t>
      </w:r>
      <w:r>
        <w:t xml:space="preserve">SB  70</w:t>
      </w:r>
    </w:p>
    <w:p>
      <w:pPr>
        <w:pStyle w:val="RecordBase"/>
        <w:ind w:left="240" w:hanging="192"/>
      </w:pPr>
      <w:r>
        <w:t xml:space="preserve"> insurers, good faith estimate, requirement for - </w:t>
      </w:r>
      <w:r>
        <w:t xml:space="preserve"> </w:t>
      </w:r>
      <w:r>
        <w:t xml:space="preserve">SB  265</w:t>
      </w:r>
    </w:p>
    <w:p>
      <w:pPr>
        <w:pStyle w:val="RecordBase"/>
        <w:ind w:left="240" w:hanging="192"/>
      </w:pPr>
      <w:r>
        <w:t xml:space="preserve"> status-related factors, insurance premium requirements - </w:t>
      </w:r>
      <w:r>
        <w:t xml:space="preserve"> </w:t>
      </w:r>
      <w:r>
        <w:t xml:space="preserve">HB  21</w:t>
      </w:r>
      <w:r>
        <w:t xml:space="preserve">;</w:t>
      </w:r>
      <w:r>
        <w:t xml:space="preserve"> </w:t>
      </w:r>
      <w:r>
        <w:t xml:space="preserve">SB  181</w:t>
      </w:r>
    </w:p>
    <w:p>
      <w:pPr>
        <w:pStyle w:val="RecordBase"/>
        <w:ind w:left="240" w:hanging="192"/>
      </w:pPr>
      <w:r>
        <w:t xml:space="preserve"> status-related factors, parity requirements - </w:t>
      </w:r>
      <w:r>
        <w:t xml:space="preserve"> </w:t>
      </w:r>
      <w:r>
        <w:t xml:space="preserve">HB  21</w:t>
      </w:r>
      <w:r>
        <w:t xml:space="preserve">: </w:t>
      </w:r>
      <w:r>
        <w:t xml:space="preserve">HFA</w:t>
      </w:r>
      <w:r>
        <w:t xml:space="preserve"> (</w:t>
      </w:r>
      <w:r>
        <w:t xml:space="preserve">2</w:t>
      </w:r>
      <w:r>
        <w:t xml:space="preserve">)</w:t>
      </w:r>
    </w:p>
    <w:p>
      <w:pPr>
        <w:pStyle w:val="RecordBase"/>
        <w:ind w:left="240" w:hanging="192"/>
      </w:pPr>
      <w:r>
        <w:t xml:space="preserve"> status-related factors prohibited, insurance eligibility - </w:t>
      </w:r>
      <w:r>
        <w:t xml:space="preserve"> </w:t>
      </w:r>
      <w:r>
        <w:t xml:space="preserve">HB  21</w:t>
      </w:r>
      <w:r>
        <w:t xml:space="preserve">;</w:t>
      </w:r>
      <w:r>
        <w:t xml:space="preserve"> </w:t>
      </w:r>
      <w:r>
        <w:t xml:space="preserve">SB  181</w:t>
      </w:r>
    </w:p>
    <w:p>
      <w:pPr>
        <w:pStyle w:val="RecordBase"/>
        <w:ind w:left="120" w:hanging="120"/>
      </w:pPr>
      <w:r>
        <w:t xml:space="preserve">In-network facilities, nonparticipating health care provider, coverage and reimbursement for - </w:t>
      </w:r>
      <w:r>
        <w:t xml:space="preserve"> </w:t>
      </w:r>
      <w:r>
        <w:t xml:space="preserve">SB  194</w:t>
      </w:r>
    </w:p>
    <w:p>
      <w:pPr>
        <w:pStyle w:val="RecordBase"/>
        <w:ind w:left="120" w:hanging="120"/>
      </w:pPr>
      <w:r>
        <w:t xml:space="preserve">Kentucky all-payer claim database, establishing - </w:t>
      </w:r>
      <w:r>
        <w:t xml:space="preserve"> </w:t>
      </w:r>
      <w:r>
        <w:t xml:space="preserve">HB  373</w:t>
      </w:r>
    </w:p>
    <w:p>
      <w:pPr>
        <w:pStyle w:val="RecordBase"/>
        <w:ind w:left="120" w:hanging="120"/>
      </w:pPr>
      <w:r>
        <w:t xml:space="preserve">Local school board members, insurance rates - </w:t>
      </w:r>
      <w:r>
        <w:t xml:space="preserve"> </w:t>
      </w:r>
      <w:r>
        <w:t xml:space="preserve">HB  166</w:t>
      </w:r>
    </w:p>
    <w:p>
      <w:pPr>
        <w:pStyle w:val="RecordBase"/>
        <w:ind w:left="120" w:hanging="120"/>
      </w:pPr>
      <w:r>
        <w:t xml:space="preserve">Long-term antibiotic therapy, Lyme disease, coverage of - </w:t>
      </w:r>
      <w:r>
        <w:t xml:space="preserve"> </w:t>
      </w:r>
      <w:r>
        <w:t xml:space="preserve">SB  61</w:t>
      </w:r>
      <w:r>
        <w:t xml:space="preserve">;</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Medicaid payments, reporting and reimbursing - </w:t>
      </w:r>
      <w:r>
        <w:t xml:space="preserve"> </w:t>
      </w:r>
      <w:r>
        <w:t xml:space="preserve">SB  29</w:t>
      </w:r>
    </w:p>
    <w:p>
      <w:pPr>
        <w:pStyle w:val="RecordBase"/>
        <w:ind w:left="120" w:hanging="120"/>
      </w:pPr>
      <w:r>
        <w:t xml:space="preserve">Medicare supplement insurance, requirements for - </w:t>
      </w:r>
      <w:r>
        <w:t xml:space="preserve"> </w:t>
      </w:r>
      <w:r>
        <w:t xml:space="preserve">HB  445</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Out-of-network air ambulance services, coverage for - </w:t>
      </w:r>
      <w:r>
        <w:t xml:space="preserve"> </w:t>
      </w:r>
      <w:r>
        <w:t xml:space="preserve">SB  274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Pharmacist</w:t>
      </w:r>
    </w:p>
    <w:p>
      <w:pPr>
        <w:pStyle w:val="RecordBase"/>
        <w:ind w:left="240" w:hanging="192"/>
      </w:pPr>
      <w:r>
        <w:t xml:space="preserve"> clean claim forms, requirements for - </w:t>
      </w:r>
      <w:r>
        <w:t xml:space="preserve"> </w:t>
      </w:r>
      <w:r>
        <w:t xml:space="preserve">HB  462</w:t>
      </w:r>
    </w:p>
    <w:p>
      <w:pPr>
        <w:pStyle w:val="RecordBase"/>
        <w:ind w:left="240" w:hanging="192"/>
      </w:pPr>
      <w:r>
        <w:t xml:space="preserve"> reimbursement practices, requirements for - </w:t>
      </w:r>
      <w:r>
        <w:t xml:space="preserve"> </w:t>
      </w:r>
      <w:r>
        <w:t xml:space="preserve">HB  462</w:t>
      </w:r>
    </w:p>
    <w:p>
      <w:pPr>
        <w:pStyle w:val="RecordBase"/>
        <w:ind w:left="120" w:hanging="120"/>
      </w:pPr>
      <w:r>
        <w:t xml:space="preserve">Pharmacy</w:t>
      </w:r>
    </w:p>
    <w:p>
      <w:pPr>
        <w:pStyle w:val="RecordBase"/>
        <w:ind w:left="240" w:hanging="192"/>
      </w:pPr>
      <w:r>
        <w:t xml:space="preserve"> audits, requirements for - </w:t>
      </w:r>
      <w:r>
        <w:t xml:space="preserve"> </w:t>
      </w:r>
      <w:r>
        <w:t xml:space="preserve">HB  399</w:t>
      </w:r>
    </w:p>
    <w:p>
      <w:pPr>
        <w:pStyle w:val="RecordBase"/>
        <w:ind w:left="240" w:hanging="192"/>
      </w:pPr>
      <w:r>
        <w:t xml:space="preserve"> benefit contracts, requirements for - </w:t>
      </w:r>
      <w:r>
        <w:t xml:space="preserve"> </w:t>
      </w:r>
      <w:r>
        <w:t xml:space="preserve">HB  398</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or pharmacist services, required coverage for - </w:t>
      </w:r>
      <w:r>
        <w:t xml:space="preserve"> </w:t>
      </w:r>
      <w:r>
        <w:t xml:space="preserve">HB  398</w:t>
      </w:r>
    </w:p>
    <w:p>
      <w:pPr>
        <w:pStyle w:val="RecordBase"/>
        <w:ind w:left="240" w:hanging="192"/>
      </w:pPr>
      <w:r>
        <w:t xml:space="preserve"> referral practices, insurers, prohibition of - </w:t>
      </w:r>
      <w:r>
        <w:t xml:space="preserve"> </w:t>
      </w:r>
      <w:r>
        <w:t xml:space="preserve">HB  400</w:t>
      </w:r>
    </w:p>
    <w:p>
      <w:pPr>
        <w:pStyle w:val="RecordBase"/>
        <w:ind w:left="240" w:hanging="192"/>
      </w:pPr>
      <w:r>
        <w:t xml:space="preserve"> referral practices, pharmacy benefit managers, prohibition of - </w:t>
      </w:r>
      <w:r>
        <w:t xml:space="preserve"> </w:t>
      </w:r>
      <w:r>
        <w:t xml:space="preserve">HB  400</w:t>
      </w:r>
    </w:p>
    <w:p>
      <w:pPr>
        <w:pStyle w:val="RecordBase"/>
        <w:ind w:left="120" w:hanging="120"/>
      </w:pPr>
      <w:r>
        <w:t xml:space="preserve">Preexisting conditions, insurance coverage, requiring - </w:t>
      </w:r>
      <w:r>
        <w:t xml:space="preserve"> </w:t>
      </w:r>
      <w:r>
        <w:t xml:space="preserve">HB  21</w:t>
      </w:r>
    </w:p>
    <w:p>
      <w:pPr>
        <w:pStyle w:val="RecordBase"/>
        <w:ind w:left="120" w:hanging="120"/>
      </w:pPr>
      <w:r>
        <w:t xml:space="preserve">Pre-existing conditions, insurance coverage, requiring - </w:t>
      </w:r>
      <w:r>
        <w:t xml:space="preserve"> </w:t>
      </w:r>
      <w:r>
        <w:t xml:space="preserve">SB  181</w:t>
      </w:r>
    </w:p>
    <w:p>
      <w:pPr>
        <w:pStyle w:val="RecordBase"/>
        <w:ind w:left="120" w:hanging="120"/>
      </w:pPr>
      <w:r>
        <w:t xml:space="preserve">Prescription</w:t>
      </w:r>
    </w:p>
    <w:p>
      <w:pPr>
        <w:pStyle w:val="RecordBase"/>
        <w:ind w:left="240" w:hanging="192"/>
      </w:pPr>
      <w:r>
        <w:t xml:space="preserve"> insulin drugs, cost sharing, cap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p>
    <w:p>
      <w:pPr>
        <w:pStyle w:val="RecordBase"/>
        <w:ind w:left="240" w:hanging="192"/>
      </w:pPr>
      <w:r>
        <w:t xml:space="preserve"> insulin drugs, cost sharing, capped - </w:t>
      </w:r>
      <w:r>
        <w:t xml:space="preserve"> </w:t>
      </w:r>
      <w:r>
        <w:t xml:space="preserve">HB  12</w:t>
      </w:r>
      <w:r>
        <w:t xml:space="preserve">;</w:t>
      </w:r>
      <w:r>
        <w:t xml:space="preserve"> </w:t>
      </w:r>
      <w:r>
        <w:t xml:space="preserve">HB  12</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SB  69</w:t>
      </w:r>
    </w:p>
    <w:p>
      <w:pPr>
        <w:pStyle w:val="RecordBase"/>
        <w:ind w:left="120" w:hanging="120"/>
      </w:pPr>
      <w:r>
        <w:t xml:space="preserve">Prosthetic and orthotic devices, insurance coverage, requirement for - </w:t>
      </w:r>
      <w:r>
        <w:t xml:space="preserve"> </w:t>
      </w:r>
      <w:r>
        <w:t xml:space="preserve">HB  532</w:t>
      </w:r>
    </w:p>
    <w:p>
      <w:pPr>
        <w:pStyle w:val="RecordBase"/>
        <w:ind w:left="120" w:hanging="120"/>
      </w:pPr>
      <w:r>
        <w:t xml:space="preserve">Prosthetics and orthotics, health professionals, access to - </w:t>
      </w:r>
      <w:r>
        <w:t xml:space="preserve"> </w:t>
      </w:r>
      <w:r>
        <w:t xml:space="preserve">HB  532</w:t>
      </w:r>
    </w:p>
    <w:p>
      <w:pPr>
        <w:pStyle w:val="RecordBase"/>
        <w:ind w:left="120" w:hanging="120"/>
      </w:pPr>
      <w:r>
        <w:t xml:space="preserve">Qualifying health plans, individual market, availability of - </w:t>
      </w:r>
      <w:r>
        <w:t xml:space="preserve"> </w:t>
      </w:r>
      <w:r>
        <w:t xml:space="preserve">HB  477</w:t>
      </w:r>
    </w:p>
    <w:p>
      <w:pPr>
        <w:pStyle w:val="RecordBase"/>
        <w:ind w:left="120" w:hanging="120"/>
      </w:pPr>
      <w:r>
        <w:t xml:space="preserve">State</w:t>
      </w:r>
    </w:p>
    <w:p>
      <w:pPr>
        <w:pStyle w:val="RecordBase"/>
        <w:ind w:left="240" w:hanging="192"/>
      </w:pPr>
      <w:r>
        <w:t xml:space="preserve"> employee health plan, geographic procurement, elimination of - </w:t>
      </w:r>
      <w:r>
        <w:t xml:space="preserve"> </w:t>
      </w:r>
      <w:r>
        <w:t xml:space="preserve">SB  196</w:t>
      </w:r>
    </w:p>
    <w:p>
      <w:pPr>
        <w:pStyle w:val="RecordBase"/>
        <w:ind w:left="240" w:hanging="192"/>
      </w:pPr>
      <w:r>
        <w:t xml:space="preserve"> employee health plan, health savings account, waiver funding option, addition of - </w:t>
      </w:r>
      <w:r>
        <w:t xml:space="preserve"> </w:t>
      </w:r>
      <w:r>
        <w:t xml:space="preserve">SB  196</w:t>
      </w:r>
    </w:p>
    <w:p>
      <w:pPr>
        <w:pStyle w:val="RecordBase"/>
        <w:ind w:left="240" w:hanging="192"/>
      </w:pPr>
      <w:r>
        <w:t xml:space="preserve"> employee health plan, Kentucky Insurance Code not applicable to - </w:t>
      </w:r>
      <w:r>
        <w:t xml:space="preserve"> </w:t>
      </w:r>
      <w:r>
        <w:t xml:space="preserve">SB  196</w:t>
      </w:r>
    </w:p>
    <w:p>
      <w:pPr>
        <w:pStyle w:val="RecordBase"/>
        <w:ind w:left="240" w:hanging="192"/>
      </w:pPr>
      <w:r>
        <w:t xml:space="preserve"> employee health plan, trust fund, solvency reserve, establishment of - </w:t>
      </w:r>
      <w:r>
        <w:t xml:space="preserve"> </w:t>
      </w:r>
      <w:r>
        <w:t xml:space="preserve">SB  196</w:t>
      </w:r>
    </w:p>
    <w:p>
      <w:pPr>
        <w:pStyle w:val="RecordBase"/>
        <w:ind w:left="120" w:hanging="120"/>
      </w:pPr>
      <w:r>
        <w:t xml:space="preserve">Task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r>
    </w:p>
    <w:p>
      <w:pPr>
        <w:pStyle w:val="RecordBase"/>
        <w:ind w:left="120" w:hanging="120"/>
      </w:pPr>
      <w:r>
        <w:t xml:space="preserve">Treatment of opioid or alcohol use disorder, utilization reviews, prohibition - </w:t>
      </w:r>
      <w:r>
        <w:t xml:space="preserve"> </w:t>
      </w:r>
      <w:r>
        <w:t xml:space="preserve">HB  389</w:t>
      </w:r>
    </w:p>
    <w:p>
      <w:pPr>
        <w:pStyle w:val="RecordBase"/>
        <w:ind w:left="120" w:hanging="120"/>
      </w:pPr>
      <w:r>
        <w:t xml:space="preserve">Unanticipated</w:t>
      </w:r>
    </w:p>
    <w:p>
      <w:pPr>
        <w:pStyle w:val="RecordBase"/>
        <w:ind w:left="240" w:hanging="192"/>
      </w:pPr>
      <w:r>
        <w:t xml:space="preserve"> out-of-network care, minimum reimbursement for - </w:t>
      </w:r>
      <w:r>
        <w:t xml:space="preserve"> </w:t>
      </w:r>
      <w:r>
        <w:t xml:space="preserve">SB  150</w:t>
      </w:r>
      <w:r>
        <w:t xml:space="preserve">;</w:t>
      </w:r>
      <w:r>
        <w:t xml:space="preserve"> </w:t>
      </w:r>
      <w:r>
        <w:t xml:space="preserve">SB  150</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179</w:t>
      </w:r>
    </w:p>
    <w:p>
      <w:pPr>
        <w:pStyle w:val="RecordBase"/>
        <w:ind w:left="240" w:hanging="192"/>
      </w:pPr>
      <w:r>
        <w:t xml:space="preserve"> out-of-network care, notice - </w:t>
      </w:r>
      <w:r>
        <w:t xml:space="preserve"> </w:t>
      </w:r>
      <w:r>
        <w:t xml:space="preserve">SB  150</w:t>
      </w:r>
      <w:r>
        <w:t xml:space="preserve">;</w:t>
      </w:r>
      <w:r>
        <w:t xml:space="preserve"> </w:t>
      </w:r>
      <w:r>
        <w:t xml:space="preserve">SB  150</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Insurance, Motor Vehicle</w:t>
      </w:r>
    </w:p>
    <w:p>
      <w:pPr>
        <w:pStyle w:val="RecordBase"/>
        <w:ind w:left="120" w:hanging="120"/>
      </w:pPr>
      <w:r>
        <w:t xml:space="preserve">Drivers trapped in floods, liability for costs of rescue, coverage exclusions - </w:t>
      </w:r>
      <w:r>
        <w:t xml:space="preserve"> </w:t>
      </w:r>
      <w:r>
        <w:t xml:space="preserve">HB  254</w:t>
      </w:r>
    </w:p>
    <w:p>
      <w:pPr>
        <w:pStyle w:val="RecordBase"/>
        <w:ind w:left="120" w:hanging="120"/>
      </w:pPr>
      <w:r>
        <w:t xml:space="preserve">Motor</w:t>
      </w:r>
    </w:p>
    <w:p>
      <w:pPr>
        <w:pStyle w:val="RecordBase"/>
        <w:ind w:left="240" w:hanging="192"/>
      </w:pPr>
      <w:r>
        <w:t xml:space="preserve"> vehicle damage claims, payment for - </w:t>
      </w:r>
      <w:r>
        <w:t xml:space="preserve"> </w:t>
      </w:r>
      <w:r>
        <w:t xml:space="preserve">HB  504</w:t>
      </w:r>
    </w:p>
    <w:p>
      <w:pPr>
        <w:pStyle w:val="RecordBase"/>
        <w:ind w:left="240" w:hanging="192"/>
      </w:pPr>
      <w:r>
        <w:t xml:space="preserve"> vehicle insurance, discount for antitheft devices - </w:t>
      </w:r>
      <w:r>
        <w:t xml:space="preserve"> </w:t>
      </w:r>
      <w:r>
        <w:t xml:space="preserve">HB  313</w:t>
      </w:r>
      <w:r>
        <w:t xml:space="preserve">;</w:t>
      </w:r>
      <w:r>
        <w:t xml:space="preserve"> </w:t>
      </w:r>
      <w:r>
        <w:t xml:space="preserve">HB  313</w:t>
      </w:r>
      <w:r>
        <w:t xml:space="preserve">: </w:t>
      </w:r>
      <w:r>
        <w:t xml:space="preserve">HFA</w:t>
      </w:r>
      <w:r>
        <w:t xml:space="preserve"> (</w:t>
      </w:r>
      <w:r>
        <w:t xml:space="preserve">1</w:t>
      </w:r>
      <w:r>
        <w:t xml:space="preserve">)</w:t>
      </w:r>
    </w:p>
    <w:p>
      <w:pPr>
        <w:pStyle w:val="RecordBase"/>
        <w:ind w:left="240" w:hanging="192"/>
      </w:pPr>
      <w:r>
        <w:t xml:space="preserve"> vehicle insurance, prohibition of patriot penalty - </w:t>
      </w:r>
      <w:r>
        <w:t xml:space="preserve"> </w:t>
      </w:r>
      <w:r>
        <w:t xml:space="preserve">HB  437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Peer-to-peer car sharing, insurance requirements for - </w:t>
      </w:r>
      <w:r>
        <w:t xml:space="preserve"> </w:t>
      </w:r>
      <w:r>
        <w:t xml:space="preserve">HB  425</w:t>
      </w:r>
    </w:p>
    <w:p>
      <w:pPr>
        <w:pStyle w:val="RecordBase"/>
        <w:ind w:left="120" w:hanging="120"/>
      </w:pPr>
      <w:r>
        <w:t xml:space="preserve">Uninsured motorist coverage, property damage, requirement for - </w:t>
      </w:r>
      <w:r>
        <w:t xml:space="preserve"> </w:t>
      </w:r>
      <w:r>
        <w:t xml:space="preserve">HB  173</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HB  317</w:t>
        <w:br/>
      </w:r>
    </w:p>
    <w:p>
      <w:pPr>
        <w:pStyle w:val="RecordHeading3"/>
      </w:pPr>
      <w:r>
        <w:rPr>
          <w:b/>
        </w:rPr>
        <w:t xml:space="preserve">Interlocal Cooperation</w:t>
      </w:r>
    </w:p>
    <w:p>
      <w:pPr>
        <w:pStyle w:val="RecordBase"/>
        <w:ind w:left="120" w:hanging="120"/>
      </w:pPr>
      <w:r>
        <w:t xml:space="preserve">Restaurant tax, uses of revenue - </w:t>
      </w:r>
      <w:r>
        <w:t xml:space="preserve"> </w:t>
      </w:r>
      <w:r>
        <w:t xml:space="preserve">HB  470</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International Trade and Relations</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Credit for reinsurance, reciprocal jurisdictions, establishing requirements - </w:t>
      </w:r>
      <w:r>
        <w:t xml:space="preserve"> </w:t>
      </w:r>
      <w:r>
        <w:t xml:space="preserve">HB  417</w:t>
        <w:br/>
      </w:r>
    </w:p>
    <w:p>
      <w:pPr>
        <w:pStyle w:val="RecordHeading3"/>
      </w:pPr>
      <w:r>
        <w:rPr>
          <w:b/>
        </w:rPr>
        <w:t xml:space="preserve">Internet</w:t>
      </w:r>
    </w:p>
    <w:p>
      <w:pPr>
        <w:pStyle w:val="RecordBase"/>
        <w:ind w:left="120" w:hanging="120"/>
      </w:pPr>
      <w:r>
        <w:t xml:space="preserve">Automated equipment, online business - </w:t>
      </w:r>
      <w:r>
        <w:t xml:space="preserve"> </w:t>
      </w:r>
      <w:r>
        <w:t xml:space="preserve">HB  414</w:t>
      </w:r>
    </w:p>
    <w:p>
      <w:pPr>
        <w:pStyle w:val="RecordBase"/>
        <w:ind w:left="120" w:hanging="120"/>
      </w:pPr>
      <w:r>
        <w:t xml:space="preserve">Information privacy, broadband Internet access customer - </w:t>
      </w:r>
      <w:r>
        <w:t xml:space="preserve"> </w:t>
      </w:r>
      <w:r>
        <w:t xml:space="preserve">SB  246</w:t>
      </w:r>
    </w:p>
    <w:p>
      <w:pPr>
        <w:pStyle w:val="RecordBase"/>
        <w:ind w:left="120" w:hanging="120"/>
      </w:pPr>
      <w:r>
        <w:t xml:space="preserve">Kentucky Communications Network Authority, wholesale network access in unserved areas - </w:t>
      </w:r>
      <w:r>
        <w:t xml:space="preserve"> </w:t>
      </w:r>
      <w:r>
        <w:t xml:space="preserve">HB  332</w:t>
        <w:br/>
      </w:r>
    </w:p>
    <w:p>
      <w:pPr>
        <w:pStyle w:val="RecordHeading3"/>
      </w:pPr>
      <w:r>
        <w:rPr>
          <w:b/>
        </w:rPr>
        <w:t xml:space="preserve">Interstate Cooperation</w:t>
      </w:r>
    </w:p>
    <w:p>
      <w:pPr>
        <w:pStyle w:val="RecordBase"/>
        <w:ind w:left="120" w:hanging="120"/>
      </w:pPr>
      <w:r>
        <w:t xml:space="preserve">Credit for reinsurance, reciprocal jurisdictions, establishing requirements - </w:t>
      </w:r>
      <w:r>
        <w:t xml:space="preserve"> </w:t>
      </w:r>
      <w:r>
        <w:t xml:space="preserve">HB  417</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br/>
      </w:r>
    </w:p>
    <w:p>
      <w:pPr>
        <w:pStyle w:val="RecordHeading3"/>
      </w:pPr>
      <w:r>
        <w:rPr>
          <w:b/>
        </w:rPr>
        <w:t xml:space="preserve">Jails and Jailers</w:t>
      </w:r>
    </w:p>
    <w:p>
      <w:pPr>
        <w:pStyle w:val="RecordBase"/>
        <w:ind w:left="120" w:hanging="120"/>
      </w:pPr>
      <w:r>
        <w:t xml:space="preserve">Department of Corrections, state inmates, performance-based funding - </w:t>
      </w:r>
      <w:r>
        <w:t xml:space="preserve"> </w:t>
      </w:r>
      <w:r>
        <w:t xml:space="preserve">SB  128</w:t>
      </w:r>
    </w:p>
    <w:p>
      <w:pPr>
        <w:pStyle w:val="RecordBase"/>
        <w:ind w:left="120" w:hanging="120"/>
      </w:pPr>
      <w:r>
        <w:t xml:space="preserve">Hot pursuit prohibition, exemption for certain jailers - </w:t>
      </w:r>
      <w:r>
        <w:t xml:space="preserve"> </w:t>
      </w:r>
      <w:r>
        <w:t xml:space="preserve">HB  298</w:t>
      </w:r>
    </w:p>
    <w:p>
      <w:pPr>
        <w:pStyle w:val="RecordBase"/>
        <w:ind w:left="120" w:hanging="120"/>
      </w:pPr>
      <w:r>
        <w:t xml:space="preserve">Inmate canteen moneys, disposal of property purchased, funds to canteen account - </w:t>
      </w:r>
      <w:r>
        <w:t xml:space="preserve"> </w:t>
      </w:r>
      <w:r>
        <w:t xml:space="preserve">HB  258</w:t>
      </w:r>
    </w:p>
    <w:p>
      <w:pPr>
        <w:pStyle w:val="RecordBase"/>
        <w:ind w:left="120" w:hanging="120"/>
      </w:pPr>
      <w:r>
        <w:t xml:space="preserve">Jail and Corrections Reform Task Force, creation of - </w:t>
      </w:r>
      <w:r>
        <w:t xml:space="preserve"> </w:t>
      </w:r>
      <w:r>
        <w:t xml:space="preserve">HB  361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Jailer, records and property, duties regarding - </w:t>
      </w:r>
      <w:r>
        <w:t xml:space="preserve"> </w:t>
      </w:r>
      <w:r>
        <w:t xml:space="preserve">HB  342</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Medical services, provided by - </w:t>
      </w:r>
      <w:r>
        <w:t xml:space="preserve"> </w:t>
      </w:r>
      <w:r>
        <w:t xml:space="preserve">SB  108</w:t>
      </w:r>
    </w:p>
    <w:p>
      <w:pPr>
        <w:pStyle w:val="RecordBase"/>
        <w:ind w:left="120" w:hanging="120"/>
      </w:pPr>
      <w:r>
        <w:t xml:space="preserve">Notification regarding county prisoners, require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Probation program credits, creation of - </w:t>
      </w:r>
      <w:r>
        <w:t xml:space="preserve"> </w:t>
      </w:r>
      <w:r>
        <w:t xml:space="preserve">HB  284</w:t>
      </w:r>
      <w:r>
        <w:t xml:space="preserve">: </w:t>
      </w:r>
      <w:r>
        <w:t xml:space="preserve">SCS</w:t>
      </w:r>
    </w:p>
    <w:p>
      <w:pPr>
        <w:pStyle w:val="RecordBase"/>
        <w:ind w:left="120" w:hanging="120"/>
      </w:pPr>
      <w:r>
        <w:t xml:space="preserve">Recall, procedure for - </w:t>
      </w:r>
      <w:r>
        <w:t xml:space="preserve"> </w:t>
      </w:r>
      <w:r>
        <w:t xml:space="preserve">HB  162</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Supervised individuals, revocation of - </w:t>
      </w:r>
      <w:r>
        <w:t xml:space="preserve"> </w:t>
      </w:r>
      <w:r>
        <w:t xml:space="preserve">HB  284</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br/>
      </w:r>
    </w:p>
    <w:p>
      <w:pPr>
        <w:pStyle w:val="RecordHeading3"/>
      </w:pPr>
      <w:r>
        <w:rPr>
          <w:b/>
        </w:rPr>
        <w:t xml:space="preserve">Judges and Court Commissioners</w:t>
      </w:r>
    </w:p>
    <w:p>
      <w:pPr>
        <w:pStyle w:val="RecordBase"/>
        <w:ind w:left="120" w:hanging="120"/>
      </w:pPr>
      <w:r>
        <w:t xml:space="preserve">Committee for impeachment proceedings, Dawn M. Gentry - </w:t>
      </w:r>
      <w:r>
        <w:t xml:space="preserve"> </w:t>
      </w:r>
      <w:r>
        <w:t xml:space="preserve">HR  76</w:t>
      </w:r>
    </w:p>
    <w:p>
      <w:pPr>
        <w:pStyle w:val="RecordBase"/>
        <w:ind w:left="120" w:hanging="120"/>
      </w:pPr>
      <w:r>
        <w:t xml:space="preserve">Constitutional challenges, transfer to Circuit Judge panel - </w:t>
      </w:r>
      <w:r>
        <w:t xml:space="preserve"> </w:t>
      </w:r>
      <w:r>
        <w:t xml:space="preserve">HB  551</w:t>
      </w:r>
    </w:p>
    <w:p>
      <w:pPr>
        <w:pStyle w:val="RecordBase"/>
        <w:ind w:left="120" w:hanging="120"/>
      </w:pPr>
      <w:r>
        <w:t xml:space="preserve">Court</w:t>
      </w:r>
    </w:p>
    <w:p>
      <w:pPr>
        <w:pStyle w:val="RecordBase"/>
        <w:ind w:left="240" w:hanging="192"/>
      </w:pPr>
      <w:r>
        <w:t xml:space="preserve"> of Appeals, number and boundaries of districts, determination of - </w:t>
      </w:r>
      <w:r>
        <w:t xml:space="preserve"> </w:t>
      </w:r>
      <w:r>
        <w:t xml:space="preserve">HB  300</w:t>
      </w:r>
    </w:p>
    <w:p>
      <w:pPr>
        <w:pStyle w:val="RecordBase"/>
        <w:ind w:left="240" w:hanging="192"/>
      </w:pPr>
      <w:r>
        <w:t xml:space="preserve"> of Justice, partisan election, statutory change upon ratification of constitutional amendment - </w:t>
      </w:r>
      <w:r>
        <w:t xml:space="preserve"> </w:t>
      </w:r>
      <w:r>
        <w:t xml:space="preserve">HB  635</w:t>
      </w:r>
    </w:p>
    <w:p>
      <w:pPr>
        <w:pStyle w:val="RecordBase"/>
        <w:ind w:left="120" w:hanging="120"/>
      </w:pPr>
      <w:r>
        <w:t xml:space="preserve">District Court, term of office, extension of - </w:t>
      </w:r>
      <w:r>
        <w:t xml:space="preserve"> </w:t>
      </w:r>
      <w:r>
        <w:t xml:space="preserve">SB  276</w:t>
      </w:r>
      <w:r>
        <w:t xml:space="preserve">;</w:t>
      </w:r>
      <w:r>
        <w:t xml:space="preserve"> </w:t>
      </w:r>
      <w:r>
        <w:t xml:space="preserve">HB  405</w:t>
      </w:r>
      <w:r>
        <w:t xml:space="preserve">;</w:t>
      </w:r>
      <w:r>
        <w:t xml:space="preserve"> </w:t>
      </w:r>
      <w:r>
        <w:t xml:space="preserve">HB  405</w:t>
      </w:r>
      <w:r>
        <w:t xml:space="preserve">: </w:t>
      </w:r>
      <w:r>
        <w:t xml:space="preserve">HCS</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Retirement</w:t>
      </w:r>
    </w:p>
    <w:p>
      <w:pPr>
        <w:pStyle w:val="RecordBase"/>
        <w:ind w:left="240" w:hanging="192"/>
      </w:pPr>
      <w:r>
        <w:t xml:space="preserve"> and pensions, crime related to duties, forfeit public pension upon conviction of - </w:t>
      </w:r>
      <w:r>
        <w:t xml:space="preserve"> </w:t>
      </w:r>
      <w:r>
        <w:t xml:space="preserve">HB  644</w:t>
      </w:r>
    </w:p>
    <w:p>
      <w:pPr>
        <w:pStyle w:val="RecordBase"/>
        <w:ind w:left="240" w:hanging="192"/>
      </w:pPr>
      <w:r>
        <w:t xml:space="preserve"> and pensions, sex offense against minor, forfeit public pension upon conviction of - </w:t>
      </w:r>
      <w:r>
        <w:t xml:space="preserve"> </w:t>
      </w:r>
      <w:r>
        <w:t xml:space="preserve">HB  644</w:t>
        <w:br/>
      </w:r>
    </w:p>
    <w:p>
      <w:pPr>
        <w:pStyle w:val="RecordHeading3"/>
      </w:pPr>
      <w:r>
        <w:rPr>
          <w:b/>
        </w:rPr>
        <w:t xml:space="preserve">Judicial Circuits</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br/>
      </w:r>
    </w:p>
    <w:p>
      <w:pPr>
        <w:pStyle w:val="RecordHeading3"/>
      </w:pPr>
      <w:r>
        <w:rPr>
          <w:b/>
        </w:rPr>
        <w:t xml:space="preserve">Judicial Districts</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br/>
      </w:r>
    </w:p>
    <w:p>
      <w:pPr>
        <w:pStyle w:val="RecordHeading3"/>
      </w:pPr>
      <w:r>
        <w:rPr>
          <w:b/>
        </w:rPr>
        <w:t xml:space="preserve">Juries and Jurors</w:t>
      </w:r>
    </w:p>
    <w:p>
      <w:pPr>
        <w:pStyle w:val="RecordBase"/>
        <w:ind w:left="120" w:hanging="120"/>
      </w:pPr>
      <w:r>
        <w:t xml:space="preserve">Jury service, increase in payment - </w:t>
      </w:r>
      <w:r>
        <w:t xml:space="preserve"> </w:t>
      </w:r>
      <w:r>
        <w:t xml:space="preserve">HB  197</w:t>
      </w:r>
    </w:p>
    <w:p>
      <w:pPr>
        <w:pStyle w:val="RecordBase"/>
        <w:ind w:left="120" w:hanging="120"/>
      </w:pPr>
      <w:r>
        <w:t xml:space="preserve">Persistent</w:t>
      </w:r>
    </w:p>
    <w:p>
      <w:pPr>
        <w:pStyle w:val="RecordBase"/>
        <w:ind w:left="240" w:hanging="192"/>
      </w:pPr>
      <w:r>
        <w:t xml:space="preserve"> felony offender, optional sentencing for - </w:t>
      </w:r>
      <w:r>
        <w:t xml:space="preserve"> </w:t>
      </w:r>
      <w:r>
        <w:t xml:space="preserve">SB  235</w:t>
      </w:r>
    </w:p>
    <w:p>
      <w:pPr>
        <w:pStyle w:val="RecordBase"/>
        <w:ind w:left="240" w:hanging="192"/>
      </w:pPr>
      <w:r>
        <w:t xml:space="preserve"> felony offenders, jury's election not to enhance punishment - </w:t>
      </w:r>
      <w:r>
        <w:t xml:space="preserve"> </w:t>
      </w:r>
      <w:r>
        <w:t xml:space="preserve">HB  563</w:t>
      </w:r>
    </w:p>
    <w:p>
      <w:pPr>
        <w:pStyle w:val="RecordBase"/>
        <w:ind w:left="120" w:hanging="120"/>
      </w:pPr>
      <w:r>
        <w:t xml:space="preserve">Personal identification cards, addition of holders to list of potential jurors - </w:t>
      </w:r>
      <w:r>
        <w:t xml:space="preserve"> </w:t>
      </w:r>
      <w:r>
        <w:t xml:space="preserve">SB  132</w:t>
      </w:r>
    </w:p>
    <w:p>
      <w:pPr>
        <w:pStyle w:val="RecordBase"/>
        <w:ind w:left="120" w:hanging="120"/>
      </w:pPr>
      <w:r>
        <w:t xml:space="preserve">Prospective jurors, 70 years of age or older, excuse jury service for - </w:t>
      </w:r>
      <w:r>
        <w:t xml:space="preserve"> </w:t>
      </w:r>
      <w:r>
        <w:t xml:space="preserve">HB  283</w:t>
      </w:r>
    </w:p>
    <w:p>
      <w:pPr>
        <w:pStyle w:val="RecordBase"/>
        <w:ind w:left="120" w:hanging="120"/>
      </w:pPr>
      <w:r>
        <w:t xml:space="preserve">Sentencing hearing, felony designated as misdemeanor in - </w:t>
      </w:r>
      <w:r>
        <w:t xml:space="preserve"> </w:t>
      </w:r>
      <w:r>
        <w:t xml:space="preserve">SB  235</w:t>
        <w:br/>
      </w:r>
    </w:p>
    <w:p>
      <w:pPr>
        <w:pStyle w:val="RecordHeading3"/>
      </w:pPr>
      <w:r>
        <w:rPr>
          <w:b/>
        </w:rPr>
        <w:t xml:space="preserve">Justices of the Peace and Magistrates</w:t>
      </w:r>
    </w:p>
    <w:p>
      <w:pPr>
        <w:pStyle w:val="RecordBase"/>
        <w:ind w:left="120" w:hanging="120"/>
      </w:pPr>
      <w:r>
        <w:t xml:space="preserve">County consolidation, new magistrate districts, creation of - </w:t>
      </w:r>
      <w:r>
        <w:t xml:space="preserve"> </w:t>
      </w:r>
      <w:r>
        <w:t xml:space="preserve">HB  465</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br/>
      </w:r>
    </w:p>
    <w:p>
      <w:pPr>
        <w:pStyle w:val="RecordHeading3"/>
      </w:pPr>
      <w:r>
        <w:rPr>
          <w:b/>
        </w:rPr>
        <w:t xml:space="preserve">Labor and Industry</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Construction and coal companies, financial assurance, wage performance bonds, replacement for - </w:t>
      </w:r>
      <w:r>
        <w:t xml:space="preserve"> </w:t>
      </w:r>
      <w:r>
        <w:t xml:space="preserve">SB  27</w:t>
      </w:r>
      <w:r>
        <w:t xml:space="preserve">: </w:t>
      </w:r>
      <w:r>
        <w:t xml:space="preserve">SCS</w:t>
      </w:r>
    </w:p>
    <w:p>
      <w:pPr>
        <w:pStyle w:val="RecordBase"/>
        <w:ind w:left="120" w:hanging="120"/>
      </w:pPr>
      <w:r>
        <w:t xml:space="preserve">Crime</w:t>
      </w:r>
    </w:p>
    <w:p>
      <w:pPr>
        <w:pStyle w:val="RecordBase"/>
        <w:ind w:left="240" w:hanging="192"/>
      </w:pPr>
      <w:r>
        <w:t xml:space="preserve"> victims leave from employment - </w:t>
      </w:r>
      <w:r>
        <w:t xml:space="preserve"> </w:t>
      </w:r>
      <w:r>
        <w:t xml:space="preserve">HB  122</w:t>
      </w:r>
    </w:p>
    <w:p>
      <w:pPr>
        <w:pStyle w:val="RecordBase"/>
        <w:ind w:left="240" w:hanging="192"/>
      </w:pPr>
      <w:r>
        <w:t xml:space="preserve"> victims, leave from employment - </w:t>
      </w:r>
      <w:r>
        <w:t xml:space="preserve"> </w:t>
      </w:r>
      <w:r>
        <w:t xml:space="preserve">HB  330</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Economic development, changes to tax credits - </w:t>
      </w:r>
      <w:r>
        <w:t xml:space="preserve"> </w:t>
      </w:r>
      <w:r>
        <w:t xml:space="preserve">HB  491</w:t>
      </w:r>
      <w:r>
        <w:t xml:space="preserve">;</w:t>
      </w:r>
      <w:r>
        <w:t xml:space="preserve"> </w:t>
      </w:r>
      <w:r>
        <w:t xml:space="preserve">HB  491</w:t>
      </w:r>
      <w:r>
        <w:t xml:space="preserve">: </w:t>
      </w:r>
      <w:r>
        <w:t xml:space="preserve">HCS</w:t>
      </w:r>
    </w:p>
    <w:p>
      <w:pPr>
        <w:pStyle w:val="RecordBase"/>
        <w:ind w:left="120" w:hanging="120"/>
      </w:pPr>
      <w:r>
        <w:t xml:space="preserve">Electronic monitoring of employees by employer, limits upon - </w:t>
      </w:r>
      <w:r>
        <w:t xml:space="preserve"> </w:t>
      </w:r>
      <w:r>
        <w:t xml:space="preserve">HB  585</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Evidence-based decisions for gainful employment - </w:t>
      </w:r>
      <w:r>
        <w:t xml:space="preserve"> </w:t>
      </w:r>
      <w:r>
        <w:t xml:space="preserve">HB  64</w:t>
      </w:r>
    </w:p>
    <w:p>
      <w:pPr>
        <w:pStyle w:val="RecordBase"/>
        <w:ind w:left="120" w:hanging="120"/>
      </w:pPr>
      <w:r>
        <w:t xml:space="preserve">Governmental body, request for proposals, limitation of ten percent over proposed project price - </w:t>
      </w:r>
      <w:r>
        <w:t xml:space="preserve"> </w:t>
      </w:r>
      <w:r>
        <w:t xml:space="preserve">SB  255</w:t>
      </w:r>
    </w:p>
    <w:p>
      <w:pPr>
        <w:pStyle w:val="RecordBase"/>
        <w:ind w:left="120" w:hanging="120"/>
      </w:pPr>
      <w:r>
        <w:t xml:space="preserve">Health-care providers, enforceability of non-compete agreements - </w:t>
      </w:r>
      <w:r>
        <w:t xml:space="preserve"> </w:t>
      </w:r>
      <w:r>
        <w:t xml:space="preserve">SB  41</w:t>
      </w:r>
    </w:p>
    <w:p>
      <w:pPr>
        <w:pStyle w:val="RecordBase"/>
        <w:ind w:left="120" w:hanging="120"/>
      </w:pPr>
      <w:r>
        <w:t xml:space="preserve">Labor</w:t>
      </w:r>
    </w:p>
    <w:p>
      <w:pPr>
        <w:pStyle w:val="RecordBase"/>
        <w:ind w:left="240" w:hanging="192"/>
      </w:pPr>
      <w:r>
        <w:t xml:space="preserve"> organizations, remove limitations on membership - </w:t>
      </w:r>
      <w:r>
        <w:t xml:space="preserve"> </w:t>
      </w:r>
      <w:r>
        <w:t xml:space="preserve">HB  251</w:t>
      </w:r>
    </w:p>
    <w:p>
      <w:pPr>
        <w:pStyle w:val="RecordBase"/>
        <w:ind w:left="240" w:hanging="192"/>
      </w:pPr>
      <w:r>
        <w:t xml:space="preserve"> unions, public employees, collective bargaining, wages, workers' compensation - </w:t>
      </w:r>
      <w:r>
        <w:t xml:space="preserve"> </w:t>
      </w:r>
      <w:r>
        <w:t xml:space="preserve">HB  231</w:t>
      </w:r>
    </w:p>
    <w:p>
      <w:pPr>
        <w:pStyle w:val="RecordBase"/>
        <w:ind w:left="120" w:hanging="120"/>
      </w:pPr>
      <w:r>
        <w:t xml:space="preserve">Leave requirements, adoption of child - </w:t>
      </w:r>
      <w:r>
        <w:t xml:space="preserve"> </w:t>
      </w:r>
      <w:r>
        <w:t xml:space="preserve">HB  390</w:t>
      </w:r>
      <w:r>
        <w:t xml:space="preserve">;</w:t>
      </w:r>
      <w:r>
        <w:t xml:space="preserve"> </w:t>
      </w:r>
      <w:r>
        <w:t xml:space="preserve">HB  390</w:t>
      </w:r>
      <w:r>
        <w:t xml:space="preserve">: </w:t>
      </w:r>
      <w:r>
        <w:t xml:space="preserve">SFA</w:t>
      </w:r>
      <w:r>
        <w:t xml:space="preserve"> (</w:t>
      </w:r>
      <w:r>
        <w:t xml:space="preserve">1</w:t>
      </w:r>
      <w:r>
        <w:t xml:space="preserve">)</w:t>
      </w:r>
    </w:p>
    <w:p>
      <w:pPr>
        <w:pStyle w:val="RecordBase"/>
        <w:ind w:left="120" w:hanging="120"/>
      </w:pPr>
      <w:r>
        <w:t xml:space="preserve">Local governments, interlocal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120" w:hanging="120"/>
      </w:pPr>
      <w:r>
        <w:t xml:space="preserve">Misclassification</w:t>
      </w:r>
    </w:p>
    <w:p>
      <w:pPr>
        <w:pStyle w:val="RecordBase"/>
        <w:ind w:left="240" w:hanging="192"/>
      </w:pPr>
      <w:r>
        <w:t xml:space="preserve"> of employees, construction industry - </w:t>
      </w:r>
      <w:r>
        <w:t xml:space="preserve"> </w:t>
      </w:r>
      <w:r>
        <w:t xml:space="preserve">HB  397</w:t>
      </w:r>
      <w:r>
        <w:t xml:space="preserve">;</w:t>
      </w:r>
      <w:r>
        <w:t xml:space="preserve"> </w:t>
      </w:r>
      <w:r>
        <w:t xml:space="preserve">HB  587</w:t>
      </w:r>
    </w:p>
    <w:p>
      <w:pPr>
        <w:pStyle w:val="RecordBase"/>
        <w:ind w:left="240" w:hanging="192"/>
      </w:pPr>
      <w:r>
        <w:t xml:space="preserve"> of employees, independent contractors - </w:t>
      </w:r>
      <w:r>
        <w:t xml:space="preserve"> </w:t>
      </w:r>
      <w:r>
        <w:t xml:space="preserve">SB  250</w:t>
      </w:r>
    </w:p>
    <w:p>
      <w:pPr>
        <w:pStyle w:val="RecordBase"/>
        <w:ind w:left="120" w:hanging="120"/>
      </w:pPr>
      <w:r>
        <w:t xml:space="preserve">Paid</w:t>
      </w:r>
    </w:p>
    <w:p>
      <w:pPr>
        <w:pStyle w:val="RecordBase"/>
        <w:ind w:left="240" w:hanging="192"/>
      </w:pPr>
      <w:r>
        <w:t xml:space="preserve"> parental leave for employees, employers with fifty or more employees - </w:t>
      </w:r>
      <w:r>
        <w:t xml:space="preserve"> </w:t>
      </w:r>
      <w:r>
        <w:t xml:space="preserve">HB  176</w:t>
      </w:r>
    </w:p>
    <w:p>
      <w:pPr>
        <w:pStyle w:val="RecordBase"/>
        <w:ind w:left="240" w:hanging="192"/>
      </w:pPr>
      <w:r>
        <w:t xml:space="preserve"> sick leave provided by employers, requirement for - </w:t>
      </w:r>
      <w:r>
        <w:t xml:space="preserve"> </w:t>
      </w:r>
      <w:r>
        <w:t xml:space="preserve">SB  282</w:t>
      </w:r>
    </w:p>
    <w:p>
      <w:pPr>
        <w:pStyle w:val="RecordBase"/>
        <w:ind w:left="120" w:hanging="120"/>
      </w:pPr>
      <w:r>
        <w:t xml:space="preserve">Prevailing wage, public works, creating - </w:t>
      </w:r>
      <w:r>
        <w:t xml:space="preserve"> </w:t>
      </w:r>
      <w:r>
        <w:t xml:space="preserve">HB  77</w:t>
      </w:r>
    </w:p>
    <w:p>
      <w:pPr>
        <w:pStyle w:val="RecordBase"/>
        <w:ind w:left="120" w:hanging="120"/>
      </w:pPr>
      <w:r>
        <w:t xml:space="preserve">Professional employer organizations, regulation of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Schedules for employees - </w:t>
      </w:r>
      <w:r>
        <w:t xml:space="preserve"> </w:t>
      </w:r>
      <w:r>
        <w:t xml:space="preserve">HB  121</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 minimum wage, increase - </w:t>
      </w:r>
      <w:r>
        <w:t xml:space="preserve"> </w:t>
      </w:r>
      <w:r>
        <w:t xml:space="preserve">SB  13</w:t>
      </w:r>
      <w:r>
        <w:t xml:space="preserve">;</w:t>
      </w:r>
      <w:r>
        <w:t xml:space="preserve"> </w:t>
      </w:r>
      <w:r>
        <w:t xml:space="preserve">HB  39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corrections - </w:t>
      </w:r>
      <w:r>
        <w:t xml:space="preserve"> </w:t>
      </w:r>
      <w:r>
        <w:t xml:space="preserve">SB  220</w:t>
      </w:r>
      <w:r>
        <w:t xml:space="preserve">;</w:t>
      </w:r>
      <w:r>
        <w:t xml:space="preserve"> </w:t>
      </w:r>
      <w:r>
        <w:t xml:space="preserve">SB  221</w:t>
      </w:r>
    </w:p>
    <w:p>
      <w:pPr>
        <w:pStyle w:val="RecordBase"/>
        <w:ind w:left="120" w:hanging="120"/>
      </w:pPr>
      <w:r>
        <w:t xml:space="preserve">Unemployment insurance, training benefits - </w:t>
      </w:r>
      <w:r>
        <w:t xml:space="preserve"> </w:t>
      </w:r>
      <w:r>
        <w:t xml:space="preserve">HB  634</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w:t>
      </w:r>
    </w:p>
    <w:p>
      <w:pPr>
        <w:pStyle w:val="RecordBase"/>
        <w:ind w:left="240" w:hanging="192"/>
      </w:pPr>
      <w:r>
        <w:t xml:space="preserve"> discrimination, prohibit employers with one or more employees and for discussion of wages - </w:t>
      </w:r>
      <w:r>
        <w:t xml:space="preserve"> </w:t>
      </w:r>
      <w:r>
        <w:t xml:space="preserve">SB  146</w:t>
      </w:r>
    </w:p>
    <w:p>
      <w:pPr>
        <w:pStyle w:val="RecordBase"/>
        <w:ind w:left="240" w:hanging="192"/>
      </w:pPr>
      <w:r>
        <w:t xml:space="preserve"> payment bond, requirements - </w:t>
      </w:r>
      <w:r>
        <w:t xml:space="preserve"> </w:t>
      </w:r>
      <w:r>
        <w:t xml:space="preserve">HB  606</w:t>
      </w:r>
    </w:p>
    <w:p>
      <w:pPr>
        <w:pStyle w:val="RecordBase"/>
        <w:ind w:left="120" w:hanging="120"/>
      </w:pPr>
      <w:r>
        <w:t xml:space="preserve">Wages, recordkeeping and reporting of - </w:t>
      </w:r>
      <w:r>
        <w:t xml:space="preserve"> </w:t>
      </w:r>
      <w:r>
        <w:t xml:space="preserve">HB  40</w:t>
      </w:r>
      <w:r>
        <w:t xml:space="preserve">;</w:t>
      </w:r>
      <w:r>
        <w:t xml:space="preserve"> </w:t>
      </w:r>
      <w:r>
        <w:t xml:space="preserve">HB  606</w:t>
      </w:r>
    </w:p>
    <w:p>
      <w:pPr>
        <w:pStyle w:val="RecordBase"/>
        <w:ind w:left="120" w:hanging="120"/>
      </w:pPr>
      <w:r>
        <w:t xml:space="preserve">Welders, requirements for structural steel welding - </w:t>
      </w:r>
      <w:r>
        <w:t xml:space="preserve"> </w:t>
      </w:r>
      <w:r>
        <w:t xml:space="preserve">HB  306</w:t>
      </w:r>
    </w:p>
    <w:p>
      <w:pPr>
        <w:pStyle w:val="RecordBase"/>
        <w:ind w:left="120" w:hanging="120"/>
      </w:pPr>
      <w:r>
        <w:t xml:space="preserve">Workers'</w:t>
      </w:r>
    </w:p>
    <w:p>
      <w:pPr>
        <w:pStyle w:val="RecordBase"/>
        <w:ind w:left="240" w:hanging="192"/>
      </w:pPr>
      <w:r>
        <w:t xml:space="preserve"> compensation, average weekly wage for certain volunteers - </w:t>
      </w:r>
      <w:r>
        <w:t xml:space="preserve"> </w:t>
      </w:r>
      <w:r>
        <w:t xml:space="preserve">SB  133</w:t>
      </w:r>
    </w:p>
    <w:p>
      <w:pPr>
        <w:pStyle w:val="RecordBase"/>
        <w:ind w:left="240" w:hanging="192"/>
      </w:pPr>
      <w:r>
        <w:t xml:space="preserve"> compensation, duration of medical benefits - </w:t>
      </w:r>
      <w:r>
        <w:t xml:space="preserve"> </w:t>
      </w:r>
      <w:r>
        <w:t xml:space="preserve">HB  211</w:t>
      </w:r>
    </w:p>
    <w:p>
      <w:pPr>
        <w:pStyle w:val="RecordBase"/>
        <w:ind w:left="240" w:hanging="192"/>
      </w:pPr>
      <w:r>
        <w:t xml:space="preserve"> compensation, evaluations for occupational disease - </w:t>
      </w:r>
      <w:r>
        <w:t xml:space="preserve"> </w:t>
      </w:r>
      <w:r>
        <w:t xml:space="preserve">HB  125</w:t>
      </w:r>
      <w:r>
        <w:t xml:space="preserve">;</w:t>
      </w:r>
      <w:r>
        <w:t xml:space="preserve"> </w:t>
      </w:r>
      <w:r>
        <w:t xml:space="preserve">SB  215</w:t>
      </w:r>
      <w:r>
        <w:t xml:space="preserve">;</w:t>
      </w:r>
      <w:r>
        <w:t xml:space="preserve"> </w:t>
      </w:r>
      <w:r>
        <w:t xml:space="preserve">HB  239</w:t>
      </w:r>
    </w:p>
    <w:p>
      <w:pPr>
        <w:pStyle w:val="RecordBase"/>
        <w:ind w:left="240" w:hanging="192"/>
      </w:pPr>
      <w:r>
        <w:t xml:space="preserve"> compensation, Funding Commission - </w:t>
      </w:r>
      <w:r>
        <w:t xml:space="preserve"> </w:t>
      </w:r>
      <w:r>
        <w:t xml:space="preserve">HB  448</w:t>
      </w:r>
    </w:p>
    <w:p>
      <w:pPr>
        <w:pStyle w:val="RecordBase"/>
        <w:ind w:left="240" w:hanging="192"/>
      </w:pPr>
      <w:r>
        <w:t xml:space="preserve"> compensation, procedure to refund coal assessments to employers - </w:t>
      </w:r>
      <w:r>
        <w:t xml:space="preserve"> </w:t>
      </w:r>
      <w:r>
        <w:t xml:space="preserve">SB  263</w:t>
      </w:r>
      <w:r>
        <w:t xml:space="preserve">;</w:t>
      </w:r>
      <w:r>
        <w:t xml:space="preserve"> </w:t>
      </w:r>
      <w:r>
        <w:t xml:space="preserve">SB  263</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compensation, requirements to reopen an occupational disease claim - </w:t>
      </w:r>
      <w:r>
        <w:t xml:space="preserve"> </w:t>
      </w:r>
      <w:r>
        <w:t xml:space="preserve">HB  583</w:t>
      </w:r>
    </w:p>
    <w:p>
      <w:pPr>
        <w:pStyle w:val="RecordBase"/>
        <w:ind w:left="240" w:hanging="192"/>
      </w:pPr>
      <w:r>
        <w:t xml:space="preserve"> compensation self-insured groups, report to interim joint committees - </w:t>
      </w:r>
      <w:r>
        <w:t xml:space="preserve"> </w:t>
      </w:r>
      <w:r>
        <w:t xml:space="preserve">HB  637</w:t>
        <w:br/>
      </w:r>
    </w:p>
    <w:p>
      <w:pPr>
        <w:pStyle w:val="RecordHeading3"/>
      </w:pPr>
      <w:r>
        <w:rPr>
          <w:b/>
        </w:rPr>
        <w:t xml:space="preserve">Land Use</w:t>
      </w:r>
    </w:p>
    <w:p>
      <w:pPr>
        <w:pStyle w:val="RecordBase"/>
        <w:ind w:left="120" w:hanging="120"/>
      </w:pPr>
      <w:r>
        <w:t xml:space="preserve">Abandoned or blighted property, conservatorship of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Kentucky Natural Lands Awareness Day, March 3, 2020 - </w:t>
      </w:r>
      <w:r>
        <w:t xml:space="preserve"> </w:t>
      </w:r>
      <w:r>
        <w:t xml:space="preserve">HR  95</w:t>
      </w:r>
      <w:r>
        <w:t xml:space="preserve">;</w:t>
      </w:r>
      <w:r>
        <w:t xml:space="preserve"> </w:t>
      </w:r>
      <w:r>
        <w:t xml:space="preserve">SR  188</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Solar</w:t>
      </w:r>
    </w:p>
    <w:p>
      <w:pPr>
        <w:pStyle w:val="RecordBase"/>
        <w:ind w:left="240" w:hanging="192"/>
      </w:pPr>
      <w:r>
        <w:t xml:space="preserve"> electric generating facilities, setback requirements, distance measurement - </w:t>
      </w:r>
      <w:r>
        <w:t xml:space="preserve"> </w:t>
      </w:r>
      <w:r>
        <w:t xml:space="preserve">HB  505</w:t>
      </w:r>
      <w:r>
        <w:t xml:space="preserve">: </w:t>
      </w:r>
      <w:r>
        <w:t xml:space="preserve">HCS</w:t>
      </w:r>
    </w:p>
    <w:p>
      <w:pPr>
        <w:pStyle w:val="RecordBase"/>
        <w:ind w:left="240" w:hanging="192"/>
      </w:pPr>
      <w:r>
        <w:t xml:space="preserve"> electric generating facilities, setback requirements, multiple properties exception - </w:t>
      </w:r>
      <w:r>
        <w:t xml:space="preserve"> </w:t>
      </w:r>
      <w:r>
        <w:t xml:space="preserve">HB  505</w:t>
      </w:r>
      <w:r>
        <w:t xml:space="preserve">: </w:t>
      </w:r>
      <w:r>
        <w:t xml:space="preserve">HCS</w:t>
      </w:r>
    </w:p>
    <w:p>
      <w:pPr>
        <w:pStyle w:val="RecordBase"/>
        <w:ind w:left="240" w:hanging="192"/>
      </w:pPr>
      <w:r>
        <w:t xml:space="preserve"> electric generating facilities, setback requirements, residential properties - </w:t>
      </w:r>
      <w:r>
        <w:t xml:space="preserve"> </w:t>
      </w:r>
      <w:r>
        <w:t xml:space="preserve">HB  505</w:t>
      </w:r>
    </w:p>
    <w:p>
      <w:pPr>
        <w:pStyle w:val="RecordBase"/>
        <w:ind w:left="240" w:hanging="192"/>
      </w:pPr>
      <w:r>
        <w:t xml:space="preserve"> electric generating facility setback requirements, waiver - </w:t>
      </w:r>
      <w:r>
        <w:t xml:space="preserve"> </w:t>
      </w:r>
      <w:r>
        <w:t xml:space="preserve">HB  505</w:t>
      </w:r>
      <w:r>
        <w:t xml:space="preserve">: </w:t>
      </w:r>
      <w:r>
        <w:t xml:space="preserve">HFA</w:t>
      </w:r>
      <w:r>
        <w:t xml:space="preserve"> (</w:t>
      </w:r>
      <w:r>
        <w:t xml:space="preserve">1</w:t>
      </w:r>
      <w:r>
        <w:t xml:space="preserve">)</w:t>
        <w:br/>
      </w:r>
    </w:p>
    <w:p>
      <w:pPr>
        <w:pStyle w:val="RecordHeading3"/>
      </w:pPr>
      <w:r>
        <w:rPr>
          <w:b/>
        </w:rPr>
        <w:t xml:space="preserve">Landlord and Tenant</w:t>
      </w:r>
    </w:p>
    <w:p>
      <w:pPr>
        <w:pStyle w:val="RecordBase"/>
        <w:ind w:left="120" w:hanging="120"/>
      </w:pPr>
      <w:r>
        <w:t xml:space="preserve">Assistance dog, landlord rights, documentation for - </w:t>
      </w:r>
      <w:r>
        <w:t xml:space="preserve"> </w:t>
      </w:r>
      <w:r>
        <w:t xml:space="preserve">SB  279</w:t>
      </w:r>
    </w:p>
    <w:p>
      <w:pPr>
        <w:pStyle w:val="RecordBase"/>
        <w:ind w:left="120" w:hanging="120"/>
      </w:pPr>
      <w:r>
        <w:t xml:space="preserve">Booth rental, lease breach, operator's lien, sale of personal property - </w:t>
      </w:r>
      <w:r>
        <w:t xml:space="preserve"> </w:t>
      </w:r>
      <w:r>
        <w:t xml:space="preserve">HB  201</w:t>
      </w:r>
    </w:p>
    <w:p>
      <w:pPr>
        <w:pStyle w:val="RecordBase"/>
        <w:ind w:left="120" w:hanging="120"/>
      </w:pPr>
      <w:r>
        <w:t xml:space="preserve">Criminal mischief, specific inclusion of damage to residential rental property under - </w:t>
      </w:r>
      <w:r>
        <w:t xml:space="preserve"> </w:t>
      </w:r>
      <w:r>
        <w:t xml:space="preserve">SB  11</w:t>
      </w:r>
      <w:r>
        <w:t xml:space="preserve">: </w:t>
      </w:r>
      <w:r>
        <w:t xml:space="preserve">HCS</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br/>
      </w:r>
    </w:p>
    <w:p>
      <w:pPr>
        <w:pStyle w:val="RecordHeading3"/>
      </w:pPr>
      <w:r>
        <w:rPr>
          <w:b/>
        </w:rPr>
        <w:t xml:space="preserve">Legislative Research Commission</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Appropriation or revenue measure, requirement for designation of - </w:t>
      </w:r>
      <w:r>
        <w:t xml:space="preserve"> </w:t>
      </w:r>
      <w:r>
        <w:t xml:space="preserve">HB  188</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Commission on redistricting, expenditure of funds certain, receipt of plans - </w:t>
      </w:r>
      <w:r>
        <w:t xml:space="preserve"> </w:t>
      </w:r>
      <w:r>
        <w:t xml:space="preserve">HB  326</w:t>
      </w:r>
    </w:p>
    <w:p>
      <w:pPr>
        <w:pStyle w:val="RecordBase"/>
        <w:ind w:left="120" w:hanging="120"/>
      </w:pPr>
      <w:r>
        <w:t xml:space="preserve">Committee review of administrative regulations, processes for - </w:t>
      </w:r>
      <w:r>
        <w:t xml:space="preserve"> </w:t>
      </w:r>
      <w:r>
        <w:t xml:space="preserve">HB  516</w:t>
      </w:r>
    </w:p>
    <w:p>
      <w:pPr>
        <w:pStyle w:val="RecordBase"/>
        <w:ind w:left="120" w:hanging="120"/>
      </w:pPr>
      <w:r>
        <w:t xml:space="preserve">Constitutional amendments, form of, legislature to determine - </w:t>
      </w:r>
      <w:r>
        <w:t xml:space="preserve"> </w:t>
      </w:r>
      <w:r>
        <w:t xml:space="preserve">HJR 116</w:t>
      </w:r>
    </w:p>
    <w:p>
      <w:pPr>
        <w:pStyle w:val="RecordBase"/>
        <w:ind w:left="120" w:hanging="120"/>
      </w:pPr>
      <w:r>
        <w:t xml:space="preserve">Ethical misconduct, prohibited behavior - </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Executive orders, procedures for - </w:t>
      </w:r>
      <w:r>
        <w:t xml:space="preserve"> </w:t>
      </w:r>
      <w:r>
        <w:t xml:space="preserve">SB  271</w:t>
      </w:r>
    </w:p>
    <w:p>
      <w:pPr>
        <w:pStyle w:val="RecordBase"/>
        <w:ind w:left="120" w:hanging="120"/>
      </w:pPr>
      <w:r>
        <w:t xml:space="preserve">Fiscal</w:t>
      </w:r>
    </w:p>
    <w:p>
      <w:pPr>
        <w:pStyle w:val="RecordBase"/>
        <w:ind w:left="240" w:hanging="192"/>
      </w:pPr>
      <w:r>
        <w:t xml:space="preserve"> note requirements, establishment of - </w:t>
      </w:r>
      <w:r>
        <w:t xml:space="preserve"> </w:t>
      </w:r>
      <w:r>
        <w:t xml:space="preserve">HB  63</w:t>
      </w:r>
    </w:p>
    <w:p>
      <w:pPr>
        <w:pStyle w:val="RecordBase"/>
        <w:ind w:left="240" w:hanging="192"/>
      </w:pPr>
      <w:r>
        <w:t xml:space="preserve"> notes, bills and amendments containing tax expenditures, requirement - </w:t>
      </w:r>
      <w:r>
        <w:t xml:space="preserve"> </w:t>
      </w:r>
      <w:r>
        <w:t xml:space="preserve">HB  422</w:t>
      </w:r>
    </w:p>
    <w:p>
      <w:pPr>
        <w:pStyle w:val="RecordBase"/>
        <w:ind w:left="120" w:hanging="120"/>
      </w:pPr>
      <w:r>
        <w:t xml:space="preserve">Forms, date terminology, use of "the year of our Lord" - </w:t>
      </w:r>
      <w:r>
        <w:t xml:space="preserve"> </w:t>
      </w:r>
      <w:r>
        <w:t xml:space="preserve">HB  392</w:t>
      </w:r>
    </w:p>
    <w:p>
      <w:pPr>
        <w:pStyle w:val="RecordBase"/>
        <w:ind w:left="120" w:hanging="120"/>
      </w:pPr>
      <w:r>
        <w:t xml:space="preserve">Highway Work Zone Safety Task Force, creation of - </w:t>
      </w:r>
      <w:r>
        <w:t xml:space="preserve"> </w:t>
      </w:r>
      <w:r>
        <w:t xml:space="preserve">HCR 115</w:t>
      </w:r>
    </w:p>
    <w:p>
      <w:pPr>
        <w:pStyle w:val="RecordBase"/>
        <w:ind w:left="120" w:hanging="120"/>
      </w:pPr>
      <w:r>
        <w:t xml:space="preserve">Jail and Corrections Reform Task Force, creation of - </w:t>
      </w:r>
      <w:r>
        <w:t xml:space="preserve"> </w:t>
      </w:r>
      <w:r>
        <w:t xml:space="preserve">HB  361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Kentucky Committee on Legislative Redistricting, establishing - </w:t>
      </w:r>
      <w:r>
        <w:t xml:space="preserve"> </w:t>
      </w:r>
      <w:r>
        <w:t xml:space="preserve">SB  71</w:t>
      </w:r>
    </w:p>
    <w:p>
      <w:pPr>
        <w:pStyle w:val="RecordBase"/>
        <w:ind w:left="120" w:hanging="120"/>
      </w:pPr>
      <w:r>
        <w:t xml:space="preserve">Legislative</w:t>
      </w:r>
    </w:p>
    <w:p>
      <w:pPr>
        <w:pStyle w:val="RecordBase"/>
        <w:ind w:left="240" w:hanging="192"/>
      </w:pPr>
      <w:r>
        <w:t xml:space="preserve"> Branch Budget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240" w:hanging="192"/>
      </w:pPr>
      <w:r>
        <w:t xml:space="preserve"> Ethics Commission, discrimination and harassment complaints, review - </w:t>
      </w:r>
      <w:r>
        <w:t xml:space="preserve"> </w:t>
      </w:r>
      <w:r>
        <w:t xml:space="preserve">HB  168</w:t>
      </w:r>
    </w:p>
    <w:p>
      <w:pPr>
        <w:pStyle w:val="RecordBase"/>
        <w:ind w:left="240" w:hanging="192"/>
      </w:pPr>
      <w:r>
        <w:t xml:space="preserve"> Ethics Commission, specified complaints, human resources, receive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Major economic action regulations, legislative procedures for - </w:t>
      </w:r>
      <w:r>
        <w:t xml:space="preserve"> </w:t>
      </w:r>
      <w:r>
        <w:t xml:space="preserve">HB  68</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Property</w:t>
      </w:r>
    </w:p>
    <w:p>
      <w:pPr>
        <w:pStyle w:val="RecordBase"/>
        <w:ind w:left="240" w:hanging="192"/>
      </w:pPr>
      <w:r>
        <w:t xml:space="preserve"> Valuation Administrator's Office Task Force, additional member added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Valuation Administrator's Office Task Force, creation of - </w:t>
      </w:r>
      <w:r>
        <w:t xml:space="preserve"> </w:t>
      </w:r>
      <w:r>
        <w:t xml:space="preserve">HCR 124</w:t>
      </w:r>
    </w:p>
    <w:p>
      <w:pPr>
        <w:pStyle w:val="RecordBase"/>
        <w:ind w:left="120" w:hanging="120"/>
      </w:pPr>
      <w:r>
        <w:t xml:space="preserve">Public</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 Infrastructure Task Force, reestablishment of - </w:t>
      </w:r>
      <w:r>
        <w:t xml:space="preserve"> </w:t>
      </w:r>
      <w:r>
        <w:t xml:space="preserve">HJR 98</w:t>
      </w:r>
    </w:p>
    <w:p>
      <w:pPr>
        <w:pStyle w:val="RecordBase"/>
        <w:ind w:left="120" w:hanging="120"/>
      </w:pPr>
      <w:r>
        <w:t xml:space="preserve">Redistricting, election precincts, role of review and how maintained, clarification - </w:t>
      </w:r>
      <w:r>
        <w:t xml:space="preserve"> </w:t>
      </w:r>
      <w:r>
        <w:t xml:space="preserve">SB  264</w:t>
      </w:r>
    </w:p>
    <w:p>
      <w:pPr>
        <w:pStyle w:val="RecordBase"/>
        <w:ind w:left="120" w:hanging="120"/>
      </w:pPr>
      <w:r>
        <w:t xml:space="preserve">Reports received, voter preregistration and registration, school districts - </w:t>
      </w:r>
      <w:r>
        <w:t xml:space="preserve"> </w:t>
      </w:r>
      <w:r>
        <w:t xml:space="preserve">HB  101</w:t>
      </w:r>
    </w:p>
    <w:p>
      <w:pPr>
        <w:pStyle w:val="RecordBase"/>
        <w:ind w:left="120" w:hanging="120"/>
      </w:pPr>
      <w:r>
        <w:t xml:space="preserve">Retirement bills, additional requirements for actuarial analysis, establishing - </w:t>
      </w:r>
      <w:r>
        <w:t xml:space="preserve"> </w:t>
      </w:r>
      <w:r>
        <w:t xml:space="preserve">HB  194</w:t>
      </w:r>
      <w:r>
        <w:t xml:space="preserve">;</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Rural hospitals, reimbursement models - </w:t>
      </w:r>
      <w:r>
        <w:t xml:space="preserve"> </w:t>
      </w:r>
      <w:r>
        <w:t xml:space="preserve">HCR 111</w:t>
      </w:r>
    </w:p>
    <w:p>
      <w:pPr>
        <w:pStyle w:val="RecordBase"/>
        <w:ind w:left="120" w:hanging="120"/>
      </w:pPr>
      <w:r>
        <w:t xml:space="preserve">Severe Mental Illness Task Force, creation of - </w:t>
      </w:r>
      <w:r>
        <w:t xml:space="preserve"> </w:t>
      </w:r>
      <w:r>
        <w:t xml:space="preserve">HCR 49</w:t>
      </w:r>
      <w:r>
        <w:t xml:space="preserve">;</w:t>
      </w:r>
      <w:r>
        <w:t xml:space="preserve"> </w:t>
      </w:r>
      <w:r>
        <w:t xml:space="preserve">HCR 49</w:t>
      </w:r>
      <w:r>
        <w:t xml:space="preserve">: </w:t>
      </w:r>
      <w:r>
        <w:t xml:space="preserve">HCS</w:t>
      </w:r>
    </w:p>
    <w:p>
      <w:pPr>
        <w:pStyle w:val="RecordBase"/>
        <w:ind w:left="120" w:hanging="120"/>
      </w:pPr>
      <w:r>
        <w:t xml:space="preserve">Sexual harassment factors, alter - </w:t>
      </w:r>
      <w:r>
        <w:t xml:space="preserve"> </w:t>
      </w:r>
      <w:r>
        <w:t xml:space="preserve">HB  168</w:t>
      </w:r>
      <w:r>
        <w:t xml:space="preserve">: </w:t>
      </w:r>
      <w:r>
        <w:t xml:space="preserve">HCS</w:t>
      </w:r>
      <w:r>
        <w:t xml:space="preserve"> (</w:t>
      </w:r>
      <w:r>
        <w:t xml:space="preserve">1</w:t>
      </w:r>
      <w:r>
        <w:t xml:space="preserve">)</w:t>
      </w:r>
    </w:p>
    <w:p>
      <w:pPr>
        <w:pStyle w:val="RecordBase"/>
        <w:ind w:left="120" w:hanging="120"/>
      </w:pPr>
      <w:r>
        <w:t xml:space="preserve">Task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Teacher Preparation in Literacy and Numeracy for Primary Grades Task Force, creation of - </w:t>
      </w:r>
      <w:r>
        <w:t xml:space="preserve"> </w:t>
      </w:r>
      <w:r>
        <w:t xml:space="preserve">HCR 117</w:t>
      </w:r>
    </w:p>
    <w:p>
      <w:pPr>
        <w:pStyle w:val="RecordBase"/>
        <w:ind w:left="120" w:hanging="120"/>
      </w:pPr>
      <w:r>
        <w:t xml:space="preserve">Training, legislators and staff, responsibilities for - </w:t>
      </w:r>
      <w:r>
        <w:t xml:space="preserve"> </w:t>
      </w:r>
      <w:r>
        <w:t xml:space="preserve">SB  157</w:t>
      </w:r>
      <w:r>
        <w:t xml:space="preserve">: </w:t>
      </w:r>
      <w:r>
        <w:t xml:space="preserve">SCS</w:t>
        <w:br/>
      </w:r>
    </w:p>
    <w:p>
      <w:pPr>
        <w:pStyle w:val="RecordHeading3"/>
      </w:pPr>
      <w:r>
        <w:rPr>
          <w:b/>
        </w:rPr>
        <w:t xml:space="preserve">Libraries</w:t>
      </w:r>
    </w:p>
    <w:p>
      <w:pPr>
        <w:pStyle w:val="RecordBase"/>
        <w:ind w:left="120" w:hanging="120"/>
      </w:pPr>
      <w:r>
        <w:t xml:space="preserve">Districts, election of board members - </w:t>
      </w:r>
      <w:r>
        <w:t xml:space="preserve"> </w:t>
      </w:r>
      <w:r>
        <w:t xml:space="preserve">HB  141</w:t>
      </w:r>
    </w:p>
    <w:p>
      <w:pPr>
        <w:pStyle w:val="RecordBase"/>
        <w:ind w:left="120" w:hanging="120"/>
      </w:pPr>
      <w:r>
        <w:t xml:space="preserve">Library district boards, appointments to - </w:t>
      </w:r>
      <w:r>
        <w:t xml:space="preserve"> </w:t>
      </w:r>
      <w:r>
        <w:t xml:space="preserve">SB  83</w:t>
        <w:br/>
      </w:r>
    </w:p>
    <w:p>
      <w:pPr>
        <w:pStyle w:val="RecordHeading3"/>
      </w:pPr>
      <w:r>
        <w:rPr>
          <w:b/>
        </w:rPr>
        <w:t xml:space="preserve">Licensing</w:t>
      </w:r>
    </w:p>
    <w:p>
      <w:pPr>
        <w:pStyle w:val="RecordBase"/>
        <w:ind w:left="120" w:hanging="120"/>
      </w:pPr>
      <w:r>
        <w:t xml:space="preserve">Alcohol</w:t>
      </w:r>
    </w:p>
    <w:p>
      <w:pPr>
        <w:pStyle w:val="RecordBase"/>
        <w:ind w:left="240" w:hanging="192"/>
      </w:pPr>
      <w:r>
        <w:t xml:space="preserve">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240" w:hanging="192"/>
      </w:pPr>
      <w:r>
        <w:t xml:space="preserve"> and drug counselors, requirements for - </w:t>
      </w:r>
      <w:r>
        <w:t xml:space="preserve"> </w:t>
      </w:r>
      <w:r>
        <w:t xml:space="preserve">SB  191</w:t>
      </w:r>
      <w:r>
        <w:t xml:space="preserve">: </w:t>
      </w:r>
      <w:r>
        <w:t xml:space="preserve">HCS</w:t>
      </w:r>
      <w:r>
        <w:t xml:space="preserve">;</w:t>
      </w:r>
      <w:r>
        <w:t xml:space="preserve"> </w:t>
      </w:r>
      <w:r>
        <w:t xml:space="preserve">HB  406</w:t>
      </w:r>
    </w:p>
    <w:p>
      <w:pPr>
        <w:pStyle w:val="RecordBase"/>
        <w:ind w:left="240" w:hanging="192"/>
      </w:pPr>
      <w:r>
        <w:t xml:space="preserve"> licenses, restrictions on applicants for - </w:t>
      </w:r>
      <w:r>
        <w:t xml:space="preserve"> </w:t>
      </w:r>
      <w:r>
        <w:t xml:space="preserve">HB  297</w:t>
      </w:r>
    </w:p>
    <w:p>
      <w:pPr>
        <w:pStyle w:val="RecordBase"/>
        <w:ind w:left="240" w:hanging="192"/>
      </w:pPr>
      <w:r>
        <w:t xml:space="preserve"> Licensing application, remove residency requirement from - </w:t>
      </w:r>
      <w:r>
        <w:t xml:space="preserve"> </w:t>
      </w:r>
      <w:r>
        <w:t xml:space="preserve">SB  259</w:t>
      </w:r>
    </w:p>
    <w:p>
      <w:pPr>
        <w:pStyle w:val="RecordBase"/>
        <w:ind w:left="120" w:hanging="120"/>
      </w:pPr>
      <w:r>
        <w:t xml:space="preserve">Alcoholic</w:t>
      </w:r>
    </w:p>
    <w:p>
      <w:pPr>
        <w:pStyle w:val="RecordBase"/>
        <w:ind w:left="240" w:hanging="192"/>
      </w:pPr>
      <w:r>
        <w:t xml:space="preserve"> beverages, direct shipper licensee, consumer shipment limits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beverages, license to ship - </w:t>
      </w:r>
      <w:r>
        <w:t xml:space="preserve"> </w:t>
      </w:r>
      <w:r>
        <w:t xml:space="preserve">HB  415</w:t>
      </w:r>
      <w:r>
        <w:t xml:space="preserve">;</w:t>
      </w:r>
      <w:r>
        <w:t xml:space="preserve"> </w:t>
      </w:r>
      <w:r>
        <w:t xml:space="preserve">HB  415</w:t>
      </w:r>
      <w:r>
        <w:t xml:space="preserve">: </w:t>
      </w:r>
      <w:r>
        <w:t xml:space="preserve">HCS</w:t>
      </w:r>
    </w:p>
    <w:p>
      <w:pPr>
        <w:pStyle w:val="RecordBase"/>
        <w:ind w:left="240" w:hanging="192"/>
      </w:pPr>
      <w:r>
        <w:t xml:space="preserve"> beverages, licensed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licensed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Alteration of sex, minors, suspension for - </w:t>
      </w:r>
      <w:r>
        <w:t xml:space="preserve"> </w:t>
      </w:r>
      <w:r>
        <w:t xml:space="preserve">HB  321</w:t>
      </w:r>
    </w:p>
    <w:p>
      <w:pPr>
        <w:pStyle w:val="RecordBase"/>
        <w:ind w:left="120" w:hanging="120"/>
      </w:pPr>
      <w:r>
        <w:t xml:space="preserve">Animal massage therapists, licensure requirements for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Athletic trainers, scope of practice of - </w:t>
      </w:r>
      <w:r>
        <w:t xml:space="preserve"> </w:t>
      </w:r>
      <w:r>
        <w:t xml:space="preserve">SB  125</w:t>
      </w:r>
      <w:r>
        <w:t xml:space="preserve">;</w:t>
      </w:r>
      <w:r>
        <w:t xml:space="preserve"> </w:t>
      </w:r>
      <w:r>
        <w:t xml:space="preserve">SB  125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Audiologists and speech-language pathologists, interstate compact for - </w:t>
      </w:r>
      <w:r>
        <w:t xml:space="preserve"> </w:t>
      </w:r>
      <w:r>
        <w:t xml:space="preserve">HB  218</w:t>
      </w:r>
      <w:r>
        <w:t xml:space="preserve">;</w:t>
      </w:r>
      <w:r>
        <w:t xml:space="preserve"> </w:t>
      </w:r>
      <w:r>
        <w:t xml:space="preserve">SB  240</w:t>
      </w:r>
    </w:p>
    <w:p>
      <w:pPr>
        <w:pStyle w:val="RecordBase"/>
        <w:ind w:left="120" w:hanging="120"/>
      </w:pPr>
      <w:r>
        <w:t xml:space="preserve">Audiologists, fitting of hearing instruments by - </w:t>
      </w:r>
      <w:r>
        <w:t xml:space="preserve"> </w:t>
      </w:r>
      <w:r>
        <w:t xml:space="preserve">HB  217</w:t>
      </w:r>
    </w:p>
    <w:p>
      <w:pPr>
        <w:pStyle w:val="RecordBase"/>
        <w:ind w:left="120" w:hanging="120"/>
      </w:pPr>
      <w:r>
        <w:t xml:space="preserve">Board of Ophthalmic Dispensers, license renewal fee - </w:t>
      </w:r>
      <w:r>
        <w:t xml:space="preserve"> </w:t>
      </w:r>
      <w:r>
        <w:t xml:space="preserve">HB  196</w:t>
      </w:r>
    </w:p>
    <w:p>
      <w:pPr>
        <w:pStyle w:val="RecordBase"/>
        <w:ind w:left="120" w:hanging="120"/>
      </w:pPr>
      <w:r>
        <w:t xml:space="preserve">Cannabis Licensees, creation and regulation of - </w:t>
      </w:r>
      <w:r>
        <w:t xml:space="preserve"> </w:t>
      </w:r>
      <w:r>
        <w:t xml:space="preserve">HB  148</w:t>
      </w:r>
    </w:p>
    <w:p>
      <w:pPr>
        <w:pStyle w:val="RecordBase"/>
        <w:ind w:left="120" w:hanging="120"/>
      </w:pPr>
      <w:r>
        <w:t xml:space="preserve">Casino gaming, licensing for - </w:t>
      </w:r>
      <w:r>
        <w:t xml:space="preserve"> </w:t>
      </w:r>
      <w:r>
        <w:t xml:space="preserve">HB  7</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Certificate of need, standards, ambulance service providers - </w:t>
      </w:r>
      <w:r>
        <w:t xml:space="preserve"> </w:t>
      </w:r>
      <w:r>
        <w:t xml:space="preserve">HB  439</w:t>
      </w:r>
    </w:p>
    <w:p>
      <w:pPr>
        <w:pStyle w:val="RecordBase"/>
        <w:ind w:left="120" w:hanging="120"/>
      </w:pPr>
      <w:r>
        <w:t xml:space="preserve">Certified</w:t>
      </w:r>
    </w:p>
    <w:p>
      <w:pPr>
        <w:pStyle w:val="RecordBase"/>
        <w:ind w:left="240" w:hanging="192"/>
      </w:pPr>
      <w:r>
        <w:t xml:space="preserve"> public accountants, licensing requirements for - </w:t>
      </w:r>
      <w:r>
        <w:t xml:space="preserve"> </w:t>
      </w:r>
      <w:r>
        <w:t xml:space="preserve">HB  383</w:t>
      </w:r>
      <w:r>
        <w:t xml:space="preserve">: </w:t>
      </w:r>
      <w:r>
        <w:t xml:space="preserve">HCS</w:t>
      </w:r>
    </w:p>
    <w:p>
      <w:pPr>
        <w:pStyle w:val="RecordBase"/>
        <w:ind w:left="240" w:hanging="192"/>
      </w:pPr>
      <w:r>
        <w:t xml:space="preserve"> public accountants, requirements for - </w:t>
      </w:r>
      <w:r>
        <w:t xml:space="preserve"> </w:t>
      </w:r>
      <w:r>
        <w:t xml:space="preserve">HB  383</w:t>
      </w:r>
    </w:p>
    <w:p>
      <w:pPr>
        <w:pStyle w:val="RecordBase"/>
        <w:ind w:left="120" w:hanging="120"/>
      </w:pPr>
      <w:r>
        <w:t xml:space="preserve">Child-care centers, radon inspection for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Commercial quadricycle license holder, amend definition of commercial quadricycle for - </w:t>
      </w:r>
      <w:r>
        <w:t xml:space="preserve"> </w:t>
      </w:r>
      <w:r>
        <w:t xml:space="preserve">SB  259</w:t>
      </w:r>
    </w:p>
    <w:p>
      <w:pPr>
        <w:pStyle w:val="RecordBase"/>
        <w:ind w:left="120" w:hanging="120"/>
      </w:pPr>
      <w:r>
        <w:t xml:space="preserve">Consolidated local governments, home rule powers of cities within, in regards to - </w:t>
      </w:r>
      <w:r>
        <w:t xml:space="preserve"> </w:t>
      </w:r>
      <w:r>
        <w:t xml:space="preserve">SB  224</w:t>
      </w:r>
    </w:p>
    <w:p>
      <w:pPr>
        <w:pStyle w:val="RecordBase"/>
        <w:ind w:left="120" w:hanging="120"/>
      </w:pPr>
      <w:r>
        <w:t xml:space="preserve">Controlled substance prescribing reviews, boards, administrative regulations - </w:t>
      </w:r>
      <w:r>
        <w:t xml:space="preserve"> </w:t>
      </w:r>
      <w:r>
        <w:t xml:space="preserve">HB  502</w:t>
      </w:r>
      <w:r>
        <w:t xml:space="preserve">;</w:t>
      </w:r>
      <w:r>
        <w:t xml:space="preserve"> </w:t>
      </w:r>
      <w:r>
        <w:t xml:space="preserve">HB  620</w:t>
      </w:r>
    </w:p>
    <w:p>
      <w:pPr>
        <w:pStyle w:val="RecordBase"/>
        <w:ind w:left="120" w:hanging="120"/>
      </w:pPr>
      <w:r>
        <w:t xml:space="preserve">Cosmetology, wax technician, licensing criteria for - </w:t>
      </w:r>
      <w:r>
        <w:t xml:space="preserve"> </w:t>
      </w:r>
      <w:r>
        <w:t xml:space="preserve">SB  129</w:t>
      </w:r>
    </w:p>
    <w:p>
      <w:pPr>
        <w:pStyle w:val="RecordBase"/>
        <w:ind w:left="120" w:hanging="120"/>
      </w:pPr>
      <w:r>
        <w:t xml:space="preserve">COVID-19, fees and other requirements, waiver or suspension of - </w:t>
      </w:r>
      <w:r>
        <w:t xml:space="preserve"> </w:t>
      </w:r>
      <w:r>
        <w:t xml:space="preserve">SB  150</w:t>
      </w:r>
      <w:r>
        <w:t xml:space="preserve">: </w:t>
      </w:r>
      <w:r>
        <w:t xml:space="preserve">HCS</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Direct</w:t>
      </w:r>
    </w:p>
    <w:p>
      <w:pPr>
        <w:pStyle w:val="RecordBase"/>
        <w:ind w:left="240" w:hanging="192"/>
      </w:pPr>
      <w:r>
        <w:t xml:space="preserve">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shipper license, requirements for - </w:t>
      </w:r>
      <w:r>
        <w:t xml:space="preserve"> </w:t>
      </w:r>
      <w:r>
        <w:t xml:space="preserve">HB  415</w:t>
      </w:r>
      <w:r>
        <w:t xml:space="preserve">: </w:t>
      </w:r>
      <w:r>
        <w:t xml:space="preserve">HFA</w:t>
      </w:r>
      <w:r>
        <w:t xml:space="preserve"> (</w:t>
      </w:r>
      <w:r>
        <w:t xml:space="preserve">8</w:t>
      </w:r>
      <w:r>
        <w:t xml:space="preserve">)</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Distilleries, collaborative products sales of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Electrical contractors, exemption for disaster response businesses - </w:t>
      </w:r>
      <w:r>
        <w:t xml:space="preserve"> </w:t>
      </w:r>
      <w:r>
        <w:t xml:space="preserve">HB  449</w:t>
      </w:r>
      <w:r>
        <w:t xml:space="preserve">;</w:t>
      </w:r>
      <w:r>
        <w:t xml:space="preserve"> </w:t>
      </w:r>
      <w:r>
        <w:t xml:space="preserve">HB  449</w:t>
      </w:r>
      <w:r>
        <w:t xml:space="preserve">: </w:t>
      </w:r>
      <w:r>
        <w:t xml:space="preserve">HCS</w:t>
      </w:r>
    </w:p>
    <w:p>
      <w:pPr>
        <w:pStyle w:val="RecordBase"/>
        <w:ind w:left="120" w:hanging="120"/>
      </w:pPr>
      <w:r>
        <w:t xml:space="preserve">Electricians, exemption for disaster response employees - </w:t>
      </w:r>
      <w:r>
        <w:t xml:space="preserve"> </w:t>
      </w:r>
      <w:r>
        <w:t xml:space="preserve">HB  449</w:t>
      </w:r>
      <w:r>
        <w:t xml:space="preserve">;</w:t>
      </w:r>
      <w:r>
        <w:t xml:space="preserve"> </w:t>
      </w:r>
      <w:r>
        <w:t xml:space="preserve">HB  449</w:t>
      </w:r>
      <w:r>
        <w:t xml:space="preserve">: </w:t>
      </w:r>
      <w:r>
        <w:t xml:space="preserve">HCS</w:t>
      </w:r>
    </w:p>
    <w:p>
      <w:pPr>
        <w:pStyle w:val="RecordBase"/>
        <w:ind w:left="120" w:hanging="120"/>
      </w:pPr>
      <w:r>
        <w:t xml:space="preserve">Eligible veterans, discharged LGBTQ veterans, amended to include - </w:t>
      </w:r>
      <w:r>
        <w:t xml:space="preserve"> </w:t>
      </w:r>
      <w:r>
        <w:t xml:space="preserve">HB  468</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vapor product manufacturer,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retailer or manufacturer of - </w:t>
      </w:r>
      <w:r>
        <w:t xml:space="preserve"> </w:t>
      </w:r>
      <w:r>
        <w:t xml:space="preserve">HB  69</w:t>
      </w:r>
      <w:r>
        <w:t xml:space="preserve">: </w:t>
      </w:r>
      <w:r>
        <w:t xml:space="preserve">HCS</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wholesaler/supplier, registration fee for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shipper, registration fee for - </w:t>
      </w:r>
      <w:r>
        <w:t xml:space="preserve"> </w:t>
      </w:r>
      <w:r>
        <w:t xml:space="preserve">HB  69</w:t>
      </w:r>
      <w:r>
        <w:t xml:space="preserve">: </w:t>
      </w:r>
      <w:r>
        <w:t xml:space="preserve">HFA</w:t>
      </w:r>
      <w:r>
        <w:t xml:space="preserve"> (</w:t>
      </w:r>
      <w:r>
        <w:t xml:space="preserve">6</w:t>
      </w:r>
      <w:r>
        <w:t xml:space="preserve">)</w:t>
      </w:r>
    </w:p>
    <w:p>
      <w:pPr>
        <w:pStyle w:val="RecordBase"/>
        <w:ind w:left="120" w:hanging="120"/>
      </w:pPr>
      <w:r>
        <w:t xml:space="preserve">Fantasy</w:t>
      </w:r>
    </w:p>
    <w:p>
      <w:pPr>
        <w:pStyle w:val="RecordBase"/>
        <w:ind w:left="240" w:hanging="192"/>
      </w:pPr>
      <w:r>
        <w:t xml:space="preserve"> contest operator, registration of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contests, licensing of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Fertilizer</w:t>
      </w:r>
    </w:p>
    <w:p>
      <w:pPr>
        <w:pStyle w:val="RecordBase"/>
        <w:ind w:left="240" w:hanging="192"/>
      </w:pPr>
      <w:r>
        <w:t xml:space="preserve"> and pesticide, applicator, trainee, dealer, office, licensing - </w:t>
      </w:r>
      <w:r>
        <w:t xml:space="preserve"> </w:t>
      </w:r>
      <w:r>
        <w:t xml:space="preserve">HB  365</w:t>
      </w:r>
      <w:r>
        <w:t xml:space="preserve">: </w:t>
      </w:r>
      <w:r>
        <w:t xml:space="preserve">HCS</w:t>
      </w:r>
    </w:p>
    <w:p>
      <w:pPr>
        <w:pStyle w:val="RecordBase"/>
        <w:ind w:left="240" w:hanging="192"/>
      </w:pPr>
      <w:r>
        <w:t xml:space="preserve"> and pesticide, applicator, trainee, dealer, office, licensing of - </w:t>
      </w:r>
      <w:r>
        <w:t xml:space="preserve"> </w:t>
      </w:r>
      <w:r>
        <w:t xml:space="preserve">HB  365</w:t>
      </w:r>
    </w:p>
    <w:p>
      <w:pPr>
        <w:pStyle w:val="RecordBase"/>
        <w:ind w:left="120" w:hanging="120"/>
      </w:pPr>
      <w:r>
        <w:t xml:space="preserve">Fiscal court, waste management facilities, licensing for - </w:t>
      </w:r>
      <w:r>
        <w:t xml:space="preserve"> </w:t>
      </w:r>
      <w:r>
        <w:t xml:space="preserve">SB  22</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Hunting and fishing license exemptions, certain veterans and disabled persons - </w:t>
      </w:r>
      <w:r>
        <w:t xml:space="preserve"> </w:t>
      </w:r>
      <w:r>
        <w:t xml:space="preserve">SB  286</w:t>
      </w:r>
    </w:p>
    <w:p>
      <w:pPr>
        <w:pStyle w:val="RecordBase"/>
        <w:ind w:left="120" w:hanging="120"/>
      </w:pPr>
      <w:r>
        <w:t xml:space="preserve">Kentucky Board of Creative Arts Therapies, membership composition of - </w:t>
      </w:r>
      <w:r>
        <w:t xml:space="preserve"> </w:t>
      </w:r>
      <w:r>
        <w:t xml:space="preserve">HB  152</w:t>
      </w:r>
    </w:p>
    <w:p>
      <w:pPr>
        <w:pStyle w:val="RecordBase"/>
        <w:ind w:left="120" w:hanging="120"/>
      </w:pPr>
      <w:r>
        <w:t xml:space="preserve">Land surveyors, insurance requirement for - </w:t>
      </w:r>
      <w:r>
        <w:t xml:space="preserve"> </w:t>
      </w:r>
      <w:r>
        <w:t xml:space="preserve">HB  345</w:t>
      </w:r>
    </w:p>
    <w:p>
      <w:pPr>
        <w:pStyle w:val="RecordBase"/>
        <w:ind w:left="120" w:hanging="120"/>
      </w:pPr>
      <w:r>
        <w:t xml:space="preserve">Licensed advanced practice registered nurses, prescriptive authority of - </w:t>
      </w:r>
      <w:r>
        <w:t xml:space="preserve"> </w:t>
      </w:r>
      <w:r>
        <w:t xml:space="preserve">HB  286</w:t>
      </w:r>
    </w:p>
    <w:p>
      <w:pPr>
        <w:pStyle w:val="RecordBase"/>
        <w:ind w:left="120" w:hanging="120"/>
      </w:pPr>
      <w:r>
        <w:t xml:space="preserve">Limited X-ray machine operator, criteria for - </w:t>
      </w:r>
      <w:r>
        <w:t xml:space="preserve"> </w:t>
      </w:r>
      <w:r>
        <w:t xml:space="preserve">HB  549</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Online</w:t>
      </w:r>
    </w:p>
    <w:p>
      <w:pPr>
        <w:pStyle w:val="RecordBase"/>
        <w:ind w:left="240" w:hanging="192"/>
      </w:pPr>
      <w:r>
        <w:t xml:space="preserve"> poker, deletion of - </w:t>
      </w:r>
      <w:r>
        <w:t xml:space="preserve"> </w:t>
      </w:r>
      <w:r>
        <w:t xml:space="preserve">HB  137</w:t>
      </w:r>
      <w:r>
        <w:t xml:space="preserve">: </w:t>
      </w:r>
      <w:r>
        <w:t xml:space="preserve">HFA</w:t>
      </w:r>
      <w:r>
        <w:t xml:space="preserve"> (</w:t>
      </w:r>
      <w:r>
        <w:t xml:space="preserve">18</w:t>
      </w:r>
      <w:r>
        <w:t xml:space="preserve">)</w:t>
      </w:r>
    </w:p>
    <w:p>
      <w:pPr>
        <w:pStyle w:val="RecordBase"/>
        <w:ind w:left="240" w:hanging="192"/>
      </w:pPr>
      <w:r>
        <w:t xml:space="preserve"> poker, licensing of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Ophthalmic dispensers, licensing fee for - </w:t>
      </w:r>
      <w:r>
        <w:t xml:space="preserve"> </w:t>
      </w:r>
      <w:r>
        <w:t xml:space="preserve">SB  177</w:t>
      </w:r>
      <w:r>
        <w:t xml:space="preserve">: </w:t>
      </w:r>
      <w:r>
        <w:t xml:space="preserve">HFA</w:t>
      </w:r>
      <w:r>
        <w:t xml:space="preserve"> (</w:t>
      </w:r>
      <w:r>
        <w:t xml:space="preserve">1</w:t>
      </w:r>
      <w:r>
        <w:t xml:space="preserve">)</w:t>
      </w:r>
    </w:p>
    <w:p>
      <w:pPr>
        <w:pStyle w:val="RecordBase"/>
        <w:ind w:left="120" w:hanging="120"/>
      </w:pPr>
      <w:r>
        <w:t xml:space="preserve">Optometrists, civil immunity for volunteer optometry services - </w:t>
      </w:r>
      <w:r>
        <w:t xml:space="preserve"> </w:t>
      </w:r>
      <w:r>
        <w:t xml:space="preserve">HB  489</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r>
    </w:p>
    <w:p>
      <w:pPr>
        <w:pStyle w:val="RecordBase"/>
        <w:ind w:left="120" w:hanging="120"/>
      </w:pPr>
      <w:r>
        <w:t xml:space="preserve">Radon laboratories, inspection for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Real estate appraisers and appraisal management companies, licensure and certification of - </w:t>
      </w:r>
      <w:r>
        <w:t xml:space="preserve"> </w:t>
      </w:r>
      <w:r>
        <w:t xml:space="preserve">HB  364</w:t>
      </w:r>
    </w:p>
    <w:p>
      <w:pPr>
        <w:pStyle w:val="RecordBase"/>
        <w:ind w:left="120" w:hanging="120"/>
      </w:pPr>
      <w:r>
        <w:t xml:space="preserve">Reciprocity, emergency medical services personnel - </w:t>
      </w:r>
      <w:r>
        <w:t xml:space="preserve"> </w:t>
      </w:r>
      <w:r>
        <w:t xml:space="preserve">HB  357</w:t>
      </w:r>
      <w:r>
        <w:t xml:space="preserve">;</w:t>
      </w:r>
      <w:r>
        <w:t xml:space="preserve"> </w:t>
      </w:r>
      <w:r>
        <w:t xml:space="preserve">HB  357</w:t>
      </w:r>
      <w:r>
        <w:t xml:space="preserve">: </w:t>
      </w:r>
      <w:r>
        <w:t xml:space="preserve">HFA</w:t>
      </w:r>
      <w:r>
        <w:t xml:space="preserve"> (</w:t>
      </w:r>
      <w:r>
        <w:t xml:space="preserve">1</w:t>
      </w:r>
      <w:r>
        <w:t xml:space="preserve">)</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Shampoo and style services, license for - </w:t>
      </w:r>
      <w:r>
        <w:t xml:space="preserve"> </w:t>
      </w:r>
      <w:r>
        <w:t xml:space="preserve">SB  177</w:t>
      </w:r>
    </w:p>
    <w:p>
      <w:pPr>
        <w:pStyle w:val="RecordBase"/>
        <w:ind w:left="120" w:hanging="120"/>
      </w:pPr>
      <w:r>
        <w:t xml:space="preserve">Sports</w:t>
      </w:r>
    </w:p>
    <w:p>
      <w:pPr>
        <w:pStyle w:val="RecordBase"/>
        <w:ind w:left="240" w:hanging="192"/>
      </w:pPr>
      <w:r>
        <w:t xml:space="preserve"> wagering, licensing of - </w:t>
      </w:r>
      <w:r>
        <w:t xml:space="preserve"> </w:t>
      </w:r>
      <w:r>
        <w:t xml:space="preserve">SB  24</w:t>
      </w:r>
      <w:r>
        <w:t xml:space="preserve">;</w:t>
      </w:r>
      <w:r>
        <w:t xml:space="preserve"> </w:t>
      </w:r>
      <w:r>
        <w:t xml:space="preserve">HB  137</w:t>
      </w:r>
      <w:r>
        <w:t xml:space="preserve">;</w:t>
      </w:r>
      <w:r>
        <w:t xml:space="preserve"> </w:t>
      </w:r>
      <w:r>
        <w:t xml:space="preserve">HB  137</w:t>
      </w:r>
      <w:r>
        <w:t xml:space="preserve">: </w:t>
      </w:r>
      <w:r>
        <w:t xml:space="preserve">HCS</w:t>
      </w:r>
    </w:p>
    <w:p>
      <w:pPr>
        <w:pStyle w:val="RecordBase"/>
        <w:ind w:left="240" w:hanging="192"/>
      </w:pPr>
      <w:r>
        <w:t xml:space="preserve"> wagering, locations licensed to offer - </w:t>
      </w:r>
      <w:r>
        <w:t xml:space="preserve"> </w:t>
      </w:r>
      <w:r>
        <w:t xml:space="preserve">HB  137</w:t>
      </w:r>
      <w:r>
        <w:t xml:space="preserve">: </w:t>
      </w:r>
      <w:r>
        <w:t xml:space="preserve">HFA</w:t>
      </w:r>
      <w:r>
        <w:t xml:space="preserve"> (</w:t>
      </w:r>
      <w:r>
        <w:t xml:space="preserve">11</w:t>
      </w:r>
      <w:r>
        <w:t xml:space="preserve">)</w:t>
      </w:r>
    </w:p>
    <w:p>
      <w:pPr>
        <w:pStyle w:val="RecordBase"/>
        <w:ind w:left="120" w:hanging="120"/>
      </w:pPr>
      <w:r>
        <w:t xml:space="preserve">Temporary event services, permit for - </w:t>
      </w:r>
      <w:r>
        <w:t xml:space="preserve"> </w:t>
      </w:r>
      <w:r>
        <w:t xml:space="preserve">SB  177</w:t>
      </w:r>
    </w:p>
    <w:p>
      <w:pPr>
        <w:pStyle w:val="RecordBase"/>
        <w:ind w:left="120" w:hanging="120"/>
      </w:pPr>
      <w:r>
        <w:t xml:space="preserve">"Veteran-owned business," amend definition of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Wholesale tax equivalent, licensed alcoholic beverage shipper, calculation of - </w:t>
      </w:r>
      <w:r>
        <w:t xml:space="preserve"> </w:t>
      </w:r>
      <w:r>
        <w:t xml:space="preserve">HB  415</w:t>
      </w:r>
      <w:r>
        <w:t xml:space="preserve">: </w:t>
      </w:r>
      <w:r>
        <w:t xml:space="preserve">HFA</w:t>
      </w:r>
      <w:r>
        <w:t xml:space="preserve"> (</w:t>
      </w:r>
      <w:r>
        <w:t xml:space="preserve">7</w:t>
      </w:r>
      <w:r>
        <w:t xml:space="preserve">)</w:t>
        <w:br/>
      </w:r>
    </w:p>
    <w:p>
      <w:pPr>
        <w:pStyle w:val="RecordHeading3"/>
      </w:pPr>
      <w:r>
        <w:rPr>
          <w:b/>
        </w:rPr>
        <w:t xml:space="preserve">Liens</w:t>
      </w:r>
    </w:p>
    <w:p>
      <w:pPr>
        <w:pStyle w:val="RecordBase"/>
        <w:ind w:left="120" w:hanging="120"/>
      </w:pPr>
      <w:r>
        <w:t xml:space="preserve">Farm crops, goods used by custom operators - </w:t>
      </w:r>
      <w:r>
        <w:t xml:space="preserve"> </w:t>
      </w:r>
      <w:r>
        <w:t xml:space="preserve">SB  109</w:t>
      </w:r>
      <w:r>
        <w:t xml:space="preserve">;</w:t>
      </w:r>
      <w:r>
        <w:t xml:space="preserve"> </w:t>
      </w:r>
      <w:r>
        <w:t xml:space="preserve">SB  109</w:t>
      </w:r>
      <w:r>
        <w:t xml:space="preserve">: </w:t>
      </w:r>
      <w:r>
        <w:t xml:space="preserve">SCS</w:t>
      </w:r>
    </w:p>
    <w:p>
      <w:pPr>
        <w:pStyle w:val="RecordBase"/>
        <w:ind w:left="120" w:hanging="120"/>
      </w:pPr>
      <w:r>
        <w:t xml:space="preserve">Judgment liens, expiration of - </w:t>
      </w:r>
      <w:r>
        <w:t xml:space="preserve"> </w:t>
      </w:r>
      <w:r>
        <w:t xml:space="preserve">HB  430</w:t>
      </w:r>
    </w:p>
    <w:p>
      <w:pPr>
        <w:pStyle w:val="RecordBase"/>
        <w:ind w:left="120" w:hanging="120"/>
      </w:pPr>
      <w:r>
        <w:t xml:space="preserve">Mechanic's</w:t>
      </w:r>
    </w:p>
    <w:p>
      <w:pPr>
        <w:pStyle w:val="RecordBase"/>
        <w:ind w:left="240" w:hanging="192"/>
      </w:pPr>
      <w:r>
        <w:t xml:space="preserve"> liens on a vehicle, procedures for - </w:t>
      </w:r>
      <w:r>
        <w:t xml:space="preserve"> </w:t>
      </w:r>
      <w:r>
        <w:t xml:space="preserve">HB  550</w:t>
      </w:r>
    </w:p>
    <w:p>
      <w:pPr>
        <w:pStyle w:val="RecordBase"/>
        <w:ind w:left="240" w:hanging="192"/>
      </w:pPr>
      <w:r>
        <w:t xml:space="preserve"> liens on a vehicle, time frame for - </w:t>
      </w:r>
      <w:r>
        <w:t xml:space="preserve"> </w:t>
      </w:r>
      <w:r>
        <w:t xml:space="preserve">HB  550</w:t>
      </w:r>
    </w:p>
    <w:p>
      <w:pPr>
        <w:pStyle w:val="RecordBase"/>
        <w:ind w:left="120" w:hanging="120"/>
      </w:pPr>
      <w:r>
        <w:t xml:space="preserve">Motor vehicle titles, issuance to holder of security interest rather than owner - </w:t>
      </w:r>
      <w:r>
        <w:t xml:space="preserve"> </w:t>
      </w:r>
      <w:r>
        <w:t xml:space="preserve">HB  145</w:t>
      </w:r>
    </w:p>
    <w:p>
      <w:pPr>
        <w:pStyle w:val="RecordBase"/>
        <w:ind w:left="120" w:hanging="120"/>
      </w:pPr>
      <w:r>
        <w:t xml:space="preserve">Possessory liens on a boat, notification requirements for - </w:t>
      </w:r>
      <w:r>
        <w:t xml:space="preserve"> </w:t>
      </w:r>
      <w:r>
        <w:t xml:space="preserve">HB  550</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Tax lien, administration fee, require county clerk to reimburse third-party purchaser - </w:t>
      </w:r>
      <w:r>
        <w:t xml:space="preserve"> </w:t>
      </w:r>
      <w:r>
        <w:t xml:space="preserve">HB  337</w:t>
      </w:r>
      <w:r>
        <w:t xml:space="preserve">: </w:t>
      </w:r>
      <w:r>
        <w:t xml:space="preserve">HFA</w:t>
      </w:r>
      <w:r>
        <w:t xml:space="preserve"> (</w:t>
      </w:r>
      <w:r>
        <w:t xml:space="preserve">1</w:t>
      </w:r>
      <w:r>
        <w:t xml:space="preserve">)</w:t>
      </w:r>
    </w:p>
    <w:p>
      <w:pPr>
        <w:pStyle w:val="RecordBase"/>
        <w:ind w:left="120" w:hanging="120"/>
      </w:pPr>
      <w:r>
        <w:t xml:space="preserve">Towing and storage of vehicles, lienholder right to - </w:t>
      </w:r>
      <w:r>
        <w:t xml:space="preserve"> </w:t>
      </w:r>
      <w:r>
        <w:t xml:space="preserve">HB  520</w:t>
      </w:r>
    </w:p>
    <w:p>
      <w:pPr>
        <w:pStyle w:val="RecordBase"/>
        <w:ind w:left="120" w:hanging="120"/>
      </w:pPr>
      <w:r>
        <w:t xml:space="preserve">Vehicle</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br/>
      </w:r>
    </w:p>
    <w:p>
      <w:pPr>
        <w:pStyle w:val="RecordHeading3"/>
      </w:pPr>
      <w:r>
        <w:rPr>
          <w:b/>
        </w:rPr>
        <w:t xml:space="preserve">Lieutenant Governor</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Governor, running mate, delay of - </w:t>
      </w:r>
      <w:r>
        <w:t xml:space="preserve"> </w:t>
      </w:r>
      <w:r>
        <w:t xml:space="preserve">HB  336</w:t>
      </w:r>
    </w:p>
    <w:p>
      <w:pPr>
        <w:pStyle w:val="RecordBase"/>
        <w:ind w:left="120" w:hanging="120"/>
      </w:pPr>
      <w:r>
        <w:t xml:space="preserve">Constitutional amendment, abolishment of office, line of succession - </w:t>
      </w:r>
      <w:r>
        <w:t xml:space="preserve"> </w:t>
      </w:r>
      <w:r>
        <w:t xml:space="preserve">SB  31</w:t>
      </w:r>
    </w:p>
    <w:p>
      <w:pPr>
        <w:pStyle w:val="RecordBase"/>
        <w:ind w:left="120" w:hanging="120"/>
      </w:pPr>
      <w:r>
        <w:t xml:space="preserve">Contest proceedings, provisions relating to - </w:t>
      </w:r>
      <w:r>
        <w:t xml:space="preserve"> </w:t>
      </w:r>
      <w:r>
        <w:t xml:space="preserve">HB  4</w:t>
      </w:r>
    </w:p>
    <w:p>
      <w:pPr>
        <w:pStyle w:val="RecordBase"/>
        <w:ind w:left="120" w:hanging="120"/>
      </w:pPr>
      <w:r>
        <w:t xml:space="preserve">Election,</w:t>
      </w:r>
    </w:p>
    <w:p>
      <w:pPr>
        <w:pStyle w:val="RecordBase"/>
        <w:ind w:left="240" w:hanging="192"/>
      </w:pPr>
      <w:r>
        <w:t xml:space="preserve"> designation by Governor - </w:t>
      </w:r>
      <w:r>
        <w:t xml:space="preserve"> </w:t>
      </w:r>
      <w:r>
        <w:t xml:space="preserve">HB  149</w:t>
      </w:r>
    </w:p>
    <w:p>
      <w:pPr>
        <w:pStyle w:val="RecordBase"/>
        <w:ind w:left="240" w:hanging="192"/>
      </w:pPr>
      <w:r>
        <w:t xml:space="preserve">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Executive agency lobbyists, campaign contributions, prohibit - </w:t>
      </w:r>
      <w:r>
        <w:t xml:space="preserve"> </w:t>
      </w:r>
      <w:r>
        <w:t xml:space="preserve">SB  270</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Loans and Credit</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Judgment liens, expiration of - </w:t>
      </w:r>
      <w:r>
        <w:t xml:space="preserve"> </w:t>
      </w:r>
      <w:r>
        <w:t xml:space="preserve">HB  430</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Social Equity Loan Program, establishment of - </w:t>
      </w:r>
      <w:r>
        <w:t xml:space="preserve"> </w:t>
      </w:r>
      <w:r>
        <w:t xml:space="preserve">SB  105</w:t>
        <w:br/>
      </w:r>
    </w:p>
    <w:p>
      <w:pPr>
        <w:pStyle w:val="RecordHeading3"/>
      </w:pPr>
      <w:r>
        <w:rPr>
          <w:b/>
        </w:rPr>
        <w:t xml:space="preserve">Local Government</w:t>
      </w:r>
    </w:p>
    <w:p>
      <w:pPr>
        <w:pStyle w:val="RecordBase"/>
        <w:ind w:left="120" w:hanging="120"/>
      </w:pPr>
      <w:r>
        <w:t xml:space="preserve">Alcohol licenses, restrictions on applicants for - </w:t>
      </w:r>
      <w:r>
        <w:t xml:space="preserve"> </w:t>
      </w:r>
      <w:r>
        <w:t xml:space="preserve">HB  297</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Ambulances, contracts with private providers - </w:t>
      </w:r>
      <w:r>
        <w:t xml:space="preserve"> </w:t>
      </w:r>
      <w:r>
        <w:t xml:space="preserve">HB  386</w:t>
      </w:r>
    </w:p>
    <w:p>
      <w:pPr>
        <w:pStyle w:val="RecordBase"/>
        <w:ind w:left="120" w:hanging="120"/>
      </w:pPr>
      <w:r>
        <w:t xml:space="preserve">Annexation,</w:t>
      </w:r>
    </w:p>
    <w:p>
      <w:pPr>
        <w:pStyle w:val="RecordBase"/>
        <w:ind w:left="240" w:hanging="192"/>
      </w:pPr>
      <w:r>
        <w:t xml:space="preserve"> city compensation to county, license fees and taxes, actions in Franklin Circuit Court - </w:t>
      </w:r>
      <w:r>
        <w:t xml:space="preserve"> </w:t>
      </w:r>
      <w:r>
        <w:t xml:space="preserve">HB  627</w:t>
      </w:r>
    </w:p>
    <w:p>
      <w:pPr>
        <w:pStyle w:val="RecordBase"/>
        <w:ind w:left="240" w:hanging="192"/>
      </w:pPr>
      <w:r>
        <w:t xml:space="preserve"> home rule cities, population requirement - </w:t>
      </w:r>
      <w:r>
        <w:t xml:space="preserve"> </w:t>
      </w:r>
      <w:r>
        <w:t xml:space="preserve">HB  554</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Auditor of Public Accounts, consulting services, authorize - </w:t>
      </w:r>
      <w:r>
        <w:t xml:space="preserve"> </w:t>
      </w:r>
      <w:r>
        <w:t xml:space="preserve">SB  186</w:t>
      </w:r>
    </w:p>
    <w:p>
      <w:pPr>
        <w:pStyle w:val="RecordBase"/>
        <w:ind w:left="120" w:hanging="120"/>
      </w:pPr>
      <w:r>
        <w:t xml:space="preserve">Blockchain Working Group, three ex-officio members - </w:t>
      </w:r>
      <w:r>
        <w:t xml:space="preserve"> </w:t>
      </w:r>
      <w:r>
        <w:t xml:space="preserve">SB  55</w:t>
      </w:r>
      <w:r>
        <w:t xml:space="preserve">;</w:t>
      </w:r>
      <w:r>
        <w:t xml:space="preserve"> </w:t>
      </w:r>
      <w:r>
        <w:t xml:space="preserve">SB  55</w:t>
      </w:r>
      <w:r>
        <w:t xml:space="preserve">: </w:t>
      </w:r>
      <w:r>
        <w:t xml:space="preserve">SCS</w:t>
      </w:r>
    </w:p>
    <w:p>
      <w:pPr>
        <w:pStyle w:val="RecordBase"/>
        <w:ind w:left="120" w:hanging="120"/>
      </w:pPr>
      <w:r>
        <w:t xml:space="preserve">Cannabis licensees, setting regulatory license fee for - </w:t>
      </w:r>
      <w:r>
        <w:t xml:space="preserve"> </w:t>
      </w:r>
      <w:r>
        <w:t xml:space="preserve">HB  148</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Cities,</w:t>
      </w:r>
    </w:p>
    <w:p>
      <w:pPr>
        <w:pStyle w:val="RecordBase"/>
        <w:ind w:left="240" w:hanging="192"/>
      </w:pPr>
      <w:r>
        <w:t xml:space="preserve"> mayors and legislative body members, training, applicability - </w:t>
      </w:r>
      <w:r>
        <w:t xml:space="preserve"> </w:t>
      </w:r>
      <w:r>
        <w:t xml:space="preserve">SB  162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municipal annexation, filing requirements - </w:t>
      </w:r>
      <w:r>
        <w:t xml:space="preserve"> </w:t>
      </w:r>
      <w:r>
        <w:t xml:space="preserve">SB  187</w:t>
      </w:r>
    </w:p>
    <w:p>
      <w:pPr>
        <w:pStyle w:val="RecordBase"/>
        <w:ind w:left="120" w:hanging="120"/>
      </w:pPr>
      <w:r>
        <w:t xml:space="preserve">Cities within county containing a consolidated local government, dissolution of - </w:t>
      </w:r>
      <w:r>
        <w:t xml:space="preserve"> </w:t>
      </w:r>
      <w:r>
        <w:t xml:space="preserve">HB  605</w:t>
      </w:r>
      <w:r>
        <w:t xml:space="preserve">: </w:t>
      </w:r>
      <w:r>
        <w:t xml:space="preserve">HFA</w:t>
      </w:r>
      <w:r>
        <w:t xml:space="preserve"> (</w:t>
      </w:r>
      <w:r>
        <w:t xml:space="preserve">3</w:t>
      </w:r>
      <w:r>
        <w:t xml:space="preserve">)</w:t>
      </w:r>
    </w:p>
    <w:p>
      <w:pPr>
        <w:pStyle w:val="RecordBase"/>
        <w:ind w:left="120" w:hanging="120"/>
      </w:pPr>
      <w:r>
        <w:t xml:space="preserve">City elected officials, mandatory training for - </w:t>
      </w:r>
      <w:r>
        <w:t xml:space="preserve"> </w:t>
      </w:r>
      <w:r>
        <w:t xml:space="preserve">SB  162</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305</w:t>
      </w:r>
    </w:p>
    <w:p>
      <w:pPr>
        <w:pStyle w:val="RecordBase"/>
        <w:ind w:left="240" w:hanging="192"/>
      </w:pPr>
      <w:r>
        <w:t xml:space="preserve"> local governments, cities within county containing, dissolution of - </w:t>
      </w:r>
      <w:r>
        <w:t xml:space="preserve"> </w:t>
      </w:r>
      <w:r>
        <w:t xml:space="preserve">HB  605</w:t>
      </w:r>
      <w:r>
        <w:t xml:space="preserve">: </w:t>
      </w:r>
      <w:r>
        <w:t xml:space="preserve">HFA</w:t>
      </w:r>
      <w:r>
        <w:t xml:space="preserve"> (</w:t>
      </w:r>
      <w:r>
        <w:t xml:space="preserve">3</w:t>
      </w:r>
      <w:r>
        <w:t xml:space="preserve">)</w:t>
      </w:r>
    </w:p>
    <w:p>
      <w:pPr>
        <w:pStyle w:val="RecordBase"/>
        <w:ind w:left="240" w:hanging="192"/>
      </w:pPr>
      <w:r>
        <w:t xml:space="preserve"> local governments, home rule powers of cities within - </w:t>
      </w:r>
      <w:r>
        <w:t xml:space="preserve"> </w:t>
      </w:r>
      <w:r>
        <w:t xml:space="preserve">SB  224</w:t>
      </w:r>
    </w:p>
    <w:p>
      <w:pPr>
        <w:pStyle w:val="RecordBase"/>
        <w:ind w:left="120" w:hanging="120"/>
      </w:pPr>
      <w:r>
        <w:t xml:space="preserve">Constables</w:t>
      </w:r>
    </w:p>
    <w:p>
      <w:pPr>
        <w:pStyle w:val="RecordBase"/>
        <w:ind w:left="240" w:hanging="192"/>
      </w:pPr>
      <w:r>
        <w:t xml:space="preserve"> and deputies, powers of and appointment of deputies - </w:t>
      </w:r>
      <w:r>
        <w:t xml:space="preserve"> </w:t>
      </w:r>
      <w:r>
        <w:t xml:space="preserve">HB  384</w:t>
      </w:r>
    </w:p>
    <w:p>
      <w:pPr>
        <w:pStyle w:val="RecordBase"/>
        <w:ind w:left="240" w:hanging="192"/>
      </w:pPr>
      <w:r>
        <w:t xml:space="preserve"> and deputy constables, training requirement, emergency vehicles and equipment - </w:t>
      </w:r>
      <w:r>
        <w:t xml:space="preserve"> </w:t>
      </w:r>
      <w:r>
        <w:t xml:space="preserve">SB  229</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Coroners, transportation of specified responders  killed in line of duty - </w:t>
      </w:r>
      <w:r>
        <w:t xml:space="preserve"> </w:t>
      </w:r>
      <w:r>
        <w:t xml:space="preserve">SB  111</w:t>
      </w:r>
      <w:r>
        <w:t xml:space="preserve">: </w:t>
      </w:r>
      <w:r>
        <w:t xml:space="preserve">SCS</w:t>
      </w:r>
    </w:p>
    <w:p>
      <w:pPr>
        <w:pStyle w:val="RecordBase"/>
        <w:ind w:left="120" w:hanging="120"/>
      </w:pPr>
      <w:r>
        <w:t xml:space="preserve">Counties,</w:t>
      </w:r>
    </w:p>
    <w:p>
      <w:pPr>
        <w:pStyle w:val="RecordBase"/>
        <w:ind w:left="240" w:hanging="192"/>
      </w:pPr>
      <w:r>
        <w:t xml:space="preserve"> county clerks, municipal annexation filings - </w:t>
      </w:r>
      <w:r>
        <w:t xml:space="preserve"> </w:t>
      </w:r>
      <w:r>
        <w:t xml:space="preserve">SB  187</w:t>
      </w:r>
    </w:p>
    <w:p>
      <w:pPr>
        <w:pStyle w:val="RecordBase"/>
        <w:ind w:left="240" w:hanging="192"/>
      </w:pPr>
      <w:r>
        <w:t xml:space="preserve"> jails, inmate canteen moneys, disposal of property purchased, funds to canteen account - </w:t>
      </w:r>
      <w:r>
        <w:t xml:space="preserve"> </w:t>
      </w:r>
      <w:r>
        <w:t xml:space="preserve">HB  258</w:t>
      </w:r>
    </w:p>
    <w:p>
      <w:pPr>
        <w:pStyle w:val="RecordBase"/>
        <w:ind w:left="240" w:hanging="192"/>
      </w:pPr>
      <w:r>
        <w:t xml:space="preserve"> temporary courthouse, technical change - </w:t>
      </w:r>
      <w:r>
        <w:t xml:space="preserve"> </w:t>
      </w:r>
      <w:r>
        <w:t xml:space="preserve">HB  582</w:t>
      </w:r>
    </w:p>
    <w:p>
      <w:pPr>
        <w:pStyle w:val="RecordBase"/>
        <w:ind w:left="120" w:hanging="120"/>
      </w:pPr>
      <w:r>
        <w:t xml:space="preserve">County</w:t>
      </w:r>
    </w:p>
    <w:p>
      <w:pPr>
        <w:pStyle w:val="RecordBase"/>
        <w:ind w:left="240" w:hanging="192"/>
      </w:pPr>
      <w:r>
        <w:t xml:space="preserve"> clerk, technical change - </w:t>
      </w:r>
      <w:r>
        <w:t xml:space="preserve"> </w:t>
      </w:r>
      <w:r>
        <w:t xml:space="preserve">HB  581</w:t>
      </w:r>
    </w:p>
    <w:p>
      <w:pPr>
        <w:pStyle w:val="RecordBase"/>
        <w:ind w:left="240" w:hanging="192"/>
      </w:pPr>
      <w:r>
        <w:t xml:space="preserve"> clerks, additional vehicle registration fees, distribution of to specified county clerks - </w:t>
      </w:r>
      <w:r>
        <w:t xml:space="preserve"> </w:t>
      </w:r>
      <w:r>
        <w:t xml:space="preserve">HB  612</w:t>
      </w:r>
    </w:p>
    <w:p>
      <w:pPr>
        <w:pStyle w:val="RecordBase"/>
        <w:ind w:left="240" w:hanging="192"/>
      </w:pPr>
      <w:r>
        <w:t xml:space="preserve"> consolidation, process for - </w:t>
      </w:r>
      <w:r>
        <w:t xml:space="preserve"> </w:t>
      </w:r>
      <w:r>
        <w:t xml:space="preserve">HB  465</w:t>
      </w:r>
    </w:p>
    <w:p>
      <w:pPr>
        <w:pStyle w:val="RecordBase"/>
        <w:ind w:left="240" w:hanging="192"/>
      </w:pPr>
      <w:r>
        <w:t xml:space="preserve"> Employees Retirement System, separate governance structure from Kentucky Retirement Systems - </w:t>
      </w:r>
      <w:r>
        <w:t xml:space="preserve"> </w:t>
      </w:r>
      <w:r>
        <w:t xml:space="preserve">HB  484</w:t>
      </w:r>
      <w:r>
        <w:t xml:space="preserve">;</w:t>
      </w:r>
      <w:r>
        <w:t xml:space="preserve"> </w:t>
      </w:r>
      <w:r>
        <w:t xml:space="preserve">HB  484</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judges/executive, library district boards, appointments to - </w:t>
      </w:r>
      <w:r>
        <w:t xml:space="preserve"> </w:t>
      </w:r>
      <w:r>
        <w:t xml:space="preserve">SB  83</w:t>
      </w:r>
    </w:p>
    <w:p>
      <w:pPr>
        <w:pStyle w:val="RecordBase"/>
        <w:ind w:left="240" w:hanging="192"/>
      </w:pPr>
      <w:r>
        <w:t xml:space="preserve"> without public administrator and guardian, no personal representative, estate administrator - </w:t>
      </w:r>
      <w:r>
        <w:t xml:space="preserve"> </w:t>
      </w:r>
      <w:r>
        <w:t xml:space="preserve">HB  517</w:t>
      </w:r>
    </w:p>
    <w:p>
      <w:pPr>
        <w:pStyle w:val="RecordBase"/>
        <w:ind w:left="120" w:hanging="120"/>
      </w:pPr>
      <w:r>
        <w:t xml:space="preserve">COVID-19</w:t>
      </w:r>
    </w:p>
    <w:p>
      <w:pPr>
        <w:pStyle w:val="RecordBase"/>
        <w:ind w:left="240" w:hanging="192"/>
      </w:pPr>
      <w:r>
        <w:t xml:space="preserve"> state of emergency, code enforcement, suspension of deadlines - </w:t>
      </w:r>
      <w:r>
        <w:t xml:space="preserve"> </w:t>
      </w:r>
      <w:r>
        <w:t xml:space="preserve">SB  150</w:t>
      </w:r>
      <w:r>
        <w:t xml:space="preserve">: </w:t>
      </w:r>
      <w:r>
        <w:t xml:space="preserve">FCCR</w:t>
      </w:r>
    </w:p>
    <w:p>
      <w:pPr>
        <w:pStyle w:val="RecordBase"/>
        <w:ind w:left="240" w:hanging="192"/>
      </w:pPr>
      <w:r>
        <w:t xml:space="preserve"> state of emergency, land use, planning, or zoning, suspension of deadlines - </w:t>
      </w:r>
      <w:r>
        <w:t xml:space="preserve"> </w:t>
      </w:r>
      <w:r>
        <w:t xml:space="preserve">SB  150</w:t>
      </w:r>
      <w:r>
        <w:t xml:space="preserve">: </w:t>
      </w:r>
      <w:r>
        <w:t xml:space="preserve">FCCR</w:t>
      </w:r>
    </w:p>
    <w:p>
      <w:pPr>
        <w:pStyle w:val="RecordBase"/>
        <w:ind w:left="240" w:hanging="192"/>
      </w:pPr>
      <w:r>
        <w:t xml:space="preserve"> state of emergency, taxing districts, suspension of deadlines - </w:t>
      </w:r>
      <w:r>
        <w:t xml:space="preserve"> </w:t>
      </w:r>
      <w:r>
        <w:t xml:space="preserve">SB  150</w:t>
      </w:r>
      <w:r>
        <w:t xml:space="preserve">: </w:t>
      </w:r>
      <w:r>
        <w:t xml:space="preserve">FCCR</w:t>
      </w:r>
    </w:p>
    <w:p>
      <w:pPr>
        <w:pStyle w:val="RecordBase"/>
        <w:ind w:left="120" w:hanging="120"/>
      </w:pPr>
      <w:r>
        <w:t xml:space="preserve">Deadly weapons, concealed carry in buildings, repeal - </w:t>
      </w:r>
      <w:r>
        <w:t xml:space="preserve"> </w:t>
      </w:r>
      <w:r>
        <w:t xml:space="preserve">HB  529</w:t>
      </w:r>
    </w:p>
    <w:p>
      <w:pPr>
        <w:pStyle w:val="RecordBase"/>
        <w:ind w:left="120" w:hanging="120"/>
      </w:pPr>
      <w:r>
        <w:t xml:space="preserve">Distillery local option election sunset provision, removal of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Fertilizer and pesticide, local regulation, prohibition of - </w:t>
      </w:r>
      <w:r>
        <w:t xml:space="preserve"> </w:t>
      </w:r>
      <w:r>
        <w:t xml:space="preserve">HB  365</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Golf</w:t>
      </w:r>
    </w:p>
    <w:p>
      <w:pPr>
        <w:pStyle w:val="RecordBase"/>
        <w:ind w:left="240" w:hanging="192"/>
      </w:pPr>
      <w:r>
        <w:t xml:space="preserve"> carts, commercial deliveries, nighttime use, limit on - </w:t>
      </w:r>
      <w:r>
        <w:t xml:space="preserve"> </w:t>
      </w:r>
      <w:r>
        <w:t xml:space="preserve">HB  382</w:t>
      </w:r>
      <w:r>
        <w:t xml:space="preserve">: </w:t>
      </w:r>
      <w:r>
        <w:t xml:space="preserve">SFA</w:t>
      </w:r>
      <w:r>
        <w:t xml:space="preserve"> (</w:t>
      </w:r>
      <w:r>
        <w:t xml:space="preserve">1</w:t>
      </w:r>
      <w:r>
        <w:t xml:space="preserve">)</w:t>
      </w:r>
    </w:p>
    <w:p>
      <w:pPr>
        <w:pStyle w:val="RecordBase"/>
        <w:ind w:left="240" w:hanging="192"/>
      </w:pPr>
      <w:r>
        <w:t xml:space="preserve"> carts, operation on public roadways, limits on nighttime, elimination of - </w:t>
      </w:r>
      <w:r>
        <w:t xml:space="preserve"> </w:t>
      </w:r>
      <w:r>
        <w:t xml:space="preserve">HB  382</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Interlocal</w:t>
      </w:r>
    </w:p>
    <w:p>
      <w:pPr>
        <w:pStyle w:val="RecordBase"/>
        <w:ind w:left="240" w:hanging="192"/>
      </w:pPr>
      <w:r>
        <w:t xml:space="preserve">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240" w:hanging="192"/>
      </w:pPr>
      <w:r>
        <w:t xml:space="preserve">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agreements, public charter schools, prohibitions - </w:t>
      </w:r>
      <w:r>
        <w:t xml:space="preserve"> </w:t>
      </w:r>
      <w:r>
        <w:t xml:space="preserve">HB  570</w:t>
      </w:r>
      <w:r>
        <w:t xml:space="preserve">: </w:t>
      </w:r>
      <w:r>
        <w:t xml:space="preserve">HFA</w:t>
      </w:r>
      <w:r>
        <w:t xml:space="preserve"> (</w:t>
      </w:r>
      <w:r>
        <w:t xml:space="preserve">1</w:t>
      </w:r>
      <w:r>
        <w:t xml:space="preserve">)</w:t>
      </w:r>
    </w:p>
    <w:p>
      <w:pPr>
        <w:pStyle w:val="RecordBase"/>
        <w:ind w:left="120" w:hanging="120"/>
      </w:pPr>
      <w:r>
        <w:t xml:space="preserve">Investments of idle funds - </w:t>
      </w:r>
      <w:r>
        <w:t xml:space="preserve"> </w:t>
      </w:r>
      <w:r>
        <w:t xml:space="preserve">HB  493</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Joint Funding Administration Program, formula - </w:t>
      </w:r>
      <w:r>
        <w:t xml:space="preserve"> </w:t>
      </w:r>
      <w:r>
        <w:t xml:space="preserve">HB  528</w:t>
      </w:r>
    </w:p>
    <w:p>
      <w:pPr>
        <w:pStyle w:val="RecordBase"/>
        <w:ind w:left="120" w:hanging="120"/>
      </w:pPr>
      <w:r>
        <w:t xml:space="preserve">Kentucky</w:t>
      </w:r>
    </w:p>
    <w:p>
      <w:pPr>
        <w:pStyle w:val="RecordBase"/>
        <w:ind w:left="240" w:hanging="192"/>
      </w:pPr>
      <w:r>
        <w:t xml:space="preserve"> Retirement Systems, adjust of line-of-duty benefits - </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Retirement Systems, line-of-duty benefits, adjustment - </w:t>
      </w:r>
      <w:r>
        <w:t xml:space="preserve"> </w:t>
      </w:r>
      <w:r>
        <w:t xml:space="preserve">HB  271</w:t>
      </w:r>
    </w:p>
    <w:p>
      <w:pPr>
        <w:pStyle w:val="RecordBase"/>
        <w:ind w:left="120" w:hanging="120"/>
      </w:pPr>
      <w:r>
        <w:t xml:space="preserve">KLEPF supplement for certain employees otherwise ineligible - </w:t>
      </w:r>
      <w:r>
        <w:t xml:space="preserve"> </w:t>
      </w:r>
      <w:r>
        <w:t xml:space="preserve">HB  343</w:t>
      </w:r>
      <w:r>
        <w:t xml:space="preserve">: </w:t>
      </w:r>
      <w:r>
        <w:t xml:space="preserve">HCS</w:t>
      </w:r>
    </w:p>
    <w:p>
      <w:pPr>
        <w:pStyle w:val="RecordBase"/>
        <w:ind w:left="120" w:hanging="120"/>
      </w:pPr>
      <w:r>
        <w:t xml:space="preserve">Labor organizations, allow agreement with to require membership as a condition of employment - </w:t>
      </w:r>
      <w:r>
        <w:t xml:space="preserve"> </w:t>
      </w:r>
      <w:r>
        <w:t xml:space="preserve">HB  251</w:t>
      </w:r>
    </w:p>
    <w:p>
      <w:pPr>
        <w:pStyle w:val="RecordBase"/>
        <w:ind w:left="120" w:hanging="120"/>
      </w:pPr>
      <w:r>
        <w:t xml:space="preserve">Law enforcement officers,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Legal notices, column inch requirement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Microbrewery local option elections, provisions to establish - </w:t>
      </w:r>
      <w:r>
        <w:t xml:space="preserve"> </w:t>
      </w:r>
      <w:r>
        <w:t xml:space="preserve">SB  99</w:t>
      </w:r>
      <w:r>
        <w:t xml:space="preserve">: </w:t>
      </w:r>
      <w:r>
        <w:t xml:space="preserve">SCS</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Off-highway</w:t>
      </w:r>
    </w:p>
    <w:p>
      <w:pPr>
        <w:pStyle w:val="RecordBase"/>
        <w:ind w:left="240" w:hanging="192"/>
      </w:pPr>
      <w:r>
        <w:t xml:space="preserve"> vehicles, local ordinance allowing for operation of on public highways - </w:t>
      </w:r>
      <w:r>
        <w:t xml:space="preserve"> </w:t>
      </w:r>
      <w:r>
        <w:t xml:space="preserve">SB  75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operation of, on county roadways specified by local government - </w:t>
      </w:r>
      <w:r>
        <w:t xml:space="preserve"> </w:t>
      </w:r>
      <w:r>
        <w:t xml:space="preserve">SB  75</w:t>
      </w:r>
      <w:r>
        <w:t xml:space="preserve">: </w:t>
      </w:r>
      <w:r>
        <w:t xml:space="preserve">SCS</w:t>
      </w:r>
    </w:p>
    <w:p>
      <w:pPr>
        <w:pStyle w:val="RecordBase"/>
        <w:ind w:left="240" w:hanging="192"/>
      </w:pPr>
      <w:r>
        <w:t xml:space="preserve"> vehicles, operation on certain public roadways, ordinance prohibiting - </w:t>
      </w:r>
      <w:r>
        <w:t xml:space="preserve"> </w:t>
      </w:r>
      <w:r>
        <w:t xml:space="preserve">SB  75</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Parks and recreation, playground project,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Peace officers, professional certification, extension - </w:t>
      </w:r>
      <w:r>
        <w:t xml:space="preserve"> </w:t>
      </w:r>
      <w:r>
        <w:t xml:space="preserve">HB  409</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Policies on vehicular pursuit, amended, require filing within 10 days - </w:t>
      </w:r>
      <w:r>
        <w:t xml:space="preserve"> </w:t>
      </w:r>
      <w:r>
        <w:t xml:space="preserve">HB  298</w:t>
      </w:r>
      <w:r>
        <w:t xml:space="preserve">: </w:t>
      </w:r>
      <w:r>
        <w:t xml:space="preserve">SFA</w:t>
      </w:r>
      <w:r>
        <w:t xml:space="preserve"> (</w:t>
      </w:r>
      <w:r>
        <w:t xml:space="preserve">1</w:t>
      </w:r>
      <w:r>
        <w:t xml:space="preserve">)</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Probation program credits, creation of - </w:t>
      </w:r>
      <w:r>
        <w:t xml:space="preserve"> </w:t>
      </w:r>
      <w:r>
        <w:t xml:space="preserve">HB  284</w:t>
      </w:r>
      <w:r>
        <w:t xml:space="preserve">: </w:t>
      </w:r>
      <w:r>
        <w:t xml:space="preserve">SCS</w:t>
      </w:r>
    </w:p>
    <w:p>
      <w:pPr>
        <w:pStyle w:val="RecordBase"/>
        <w:ind w:left="120" w:hanging="120"/>
      </w:pPr>
      <w:r>
        <w:t xml:space="preserve">Prohibition of gaming, local ordinance for - </w:t>
      </w:r>
      <w:r>
        <w:t xml:space="preserve"> </w:t>
      </w:r>
      <w:r>
        <w:t xml:space="preserve">HB  137</w:t>
      </w:r>
      <w:r>
        <w:t xml:space="preserve">: </w:t>
      </w:r>
      <w:r>
        <w:t xml:space="preserve">HFA</w:t>
      </w:r>
      <w:r>
        <w:t xml:space="preserve"> (</w:t>
      </w:r>
      <w:r>
        <w:t xml:space="preserve">7</w:t>
      </w:r>
      <w:r>
        <w:t xml:space="preserve">)</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Public</w:t>
      </w:r>
    </w:p>
    <w:p>
      <w:pPr>
        <w:pStyle w:val="RecordBase"/>
        <w:ind w:left="240" w:hanging="192"/>
      </w:pPr>
      <w:r>
        <w:t xml:space="preserve"> safety telecommunicators, categorization in Standard Occupational Classification system - </w:t>
      </w:r>
      <w:r>
        <w:t xml:space="preserve"> </w:t>
      </w:r>
      <w:r>
        <w:t xml:space="preserve">HCR 40</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Regulatory licensing fee, time to enact - </w:t>
      </w:r>
      <w:r>
        <w:t xml:space="preserve"> </w:t>
      </w:r>
      <w:r>
        <w:t xml:space="preserve">SB  99</w:t>
      </w:r>
      <w:r>
        <w:t xml:space="preserve">: </w:t>
      </w:r>
      <w:r>
        <w:t xml:space="preserve">HFA</w:t>
      </w:r>
      <w:r>
        <w:t xml:space="preserve"> (</w:t>
      </w:r>
      <w:r>
        <w:t xml:space="preserve">4</w:t>
      </w:r>
      <w:r>
        <w:t xml:space="preserve">)</w:t>
      </w:r>
      <w:r>
        <w:t xml:space="preserve">;</w:t>
      </w:r>
      <w:r>
        <w:t xml:space="preserve"> </w:t>
      </w:r>
      <w:r>
        <w:t xml:space="preserve">HB  347</w:t>
      </w:r>
    </w:p>
    <w:p>
      <w:pPr>
        <w:pStyle w:val="RecordBase"/>
        <w:ind w:left="120" w:hanging="120"/>
      </w:pPr>
      <w:r>
        <w:t xml:space="preserve">Required</w:t>
      </w:r>
    </w:p>
    <w:p>
      <w:pPr>
        <w:pStyle w:val="RecordBase"/>
        <w:ind w:left="240" w:hanging="192"/>
      </w:pPr>
      <w:r>
        <w:t xml:space="preserve"> publication in newspaper, all counties - </w:t>
      </w:r>
      <w:r>
        <w:t xml:space="preserve"> </w:t>
      </w:r>
      <w:r>
        <w:t xml:space="preserve">HB  195</w:t>
      </w:r>
      <w:r>
        <w:t xml:space="preserve">: </w:t>
      </w:r>
      <w:r>
        <w:t xml:space="preserve">HFA</w:t>
      </w:r>
      <w:r>
        <w:t xml:space="preserve"> (</w:t>
      </w:r>
      <w:r>
        <w:t xml:space="preserve">2</w:t>
      </w:r>
      <w:r>
        <w:t xml:space="preserve">)</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Restaurant tax, uses of revenue - </w:t>
      </w:r>
      <w:r>
        <w:t xml:space="preserve"> </w:t>
      </w:r>
      <w:r>
        <w:t xml:space="preserve">HB  470</w:t>
      </w:r>
    </w:p>
    <w:p>
      <w:pPr>
        <w:pStyle w:val="RecordBase"/>
        <w:ind w:left="120" w:hanging="120"/>
      </w:pPr>
      <w:r>
        <w:t xml:space="preserve">Retirement, reset of amortization period, layered process, CERS phase-in pause - </w:t>
      </w:r>
      <w:r>
        <w:t xml:space="preserve"> </w:t>
      </w:r>
      <w:r>
        <w:t xml:space="preserve">SB  249</w:t>
      </w:r>
      <w:r>
        <w:t xml:space="preserve">;</w:t>
      </w:r>
      <w:r>
        <w:t xml:space="preserve"> </w:t>
      </w:r>
      <w:r>
        <w:t xml:space="preserve">SB  249</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Sales and use tax, 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Small farm wineries, opening time, remove 1:00 p.m. restriction on - </w:t>
      </w:r>
      <w:r>
        <w:t xml:space="preserve"> </w:t>
      </w:r>
      <w:r>
        <w:t xml:space="preserve">SB  99</w:t>
      </w:r>
      <w:r>
        <w:t xml:space="preserve">: </w:t>
      </w:r>
      <w:r>
        <w:t xml:space="preserve">HCS</w:t>
      </w:r>
    </w:p>
    <w:p>
      <w:pPr>
        <w:pStyle w:val="RecordBase"/>
        <w:ind w:left="120" w:hanging="120"/>
      </w:pPr>
      <w:r>
        <w:t xml:space="preserve">Special</w:t>
      </w:r>
    </w:p>
    <w:p>
      <w:pPr>
        <w:pStyle w:val="RecordBase"/>
        <w:ind w:left="240" w:hanging="192"/>
      </w:pPr>
      <w:r>
        <w:t xml:space="preserve"> districts, air boards, firefighters, training incentive - </w:t>
      </w:r>
      <w:r>
        <w:t xml:space="preserve"> </w:t>
      </w:r>
      <w:r>
        <w:t xml:space="preserve">HB  513</w:t>
      </w:r>
    </w:p>
    <w:p>
      <w:pPr>
        <w:pStyle w:val="RecordBase"/>
        <w:ind w:left="240" w:hanging="192"/>
      </w:pPr>
      <w:r>
        <w:t xml:space="preserve"> purpose governmental entities, public use airports, reporting requirements - </w:t>
      </w:r>
      <w:r>
        <w:t xml:space="preserve"> </w:t>
      </w:r>
      <w:r>
        <w:t xml:space="preserve">HB  377</w:t>
      </w:r>
    </w:p>
    <w:p>
      <w:pPr>
        <w:pStyle w:val="RecordBase"/>
        <w:ind w:left="240" w:hanging="192"/>
      </w:pPr>
      <w:r>
        <w:t xml:space="preserve"> purpose governmental entities, review of fee and tax increases by city or county,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State of emergency, declaration of, limitations on - </w:t>
      </w:r>
      <w:r>
        <w:t xml:space="preserve"> </w:t>
      </w:r>
      <w:r>
        <w:t xml:space="preserve">HB  322</w:t>
      </w:r>
      <w:r>
        <w:t xml:space="preserve">: </w:t>
      </w:r>
      <w:r>
        <w:t xml:space="preserve">HFA</w:t>
      </w:r>
      <w:r>
        <w:t xml:space="preserve"> (</w:t>
      </w:r>
      <w:r>
        <w:t xml:space="preserve">3</w:t>
      </w:r>
      <w:r>
        <w:t xml:space="preserve">)</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Tourist and convention commission, recommendation of appointees, hotel and motel representatives - </w:t>
      </w:r>
      <w:r>
        <w:t xml:space="preserve"> </w:t>
      </w:r>
      <w:r>
        <w:t xml:space="preserve">SB  213</w:t>
      </w:r>
    </w:p>
    <w:p>
      <w:pPr>
        <w:pStyle w:val="RecordBase"/>
        <w:ind w:left="120" w:hanging="120"/>
      </w:pPr>
      <w:r>
        <w:t xml:space="preserve">Transportation by coroner of police officers, firefighters, and EMS personnel killed in line of duty - </w:t>
      </w:r>
      <w:r>
        <w:t xml:space="preserve"> </w:t>
      </w:r>
      <w:r>
        <w:t xml:space="preserve">SB  111</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Volunteer fire departments, state aid to merging departments - </w:t>
      </w:r>
      <w:r>
        <w:t xml:space="preserve"> </w:t>
      </w:r>
      <w:r>
        <w:t xml:space="preserve">HB  184</w:t>
      </w:r>
    </w:p>
    <w:p>
      <w:pPr>
        <w:pStyle w:val="RecordBase"/>
        <w:ind w:left="120" w:hanging="120"/>
      </w:pPr>
      <w:r>
        <w:t xml:space="preserve">Waste disposal facility, local government determination, private facilities, requirement for - </w:t>
      </w:r>
      <w:r>
        <w:t xml:space="preserve"> </w:t>
      </w:r>
      <w:r>
        <w:t xml:space="preserve">SB  16</w:t>
      </w:r>
    </w:p>
    <w:p>
      <w:pPr>
        <w:pStyle w:val="RecordBase"/>
        <w:ind w:left="120" w:hanging="120"/>
      </w:pPr>
      <w:r>
        <w:t xml:space="preserve">Wastewater services, courthouses, fiscal court authorization - </w:t>
      </w:r>
      <w:r>
        <w:t xml:space="preserve"> </w:t>
      </w:r>
      <w:r>
        <w:t xml:space="preserve">HB  630</w:t>
      </w:r>
    </w:p>
    <w:p>
      <w:pPr>
        <w:pStyle w:val="RecordBase"/>
        <w:ind w:left="120" w:hanging="120"/>
      </w:pPr>
      <w:r>
        <w:t xml:space="preserve">Water</w:t>
      </w:r>
    </w:p>
    <w:p>
      <w:pPr>
        <w:pStyle w:val="RecordBase"/>
        <w:ind w:left="240" w:hanging="192"/>
      </w:pPr>
      <w:r>
        <w:t xml:space="preserve"> district commissioner training requirements, time extension not to exceed six months - </w:t>
      </w:r>
      <w:r>
        <w:t xml:space="preserve"> </w:t>
      </w:r>
      <w:r>
        <w:t xml:space="preserve">HB  446</w:t>
      </w:r>
      <w:r>
        <w:t xml:space="preserve">: </w:t>
      </w:r>
      <w:r>
        <w:t xml:space="preserve">HFA</w:t>
      </w:r>
      <w:r>
        <w:t xml:space="preserve"> (</w:t>
      </w:r>
      <w:r>
        <w:t xml:space="preserve">1</w:t>
      </w:r>
      <w:r>
        <w:t xml:space="preserve">)</w:t>
      </w:r>
    </w:p>
    <w:p>
      <w:pPr>
        <w:pStyle w:val="RecordBase"/>
        <w:ind w:left="240" w:hanging="192"/>
      </w:pPr>
      <w:r>
        <w:t xml:space="preserve"> district commissioners, salary, limits on - </w:t>
      </w:r>
      <w:r>
        <w:t xml:space="preserve"> </w:t>
      </w:r>
      <w:r>
        <w:t xml:space="preserve">HB  446</w:t>
      </w:r>
      <w:r>
        <w:t xml:space="preserve">: </w:t>
      </w:r>
      <w:r>
        <w:t xml:space="preserve">HCS</w:t>
      </w:r>
    </w:p>
    <w:p>
      <w:pPr>
        <w:pStyle w:val="RecordBase"/>
        <w:ind w:left="240" w:hanging="192"/>
      </w:pPr>
      <w:r>
        <w:t xml:space="preserve"> district commissioners, total compensation, limits on - </w:t>
      </w:r>
      <w:r>
        <w:t xml:space="preserve"> </w:t>
      </w:r>
      <w:r>
        <w:t xml:space="preserve">HB  446</w:t>
      </w:r>
    </w:p>
    <w:p>
      <w:pPr>
        <w:pStyle w:val="RecordBase"/>
        <w:ind w:left="240" w:hanging="192"/>
      </w:pPr>
      <w:r>
        <w:t xml:space="preserve"> district commissioners, training requirements, time extensions - </w:t>
      </w:r>
      <w:r>
        <w:t xml:space="preserve"> </w:t>
      </w:r>
      <w:r>
        <w:t xml:space="preserve">HB  446</w:t>
      </w:r>
      <w:r>
        <w:t xml:space="preserve">;</w:t>
      </w:r>
      <w:r>
        <w:t xml:space="preserve"> </w:t>
      </w:r>
      <w:r>
        <w:t xml:space="preserve">HB  446</w:t>
      </w:r>
      <w:r>
        <w:t xml:space="preserve">: </w:t>
      </w:r>
      <w:r>
        <w:t xml:space="preserve">SCS</w:t>
      </w:r>
    </w:p>
    <w:p>
      <w:pPr>
        <w:pStyle w:val="RecordBase"/>
        <w:ind w:left="240" w:hanging="192"/>
      </w:pPr>
      <w:r>
        <w:t xml:space="preserve"> fluoridation programs, implementation of, authority of local government to void - </w:t>
      </w:r>
      <w:r>
        <w:t xml:space="preserve"> </w:t>
      </w:r>
      <w:r>
        <w:t xml:space="preserve">SB  86</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Local Mandate</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Abuse, exploitation, and neglect, definitions and penalties - </w:t>
      </w:r>
      <w:r>
        <w:t xml:space="preserve"> </w:t>
      </w:r>
      <w:r>
        <w:t xml:space="preserve">HB  268</w:t>
      </w:r>
      <w:r>
        <w:t xml:space="preserve">;</w:t>
      </w:r>
      <w:r>
        <w:t xml:space="preserve"> </w:t>
      </w:r>
      <w:r>
        <w:t xml:space="preserve">HB  268</w:t>
      </w:r>
    </w:p>
    <w:p>
      <w:pPr>
        <w:pStyle w:val="RecordBase"/>
        <w:ind w:left="120" w:hanging="120"/>
      </w:pPr>
      <w:r>
        <w:t xml:space="preserve">Additional vehicle registration fees, distribution of to specified county clerks - </w:t>
      </w:r>
      <w:r>
        <w:t xml:space="preserve"> </w:t>
      </w:r>
      <w:r>
        <w:t xml:space="preserve">HB  612</w:t>
      </w:r>
    </w:p>
    <w:p>
      <w:pPr>
        <w:pStyle w:val="RecordBase"/>
        <w:ind w:left="120" w:hanging="120"/>
      </w:pPr>
      <w:r>
        <w:t xml:space="preserve">Advertising for legal services, regulating - </w:t>
      </w:r>
      <w:r>
        <w:t xml:space="preserve"> </w:t>
      </w:r>
      <w:r>
        <w:t xml:space="preserve">SB  178</w:t>
      </w:r>
      <w:r>
        <w:t xml:space="preserve">;</w:t>
      </w:r>
      <w:r>
        <w:t xml:space="preserve"> </w:t>
      </w:r>
      <w:r>
        <w:t xml:space="preserve">HB  481</w:t>
      </w:r>
    </w:p>
    <w:p>
      <w:pPr>
        <w:pStyle w:val="RecordBase"/>
        <w:ind w:left="120" w:hanging="120"/>
      </w:pPr>
      <w:r>
        <w:t xml:space="preserve">Alcoholic beverages, shipment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spectators and vendors, prohibtion on - </w:t>
      </w:r>
      <w:r>
        <w:t xml:space="preserve"> </w:t>
      </w:r>
      <w:r>
        <w:t xml:space="preserve">HB  244</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Asset</w:t>
      </w:r>
    </w:p>
    <w:p>
      <w:pPr>
        <w:pStyle w:val="RecordBase"/>
        <w:ind w:left="240" w:hanging="192"/>
      </w:pPr>
      <w:r>
        <w:t xml:space="preserve"> seizure, law enforcement agencies, seizure by - </w:t>
      </w:r>
      <w:r>
        <w:t xml:space="preserve"> </w:t>
      </w:r>
      <w:r>
        <w:t xml:space="preserve">HB  322</w:t>
      </w:r>
    </w:p>
    <w:p>
      <w:pPr>
        <w:pStyle w:val="RecordBase"/>
        <w:ind w:left="240" w:hanging="192"/>
      </w:pPr>
      <w:r>
        <w:t xml:space="preserve"> seizure, law enforcement agencies, siezure by - </w:t>
      </w:r>
      <w:r>
        <w:t xml:space="preserve"> </w:t>
      </w:r>
      <w:r>
        <w:t xml:space="preserve">HB  250</w:t>
      </w:r>
    </w:p>
    <w:p>
      <w:pPr>
        <w:pStyle w:val="RecordBase"/>
        <w:ind w:left="120" w:hanging="120"/>
      </w:pPr>
      <w:r>
        <w:t xml:space="preserve">Assistance dog, accommodation, misrepresentation of pets, penalties for - </w:t>
      </w:r>
      <w:r>
        <w:t xml:space="preserve"> </w:t>
      </w:r>
      <w:r>
        <w:t xml:space="preserve">SB  279</w:t>
      </w:r>
    </w:p>
    <w:p>
      <w:pPr>
        <w:pStyle w:val="RecordBase"/>
        <w:ind w:left="120" w:hanging="120"/>
      </w:pPr>
      <w:r>
        <w:t xml:space="preserve">Ballot printing, special elections, change from 15 days to 45 days - </w:t>
      </w:r>
      <w:r>
        <w:t xml:space="preserve"> </w:t>
      </w:r>
      <w:r>
        <w:t xml:space="preserve">HB  388</w:t>
      </w:r>
      <w:r>
        <w:t xml:space="preserve">: </w:t>
      </w:r>
      <w:r>
        <w:t xml:space="preserve">HCS</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Candidates for Governor, running mate, delay of - </w:t>
      </w:r>
      <w:r>
        <w:t xml:space="preserve"> </w:t>
      </w:r>
      <w:r>
        <w:t xml:space="preserve">HB  336</w:t>
      </w:r>
    </w:p>
    <w:p>
      <w:pPr>
        <w:pStyle w:val="RecordBase"/>
        <w:ind w:left="120" w:hanging="120"/>
      </w:pPr>
      <w:r>
        <w:t xml:space="preserve">Casino</w:t>
      </w:r>
    </w:p>
    <w:p>
      <w:pPr>
        <w:pStyle w:val="RecordBase"/>
        <w:ind w:left="240" w:hanging="192"/>
      </w:pPr>
      <w:r>
        <w:t xml:space="preserve"> gaming, constitutional amendment, authority to establish - </w:t>
      </w:r>
      <w:r>
        <w:t xml:space="preserve"> </w:t>
      </w:r>
      <w:r>
        <w:t xml:space="preserve">HB  181</w:t>
      </w:r>
    </w:p>
    <w:p>
      <w:pPr>
        <w:pStyle w:val="RecordBase"/>
        <w:ind w:left="240" w:hanging="192"/>
      </w:pPr>
      <w:r>
        <w:t xml:space="preserve"> gaming, local optio elections for - </w:t>
      </w:r>
      <w:r>
        <w:t xml:space="preserve"> </w:t>
      </w:r>
      <w:r>
        <w:t xml:space="preserve">HB  7</w:t>
      </w:r>
    </w:p>
    <w:p>
      <w:pPr>
        <w:pStyle w:val="RecordBase"/>
        <w:ind w:left="120" w:hanging="120"/>
      </w:pPr>
      <w:r>
        <w:t xml:space="preserve">Certain elected officials, recall of - </w:t>
      </w:r>
      <w:r>
        <w:t xml:space="preserve"> </w:t>
      </w:r>
      <w:r>
        <w:t xml:space="preserve">HB  162</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City elected officials, mandatory training for - </w:t>
      </w:r>
      <w:r>
        <w:t xml:space="preserve"> </w:t>
      </w:r>
      <w:r>
        <w:t xml:space="preserve">SB  162</w:t>
      </w:r>
    </w:p>
    <w:p>
      <w:pPr>
        <w:pStyle w:val="RecordBase"/>
        <w:ind w:left="120" w:hanging="120"/>
      </w:pPr>
      <w:r>
        <w:t xml:space="preserve">City, police, and fire legacy funds, insurance annuity payment. optional conversion to - </w:t>
      </w:r>
      <w:r>
        <w:t xml:space="preserve"> </w:t>
      </w:r>
      <w:r>
        <w:t xml:space="preserve">SB  239</w:t>
      </w:r>
    </w:p>
    <w:p>
      <w:pPr>
        <w:pStyle w:val="RecordBase"/>
        <w:ind w:left="120" w:hanging="120"/>
      </w:pPr>
      <w:r>
        <w:t xml:space="preserve">Commissioner of, time of election, move to even-numbered years - </w:t>
      </w:r>
      <w:r>
        <w:t xml:space="preserve"> </w:t>
      </w:r>
      <w:r>
        <w:t xml:space="preserve">SB  3</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305</w:t>
      </w:r>
    </w:p>
    <w:p>
      <w:pPr>
        <w:pStyle w:val="RecordBase"/>
        <w:ind w:left="240" w:hanging="192"/>
      </w:pPr>
      <w:r>
        <w:t xml:space="preserve"> local governments, home rule powers of cities within - </w:t>
      </w:r>
      <w:r>
        <w:t xml:space="preserve"> </w:t>
      </w:r>
      <w:r>
        <w:t xml:space="preserve">SB  224</w:t>
      </w:r>
    </w:p>
    <w:p>
      <w:pPr>
        <w:pStyle w:val="RecordBase"/>
        <w:ind w:left="120" w:hanging="120"/>
      </w:pPr>
      <w:r>
        <w:t xml:space="preserve">Constables</w:t>
      </w:r>
    </w:p>
    <w:p>
      <w:pPr>
        <w:pStyle w:val="RecordBase"/>
        <w:ind w:left="240" w:hanging="192"/>
      </w:pPr>
      <w:r>
        <w:t xml:space="preserve"> and deputies, powers of and appointment of deputies - </w:t>
      </w:r>
      <w:r>
        <w:t xml:space="preserve"> </w:t>
      </w:r>
      <w:r>
        <w:t xml:space="preserve">HB  384</w:t>
      </w:r>
    </w:p>
    <w:p>
      <w:pPr>
        <w:pStyle w:val="RecordBase"/>
        <w:ind w:left="240" w:hanging="192"/>
      </w:pPr>
      <w:r>
        <w:t xml:space="preserve"> and deputy constables, training requirement, emergency vehicles and equipment - </w:t>
      </w:r>
      <w:r>
        <w:t xml:space="preserve"> </w:t>
      </w:r>
      <w:r>
        <w:t xml:space="preserve">SB  229</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31</w:t>
      </w:r>
    </w:p>
    <w:p>
      <w:pPr>
        <w:pStyle w:val="RecordBase"/>
        <w:ind w:left="240" w:hanging="192"/>
      </w:pPr>
      <w:r>
        <w:t xml:space="preserve"> amendment, restoration of voting rights, proposal - </w:t>
      </w:r>
      <w:r>
        <w:t xml:space="preserve"> </w:t>
      </w:r>
      <w:r>
        <w:t xml:space="preserve">HB  119</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County</w:t>
      </w:r>
    </w:p>
    <w:p>
      <w:pPr>
        <w:pStyle w:val="RecordBase"/>
        <w:ind w:left="240" w:hanging="192"/>
      </w:pPr>
      <w:r>
        <w:t xml:space="preserve"> board of elections, absentee ballots, verification of prior to counting on election day - </w:t>
      </w:r>
      <w:r>
        <w:t xml:space="preserve"> </w:t>
      </w:r>
      <w:r>
        <w:t xml:space="preserve">HB  388</w:t>
      </w:r>
    </w:p>
    <w:p>
      <w:pPr>
        <w:pStyle w:val="RecordBase"/>
        <w:ind w:left="240" w:hanging="192"/>
      </w:pPr>
      <w:r>
        <w:t xml:space="preserve"> consolidation, process for - </w:t>
      </w:r>
      <w:r>
        <w:t xml:space="preserve"> </w:t>
      </w:r>
      <w:r>
        <w:t xml:space="preserve">HB  465</w:t>
      </w:r>
    </w:p>
    <w:p>
      <w:pPr>
        <w:pStyle w:val="RecordBase"/>
        <w:ind w:left="240" w:hanging="192"/>
      </w:pPr>
      <w:r>
        <w:t xml:space="preserve"> Employees Retirement System, separate governance structure from Kentucky Retirement Systems - </w:t>
      </w:r>
      <w:r>
        <w:t xml:space="preserve"> </w:t>
      </w:r>
      <w:r>
        <w:t xml:space="preserve">HB  484</w:t>
      </w:r>
      <w:r>
        <w:t xml:space="preserve">: </w:t>
      </w:r>
      <w:r>
        <w:t xml:space="preserve">HCS</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Court of Appeals, number and boundaries of districts, determination of - </w:t>
      </w:r>
      <w:r>
        <w:t xml:space="preserve"> </w:t>
      </w:r>
      <w:r>
        <w:t xml:space="preserve">HB  300</w:t>
      </w:r>
    </w:p>
    <w:p>
      <w:pPr>
        <w:pStyle w:val="RecordBase"/>
        <w:ind w:left="120" w:hanging="120"/>
      </w:pPr>
      <w:r>
        <w:t xml:space="preserve">Crime</w:t>
      </w:r>
    </w:p>
    <w:p>
      <w:pPr>
        <w:pStyle w:val="RecordBase"/>
        <w:ind w:left="240" w:hanging="192"/>
      </w:pPr>
      <w:r>
        <w:t xml:space="preserve"> victims leave from employment - </w:t>
      </w:r>
      <w:r>
        <w:t xml:space="preserve"> </w:t>
      </w:r>
      <w:r>
        <w:t xml:space="preserve">HB  122</w:t>
      </w:r>
    </w:p>
    <w:p>
      <w:pPr>
        <w:pStyle w:val="RecordBase"/>
        <w:ind w:left="240" w:hanging="192"/>
      </w:pPr>
      <w:r>
        <w:t xml:space="preserve"> victims, leave from employment - </w:t>
      </w:r>
      <w:r>
        <w:t xml:space="preserve"> </w:t>
      </w:r>
      <w:r>
        <w:t xml:space="preserve">HB  330</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p>
    <w:p>
      <w:pPr>
        <w:pStyle w:val="RecordBase"/>
        <w:ind w:left="240" w:hanging="192"/>
      </w:pPr>
      <w:r>
        <w:t xml:space="preserve"> mischief, specific inclusion of damage to residential rental property under - </w:t>
      </w:r>
      <w:r>
        <w:t xml:space="preserve"> </w:t>
      </w:r>
      <w:r>
        <w:t xml:space="preserve">SB  11</w:t>
      </w:r>
      <w:r>
        <w:t xml:space="preserve">: </w:t>
      </w:r>
      <w:r>
        <w:t xml:space="preserve">HCS</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Department of Corrections, jails, performance-based contracts - </w:t>
      </w:r>
      <w:r>
        <w:t xml:space="preserve"> </w:t>
      </w:r>
      <w:r>
        <w:t xml:space="preserve">SB  128</w:t>
      </w:r>
    </w:p>
    <w:p>
      <w:pPr>
        <w:pStyle w:val="RecordBase"/>
        <w:ind w:left="120" w:hanging="120"/>
      </w:pPr>
      <w:r>
        <w:t xml:space="preserve">Designation</w:t>
      </w:r>
    </w:p>
    <w:p>
      <w:pPr>
        <w:pStyle w:val="RecordBase"/>
        <w:ind w:left="240" w:hanging="192"/>
      </w:pPr>
      <w:r>
        <w:t xml:space="preserve"> of countywide voting locations - </w:t>
      </w:r>
      <w:r>
        <w:t xml:space="preserve"> </w:t>
      </w:r>
      <w:r>
        <w:t xml:space="preserve">HB  567</w:t>
      </w:r>
    </w:p>
    <w:p>
      <w:pPr>
        <w:pStyle w:val="RecordBase"/>
        <w:ind w:left="240" w:hanging="192"/>
      </w:pPr>
      <w:r>
        <w:t xml:space="preserve"> of countywide voting locations, counties with population of 90,000 or more - </w:t>
      </w:r>
      <w:r>
        <w:t xml:space="preserve"> </w:t>
      </w:r>
      <w:r>
        <w:t xml:space="preserve">SB  44</w:t>
      </w:r>
      <w:r>
        <w:t xml:space="preserve">;</w:t>
      </w:r>
      <w:r>
        <w:t xml:space="preserve"> </w:t>
      </w:r>
      <w:r>
        <w:t xml:space="preserve">HB  79</w:t>
      </w:r>
    </w:p>
    <w:p>
      <w:pPr>
        <w:pStyle w:val="RecordBase"/>
        <w:ind w:left="120" w:hanging="120"/>
      </w:pPr>
      <w:r>
        <w:t xml:space="preserve">Disposition</w:t>
      </w:r>
    </w:p>
    <w:p>
      <w:pPr>
        <w:pStyle w:val="RecordBase"/>
        <w:ind w:left="240" w:hanging="192"/>
      </w:pPr>
      <w:r>
        <w:t xml:space="preserve"> of fetal remains, informing parents of rights - </w:t>
      </w:r>
      <w:r>
        <w:t xml:space="preserve"> </w:t>
      </w:r>
      <w:r>
        <w:t xml:space="preserve">HB  370</w:t>
      </w:r>
      <w:r>
        <w:t xml:space="preserve">: </w:t>
      </w:r>
      <w:r>
        <w:t xml:space="preserve">HCS</w:t>
      </w:r>
    </w:p>
    <w:p>
      <w:pPr>
        <w:pStyle w:val="RecordBase"/>
        <w:ind w:left="240" w:hanging="192"/>
      </w:pPr>
      <w:r>
        <w:t xml:space="preserve"> of remains, deny person charged in a death the ability to decide - </w:t>
      </w:r>
      <w:r>
        <w:t xml:space="preserve"> </w:t>
      </w:r>
      <w:r>
        <w:t xml:space="preserve">SB  66</w:t>
      </w:r>
    </w:p>
    <w:p>
      <w:pPr>
        <w:pStyle w:val="RecordBase"/>
        <w:ind w:left="120" w:hanging="120"/>
      </w:pPr>
      <w:r>
        <w:t xml:space="preserve">Disseminating personally identifiable information, minors, prohibition of - </w:t>
      </w:r>
      <w:r>
        <w:t xml:space="preserve"> </w:t>
      </w:r>
      <w:r>
        <w:t xml:space="preserve">SB  182</w:t>
      </w:r>
    </w:p>
    <w:p>
      <w:pPr>
        <w:pStyle w:val="RecordBase"/>
        <w:ind w:left="120" w:hanging="120"/>
      </w:pPr>
      <w:r>
        <w:t xml:space="preserve">Distilleries, minimum production amounts, sales in collaboration, and local option election sunset p - </w:t>
      </w:r>
      <w:r>
        <w:t xml:space="preserve"> </w:t>
      </w:r>
      <w:r>
        <w:t xml:space="preserve">SB  99</w:t>
      </w:r>
      <w:r>
        <w:t xml:space="preserve">: </w:t>
      </w:r>
      <w:r>
        <w:t xml:space="preserve">SCA</w:t>
      </w:r>
      <w:r>
        <w:t xml:space="preserve"> (</w:t>
      </w:r>
      <w:r>
        <w:t xml:space="preserve">1</w:t>
      </w:r>
      <w:r>
        <w:t xml:space="preserve">)</w:t>
      </w:r>
    </w:p>
    <w:p>
      <w:pPr>
        <w:pStyle w:val="RecordBase"/>
        <w:ind w:left="120" w:hanging="120"/>
      </w:pPr>
      <w:r>
        <w:t xml:space="preserve">Distillery local option election sunset provision, removal of - </w:t>
      </w:r>
      <w:r>
        <w:t xml:space="preserve"> </w:t>
      </w:r>
      <w:r>
        <w:t xml:space="preserve">SB  99</w:t>
      </w:r>
    </w:p>
    <w:p>
      <w:pPr>
        <w:pStyle w:val="RecordBase"/>
        <w:ind w:left="120" w:hanging="120"/>
      </w:pPr>
      <w:r>
        <w:t xml:space="preserve">District Court, term of office, extension of - </w:t>
      </w:r>
      <w:r>
        <w:t xml:space="preserve"> </w:t>
      </w:r>
      <w:r>
        <w:t xml:space="preserve">SB  276</w:t>
      </w:r>
    </w:p>
    <w:p>
      <w:pPr>
        <w:pStyle w:val="RecordBase"/>
        <w:ind w:left="120" w:hanging="120"/>
      </w:pPr>
      <w:r>
        <w:t xml:space="preserve">Domestic</w:t>
      </w:r>
    </w:p>
    <w:p>
      <w:pPr>
        <w:pStyle w:val="RecordBase"/>
        <w:ind w:left="240" w:hanging="192"/>
      </w:pPr>
      <w:r>
        <w:t xml:space="preserve"> violence, conduct against domestic animals, including - </w:t>
      </w:r>
      <w:r>
        <w:t xml:space="preserve"> </w:t>
      </w:r>
      <w:r>
        <w:t xml:space="preserve">HB  216</w:t>
      </w:r>
      <w:r>
        <w:t xml:space="preserve">;</w:t>
      </w:r>
      <w:r>
        <w:t xml:space="preserve"> </w:t>
      </w:r>
      <w:r>
        <w:t xml:space="preserve">HB  216</w:t>
      </w:r>
      <w:r>
        <w:t xml:space="preserve">: </w:t>
      </w:r>
      <w:r>
        <w:t xml:space="preserve">HCS</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Driving under the influence, search warrants for - </w:t>
      </w:r>
      <w:r>
        <w:t xml:space="preserve"> </w:t>
      </w:r>
      <w:r>
        <w:t xml:space="preserve">SB  74</w:t>
      </w:r>
      <w:r>
        <w:t xml:space="preserve">;</w:t>
      </w:r>
      <w:r>
        <w:t xml:space="preserve"> </w:t>
      </w:r>
      <w:r>
        <w:t xml:space="preserve">SB  74</w:t>
      </w:r>
      <w:r>
        <w:t xml:space="preserve">: </w:t>
      </w:r>
      <w:r>
        <w:t xml:space="preserve">HCS</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Elected county officials, penalty, failure to comply with duties regarding records and property - </w:t>
      </w:r>
      <w:r>
        <w:t xml:space="preserve"> </w:t>
      </w:r>
      <w:r>
        <w:t xml:space="preserve">HB  342</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Encroachment permits, procedures - </w:t>
      </w:r>
      <w:r>
        <w:t xml:space="preserve"> </w:t>
      </w:r>
      <w:r>
        <w:t xml:space="preserve">HB  544</w:t>
      </w:r>
    </w:p>
    <w:p>
      <w:pPr>
        <w:pStyle w:val="RecordBase"/>
        <w:ind w:left="120" w:hanging="120"/>
      </w:pPr>
      <w:r>
        <w:t xml:space="preserve">Exemption</w:t>
      </w:r>
    </w:p>
    <w:p>
      <w:pPr>
        <w:pStyle w:val="RecordBase"/>
        <w:ind w:left="240" w:hanging="192"/>
      </w:pPr>
      <w:r>
        <w:t xml:space="preserve"> for disaster response business - </w:t>
      </w:r>
      <w:r>
        <w:t xml:space="preserve"> </w:t>
      </w:r>
      <w:r>
        <w:t xml:space="preserve">HB  449</w:t>
      </w:r>
    </w:p>
    <w:p>
      <w:pPr>
        <w:pStyle w:val="RecordBase"/>
        <w:ind w:left="240" w:hanging="192"/>
      </w:pPr>
      <w:r>
        <w:t xml:space="preserve"> for disaster response businesses - </w:t>
      </w:r>
      <w:r>
        <w:t xml:space="preserve"> </w:t>
      </w:r>
      <w:r>
        <w:t xml:space="preserve">HB  449</w:t>
      </w:r>
      <w:r>
        <w:t xml:space="preserve">: </w:t>
      </w:r>
      <w:r>
        <w:t xml:space="preserve">HCS</w:t>
      </w:r>
    </w:p>
    <w:p>
      <w:pPr>
        <w:pStyle w:val="RecordBase"/>
        <w:ind w:left="120" w:hanging="120"/>
      </w:pPr>
      <w:r>
        <w:t xml:space="preserve">Expungement,</w:t>
      </w:r>
    </w:p>
    <w:p>
      <w:pPr>
        <w:pStyle w:val="RecordBase"/>
        <w:ind w:left="240" w:hanging="192"/>
      </w:pPr>
      <w:r>
        <w:t xml:space="preserve"> automatic; exclude traffic infractions from - </w:t>
      </w:r>
      <w:r>
        <w:t xml:space="preserve"> </w:t>
      </w:r>
      <w:r>
        <w:t xml:space="preserve">HB  327</w:t>
      </w:r>
      <w:r>
        <w:t xml:space="preserve">: </w:t>
      </w:r>
      <w:r>
        <w:t xml:space="preserve">HCS</w:t>
      </w:r>
    </w:p>
    <w:p>
      <w:pPr>
        <w:pStyle w:val="RecordBase"/>
        <w:ind w:left="240" w:hanging="192"/>
      </w:pPr>
      <w:r>
        <w:t xml:space="preserve"> dismissals with prejudice, automatic - </w:t>
      </w:r>
      <w:r>
        <w:t xml:space="preserve"> </w:t>
      </w:r>
      <w:r>
        <w:t xml:space="preserve">HB  327</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Fee for emergency services placed upon property tax bill, authorization - </w:t>
      </w:r>
      <w:r>
        <w:t xml:space="preserve"> </w:t>
      </w:r>
      <w:r>
        <w:t xml:space="preserve">HB  100</w:t>
      </w:r>
    </w:p>
    <w:p>
      <w:pPr>
        <w:pStyle w:val="RecordBase"/>
        <w:ind w:left="120" w:hanging="120"/>
      </w:pPr>
      <w:r>
        <w:t xml:space="preserve">Fees, recording of various documents - </w:t>
      </w:r>
      <w:r>
        <w:t xml:space="preserve"> </w:t>
      </w:r>
      <w:r>
        <w:t xml:space="preserve">HB  337</w:t>
      </w:r>
      <w:r>
        <w:t xml:space="preserve">: </w:t>
      </w:r>
      <w:r>
        <w:t xml:space="preserve">HCS</w:t>
      </w:r>
    </w:p>
    <w:p>
      <w:pPr>
        <w:pStyle w:val="RecordBase"/>
        <w:ind w:left="120" w:hanging="120"/>
      </w:pPr>
      <w:r>
        <w:t xml:space="preserve">Fetal remains, disposition of - </w:t>
      </w:r>
      <w:r>
        <w:t xml:space="preserve"> </w:t>
      </w:r>
      <w:r>
        <w:t xml:space="preserve">HB  370</w:t>
      </w:r>
    </w:p>
    <w:p>
      <w:pPr>
        <w:pStyle w:val="RecordBase"/>
        <w:ind w:left="120" w:hanging="120"/>
      </w:pPr>
      <w:r>
        <w:t xml:space="preserve">Fines for open dumping and littering - </w:t>
      </w:r>
      <w:r>
        <w:t xml:space="preserve"> </w:t>
      </w:r>
      <w:r>
        <w:t xml:space="preserve">SB  164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Firefighters,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Flagrant nonsupport, increase arrearage amounts and accrual time before qualifying as - </w:t>
      </w:r>
      <w:r>
        <w:t xml:space="preserve"> </w:t>
      </w:r>
      <w:r>
        <w:t xml:space="preserve">SB  139</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Gaming, authorization of, proposed amendment - </w:t>
      </w:r>
      <w:r>
        <w:t xml:space="preserve"> </w:t>
      </w:r>
      <w:r>
        <w:t xml:space="preserve">SB  145</w:t>
      </w:r>
    </w:p>
    <w:p>
      <w:pPr>
        <w:pStyle w:val="RecordBase"/>
        <w:ind w:left="120" w:hanging="120"/>
      </w:pPr>
      <w:r>
        <w:t xml:space="preserve">General</w:t>
      </w:r>
    </w:p>
    <w:p>
      <w:pPr>
        <w:pStyle w:val="RecordBase"/>
        <w:ind w:left="240" w:hanging="192"/>
      </w:pPr>
      <w:r>
        <w:t xml:space="preserve"> Assembly, terms of members, extension of, proposed amendment - </w:t>
      </w:r>
      <w:r>
        <w:t xml:space="preserve"> </w:t>
      </w:r>
      <w:r>
        <w:t xml:space="preserve">SB  28</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120" w:hanging="120"/>
      </w:pPr>
      <w:r>
        <w:t xml:space="preserve">Guardians ad litem and court-appointed counsel, fees for - </w:t>
      </w:r>
      <w:r>
        <w:t xml:space="preserve"> </w:t>
      </w:r>
      <w:r>
        <w:t xml:space="preserve">HB  395</w:t>
      </w:r>
      <w:r>
        <w:t xml:space="preserve">;</w:t>
      </w:r>
      <w:r>
        <w:t xml:space="preserve"> </w:t>
      </w:r>
      <w:r>
        <w:t xml:space="preserve">HB  395</w:t>
      </w:r>
      <w:r>
        <w:t xml:space="preserve">: </w:t>
      </w:r>
      <w:r>
        <w:t xml:space="preserve">HCS</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Highway funding, omnibus revisions - </w:t>
      </w:r>
      <w:r>
        <w:t xml:space="preserve"> </w:t>
      </w:r>
      <w:r>
        <w:t xml:space="preserve">HB  580</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Home rule cities, population requirement - </w:t>
      </w:r>
      <w:r>
        <w:t xml:space="preserve"> </w:t>
      </w:r>
      <w:r>
        <w:t xml:space="preserve">HB  554</w:t>
      </w:r>
    </w:p>
    <w:p>
      <w:pPr>
        <w:pStyle w:val="RecordBase"/>
        <w:ind w:left="120" w:hanging="120"/>
      </w:pPr>
      <w:r>
        <w:t xml:space="preserve">Homestead exemption, owners who are 65 or older, proposed constitutional amendment - </w:t>
      </w:r>
      <w:r>
        <w:t xml:space="preserve"> </w:t>
      </w:r>
      <w:r>
        <w:t xml:space="preserve">HB  556</w:t>
      </w:r>
    </w:p>
    <w:p>
      <w:pPr>
        <w:pStyle w:val="RecordBase"/>
        <w:ind w:left="120" w:hanging="120"/>
      </w:pPr>
      <w:r>
        <w:t xml:space="preserve">Human trafficking, conviction, violent offender status - </w:t>
      </w:r>
      <w:r>
        <w:t xml:space="preserve"> </w:t>
      </w:r>
      <w:r>
        <w:t xml:space="preserve">SB  242</w:t>
      </w:r>
    </w:p>
    <w:p>
      <w:pPr>
        <w:pStyle w:val="RecordBase"/>
        <w:ind w:left="120" w:hanging="120"/>
      </w:pPr>
      <w:r>
        <w:t xml:space="preserve">Immigration laws, enforcement of, requiring - </w:t>
      </w:r>
      <w:r>
        <w:t xml:space="preserve"> </w:t>
      </w:r>
      <w:r>
        <w:t xml:space="preserve">HB  51</w:t>
      </w:r>
      <w:r>
        <w:t xml:space="preserve">;</w:t>
      </w:r>
      <w:r>
        <w:t xml:space="preserve"> </w:t>
      </w:r>
      <w:r>
        <w:t xml:space="preserve">HB  51</w:t>
      </w:r>
    </w:p>
    <w:p>
      <w:pPr>
        <w:pStyle w:val="RecordBase"/>
        <w:ind w:left="120" w:hanging="120"/>
      </w:pPr>
      <w:r>
        <w:t xml:space="preserve">Income tax, exemption for centenarians - </w:t>
      </w:r>
      <w:r>
        <w:t xml:space="preserve"> </w:t>
      </w:r>
      <w:r>
        <w:t xml:space="preserve">HB  139</w:t>
      </w:r>
    </w:p>
    <w:p>
      <w:pPr>
        <w:pStyle w:val="RecordBase"/>
        <w:ind w:left="120" w:hanging="120"/>
      </w:pPr>
      <w:r>
        <w:t xml:space="preserve">Indigency cases, direct expenses, defined - </w:t>
      </w:r>
      <w:r>
        <w:t xml:space="preserve"> </w:t>
      </w:r>
      <w:r>
        <w:t xml:space="preserve">HB  495</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Intimidation</w:t>
      </w:r>
    </w:p>
    <w:p>
      <w:pPr>
        <w:pStyle w:val="RecordBase"/>
        <w:ind w:left="240" w:hanging="192"/>
      </w:pPr>
      <w:r>
        <w:t xml:space="preserve"> of a sports official, create the offense of - </w:t>
      </w:r>
      <w:r>
        <w:t xml:space="preserve"> </w:t>
      </w:r>
      <w:r>
        <w:t xml:space="preserve">HB  65</w:t>
      </w:r>
      <w:r>
        <w:t xml:space="preserve">: </w:t>
      </w:r>
      <w:r>
        <w:t xml:space="preserve">HCS</w:t>
      </w:r>
    </w:p>
    <w:p>
      <w:pPr>
        <w:pStyle w:val="RecordBase"/>
        <w:ind w:left="240" w:hanging="192"/>
      </w:pPr>
      <w:r>
        <w:t xml:space="preserve"> of a sports official, establish offense, Class A misdemeanor - </w:t>
      </w:r>
      <w:r>
        <w:t xml:space="preserve"> </w:t>
      </w:r>
      <w:r>
        <w:t xml:space="preserve">HB  65</w:t>
      </w:r>
    </w:p>
    <w:p>
      <w:pPr>
        <w:pStyle w:val="RecordBase"/>
        <w:ind w:left="120" w:hanging="120"/>
      </w:pPr>
      <w:r>
        <w:t xml:space="preserve">Judgements and fees, reimbursement by Finance and Administration Cabinet - </w:t>
      </w:r>
      <w:r>
        <w:t xml:space="preserve"> </w:t>
      </w:r>
      <w:r>
        <w:t xml:space="preserve">SB  64</w:t>
      </w:r>
    </w:p>
    <w:p>
      <w:pPr>
        <w:pStyle w:val="RecordBase"/>
        <w:ind w:left="120" w:hanging="120"/>
      </w:pPr>
      <w:r>
        <w:t xml:space="preserve">Justices, statewide, statutory change upon ratification of constitutional amendment - </w:t>
      </w:r>
      <w:r>
        <w:t xml:space="preserve"> </w:t>
      </w:r>
      <w:r>
        <w:t xml:space="preserve">HB  503</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Communications Network Authority, wholesale network access in unserved areas - </w:t>
      </w:r>
      <w:r>
        <w:t xml:space="preserve"> </w:t>
      </w:r>
      <w:r>
        <w:t xml:space="preserve">HB  332</w:t>
      </w:r>
    </w:p>
    <w:p>
      <w:pPr>
        <w:pStyle w:val="RecordBase"/>
        <w:ind w:left="240" w:hanging="192"/>
      </w:pPr>
      <w:r>
        <w:t xml:space="preserve"> Fire Commission, membership of - </w:t>
      </w:r>
      <w:r>
        <w:t xml:space="preserve"> </w:t>
      </w:r>
      <w:r>
        <w:t xml:space="preserve">HB  375</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officers hired under KRS 158.4414 do not count for KRS 95.022 cap - </w:t>
      </w:r>
      <w:r>
        <w:t xml:space="preserve"> </w:t>
      </w:r>
      <w:r>
        <w:t xml:space="preserve">SB  226</w:t>
      </w:r>
    </w:p>
    <w:p>
      <w:pPr>
        <w:pStyle w:val="RecordBase"/>
        <w:ind w:left="240" w:hanging="192"/>
      </w:pPr>
      <w:r>
        <w:t xml:space="preserve"> Retirement Systems, cessation of participation in KERS by quasi-governmental agencies - </w:t>
      </w:r>
      <w:r>
        <w:t xml:space="preserve"> </w:t>
      </w:r>
      <w:r>
        <w:t xml:space="preserve">HB  592</w:t>
      </w:r>
    </w:p>
    <w:p>
      <w:pPr>
        <w:pStyle w:val="RecordBase"/>
        <w:ind w:left="240" w:hanging="192"/>
      </w:pPr>
      <w:r>
        <w:t xml:space="preserve"> Retirement Systems, liability-based contributions for KERS employers - </w:t>
      </w:r>
      <w:r>
        <w:t xml:space="preserve"> </w:t>
      </w:r>
      <w:r>
        <w:t xml:space="preserve">HB  171</w:t>
      </w:r>
    </w:p>
    <w:p>
      <w:pPr>
        <w:pStyle w:val="RecordBase"/>
        <w:ind w:left="240" w:hanging="192"/>
      </w:pPr>
      <w:r>
        <w:t xml:space="preserve"> Retirement Systems, separate CERS from KRS governance - </w:t>
      </w:r>
      <w:r>
        <w:t xml:space="preserve"> </w:t>
      </w:r>
      <w:r>
        <w:t xml:space="preserve">HB  484</w:t>
      </w:r>
    </w:p>
    <w:p>
      <w:pPr>
        <w:pStyle w:val="RecordBase"/>
        <w:ind w:left="120" w:hanging="120"/>
      </w:pPr>
      <w:r>
        <w:t xml:space="preserve">KLEPF supplement for certain employees otherwise ineligible - </w:t>
      </w:r>
      <w:r>
        <w:t xml:space="preserve"> </w:t>
      </w:r>
      <w:r>
        <w:t xml:space="preserve">HB  343</w:t>
      </w:r>
      <w:r>
        <w:t xml:space="preserve">: </w:t>
      </w:r>
      <w:r>
        <w:t xml:space="preserve">HCS</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Line of duty, disability benefits, adjustment of - </w:t>
      </w:r>
      <w:r>
        <w:t xml:space="preserve"> </w:t>
      </w:r>
      <w:r>
        <w:t xml:space="preserve">HB  412</w:t>
      </w:r>
      <w:r>
        <w:t xml:space="preserve">;</w:t>
      </w:r>
      <w:r>
        <w:t xml:space="preserve"> </w:t>
      </w:r>
      <w:r>
        <w:t xml:space="preserve">HB  412</w:t>
      </w:r>
      <w:r>
        <w:t xml:space="preserve">: </w:t>
      </w:r>
      <w:r>
        <w:t xml:space="preserve">HCS</w:t>
      </w:r>
    </w:p>
    <w:p>
      <w:pPr>
        <w:pStyle w:val="RecordBase"/>
        <w:ind w:left="120" w:hanging="120"/>
      </w:pPr>
      <w:r>
        <w:t xml:space="preserve">Local</w:t>
      </w:r>
    </w:p>
    <w:p>
      <w:pPr>
        <w:pStyle w:val="RecordBase"/>
        <w:ind w:left="240" w:hanging="192"/>
      </w:pPr>
      <w:r>
        <w:t xml:space="preserve"> cannabis regulation fund, creation of - </w:t>
      </w:r>
      <w:r>
        <w:t xml:space="preserve"> </w:t>
      </w:r>
      <w:r>
        <w:t xml:space="preserve">SB  105</w:t>
      </w:r>
    </w:p>
    <w:p>
      <w:pPr>
        <w:pStyle w:val="RecordBase"/>
        <w:ind w:left="240" w:hanging="192"/>
      </w:pPr>
      <w:r>
        <w:t xml:space="preserve"> elected officials, prohibited conduct, criminal penalties - </w:t>
      </w:r>
      <w:r>
        <w:t xml:space="preserve"> </w:t>
      </w:r>
      <w:r>
        <w:t xml:space="preserve">HB  626</w:t>
      </w:r>
    </w:p>
    <w:p>
      <w:pPr>
        <w:pStyle w:val="RecordBase"/>
        <w:ind w:left="240" w:hanging="192"/>
      </w:pPr>
      <w:r>
        <w:t xml:space="preserve"> government, parks and playgrounds, accessibility requirements - </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government, purchases and standing orders, payment requirements - </w:t>
      </w:r>
      <w:r>
        <w:t xml:space="preserve"> </w:t>
      </w:r>
      <w:r>
        <w:t xml:space="preserve">HB  264</w:t>
      </w:r>
      <w:r>
        <w:t xml:space="preserve">: </w:t>
      </w:r>
      <w:r>
        <w:t xml:space="preserve">HCS</w:t>
      </w:r>
    </w:p>
    <w:p>
      <w:pPr>
        <w:pStyle w:val="RecordBase"/>
        <w:ind w:left="240" w:hanging="192"/>
      </w:pPr>
      <w:r>
        <w:t xml:space="preserve"> government, sale, excess power and water, regulation by the Public Service Commission - </w:t>
      </w:r>
      <w:r>
        <w:t xml:space="preserve"> </w:t>
      </w:r>
      <w:r>
        <w:t xml:space="preserve">HB  584</w:t>
      </w:r>
    </w:p>
    <w:p>
      <w:pPr>
        <w:pStyle w:val="RecordBase"/>
        <w:ind w:left="240" w:hanging="192"/>
      </w:pPr>
      <w:r>
        <w:t xml:space="preserve"> governments, investments of idle funds - </w:t>
      </w:r>
      <w:r>
        <w:t xml:space="preserve"> </w:t>
      </w:r>
      <w:r>
        <w:t xml:space="preserve">HB  493</w:t>
      </w:r>
    </w:p>
    <w:p>
      <w:pPr>
        <w:pStyle w:val="RecordBase"/>
        <w:ind w:left="240" w:hanging="192"/>
      </w:pPr>
      <w:r>
        <w:t xml:space="preserve"> health departments, funding, establish - </w:t>
      </w:r>
      <w:r>
        <w:t xml:space="preserve"> </w:t>
      </w:r>
      <w:r>
        <w:t xml:space="preserve">HB  129</w:t>
      </w:r>
      <w:r>
        <w:t xml:space="preserve">;</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9</w:t>
      </w:r>
      <w:r>
        <w:t xml:space="preserve">)</w:t>
      </w:r>
    </w:p>
    <w:p>
      <w:pPr>
        <w:pStyle w:val="RecordBase"/>
        <w:ind w:left="120" w:hanging="120"/>
      </w:pPr>
      <w:r>
        <w:t xml:space="preserve">Microbrewery local option election, provision to establish - </w:t>
      </w:r>
      <w:r>
        <w:t xml:space="preserve"> </w:t>
      </w:r>
      <w:r>
        <w:t xml:space="preserve">SB  99</w:t>
      </w:r>
      <w:r>
        <w:t xml:space="preserve">: </w:t>
      </w:r>
      <w:r>
        <w:t xml:space="preserve">SCA</w:t>
      </w:r>
      <w:r>
        <w:t xml:space="preserve"> (</w:t>
      </w:r>
      <w:r>
        <w:t xml:space="preserve">1</w:t>
      </w:r>
      <w:r>
        <w:t xml:space="preserve">)</w:t>
      </w:r>
    </w:p>
    <w:p>
      <w:pPr>
        <w:pStyle w:val="RecordBase"/>
        <w:ind w:left="120" w:hanging="120"/>
      </w:pPr>
      <w:r>
        <w:t xml:space="preserve">Minors on premises of small farm wineries - </w:t>
      </w:r>
      <w:r>
        <w:t xml:space="preserve"> </w:t>
      </w:r>
      <w:r>
        <w:t xml:space="preserve">SB  99</w:t>
      </w:r>
      <w:r>
        <w:t xml:space="preserve">: </w:t>
      </w:r>
      <w:r>
        <w:t xml:space="preserve">HCS</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Natural</w:t>
      </w:r>
    </w:p>
    <w:p>
      <w:pPr>
        <w:pStyle w:val="RecordBase"/>
        <w:ind w:left="240" w:hanging="192"/>
      </w:pPr>
      <w:r>
        <w:t xml:space="preserve"> resource severance tax, transportation deduction, elimination of - </w:t>
      </w:r>
      <w:r>
        <w:t xml:space="preserve"> </w:t>
      </w:r>
      <w:r>
        <w:t xml:space="preserve">HB  210</w:t>
      </w:r>
    </w:p>
    <w:p>
      <w:pPr>
        <w:pStyle w:val="RecordBase"/>
        <w:ind w:left="240" w:hanging="192"/>
      </w:pPr>
      <w:r>
        <w:t xml:space="preserve"> resources severance tax, processing of limestone, loading or unloading - </w:t>
      </w:r>
      <w:r>
        <w:t xml:space="preserve"> </w:t>
      </w:r>
      <w:r>
        <w:t xml:space="preserve">HB  339</w:t>
      </w:r>
    </w:p>
    <w:p>
      <w:pPr>
        <w:pStyle w:val="RecordBase"/>
        <w:ind w:left="120" w:hanging="120"/>
      </w:pPr>
      <w:r>
        <w:t xml:space="preserve">Nonsupport, require work release for a person incarcerated for - </w:t>
      </w:r>
      <w:r>
        <w:t xml:space="preserve"> </w:t>
      </w:r>
      <w:r>
        <w:t xml:space="preserve">HB  523</w:t>
      </w:r>
    </w:p>
    <w:p>
      <w:pPr>
        <w:pStyle w:val="RecordBase"/>
        <w:ind w:left="120" w:hanging="120"/>
      </w:pPr>
      <w:r>
        <w:t xml:space="preserve">Notification regarding county prisoners, require - </w:t>
      </w:r>
      <w:r>
        <w:t xml:space="preserve"> </w:t>
      </w:r>
      <w:r>
        <w:t xml:space="preserve">HB  1</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Open records, Attorney fees and costs, award of - </w:t>
      </w:r>
      <w:r>
        <w:t xml:space="preserve"> </w:t>
      </w:r>
      <w:r>
        <w:t xml:space="preserve">HB  232</w:t>
      </w:r>
    </w:p>
    <w:p>
      <w:pPr>
        <w:pStyle w:val="RecordBase"/>
        <w:ind w:left="120" w:hanging="120"/>
      </w:pPr>
      <w:r>
        <w:t xml:space="preserve">Paid</w:t>
      </w:r>
    </w:p>
    <w:p>
      <w:pPr>
        <w:pStyle w:val="RecordBase"/>
        <w:ind w:left="240" w:hanging="192"/>
      </w:pPr>
      <w:r>
        <w:t xml:space="preserve"> parental leave for employees, employers with fifty or more employees - </w:t>
      </w:r>
      <w:r>
        <w:t xml:space="preserve"> </w:t>
      </w:r>
      <w:r>
        <w:t xml:space="preserve">HB  176</w:t>
      </w:r>
    </w:p>
    <w:p>
      <w:pPr>
        <w:pStyle w:val="RecordBase"/>
        <w:ind w:left="240" w:hanging="192"/>
      </w:pPr>
      <w:r>
        <w:t xml:space="preserve"> sick leave provided by employers, requirement for - </w:t>
      </w:r>
      <w:r>
        <w:t xml:space="preserve"> </w:t>
      </w:r>
      <w:r>
        <w:t xml:space="preserve">SB  282</w:t>
      </w:r>
    </w:p>
    <w:p>
      <w:pPr>
        <w:pStyle w:val="RecordBase"/>
        <w:ind w:left="120" w:hanging="120"/>
      </w:pPr>
      <w:r>
        <w:t xml:space="preserve">Pensions, legacy funds, insurance annuity payments, optional conversion to - </w:t>
      </w:r>
      <w:r>
        <w:t xml:space="preserve"> </w:t>
      </w:r>
      <w:r>
        <w:t xml:space="preserve">SB  239</w:t>
      </w:r>
      <w:r>
        <w:t xml:space="preserve">: </w:t>
      </w:r>
      <w:r>
        <w:t xml:space="preserve">HCS</w:t>
      </w:r>
    </w:p>
    <w:p>
      <w:pPr>
        <w:pStyle w:val="RecordBase"/>
        <w:ind w:left="120" w:hanging="120"/>
      </w:pPr>
      <w:r>
        <w:t xml:space="preserve">Persistent felony offenders, jury's election not to enhance punishment - </w:t>
      </w:r>
      <w:r>
        <w:t xml:space="preserve"> </w:t>
      </w:r>
      <w:r>
        <w:t xml:space="preserve">HB  563</w:t>
      </w:r>
    </w:p>
    <w:p>
      <w:pPr>
        <w:pStyle w:val="RecordBase"/>
        <w:ind w:left="120" w:hanging="120"/>
      </w:pPr>
      <w:r>
        <w:t xml:space="preserve">Photographs or videos of persons, exemption of - </w:t>
      </w:r>
      <w:r>
        <w:t xml:space="preserve"> </w:t>
      </w:r>
      <w:r>
        <w:t xml:space="preserve">HB  174</w:t>
      </w:r>
      <w:r>
        <w:t xml:space="preserve">: </w:t>
      </w:r>
      <w:r>
        <w:t xml:space="preserve">HCS</w:t>
      </w:r>
    </w:p>
    <w:p>
      <w:pPr>
        <w:pStyle w:val="RecordBase"/>
        <w:ind w:left="120" w:hanging="120"/>
      </w:pPr>
      <w:r>
        <w:t xml:space="preserve">Physician assistants, controlled substances, prescriptive authority - </w:t>
      </w:r>
      <w:r>
        <w:t xml:space="preserve"> </w:t>
      </w:r>
      <w:r>
        <w:t xml:space="preserve">HB  135</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Police</w:t>
      </w:r>
    </w:p>
    <w:p>
      <w:pPr>
        <w:pStyle w:val="RecordBase"/>
        <w:ind w:left="240" w:hanging="192"/>
      </w:pPr>
      <w:r>
        <w:t xml:space="preserve"> officers, annual supplement and retirement contribution, application - </w:t>
      </w:r>
      <w:r>
        <w:t xml:space="preserve"> </w:t>
      </w:r>
      <w:r>
        <w:t xml:space="preserve">HB  343</w:t>
      </w:r>
    </w:p>
    <w:p>
      <w:pPr>
        <w:pStyle w:val="RecordBase"/>
        <w:ind w:left="240" w:hanging="192"/>
      </w:pPr>
      <w:r>
        <w:t xml:space="preserve"> pursuit policy, requirement for and penalty enhancement - </w:t>
      </w:r>
      <w:r>
        <w:t xml:space="preserve"> </w:t>
      </w:r>
      <w:r>
        <w:t xml:space="preserve">HB  298</w:t>
      </w:r>
      <w:r>
        <w:t xml:space="preserve">: </w:t>
      </w:r>
      <w:r>
        <w:t xml:space="preserve">SCS</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Possession of a controlled substance, reduced penalty for residue or trace amounts - </w:t>
      </w:r>
      <w:r>
        <w:t xml:space="preserve"> </w:t>
      </w:r>
      <w:r>
        <w:t xml:space="preserve">HB  586</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Prevailing wage for public works, creating - </w:t>
      </w:r>
      <w:r>
        <w:t xml:space="preserve"> </w:t>
      </w:r>
      <w:r>
        <w:t xml:space="preserve">HB  77</w:t>
      </w:r>
    </w:p>
    <w:p>
      <w:pPr>
        <w:pStyle w:val="RecordBase"/>
        <w:ind w:left="120" w:hanging="120"/>
      </w:pPr>
      <w:r>
        <w:t xml:space="preserve">Prisoners, transfer of - </w:t>
      </w:r>
      <w:r>
        <w:t xml:space="preserve"> </w:t>
      </w:r>
      <w:r>
        <w:t xml:space="preserve">HB  361</w:t>
      </w:r>
    </w:p>
    <w:p>
      <w:pPr>
        <w:pStyle w:val="RecordBase"/>
        <w:ind w:left="120" w:hanging="120"/>
      </w:pPr>
      <w:r>
        <w:t xml:space="preserve">Probation</w:t>
      </w:r>
    </w:p>
    <w:p>
      <w:pPr>
        <w:pStyle w:val="RecordBase"/>
        <w:ind w:left="240" w:hanging="192"/>
      </w:pPr>
      <w:r>
        <w:t xml:space="preserve"> and parole, payment of fees - </w:t>
      </w:r>
      <w:r>
        <w:t xml:space="preserve"> </w:t>
      </w:r>
      <w:r>
        <w:t xml:space="preserve">HB  524</w:t>
      </w:r>
    </w:p>
    <w:p>
      <w:pPr>
        <w:pStyle w:val="RecordBase"/>
        <w:ind w:left="240" w:hanging="192"/>
      </w:pPr>
      <w:r>
        <w:t xml:space="preserve"> program credits, creation of - </w:t>
      </w:r>
      <w:r>
        <w:t xml:space="preserve"> </w:t>
      </w:r>
      <w:r>
        <w:t xml:space="preserve">HB  284</w:t>
      </w:r>
      <w:r>
        <w:t xml:space="preserve">;</w:t>
      </w:r>
      <w:r>
        <w:t xml:space="preserve"> </w:t>
      </w:r>
      <w:r>
        <w:t xml:space="preserve">HB  284</w:t>
      </w:r>
      <w:r>
        <w:t xml:space="preserve">: </w:t>
      </w:r>
      <w:r>
        <w:t xml:space="preserve">HCS</w:t>
      </w:r>
    </w:p>
    <w:p>
      <w:pPr>
        <w:pStyle w:val="RecordBase"/>
        <w:ind w:left="120" w:hanging="120"/>
      </w:pPr>
      <w:r>
        <w:t xml:space="preserve">Property tax, exemption, veterans' service organization, proposed constitutional amendment - </w:t>
      </w:r>
      <w:r>
        <w:t xml:space="preserve"> </w:t>
      </w:r>
      <w:r>
        <w:t xml:space="preserve">HB  23</w:t>
      </w:r>
    </w:p>
    <w:p>
      <w:pPr>
        <w:pStyle w:val="RecordBase"/>
        <w:ind w:left="120" w:hanging="120"/>
      </w:pPr>
      <w:r>
        <w:t xml:space="preserve">Provisional voting, establishment of - </w:t>
      </w:r>
      <w:r>
        <w:t xml:space="preserve"> </w:t>
      </w:r>
      <w:r>
        <w:t xml:space="preserve">HB  568</w:t>
      </w:r>
    </w:p>
    <w:p>
      <w:pPr>
        <w:pStyle w:val="RecordBase"/>
        <w:ind w:left="120" w:hanging="120"/>
      </w:pPr>
      <w:r>
        <w:t xml:space="preserve">Public water and wastewater systems, governing bodies, requirements for - </w:t>
      </w:r>
      <w:r>
        <w:t xml:space="preserve"> </w:t>
      </w:r>
      <w:r>
        <w:t xml:space="preserve">HB  594</w:t>
      </w:r>
    </w:p>
    <w:p>
      <w:pPr>
        <w:pStyle w:val="RecordBase"/>
        <w:ind w:left="120" w:hanging="120"/>
      </w:pPr>
      <w:r>
        <w:t xml:space="preserve">Purchase</w:t>
      </w:r>
    </w:p>
    <w:p>
      <w:pPr>
        <w:pStyle w:val="RecordBase"/>
        <w:ind w:left="240" w:hanging="192"/>
      </w:pPr>
      <w:r>
        <w:t xml:space="preserve"> money mortgages, priority of - </w:t>
      </w:r>
      <w:r>
        <w:t xml:space="preserve"> </w:t>
      </w:r>
      <w:r>
        <w:t xml:space="preserve">HB  431</w:t>
      </w:r>
    </w:p>
    <w:p>
      <w:pPr>
        <w:pStyle w:val="RecordBase"/>
        <w:ind w:left="240" w:hanging="192"/>
      </w:pPr>
      <w:r>
        <w:t xml:space="preserve"> of tobacco and vapor products, persons over 18, remove penalty - </w:t>
      </w:r>
      <w:r>
        <w:t xml:space="preserve"> </w:t>
      </w:r>
      <w:r>
        <w:t xml:space="preserve">SB  56</w:t>
      </w:r>
      <w:r>
        <w:t xml:space="preserve">: </w:t>
      </w:r>
      <w:r>
        <w:t xml:space="preserve">SCS</w:t>
      </w:r>
    </w:p>
    <w:p>
      <w:pPr>
        <w:pStyle w:val="RecordBase"/>
        <w:ind w:left="120" w:hanging="120"/>
      </w:pPr>
      <w:r>
        <w:t xml:space="preserve">Purchases and standing orders, payment requirements - </w:t>
      </w:r>
      <w:r>
        <w:t xml:space="preserve"> </w:t>
      </w:r>
      <w:r>
        <w:t xml:space="preserve">HB  264</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Pursuit policy, requirement for - </w:t>
      </w:r>
      <w:r>
        <w:t xml:space="preserve"> </w:t>
      </w:r>
      <w:r>
        <w:t xml:space="preserve">HB  298</w:t>
      </w:r>
    </w:p>
    <w:p>
      <w:pPr>
        <w:pStyle w:val="RecordBase"/>
        <w:ind w:left="120" w:hanging="120"/>
      </w:pPr>
      <w:r>
        <w:t xml:space="preserve">Reckless offenses resulting in death, remove from provisions of bill - </w:t>
      </w:r>
      <w:r>
        <w:t xml:space="preserve"> </w:t>
      </w:r>
      <w:r>
        <w:t xml:space="preserve">SB  66</w:t>
      </w:r>
      <w:r>
        <w:t xml:space="preserve">: </w:t>
      </w:r>
      <w:r>
        <w:t xml:space="preserve">HCS</w:t>
      </w:r>
    </w:p>
    <w:p>
      <w:pPr>
        <w:pStyle w:val="RecordBase"/>
        <w:ind w:left="120" w:hanging="120"/>
      </w:pPr>
      <w:r>
        <w:t xml:space="preserve">Regional planning units, formation requirements for - </w:t>
      </w:r>
      <w:r>
        <w:t xml:space="preserve"> </w:t>
      </w:r>
      <w:r>
        <w:t xml:space="preserve">SB  206</w:t>
      </w:r>
    </w:p>
    <w:p>
      <w:pPr>
        <w:pStyle w:val="RecordBase"/>
        <w:ind w:left="120" w:hanging="120"/>
      </w:pPr>
      <w:r>
        <w:t xml:space="preserve">Regulatory licensing fee, counties, allowance to charge - </w:t>
      </w:r>
      <w:r>
        <w:t xml:space="preserve"> </w:t>
      </w:r>
      <w:r>
        <w:t xml:space="preserve">HB  347</w:t>
      </w:r>
      <w:r>
        <w:t xml:space="preserve">;</w:t>
      </w:r>
      <w:r>
        <w:t xml:space="preserve"> </w:t>
      </w:r>
      <w:r>
        <w:t xml:space="preserve">HB  426</w:t>
      </w:r>
    </w:p>
    <w:p>
      <w:pPr>
        <w:pStyle w:val="RecordBase"/>
        <w:ind w:left="120" w:hanging="120"/>
      </w:pPr>
      <w:r>
        <w:t xml:space="preserve">Required publication in newspaper, alternative Internet Web site posting - </w:t>
      </w:r>
      <w:r>
        <w:t xml:space="preserve"> </w:t>
      </w:r>
      <w:r>
        <w:t xml:space="preserve">HB  195</w:t>
      </w:r>
      <w:r>
        <w:t xml:space="preserve">;</w:t>
      </w:r>
      <w:r>
        <w:t xml:space="preserve"> </w:t>
      </w:r>
      <w:r>
        <w:t xml:space="preserve">HB  195</w:t>
      </w:r>
    </w:p>
    <w:p>
      <w:pPr>
        <w:pStyle w:val="RecordBase"/>
        <w:ind w:left="120" w:hanging="120"/>
      </w:pPr>
      <w:r>
        <w:t xml:space="preserve">Residential rental property, criminal mischief, penalty - </w:t>
      </w:r>
      <w:r>
        <w:t xml:space="preserve"> </w:t>
      </w:r>
      <w:r>
        <w:t xml:space="preserve">SB  11</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Retirement,</w:t>
      </w:r>
    </w:p>
    <w:p>
      <w:pPr>
        <w:pStyle w:val="RecordBase"/>
        <w:ind w:left="240" w:hanging="192"/>
      </w:pPr>
      <w:r>
        <w:t xml:space="preserve"> reset of amortization period, layered process - </w:t>
      </w:r>
      <w:r>
        <w:t xml:space="preserve"> </w:t>
      </w:r>
      <w:r>
        <w:t xml:space="preserve">SB  249</w:t>
      </w:r>
    </w:p>
    <w:p>
      <w:pPr>
        <w:pStyle w:val="RecordBase"/>
        <w:ind w:left="240" w:hanging="192"/>
      </w:pPr>
      <w:r>
        <w:t xml:space="preserve"> reset of amortization period, layered process, liability based modeling for KERS - </w:t>
      </w:r>
      <w:r>
        <w:t xml:space="preserve"> </w:t>
      </w:r>
      <w:r>
        <w:t xml:space="preserve">SB  249</w:t>
      </w:r>
      <w:r>
        <w:t xml:space="preserve">: </w:t>
      </w:r>
      <w:r>
        <w:t xml:space="preserve">HCS</w:t>
      </w:r>
    </w:p>
    <w:p>
      <w:pPr>
        <w:pStyle w:val="RecordBase"/>
        <w:ind w:left="120" w:hanging="120"/>
      </w:pPr>
      <w:r>
        <w:t xml:space="preserve">Revenues, cities and counties, authority set by General Assembly, proposed constitutional amendment - </w:t>
      </w:r>
      <w:r>
        <w:t xml:space="preserve"> </w:t>
      </w:r>
      <w:r>
        <w:t xml:space="preserve">HB  475</w:t>
      </w:r>
    </w:p>
    <w:p>
      <w:pPr>
        <w:pStyle w:val="RecordBase"/>
        <w:ind w:left="120" w:hanging="120"/>
      </w:pPr>
      <w:r>
        <w:t xml:space="preserve">Sales and use tax, 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Same-day</w:t>
      </w:r>
    </w:p>
    <w:p>
      <w:pPr>
        <w:pStyle w:val="RecordBase"/>
        <w:ind w:left="240" w:hanging="192"/>
      </w:pPr>
      <w:r>
        <w:t xml:space="preserve"> voter registration on election day - </w:t>
      </w:r>
      <w:r>
        <w:t xml:space="preserve"> </w:t>
      </w:r>
      <w:r>
        <w:t xml:space="preserve">HB  80</w:t>
      </w:r>
    </w:p>
    <w:p>
      <w:pPr>
        <w:pStyle w:val="RecordBase"/>
        <w:ind w:left="240" w:hanging="192"/>
      </w:pPr>
      <w:r>
        <w:t xml:space="preserve"> voter registration on election day, report of registrations to State Board of Elections - </w:t>
      </w:r>
      <w:r>
        <w:t xml:space="preserve"> </w:t>
      </w:r>
      <w:r>
        <w:t xml:space="preserve">SB  119</w:t>
      </w:r>
    </w:p>
    <w:p>
      <w:pPr>
        <w:pStyle w:val="RecordBase"/>
        <w:ind w:left="120" w:hanging="120"/>
      </w:pPr>
      <w:r>
        <w:t xml:space="preserve">Sanctuary policies, prohibition relative thereto - </w:t>
      </w:r>
      <w:r>
        <w:t xml:space="preserve"> </w:t>
      </w:r>
      <w:r>
        <w:t xml:space="preserve">SB  1</w:t>
      </w:r>
      <w:r>
        <w:t xml:space="preserve">: </w:t>
      </w:r>
      <w:r>
        <w:t xml:space="preserve">SCS</w:t>
      </w:r>
    </w:p>
    <w:p>
      <w:pPr>
        <w:pStyle w:val="RecordBase"/>
        <w:ind w:left="120" w:hanging="120"/>
      </w:pPr>
      <w:r>
        <w:t xml:space="preserve">Schedules for employees - </w:t>
      </w:r>
      <w:r>
        <w:t xml:space="preserve"> </w:t>
      </w:r>
      <w:r>
        <w:t xml:space="preserve">HB  121</w:t>
      </w:r>
    </w:p>
    <w:p>
      <w:pPr>
        <w:pStyle w:val="RecordBase"/>
        <w:ind w:left="120" w:hanging="120"/>
      </w:pPr>
      <w:r>
        <w:t xml:space="preserve">School</w:t>
      </w:r>
    </w:p>
    <w:p>
      <w:pPr>
        <w:pStyle w:val="RecordBase"/>
        <w:ind w:left="240" w:hanging="192"/>
      </w:pPr>
      <w:r>
        <w:t xml:space="preserve"> bus stop arm cameras - </w:t>
      </w:r>
      <w:r>
        <w:t xml:space="preserve"> </w:t>
      </w:r>
      <w:r>
        <w:t xml:space="preserve">HB  34</w:t>
      </w:r>
      <w:r>
        <w:t xml:space="preserve">;</w:t>
      </w:r>
      <w:r>
        <w:t xml:space="preserve"> </w:t>
      </w:r>
      <w:r>
        <w:t xml:space="preserve">HB  34</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120" w:hanging="120"/>
      </w:pPr>
      <w:r>
        <w:t xml:space="preserve">Sentencing hearing, felony designated as misdemeanor in - </w:t>
      </w:r>
      <w:r>
        <w:t xml:space="preserve"> </w:t>
      </w:r>
      <w:r>
        <w:t xml:space="preserve">SB  235</w:t>
      </w:r>
    </w:p>
    <w:p>
      <w:pPr>
        <w:pStyle w:val="RecordBase"/>
        <w:ind w:left="120" w:hanging="120"/>
      </w:pPr>
      <w:r>
        <w:t xml:space="preserve">Service fees, reduction of statutory fee rates permitted, fee rate schedule required - </w:t>
      </w:r>
      <w:r>
        <w:t xml:space="preserve"> </w:t>
      </w:r>
      <w:r>
        <w:t xml:space="preserve">HB  367</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Sex offenders, publicly leased playground, prohibition against - </w:t>
      </w:r>
      <w:r>
        <w:t xml:space="preserve"> </w:t>
      </w:r>
      <w:r>
        <w:t xml:space="preserve">HB  204</w:t>
      </w:r>
    </w:p>
    <w:p>
      <w:pPr>
        <w:pStyle w:val="RecordBase"/>
        <w:ind w:left="120" w:hanging="120"/>
      </w:pPr>
      <w:r>
        <w:t xml:space="preserve">Sexual</w:t>
      </w:r>
    </w:p>
    <w:p>
      <w:pPr>
        <w:pStyle w:val="RecordBase"/>
        <w:ind w:left="240" w:hanging="192"/>
      </w:pPr>
      <w:r>
        <w:t xml:space="preserve"> abuse, committed by driver for hire - </w:t>
      </w:r>
      <w:r>
        <w:t xml:space="preserve"> </w:t>
      </w:r>
      <w:r>
        <w:t xml:space="preserve">SB  218</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Sheltered workshop employment, employee, redefining - </w:t>
      </w:r>
      <w:r>
        <w:t xml:space="preserve"> </w:t>
      </w:r>
      <w:r>
        <w:t xml:space="preserve">SB  53</w:t>
      </w:r>
    </w:p>
    <w:p>
      <w:pPr>
        <w:pStyle w:val="RecordBase"/>
        <w:ind w:left="120" w:hanging="120"/>
      </w:pPr>
      <w:r>
        <w:t xml:space="preserve">Size of ballots - </w:t>
      </w:r>
      <w:r>
        <w:t xml:space="preserve"> </w:t>
      </w:r>
      <w:r>
        <w:t xml:space="preserve">HB  638</w:t>
      </w:r>
      <w:r>
        <w:t xml:space="preserve">: </w:t>
      </w:r>
      <w:r>
        <w:t xml:space="preserve">HCS</w:t>
      </w:r>
    </w:p>
    <w:p>
      <w:pPr>
        <w:pStyle w:val="RecordBase"/>
        <w:ind w:left="120" w:hanging="120"/>
      </w:pPr>
      <w:r>
        <w:t xml:space="preserve">Special</w:t>
      </w:r>
    </w:p>
    <w:p>
      <w:pPr>
        <w:pStyle w:val="RecordBase"/>
        <w:ind w:left="240" w:hanging="192"/>
      </w:pPr>
      <w:r>
        <w:t xml:space="preserve"> purpose governmental entities, review of fee and tax increases, requiring - </w:t>
      </w:r>
      <w:r>
        <w:t xml:space="preserve"> </w:t>
      </w:r>
      <w:r>
        <w:t xml:space="preserve">SB  5</w:t>
      </w:r>
    </w:p>
    <w:p>
      <w:pPr>
        <w:pStyle w:val="RecordBase"/>
        <w:ind w:left="240" w:hanging="192"/>
      </w:pPr>
      <w:r>
        <w:t xml:space="preserve"> purpose governmental entities, review of feee and tax increases, requiring - </w:t>
      </w:r>
      <w:r>
        <w:t xml:space="preserve"> </w:t>
      </w:r>
      <w:r>
        <w:t xml:space="preserve">SB  5</w:t>
      </w:r>
      <w:r>
        <w:t xml:space="preserve">: </w:t>
      </w:r>
      <w:r>
        <w:t xml:space="preserve">SCS</w:t>
      </w:r>
    </w:p>
    <w:p>
      <w:pPr>
        <w:pStyle w:val="RecordBase"/>
        <w:ind w:left="120" w:hanging="120"/>
      </w:pPr>
      <w:r>
        <w:t xml:space="preserve">Splash pads, regulation of - </w:t>
      </w:r>
      <w:r>
        <w:t xml:space="preserve"> </w:t>
      </w:r>
      <w:r>
        <w:t xml:space="preserve">SB  159</w:t>
      </w:r>
      <w:r>
        <w:t xml:space="preserve">;</w:t>
      </w:r>
      <w:r>
        <w:t xml:space="preserve"> </w:t>
      </w:r>
      <w:r>
        <w:t xml:space="preserve">SB  159</w:t>
      </w:r>
      <w:r>
        <w:t xml:space="preserve">: </w:t>
      </w:r>
      <w:r>
        <w:t xml:space="preserve">SCS</w:t>
      </w:r>
    </w:p>
    <w:p>
      <w:pPr>
        <w:pStyle w:val="RecordBase"/>
        <w:ind w:left="120" w:hanging="120"/>
      </w:pPr>
      <w:r>
        <w:t xml:space="preserve">Sports wagering, licensing of - </w:t>
      </w:r>
      <w:r>
        <w:t xml:space="preserve"> </w:t>
      </w:r>
      <w:r>
        <w:t xml:space="preserve">SB  24</w:t>
      </w:r>
      <w:r>
        <w:t xml:space="preserve">;</w:t>
      </w:r>
      <w:r>
        <w:t xml:space="preserve"> </w:t>
      </w:r>
      <w:r>
        <w:t xml:space="preserve">HB  137</w:t>
      </w:r>
    </w:p>
    <w:p>
      <w:pPr>
        <w:pStyle w:val="RecordBase"/>
        <w:ind w:left="120" w:hanging="120"/>
      </w:pPr>
      <w:r>
        <w:t xml:space="preserve">State</w:t>
      </w:r>
    </w:p>
    <w:p>
      <w:pPr>
        <w:pStyle w:val="RecordBase"/>
        <w:ind w:left="240" w:hanging="192"/>
      </w:pPr>
      <w:r>
        <w:t xml:space="preserve"> Board of Elections, voting procedures - </w:t>
      </w:r>
      <w:r>
        <w:t xml:space="preserve"> </w:t>
      </w:r>
      <w:r>
        <w:t xml:space="preserve">HB  640</w:t>
      </w:r>
    </w:p>
    <w:p>
      <w:pPr>
        <w:pStyle w:val="RecordBase"/>
        <w:ind w:left="240" w:hanging="192"/>
      </w:pPr>
      <w:r>
        <w:t xml:space="preserve"> minimum wage, increase - </w:t>
      </w:r>
      <w:r>
        <w:t xml:space="preserve"> </w:t>
      </w:r>
      <w:r>
        <w:t xml:space="preserve">SB  13</w:t>
      </w:r>
    </w:p>
    <w:p>
      <w:pPr>
        <w:pStyle w:val="RecordBase"/>
        <w:ind w:left="120" w:hanging="120"/>
      </w:pPr>
      <w:r>
        <w:t xml:space="preserve">Statute of limitations, childhood sexual abuse - </w:t>
      </w:r>
      <w:r>
        <w:t xml:space="preserve"> </w:t>
      </w:r>
      <w:r>
        <w:t xml:space="preserve">HB  47</w:t>
      </w:r>
      <w:r>
        <w:t xml:space="preserve">: </w:t>
      </w:r>
      <w:r>
        <w:t xml:space="preserve">HCS</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Tax and fee increases, review of - </w:t>
      </w:r>
      <w:r>
        <w:t xml:space="preserve"> </w:t>
      </w:r>
      <w:r>
        <w:t xml:space="preserve">SB  5</w:t>
      </w:r>
      <w:r>
        <w:t xml:space="preserve">: </w:t>
      </w:r>
      <w:r>
        <w:t xml:space="preserve">HCS</w:t>
      </w:r>
    </w:p>
    <w:p>
      <w:pPr>
        <w:pStyle w:val="RecordBase"/>
        <w:ind w:left="120" w:hanging="120"/>
      </w:pPr>
      <w:r>
        <w:t xml:space="preserve">Technical violations, graduated sanctions and revocation caps for - </w:t>
      </w:r>
      <w:r>
        <w:t xml:space="preserve"> </w:t>
      </w:r>
      <w:r>
        <w:t xml:space="preserve">HB  525</w:t>
      </w:r>
    </w:p>
    <w:p>
      <w:pPr>
        <w:pStyle w:val="RecordBase"/>
        <w:ind w:left="120" w:hanging="120"/>
      </w:pPr>
      <w:r>
        <w:t xml:space="preserve">Term of office, extension of - </w:t>
      </w:r>
      <w:r>
        <w:t xml:space="preserve"> </w:t>
      </w:r>
      <w:r>
        <w:t xml:space="preserve">HB  405</w:t>
      </w:r>
      <w:r>
        <w:t xml:space="preserve">;</w:t>
      </w:r>
      <w:r>
        <w:t xml:space="preserve"> </w:t>
      </w:r>
      <w:r>
        <w:t xml:space="preserve">HB  405</w:t>
      </w:r>
      <w:r>
        <w:t xml:space="preserve">: </w:t>
      </w:r>
      <w:r>
        <w:t xml:space="preserve">HCS</w:t>
      </w:r>
    </w:p>
    <w:p>
      <w:pPr>
        <w:pStyle w:val="RecordBase"/>
        <w:ind w:left="120" w:hanging="120"/>
      </w:pPr>
      <w:r>
        <w:t xml:space="preserve">theft and fraud crimes - </w:t>
      </w:r>
      <w:r>
        <w:t xml:space="preserve"> </w:t>
      </w:r>
      <w:r>
        <w:t xml:space="preserve">HB  424</w:t>
      </w:r>
      <w:r>
        <w:t xml:space="preserve">: </w:t>
      </w:r>
      <w:r>
        <w:t xml:space="preserve">SCS</w:t>
      </w:r>
    </w:p>
    <w:p>
      <w:pPr>
        <w:pStyle w:val="RecordBase"/>
        <w:ind w:left="120" w:hanging="120"/>
      </w:pPr>
      <w:r>
        <w:t xml:space="preserve">Theft and fraud crimes, raising felony threshold for - </w:t>
      </w:r>
      <w:r>
        <w:t xml:space="preserve"> </w:t>
      </w:r>
      <w:r>
        <w:t xml:space="preserve">HB  424</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Torture of a dog or cat,  specific acts of torture - </w:t>
      </w:r>
      <w:r>
        <w:t xml:space="preserve"> </w:t>
      </w:r>
      <w:r>
        <w:t xml:space="preserve">HB  223</w:t>
      </w:r>
    </w:p>
    <w:p>
      <w:pPr>
        <w:pStyle w:val="RecordBase"/>
        <w:ind w:left="120" w:hanging="120"/>
      </w:pPr>
      <w:r>
        <w:t xml:space="preserve">Transportation</w:t>
      </w:r>
    </w:p>
    <w:p>
      <w:pPr>
        <w:pStyle w:val="RecordBase"/>
        <w:ind w:left="240" w:hanging="192"/>
      </w:pPr>
      <w:r>
        <w:t xml:space="preserve"> by coroner of personnel killed in the line of duty - </w:t>
      </w:r>
      <w:r>
        <w:t xml:space="preserve"> </w:t>
      </w:r>
      <w:r>
        <w:t xml:space="preserve">SB  111</w:t>
      </w:r>
      <w:r>
        <w:t xml:space="preserve">: </w:t>
      </w:r>
      <w:r>
        <w:t xml:space="preserve">SCS</w:t>
      </w:r>
    </w:p>
    <w:p>
      <w:pPr>
        <w:pStyle w:val="RecordBase"/>
        <w:ind w:left="240" w:hanging="192"/>
      </w:pPr>
      <w:r>
        <w:t xml:space="preserve"> of bodies of police officers, firefighters, and EMS personnel killed in line of duty - </w:t>
      </w:r>
      <w:r>
        <w:t xml:space="preserve"> </w:t>
      </w:r>
      <w:r>
        <w:t xml:space="preserve">SB  111</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Trespassing, refusal to leave school property - </w:t>
      </w:r>
      <w:r>
        <w:t xml:space="preserve"> </w:t>
      </w:r>
      <w:r>
        <w:t xml:space="preserve">HB  623</w:t>
      </w:r>
    </w:p>
    <w:p>
      <w:pPr>
        <w:pStyle w:val="RecordBase"/>
        <w:ind w:left="120" w:hanging="120"/>
      </w:pPr>
      <w:r>
        <w:t xml:space="preserve">Truck stop restrooms, human trafficking hotline, require posting - </w:t>
      </w:r>
      <w:r>
        <w:t xml:space="preserve"> </w:t>
      </w:r>
      <w:r>
        <w:t xml:space="preserve">HB  183</w:t>
      </w:r>
    </w:p>
    <w:p>
      <w:pPr>
        <w:pStyle w:val="RecordBase"/>
        <w:ind w:left="120" w:hanging="120"/>
      </w:pPr>
      <w:r>
        <w:t xml:space="preserve">Underground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120" w:hanging="120"/>
      </w:pPr>
      <w:r>
        <w:t xml:space="preserve">Uniform</w:t>
      </w:r>
    </w:p>
    <w:p>
      <w:pPr>
        <w:pStyle w:val="RecordBase"/>
        <w:ind w:left="240" w:hanging="192"/>
      </w:pPr>
      <w:r>
        <w:t xml:space="preserve"> Electronic Recordation of Custodial Interrogations Act - </w:t>
      </w:r>
      <w:r>
        <w:t xml:space="preserve"> </w:t>
      </w:r>
      <w:r>
        <w:t xml:space="preserve">HB  460</w:t>
      </w:r>
    </w:p>
    <w:p>
      <w:pPr>
        <w:pStyle w:val="RecordBase"/>
        <w:ind w:left="240" w:hanging="192"/>
      </w:pPr>
      <w:r>
        <w:t xml:space="preserve"> Parentage Act, adoption of - </w:t>
      </w:r>
      <w:r>
        <w:t xml:space="preserve"> </w:t>
      </w:r>
      <w:r>
        <w:t xml:space="preserve">HB  480</w:t>
      </w:r>
    </w:p>
    <w:p>
      <w:pPr>
        <w:pStyle w:val="RecordBase"/>
        <w:ind w:left="120" w:hanging="120"/>
      </w:pPr>
      <w:r>
        <w:t xml:space="preserve">Unions, public employees, collective bargaining, employment, state employees - </w:t>
      </w:r>
      <w:r>
        <w:t xml:space="preserve"> </w:t>
      </w:r>
      <w:r>
        <w:t xml:space="preserve">HB  231</w:t>
      </w:r>
    </w:p>
    <w:p>
      <w:pPr>
        <w:pStyle w:val="RecordBase"/>
        <w:ind w:left="120" w:hanging="120"/>
      </w:pPr>
      <w:r>
        <w:t xml:space="preserve">Unlawful</w:t>
      </w:r>
    </w:p>
    <w:p>
      <w:pPr>
        <w:pStyle w:val="RecordBase"/>
        <w:ind w:left="240" w:hanging="192"/>
      </w:pPr>
      <w:r>
        <w:t xml:space="preserve"> storage of a firearm, prohibition of - </w:t>
      </w:r>
      <w:r>
        <w:t xml:space="preserve"> </w:t>
      </w:r>
      <w:r>
        <w:t xml:space="preserve">SB  32</w:t>
      </w:r>
    </w:p>
    <w:p>
      <w:pPr>
        <w:pStyle w:val="RecordBase"/>
        <w:ind w:left="240" w:hanging="192"/>
      </w:pPr>
      <w:r>
        <w:t xml:space="preserve"> storage of a firearm, prohiition of - </w:t>
      </w:r>
      <w:r>
        <w:t xml:space="preserve"> </w:t>
      </w:r>
      <w:r>
        <w:t xml:space="preserve">HB  259</w:t>
      </w:r>
    </w:p>
    <w:p>
      <w:pPr>
        <w:pStyle w:val="RecordBase"/>
        <w:ind w:left="120" w:hanging="120"/>
      </w:pPr>
      <w:r>
        <w:t xml:space="preserve">Urban-county governments, police and firefighters retirement fund - </w:t>
      </w:r>
      <w:r>
        <w:t xml:space="preserve"> </w:t>
      </w:r>
      <w:r>
        <w:t xml:space="preserve">HB  479</w:t>
      </w:r>
    </w:p>
    <w:p>
      <w:pPr>
        <w:pStyle w:val="RecordBase"/>
        <w:ind w:left="120" w:hanging="120"/>
      </w:pPr>
      <w:r>
        <w:t xml:space="preserve">Vaping awareness, program for - </w:t>
      </w:r>
      <w:r>
        <w:t xml:space="preserve"> </w:t>
      </w:r>
      <w:r>
        <w:t xml:space="preserve">SB  166</w:t>
      </w:r>
    </w:p>
    <w:p>
      <w:pPr>
        <w:pStyle w:val="RecordBase"/>
        <w:ind w:left="120" w:hanging="120"/>
      </w:pPr>
      <w:r>
        <w:t xml:space="preserve">Veteran service organization, property tax exemption - </w:t>
      </w:r>
      <w:r>
        <w:t xml:space="preserve"> </w:t>
      </w:r>
      <w:r>
        <w:t xml:space="preserve">HB  36</w:t>
      </w:r>
    </w:p>
    <w:p>
      <w:pPr>
        <w:pStyle w:val="RecordBase"/>
        <w:ind w:left="120" w:hanging="120"/>
      </w:pPr>
      <w:r>
        <w:t xml:space="preserve">violation of a protective order, increased penalty for subsequent offenses - </w:t>
      </w:r>
      <w:r>
        <w:t xml:space="preserve"> </w:t>
      </w:r>
      <w:r>
        <w:t xml:space="preserve">HB  595</w:t>
      </w:r>
    </w:p>
    <w:p>
      <w:pPr>
        <w:pStyle w:val="RecordBase"/>
        <w:ind w:left="120" w:hanging="120"/>
      </w:pPr>
      <w:r>
        <w:t xml:space="preserve">Voter identification - </w:t>
      </w:r>
      <w:r>
        <w:t xml:space="preserve"> </w:t>
      </w:r>
      <w:r>
        <w:t xml:space="preserve">SB  2</w:t>
      </w:r>
      <w:r>
        <w:t xml:space="preserve">: </w:t>
      </w:r>
      <w:r>
        <w:t xml:space="preserve">HCS</w:t>
      </w:r>
    </w:p>
    <w:p>
      <w:pPr>
        <w:pStyle w:val="RecordBase"/>
        <w:ind w:left="120" w:hanging="120"/>
      </w:pPr>
      <w:r>
        <w:t xml:space="preserve">Voting locations, establishment of - </w:t>
      </w:r>
      <w:r>
        <w:t xml:space="preserve"> </w:t>
      </w:r>
      <w:r>
        <w:t xml:space="preserve">HB  596</w:t>
      </w:r>
    </w:p>
    <w:p>
      <w:pPr>
        <w:pStyle w:val="RecordBase"/>
        <w:ind w:left="120" w:hanging="120"/>
      </w:pPr>
      <w:r>
        <w:t xml:space="preserve">Waste</w:t>
      </w:r>
    </w:p>
    <w:p>
      <w:pPr>
        <w:pStyle w:val="RecordBase"/>
        <w:ind w:left="240" w:hanging="192"/>
      </w:pPr>
      <w:r>
        <w:t xml:space="preserve"> disposal facility, local determination, private facilities, requirement for - </w:t>
      </w:r>
      <w:r>
        <w:t xml:space="preserve"> </w:t>
      </w:r>
      <w:r>
        <w:t xml:space="preserve">SB  16</w:t>
      </w:r>
    </w:p>
    <w:p>
      <w:pPr>
        <w:pStyle w:val="RecordBase"/>
        <w:ind w:left="240" w:hanging="192"/>
      </w:pPr>
      <w:r>
        <w:t xml:space="preserve"> management facilities, licensing for - </w:t>
      </w:r>
      <w:r>
        <w:t xml:space="preserve"> </w:t>
      </w:r>
      <w:r>
        <w:t xml:space="preserve">SB  22</w:t>
      </w:r>
    </w:p>
    <w:p>
      <w:pPr>
        <w:pStyle w:val="RecordBase"/>
        <w:ind w:left="120" w:hanging="120"/>
      </w:pPr>
      <w:r>
        <w:t xml:space="preserve">Welders, requirements for structural steel welding - </w:t>
      </w:r>
      <w:r>
        <w:t xml:space="preserve"> </w:t>
      </w:r>
      <w:r>
        <w:t xml:space="preserve">HB  306</w:t>
      </w:r>
    </w:p>
    <w:p>
      <w:pPr>
        <w:pStyle w:val="RecordBase"/>
        <w:ind w:left="120" w:hanging="120"/>
      </w:pPr>
      <w:r>
        <w:t xml:space="preserve">Workers' compensation, average weekly wage for certain volunteers - </w:t>
      </w:r>
      <w:r>
        <w:t xml:space="preserve"> </w:t>
      </w:r>
      <w:r>
        <w:t xml:space="preserve">SB  133</w:t>
        <w:br/>
      </w:r>
    </w:p>
    <w:p>
      <w:pPr>
        <w:pStyle w:val="RecordHeading3"/>
      </w:pPr>
      <w:r>
        <w:rPr>
          <w:b/>
        </w:rPr>
        <w:t xml:space="preserve">Lottery</w:t>
      </w:r>
    </w:p>
    <w:p>
      <w:pPr>
        <w:pStyle w:val="RecordBase"/>
        <w:ind w:left="120" w:hanging="120"/>
      </w:pPr>
      <w:r>
        <w:t xml:space="preserve">Casino gaming, oversight of - </w:t>
      </w:r>
      <w:r>
        <w:t xml:space="preserve"> </w:t>
      </w:r>
      <w:r>
        <w:t xml:space="preserve">HB  7</w:t>
      </w:r>
    </w:p>
    <w:p>
      <w:pPr>
        <w:pStyle w:val="RecordBase"/>
        <w:ind w:left="120" w:hanging="120"/>
      </w:pPr>
      <w:r>
        <w:t xml:space="preserve">Kentucky</w:t>
      </w:r>
    </w:p>
    <w:p>
      <w:pPr>
        <w:pStyle w:val="RecordBase"/>
        <w:ind w:left="240" w:hanging="192"/>
      </w:pPr>
      <w:r>
        <w:t xml:space="preserve"> Lottery Corporation, confirmation, Brett Gaspard - </w:t>
      </w:r>
      <w:r>
        <w:t xml:space="preserve"> </w:t>
      </w:r>
      <w:r>
        <w:t xml:space="preserve">SR  219</w:t>
      </w:r>
    </w:p>
    <w:p>
      <w:pPr>
        <w:pStyle w:val="RecordBase"/>
        <w:ind w:left="240" w:hanging="192"/>
      </w:pPr>
      <w:r>
        <w:t xml:space="preserve"> Lottery Corporation, confirmation, Mark F. Sommer - </w:t>
      </w:r>
      <w:r>
        <w:t xml:space="preserve"> </w:t>
      </w:r>
      <w:r>
        <w:t xml:space="preserve">SR  231</w:t>
      </w:r>
    </w:p>
    <w:p>
      <w:pPr>
        <w:pStyle w:val="RecordBase"/>
        <w:ind w:left="120" w:hanging="120"/>
      </w:pPr>
      <w:r>
        <w:t xml:space="preserve">Online poker, regulation by Kentucky Lottery Corporation - </w:t>
      </w:r>
      <w:r>
        <w:t xml:space="preserve"> </w:t>
      </w:r>
      <w:r>
        <w:t xml:space="preserve">HB  137</w:t>
      </w:r>
    </w:p>
    <w:p>
      <w:pPr>
        <w:pStyle w:val="RecordBase"/>
        <w:ind w:left="120" w:hanging="120"/>
      </w:pPr>
      <w:r>
        <w:t xml:space="preserve">Sports wagering, inclusion of - </w:t>
      </w:r>
      <w:r>
        <w:t xml:space="preserve"> </w:t>
      </w:r>
      <w:r>
        <w:t xml:space="preserve">SB  24</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Malt Beverages</w:t>
      </w:r>
    </w:p>
    <w:p>
      <w:pPr>
        <w:pStyle w:val="RecordBase"/>
        <w:ind w:left="120" w:hanging="120"/>
      </w:pPr>
      <w:r>
        <w:t xml:space="preserve">Alcoholic</w:t>
      </w:r>
    </w:p>
    <w:p>
      <w:pPr>
        <w:pStyle w:val="RecordBase"/>
        <w:ind w:left="240" w:hanging="192"/>
      </w:pPr>
      <w:r>
        <w:t xml:space="preserve"> beverages,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240" w:hanging="192"/>
      </w:pPr>
      <w:r>
        <w:t xml:space="preserve"> beverages, shipment limits for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beverages, shipment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Collaborative products, sales at distilleries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Direct</w:t>
      </w:r>
    </w:p>
    <w:p>
      <w:pPr>
        <w:pStyle w:val="RecordBase"/>
        <w:ind w:left="240" w:hanging="192"/>
      </w:pPr>
      <w:r>
        <w:t xml:space="preserve">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shipper license, requirements for - </w:t>
      </w:r>
      <w:r>
        <w:t xml:space="preserve"> </w:t>
      </w:r>
      <w:r>
        <w:t xml:space="preserve">HB  415</w:t>
      </w:r>
      <w:r>
        <w:t xml:space="preserve">: </w:t>
      </w:r>
      <w:r>
        <w:t xml:space="preserve">HFA</w:t>
      </w:r>
      <w:r>
        <w:t xml:space="preserve"> (</w:t>
      </w:r>
      <w:r>
        <w:t xml:space="preserve">8</w:t>
      </w:r>
      <w:r>
        <w:t xml:space="preserve">)</w:t>
      </w:r>
    </w:p>
    <w:p>
      <w:pPr>
        <w:pStyle w:val="RecordBase"/>
        <w:ind w:left="120" w:hanging="120"/>
      </w:pPr>
      <w:r>
        <w:t xml:space="preserve">Jointly branded collaborated products, allow microbrewers to sell in gift shop - </w:t>
      </w:r>
      <w:r>
        <w:t xml:space="preserve"> </w:t>
      </w:r>
      <w:r>
        <w:t xml:space="preserve">SB  99</w:t>
      </w:r>
      <w:r>
        <w:t xml:space="preserve">: </w:t>
      </w:r>
      <w:r>
        <w:t xml:space="preserve">HFA</w:t>
      </w:r>
      <w:r>
        <w:t xml:space="preserve"> (</w:t>
      </w:r>
      <w:r>
        <w:t xml:space="preserve">2</w:t>
      </w:r>
      <w:r>
        <w:t xml:space="preserve">)</w:t>
      </w:r>
    </w:p>
    <w:p>
      <w:pPr>
        <w:pStyle w:val="RecordBase"/>
        <w:ind w:left="120" w:hanging="120"/>
      </w:pPr>
      <w:r>
        <w:t xml:space="preserve">Licenses, local option election, types authorized by - </w:t>
      </w:r>
      <w:r>
        <w:t xml:space="preserve"> </w:t>
      </w:r>
      <w:r>
        <w:t xml:space="preserve">SB  99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Microbrewers, allow limited self-distribution to retailers by - </w:t>
      </w:r>
      <w:r>
        <w:t xml:space="preserve"> </w:t>
      </w:r>
      <w:r>
        <w:t xml:space="preserve">SB  231</w:t>
      </w:r>
    </w:p>
    <w:p>
      <w:pPr>
        <w:pStyle w:val="RecordBase"/>
        <w:ind w:left="120" w:hanging="120"/>
      </w:pPr>
      <w:r>
        <w:t xml:space="preserve">Microbrewery local option election, provisions to establish - </w:t>
      </w:r>
      <w:r>
        <w:t xml:space="preserve"> </w:t>
      </w:r>
      <w:r>
        <w:t xml:space="preserve">SB  99</w:t>
      </w:r>
      <w:r>
        <w:t xml:space="preserve">: </w:t>
      </w:r>
      <w:r>
        <w:t xml:space="preserve">SCS</w:t>
      </w:r>
    </w:p>
    <w:p>
      <w:pPr>
        <w:pStyle w:val="RecordBase"/>
        <w:ind w:left="120" w:hanging="120"/>
      </w:pPr>
      <w:r>
        <w:t xml:space="preserve">Sampling, set provisions for - </w:t>
      </w:r>
      <w:r>
        <w:t xml:space="preserve"> </w:t>
      </w:r>
      <w:r>
        <w:t xml:space="preserve">SB  99</w:t>
      </w:r>
      <w:r>
        <w:t xml:space="preserve">: </w:t>
      </w:r>
      <w:r>
        <w:t xml:space="preserve">HCS</w:t>
      </w:r>
    </w:p>
    <w:p>
      <w:pPr>
        <w:pStyle w:val="RecordBase"/>
        <w:ind w:left="120" w:hanging="120"/>
      </w:pPr>
      <w:r>
        <w:t xml:space="preserve">Shipment by common carriers, reporting of - </w:t>
      </w:r>
      <w:r>
        <w:t xml:space="preserve"> </w:t>
      </w:r>
      <w:r>
        <w:t xml:space="preserve">HB  415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Wholesale tax equivalent, alcoholic beverages, calculation of - </w:t>
      </w:r>
      <w:r>
        <w:t xml:space="preserve"> </w:t>
      </w:r>
      <w:r>
        <w:t xml:space="preserve">HB  415</w:t>
      </w:r>
      <w:r>
        <w:t xml:space="preserve">: </w:t>
      </w:r>
      <w:r>
        <w:t xml:space="preserve">HFA</w:t>
      </w:r>
      <w:r>
        <w:t xml:space="preserve"> (</w:t>
      </w:r>
      <w:r>
        <w:t xml:space="preserve">7</w:t>
      </w:r>
      <w:r>
        <w:t xml:space="preserve">)</w:t>
        <w:br/>
      </w:r>
    </w:p>
    <w:p>
      <w:pPr>
        <w:pStyle w:val="RecordHeading3"/>
      </w:pPr>
      <w:r>
        <w:rPr>
          <w:b/>
        </w:rPr>
        <w:t xml:space="preserve">Medicaid</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Behavioral health services benefits, direct administration by Department for Medicaid Services - </w:t>
      </w:r>
      <w:r>
        <w:t xml:space="preserve"> </w:t>
      </w:r>
      <w:r>
        <w:t xml:space="preserve">HB  590</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Copayments, prohibiting - </w:t>
      </w:r>
      <w:r>
        <w:t xml:space="preserve"> </w:t>
      </w:r>
      <w:r>
        <w:t xml:space="preserve">SB  34</w:t>
      </w:r>
    </w:p>
    <w:p>
      <w:pPr>
        <w:pStyle w:val="RecordBase"/>
        <w:ind w:left="120" w:hanging="120"/>
      </w:pPr>
      <w:r>
        <w:t xml:space="preserve">Department</w:t>
      </w:r>
    </w:p>
    <w:p>
      <w:pPr>
        <w:pStyle w:val="RecordBase"/>
        <w:ind w:left="240" w:hanging="192"/>
      </w:pPr>
      <w:r>
        <w:t xml:space="preserve"> for Medicaid Services, pharmacy benefit manager contract, permit denial of - </w:t>
      </w:r>
      <w:r>
        <w:t xml:space="preserve"> </w:t>
      </w:r>
      <w:r>
        <w:t xml:space="preserve">HB  609</w:t>
      </w:r>
    </w:p>
    <w:p>
      <w:pPr>
        <w:pStyle w:val="RecordBase"/>
        <w:ind w:left="240" w:hanging="192"/>
      </w:pPr>
      <w:r>
        <w:t xml:space="preserve"> for Medicaid Services, pharmacy benefit reimbursement, establish - </w:t>
      </w:r>
      <w:r>
        <w:t xml:space="preserve"> </w:t>
      </w:r>
      <w:r>
        <w:t xml:space="preserve">HB  608</w:t>
      </w:r>
    </w:p>
    <w:p>
      <w:pPr>
        <w:pStyle w:val="RecordBase"/>
        <w:ind w:left="240" w:hanging="192"/>
      </w:pPr>
      <w:r>
        <w:t xml:space="preserve"> for Medicaid Services, utilization review, prohibition - </w:t>
      </w:r>
      <w:r>
        <w:t xml:space="preserve"> </w:t>
      </w:r>
      <w:r>
        <w:t xml:space="preserve">HB  389</w:t>
      </w:r>
    </w:p>
    <w:p>
      <w:pPr>
        <w:pStyle w:val="RecordBase"/>
        <w:ind w:left="120" w:hanging="120"/>
      </w:pPr>
      <w:r>
        <w:t xml:space="preserve">Enrollment in employer-sponsored health insurance plan, requirement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120" w:hanging="120"/>
      </w:pPr>
      <w:r>
        <w:t xml:space="preserve">Epinephrine auto-injectors, coverage, requirement for - </w:t>
      </w:r>
      <w:r>
        <w:t xml:space="preserve"> </w:t>
      </w:r>
      <w:r>
        <w:t xml:space="preserve">HB  577</w:t>
      </w:r>
    </w:p>
    <w:p>
      <w:pPr>
        <w:pStyle w:val="RecordBase"/>
        <w:ind w:left="120" w:hanging="120"/>
      </w:pPr>
      <w:r>
        <w:t xml:space="preserve">Executive Order 2019-286, confirm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Ground ambulance provider, assessment of - </w:t>
      </w:r>
      <w:r>
        <w:t xml:space="preserve"> </w:t>
      </w:r>
      <w:r>
        <w:t xml:space="preserve">HB  8</w:t>
      </w:r>
      <w:r>
        <w:t xml:space="preserve">: </w:t>
      </w:r>
      <w:r>
        <w:t xml:space="preserve">HCS</w:t>
      </w:r>
    </w:p>
    <w:p>
      <w:pPr>
        <w:pStyle w:val="RecordBase"/>
        <w:ind w:left="120" w:hanging="120"/>
      </w:pPr>
      <w:r>
        <w:t xml:space="preserve">Home and community-based waiver programs, administrative regulations - </w:t>
      </w:r>
      <w:r>
        <w:t xml:space="preserve"> </w:t>
      </w:r>
      <w:r>
        <w:t xml:space="preserve">HB  564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w:t>
      </w:r>
    </w:p>
    <w:p>
      <w:pPr>
        <w:pStyle w:val="RecordBase"/>
        <w:ind w:left="240" w:hanging="192"/>
      </w:pPr>
      <w:r>
        <w:t xml:space="preserve"> ambulance service provider assessment, create - </w:t>
      </w:r>
      <w:r>
        <w:t xml:space="preserve"> </w:t>
      </w:r>
      <w:r>
        <w:t xml:space="preserve">HB  8</w:t>
      </w:r>
    </w:p>
    <w:p>
      <w:pPr>
        <w:pStyle w:val="RecordBase"/>
        <w:ind w:left="240" w:hanging="192"/>
      </w:pPr>
      <w:r>
        <w:t xml:space="preserve">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240" w:hanging="192"/>
      </w:pPr>
      <w:r>
        <w:t xml:space="preserve"> managed care contracts, unfair trade practices - </w:t>
      </w:r>
      <w:r>
        <w:t xml:space="preserve"> </w:t>
      </w:r>
      <w:r>
        <w:t xml:space="preserve">SB  70</w:t>
      </w:r>
    </w:p>
    <w:p>
      <w:pPr>
        <w:pStyle w:val="RecordBase"/>
        <w:ind w:left="240" w:hanging="192"/>
      </w:pPr>
      <w:r>
        <w:t xml:space="preserve"> payments, reporting and reimbursing - </w:t>
      </w:r>
      <w:r>
        <w:t xml:space="preserve"> </w:t>
      </w:r>
      <w:r>
        <w:t xml:space="preserve">SB  29</w:t>
      </w:r>
    </w:p>
    <w:p>
      <w:pPr>
        <w:pStyle w:val="RecordBase"/>
        <w:ind w:left="240" w:hanging="192"/>
      </w:pPr>
      <w:r>
        <w:t xml:space="preserve"> state plan benefit, application process for - </w:t>
      </w:r>
      <w:r>
        <w:t xml:space="preserve"> </w:t>
      </w:r>
      <w:r>
        <w:t xml:space="preserve">HB  564</w:t>
      </w:r>
    </w:p>
    <w:p>
      <w:pPr>
        <w:pStyle w:val="RecordBase"/>
        <w:ind w:left="120" w:hanging="120"/>
      </w:pPr>
      <w:r>
        <w:t xml:space="preserve">Medical Assistance program recipients, direct primary care membership agreement, allowing - </w:t>
      </w:r>
      <w:r>
        <w:t xml:space="preserve"> </w:t>
      </w:r>
      <w:r>
        <w:t xml:space="preserve">HB  571</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Pharmacy</w:t>
      </w:r>
    </w:p>
    <w:p>
      <w:pPr>
        <w:pStyle w:val="RecordBase"/>
        <w:ind w:left="240" w:hanging="192"/>
      </w:pPr>
      <w:r>
        <w:t xml:space="preserve"> audits, Medicaid MCOs, requirements for - </w:t>
      </w:r>
      <w:r>
        <w:t xml:space="preserve"> </w:t>
      </w:r>
      <w:r>
        <w:t xml:space="preserve">HB  399</w:t>
      </w:r>
    </w:p>
    <w:p>
      <w:pPr>
        <w:pStyle w:val="RecordBase"/>
        <w:ind w:left="240" w:hanging="192"/>
      </w:pPr>
      <w:r>
        <w:t xml:space="preserve"> benefits contracts, requirements for - </w:t>
      </w:r>
      <w:r>
        <w:t xml:space="preserve"> </w:t>
      </w:r>
      <w:r>
        <w:t xml:space="preserve">HB  398</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or pharmacist services, required Medicaid coverage for - </w:t>
      </w:r>
      <w:r>
        <w:t xml:space="preserve"> </w:t>
      </w:r>
      <w:r>
        <w:t xml:space="preserve">HB  398</w:t>
      </w:r>
    </w:p>
    <w:p>
      <w:pPr>
        <w:pStyle w:val="RecordBase"/>
        <w:ind w:left="240" w:hanging="192"/>
      </w:pPr>
      <w:r>
        <w:t xml:space="preserve"> referral practices, Medicaid benefit providers, prohibition of - </w:t>
      </w:r>
      <w:r>
        <w:t xml:space="preserve"> </w:t>
      </w:r>
      <w:r>
        <w:t xml:space="preserve">HB  400</w:t>
      </w:r>
    </w:p>
    <w:p>
      <w:pPr>
        <w:pStyle w:val="RecordBase"/>
        <w:ind w:left="120" w:hanging="120"/>
      </w:pPr>
      <w:r>
        <w:t xml:space="preserve">Prosthetic and orthotic devices, coverage for - </w:t>
      </w:r>
      <w:r>
        <w:t xml:space="preserve"> </w:t>
      </w:r>
      <w:r>
        <w:t xml:space="preserve">HB  532</w:t>
      </w:r>
    </w:p>
    <w:p>
      <w:pPr>
        <w:pStyle w:val="RecordBase"/>
        <w:ind w:left="120" w:hanging="120"/>
      </w:pPr>
      <w:r>
        <w:t xml:space="preserve">Qualifying health plans, Medicaid contract requirements - </w:t>
      </w:r>
      <w:r>
        <w:t xml:space="preserve"> </w:t>
      </w:r>
      <w:r>
        <w:t xml:space="preserve">HB  477</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State pharmacy benefit manager, Medicaid managed care, established - </w:t>
      </w:r>
      <w:r>
        <w:t xml:space="preserve"> </w:t>
      </w:r>
      <w:r>
        <w:t xml:space="preserve">SB  50</w:t>
      </w:r>
      <w:r>
        <w:t xml:space="preserve">: </w:t>
      </w:r>
      <w:r>
        <w:t xml:space="preserve">HCS</w:t>
      </w:r>
      <w:r>
        <w:t xml:space="preserve">, </w:t>
      </w:r>
      <w:r>
        <w:t xml:space="preserve">SCS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br/>
      </w:r>
    </w:p>
    <w:p>
      <w:pPr>
        <w:pStyle w:val="RecordHeading3"/>
      </w:pPr>
      <w:r>
        <w:rPr>
          <w:b/>
        </w:rPr>
        <w:t xml:space="preserve">Memorials</w:t>
      </w:r>
    </w:p>
    <w:p>
      <w:pPr>
        <w:pStyle w:val="RecordBase"/>
        <w:ind w:left="120" w:hanging="120"/>
      </w:pPr>
      <w:r>
        <w:t xml:space="preserve">Abell, Judge Edwin P., memorializing - </w:t>
      </w:r>
      <w:r>
        <w:t xml:space="preserve"> </w:t>
      </w:r>
      <w:r>
        <w:t xml:space="preserve">SR  116</w:t>
      </w:r>
    </w:p>
    <w:p>
      <w:pPr>
        <w:pStyle w:val="RecordBase"/>
        <w:ind w:left="120" w:hanging="120"/>
      </w:pPr>
      <w:r>
        <w:t xml:space="preserve">Abshire, Flora "Flo" G., memorializing - </w:t>
      </w:r>
      <w:r>
        <w:t xml:space="preserve"> </w:t>
      </w:r>
      <w:r>
        <w:t xml:space="preserve">SR  193</w:t>
      </w:r>
    </w:p>
    <w:p>
      <w:pPr>
        <w:pStyle w:val="RecordBase"/>
        <w:ind w:left="120" w:hanging="120"/>
      </w:pPr>
      <w:r>
        <w:t xml:space="preserve">Allen, Murrell Gene, memorializing - </w:t>
      </w:r>
      <w:r>
        <w:t xml:space="preserve"> </w:t>
      </w:r>
      <w:r>
        <w:t xml:space="preserve">SR  175</w:t>
      </w:r>
    </w:p>
    <w:p>
      <w:pPr>
        <w:pStyle w:val="RecordBase"/>
        <w:ind w:left="120" w:hanging="120"/>
      </w:pPr>
      <w:r>
        <w:t xml:space="preserve">Anderson, Sidney William, Jr., memorializing - </w:t>
      </w:r>
      <w:r>
        <w:t xml:space="preserve"> </w:t>
      </w:r>
      <w:r>
        <w:t xml:space="preserve">SR  52</w:t>
      </w:r>
    </w:p>
    <w:p>
      <w:pPr>
        <w:pStyle w:val="RecordBase"/>
        <w:ind w:left="120" w:hanging="120"/>
      </w:pPr>
      <w:r>
        <w:t xml:space="preserve">Ballou, Kenneth N., memorializing - </w:t>
      </w:r>
      <w:r>
        <w:t xml:space="preserve"> </w:t>
      </w:r>
      <w:r>
        <w:t xml:space="preserve">SR  247</w:t>
      </w:r>
    </w:p>
    <w:p>
      <w:pPr>
        <w:pStyle w:val="RecordBase"/>
        <w:ind w:left="120" w:hanging="120"/>
      </w:pPr>
      <w:r>
        <w:t xml:space="preserve">Barbee, Ramona, memorializing - </w:t>
      </w:r>
      <w:r>
        <w:t xml:space="preserve"> </w:t>
      </w:r>
      <w:r>
        <w:t xml:space="preserve">SR  72</w:t>
      </w:r>
    </w:p>
    <w:p>
      <w:pPr>
        <w:pStyle w:val="RecordBase"/>
        <w:ind w:left="120" w:hanging="120"/>
      </w:pPr>
      <w:r>
        <w:t xml:space="preserve">Bays, Reverend Ray, memorial bridge designation, Knox County - </w:t>
      </w:r>
      <w:r>
        <w:t xml:space="preserve"> </w:t>
      </w:r>
      <w:r>
        <w:t xml:space="preserve">HJR 112</w:t>
      </w:r>
    </w:p>
    <w:p>
      <w:pPr>
        <w:pStyle w:val="RecordBase"/>
        <w:ind w:left="120" w:hanging="120"/>
      </w:pPr>
      <w:r>
        <w:t xml:space="preserve">Blair, First Sergeant John D., memorial bridge designation, Harlan County - </w:t>
      </w:r>
      <w:r>
        <w:t xml:space="preserve"> </w:t>
      </w:r>
      <w:r>
        <w:t xml:space="preserve">SJR 185</w:t>
      </w:r>
    </w:p>
    <w:p>
      <w:pPr>
        <w:pStyle w:val="RecordBase"/>
        <w:ind w:left="120" w:hanging="120"/>
      </w:pPr>
      <w:r>
        <w:t xml:space="preserve">Blount, Nella, memorializing - </w:t>
      </w:r>
      <w:r>
        <w:t xml:space="preserve"> </w:t>
      </w:r>
      <w:r>
        <w:t xml:space="preserve">SR  194</w:t>
      </w:r>
    </w:p>
    <w:p>
      <w:pPr>
        <w:pStyle w:val="RecordBase"/>
        <w:ind w:left="120" w:hanging="120"/>
      </w:pPr>
      <w:r>
        <w:t xml:space="preserve">Blume, Gerald L. "Jerry," memorializing - </w:t>
      </w:r>
      <w:r>
        <w:t xml:space="preserve"> </w:t>
      </w:r>
      <w:r>
        <w:t xml:space="preserve">SR  21</w:t>
      </w:r>
    </w:p>
    <w:p>
      <w:pPr>
        <w:pStyle w:val="RecordBase"/>
        <w:ind w:left="120" w:hanging="120"/>
      </w:pPr>
      <w:r>
        <w:t xml:space="preserve">"Botts Brothers Veteran Memorial Highway," highway designation, Menifee County - </w:t>
      </w:r>
      <w:r>
        <w:t xml:space="preserve"> </w:t>
      </w:r>
      <w:r>
        <w:t xml:space="preserve">HJR 125</w:t>
      </w:r>
    </w:p>
    <w:p>
      <w:pPr>
        <w:pStyle w:val="RecordBase"/>
        <w:ind w:left="120" w:hanging="120"/>
      </w:pPr>
      <w:r>
        <w:t xml:space="preserve">Bradley, Will Maurice, memorializing - </w:t>
      </w:r>
      <w:r>
        <w:t xml:space="preserve"> </w:t>
      </w:r>
      <w:r>
        <w:t xml:space="preserve">SR  304</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Burbank William Fitch, Jr., memorializing - </w:t>
      </w:r>
      <w:r>
        <w:t xml:space="preserve"> </w:t>
      </w:r>
      <w:r>
        <w:t xml:space="preserve">SR  115</w:t>
      </w:r>
    </w:p>
    <w:p>
      <w:pPr>
        <w:pStyle w:val="RecordBase"/>
        <w:ind w:left="120" w:hanging="120"/>
      </w:pPr>
      <w:r>
        <w:t xml:space="preserve">Burress, Matt, memorializing - </w:t>
      </w:r>
      <w:r>
        <w:t xml:space="preserve"> </w:t>
      </w:r>
      <w:r>
        <w:t xml:space="preserve">SR  71</w:t>
      </w:r>
    </w:p>
    <w:p>
      <w:pPr>
        <w:pStyle w:val="RecordBase"/>
        <w:ind w:left="120" w:hanging="120"/>
      </w:pPr>
      <w:r>
        <w:t xml:space="preserve">Cantrell-Martin, Julia, memorializing - </w:t>
      </w:r>
      <w:r>
        <w:t xml:space="preserve"> </w:t>
      </w:r>
      <w:r>
        <w:t xml:space="preserve">SR  85</w:t>
      </w:r>
    </w:p>
    <w:p>
      <w:pPr>
        <w:pStyle w:val="RecordBase"/>
        <w:ind w:left="120" w:hanging="120"/>
      </w:pPr>
      <w:r>
        <w:t xml:space="preserve">Carlew, Sister Kay, memorializing - </w:t>
      </w:r>
      <w:r>
        <w:t xml:space="preserve"> </w:t>
      </w:r>
      <w:r>
        <w:t xml:space="preserve">SR  275</w:t>
      </w:r>
    </w:p>
    <w:p>
      <w:pPr>
        <w:pStyle w:val="RecordBase"/>
        <w:ind w:left="120" w:hanging="120"/>
      </w:pPr>
      <w:r>
        <w:t xml:space="preserve">Carloftis, Lucille Bowling, memorializing - </w:t>
      </w:r>
      <w:r>
        <w:t xml:space="preserve"> </w:t>
      </w:r>
      <w:r>
        <w:t xml:space="preserve">SR  278</w:t>
      </w:r>
    </w:p>
    <w:p>
      <w:pPr>
        <w:pStyle w:val="RecordBase"/>
        <w:ind w:left="120" w:hanging="120"/>
      </w:pPr>
      <w:r>
        <w:t xml:space="preserve">Cheuvront, Phyllis Rich, memorializing - </w:t>
      </w:r>
      <w:r>
        <w:t xml:space="preserve"> </w:t>
      </w:r>
      <w:r>
        <w:t xml:space="preserve">SR  82</w:t>
      </w:r>
    </w:p>
    <w:p>
      <w:pPr>
        <w:pStyle w:val="RecordBase"/>
        <w:ind w:left="120" w:hanging="120"/>
      </w:pPr>
      <w:r>
        <w:t xml:space="preserve">Clark, Carolyn Upperman, memorializing - </w:t>
      </w:r>
      <w:r>
        <w:t xml:space="preserve"> </w:t>
      </w:r>
      <w:r>
        <w:t xml:space="preserve">SR  60</w:t>
      </w:r>
    </w:p>
    <w:p>
      <w:pPr>
        <w:pStyle w:val="RecordBase"/>
        <w:ind w:left="120" w:hanging="120"/>
      </w:pPr>
      <w:r>
        <w:t xml:space="preserve">Comito, Rocky B., memorializing - </w:t>
      </w:r>
      <w:r>
        <w:t xml:space="preserve"> </w:t>
      </w:r>
      <w:r>
        <w:t xml:space="preserve">SR  84</w:t>
      </w:r>
    </w:p>
    <w:p>
      <w:pPr>
        <w:pStyle w:val="RecordBase"/>
        <w:ind w:left="120" w:hanging="120"/>
      </w:pPr>
      <w:r>
        <w:t xml:space="preserve">Conner, Lt. Garlin Murl, memorial highway designation, US 127, Clinton County - </w:t>
      </w:r>
      <w:r>
        <w:t xml:space="preserve"> </w:t>
      </w:r>
      <w:r>
        <w:t xml:space="preserve">SJR 245</w:t>
      </w:r>
    </w:p>
    <w:p>
      <w:pPr>
        <w:pStyle w:val="RecordBase"/>
        <w:ind w:left="120" w:hanging="120"/>
      </w:pPr>
      <w:r>
        <w:t xml:space="preserve">Corey, Walter William "Bill," memorializing - </w:t>
      </w:r>
      <w:r>
        <w:t xml:space="preserve"> </w:t>
      </w:r>
      <w:r>
        <w:t xml:space="preserve">SR  252</w:t>
      </w:r>
    </w:p>
    <w:p>
      <w:pPr>
        <w:pStyle w:val="RecordBase"/>
        <w:ind w:left="120" w:hanging="120"/>
      </w:pPr>
      <w:r>
        <w:t xml:space="preserve">Couch, Dr. Robert, memorializing - </w:t>
      </w:r>
      <w:r>
        <w:t xml:space="preserve"> </w:t>
      </w:r>
      <w:r>
        <w:t xml:space="preserve">SR  11</w:t>
      </w:r>
    </w:p>
    <w:p>
      <w:pPr>
        <w:pStyle w:val="RecordBase"/>
        <w:ind w:left="120" w:hanging="120"/>
      </w:pPr>
      <w:r>
        <w:t xml:space="preserve">Cox,</w:t>
      </w:r>
    </w:p>
    <w:p>
      <w:pPr>
        <w:pStyle w:val="RecordBase"/>
        <w:ind w:left="240" w:hanging="192"/>
      </w:pPr>
      <w:r>
        <w:t xml:space="preserve"> Jim, memorializing - </w:t>
      </w:r>
      <w:r>
        <w:t xml:space="preserve"> </w:t>
      </w:r>
      <w:r>
        <w:t xml:space="preserve">SR  69</w:t>
      </w:r>
    </w:p>
    <w:p>
      <w:pPr>
        <w:pStyle w:val="RecordBase"/>
        <w:ind w:left="240" w:hanging="192"/>
      </w:pPr>
      <w:r>
        <w:t xml:space="preserve"> Kayla Marie, memorializing - </w:t>
      </w:r>
      <w:r>
        <w:t xml:space="preserve"> </w:t>
      </w:r>
      <w:r>
        <w:t xml:space="preserve">SR  172</w:t>
      </w:r>
    </w:p>
    <w:p>
      <w:pPr>
        <w:pStyle w:val="RecordBase"/>
        <w:ind w:left="120" w:hanging="120"/>
      </w:pPr>
      <w:r>
        <w:t xml:space="preserve">Cross, Donald P., memorializing - </w:t>
      </w:r>
      <w:r>
        <w:t xml:space="preserve"> </w:t>
      </w:r>
      <w:r>
        <w:t xml:space="preserve">SR  159</w:t>
      </w:r>
    </w:p>
    <w:p>
      <w:pPr>
        <w:pStyle w:val="RecordBase"/>
        <w:ind w:left="120" w:hanging="120"/>
      </w:pPr>
      <w:r>
        <w:t xml:space="preserve">Cunningham, Leslie, memorializing - </w:t>
      </w:r>
      <w:r>
        <w:t xml:space="preserve"> </w:t>
      </w:r>
      <w:r>
        <w:t xml:space="preserve">SR  201</w:t>
      </w:r>
    </w:p>
    <w:p>
      <w:pPr>
        <w:pStyle w:val="RecordBase"/>
        <w:ind w:left="120" w:hanging="120"/>
      </w:pPr>
      <w:r>
        <w:t xml:space="preserve">David, Clifton A., memorializing - </w:t>
      </w:r>
      <w:r>
        <w:t xml:space="preserve"> </w:t>
      </w:r>
      <w:r>
        <w:t xml:space="preserve">SR  214</w:t>
      </w:r>
    </w:p>
    <w:p>
      <w:pPr>
        <w:pStyle w:val="RecordBase"/>
        <w:ind w:left="120" w:hanging="120"/>
      </w:pPr>
      <w:r>
        <w:t xml:space="preserve">Dever, Marvin Lewis Jr., memorializing - </w:t>
      </w:r>
      <w:r>
        <w:t xml:space="preserve"> </w:t>
      </w:r>
      <w:r>
        <w:t xml:space="preserve">SR  53</w:t>
      </w:r>
    </w:p>
    <w:p>
      <w:pPr>
        <w:pStyle w:val="RecordBase"/>
        <w:ind w:left="120" w:hanging="120"/>
      </w:pPr>
      <w:r>
        <w:t xml:space="preserve">East, Charles C. "Sid," memorializing - </w:t>
      </w:r>
      <w:r>
        <w:t xml:space="preserve"> </w:t>
      </w:r>
      <w:r>
        <w:t xml:space="preserve">SR  168</w:t>
      </w:r>
    </w:p>
    <w:p>
      <w:pPr>
        <w:pStyle w:val="RecordBase"/>
        <w:ind w:left="120" w:hanging="120"/>
      </w:pPr>
      <w:r>
        <w:t xml:space="preserve">Edelen, Anna "Louise", memorializing - </w:t>
      </w:r>
      <w:r>
        <w:t xml:space="preserve"> </w:t>
      </w:r>
      <w:r>
        <w:t xml:space="preserve">SR  47</w:t>
      </w:r>
    </w:p>
    <w:p>
      <w:pPr>
        <w:pStyle w:val="RecordBase"/>
        <w:ind w:left="120" w:hanging="120"/>
      </w:pPr>
      <w:r>
        <w:t xml:space="preserve">Ellis, Ronnie, memorializing - </w:t>
      </w:r>
      <w:r>
        <w:t xml:space="preserve"> </w:t>
      </w:r>
      <w:r>
        <w:t xml:space="preserve">SR  301</w:t>
      </w:r>
    </w:p>
    <w:p>
      <w:pPr>
        <w:pStyle w:val="RecordBase"/>
        <w:ind w:left="120" w:hanging="120"/>
      </w:pPr>
      <w:r>
        <w:t xml:space="preserve">Eversole, Cpl. Ben, memorial bridge designation, Harlan County - </w:t>
      </w:r>
      <w:r>
        <w:t xml:space="preserve"> </w:t>
      </w:r>
      <w:r>
        <w:t xml:space="preserve">SJR 186</w:t>
      </w:r>
    </w:p>
    <w:p>
      <w:pPr>
        <w:pStyle w:val="RecordBase"/>
        <w:ind w:left="120" w:hanging="120"/>
      </w:pPr>
      <w:r>
        <w:t xml:space="preserve">Fightmaster, Donald "Don" C., memorializing - </w:t>
      </w:r>
      <w:r>
        <w:t xml:space="preserve"> </w:t>
      </w:r>
      <w:r>
        <w:t xml:space="preserve">SR  190</w:t>
      </w:r>
    </w:p>
    <w:p>
      <w:pPr>
        <w:pStyle w:val="RecordBase"/>
        <w:ind w:left="120" w:hanging="120"/>
      </w:pPr>
      <w:r>
        <w:t xml:space="preserve">Ford, Wanda Marie Benson, memorializing - </w:t>
      </w:r>
      <w:r>
        <w:t xml:space="preserve"> </w:t>
      </w:r>
      <w:r>
        <w:t xml:space="preserve">SR  129</w:t>
      </w:r>
    </w:p>
    <w:p>
      <w:pPr>
        <w:pStyle w:val="RecordBase"/>
        <w:ind w:left="120" w:hanging="120"/>
      </w:pPr>
      <w:r>
        <w:t xml:space="preserve">Francis, John Patrick, memorializing - </w:t>
      </w:r>
      <w:r>
        <w:t xml:space="preserve"> </w:t>
      </w:r>
      <w:r>
        <w:t xml:space="preserve">SR  218</w:t>
      </w:r>
    </w:p>
    <w:p>
      <w:pPr>
        <w:pStyle w:val="RecordBase"/>
        <w:ind w:left="120" w:hanging="120"/>
      </w:pPr>
      <w:r>
        <w:t xml:space="preserve">Franklin, Anita Denise Rowe, memorializing - </w:t>
      </w:r>
      <w:r>
        <w:t xml:space="preserve"> </w:t>
      </w:r>
      <w:r>
        <w:t xml:space="preserve">SR  215</w:t>
      </w:r>
    </w:p>
    <w:p>
      <w:pPr>
        <w:pStyle w:val="RecordBase"/>
        <w:ind w:left="120" w:hanging="120"/>
      </w:pPr>
      <w:r>
        <w:t xml:space="preserve">Gibson, Private Donald, memorial highway designation, Knott County, KY 899 - </w:t>
      </w:r>
      <w:r>
        <w:t xml:space="preserve"> </w:t>
      </w:r>
      <w:r>
        <w:t xml:space="preserve">HJR 59</w:t>
      </w:r>
    </w:p>
    <w:p>
      <w:pPr>
        <w:pStyle w:val="RecordBase"/>
        <w:ind w:left="120" w:hanging="120"/>
      </w:pPr>
      <w:r>
        <w:t xml:space="preserve">Green, Oscar, memorial highway designation, Magoffin County, KY 3337 - </w:t>
      </w:r>
      <w:r>
        <w:t xml:space="preserve"> </w:t>
      </w:r>
      <w:r>
        <w:t xml:space="preserve">HJR 60</w:t>
      </w:r>
    </w:p>
    <w:p>
      <w:pPr>
        <w:pStyle w:val="RecordBase"/>
        <w:ind w:left="120" w:hanging="120"/>
      </w:pPr>
      <w:r>
        <w:t xml:space="preserve">Hackley, Russell Clay, memorializing - </w:t>
      </w:r>
      <w:r>
        <w:t xml:space="preserve"> </w:t>
      </w:r>
      <w:r>
        <w:t xml:space="preserve">SR  38</w:t>
      </w:r>
    </w:p>
    <w:p>
      <w:pPr>
        <w:pStyle w:val="RecordBase"/>
        <w:ind w:left="120" w:hanging="120"/>
      </w:pPr>
      <w:r>
        <w:t xml:space="preserve">Harned, Judith Glenn Smith "Judy," memorializing - </w:t>
      </w:r>
      <w:r>
        <w:t xml:space="preserve"> </w:t>
      </w:r>
      <w:r>
        <w:t xml:space="preserve">SR  40</w:t>
      </w:r>
    </w:p>
    <w:p>
      <w:pPr>
        <w:pStyle w:val="RecordBase"/>
        <w:ind w:left="120" w:hanging="120"/>
      </w:pPr>
      <w:r>
        <w:t xml:space="preserve">Hearn, Lindsay Eugene Sr. - </w:t>
      </w:r>
      <w:r>
        <w:t xml:space="preserve"> </w:t>
      </w:r>
      <w:r>
        <w:t xml:space="preserve">HR  21</w:t>
      </w:r>
    </w:p>
    <w:p>
      <w:pPr>
        <w:pStyle w:val="RecordBase"/>
        <w:ind w:left="120" w:hanging="120"/>
      </w:pPr>
      <w:r>
        <w:t xml:space="preserve">Heilman, E. Bruce, memorializing - </w:t>
      </w:r>
      <w:r>
        <w:t xml:space="preserve"> </w:t>
      </w:r>
      <w:r>
        <w:t xml:space="preserve">SR  73</w:t>
      </w:r>
    </w:p>
    <w:p>
      <w:pPr>
        <w:pStyle w:val="RecordBase"/>
        <w:ind w:left="120" w:hanging="120"/>
      </w:pPr>
      <w:r>
        <w:t xml:space="preserve">Holbrook, Robin, memorial bridge designation. Magoffin County, US 460 - </w:t>
      </w:r>
      <w:r>
        <w:t xml:space="preserve"> </w:t>
      </w:r>
      <w:r>
        <w:t xml:space="preserve">SJR 87</w:t>
      </w:r>
    </w:p>
    <w:p>
      <w:pPr>
        <w:pStyle w:val="RecordBase"/>
        <w:ind w:left="120" w:hanging="120"/>
      </w:pPr>
      <w:r>
        <w:t xml:space="preserve">Hoots, Joyce, memorializing - </w:t>
      </w:r>
      <w:r>
        <w:t xml:space="preserve"> </w:t>
      </w:r>
      <w:r>
        <w:t xml:space="preserve">SR  156</w:t>
      </w:r>
    </w:p>
    <w:p>
      <w:pPr>
        <w:pStyle w:val="RecordBase"/>
        <w:ind w:left="120" w:hanging="120"/>
      </w:pPr>
      <w:r>
        <w:t xml:space="preserve">Horton, Janet Conley, memorializing - </w:t>
      </w:r>
      <w:r>
        <w:t xml:space="preserve"> </w:t>
      </w:r>
      <w:r>
        <w:t xml:space="preserve">SR  46</w:t>
      </w:r>
    </w:p>
    <w:p>
      <w:pPr>
        <w:pStyle w:val="RecordBase"/>
        <w:ind w:left="120" w:hanging="120"/>
      </w:pPr>
      <w:r>
        <w:t xml:space="preserve">Howard, PFC Beacher O, memorial bridge designation, Harlan County - </w:t>
      </w:r>
      <w:r>
        <w:t xml:space="preserve"> </w:t>
      </w:r>
      <w:r>
        <w:t xml:space="preserve">HJR 101</w:t>
      </w:r>
    </w:p>
    <w:p>
      <w:pPr>
        <w:pStyle w:val="RecordBase"/>
        <w:ind w:left="120" w:hanging="120"/>
      </w:pPr>
      <w:r>
        <w:t xml:space="preserve">Jacobs,</w:t>
      </w:r>
    </w:p>
    <w:p>
      <w:pPr>
        <w:pStyle w:val="RecordBase"/>
        <w:ind w:left="240" w:hanging="192"/>
      </w:pPr>
      <w:r>
        <w:t xml:space="preserve"> Bobby Wayne, memorializing - </w:t>
      </w:r>
      <w:r>
        <w:t xml:space="preserve"> </w:t>
      </w:r>
      <w:r>
        <w:t xml:space="preserve">SR  19</w:t>
      </w:r>
    </w:p>
    <w:p>
      <w:pPr>
        <w:pStyle w:val="RecordBase"/>
        <w:ind w:left="240" w:hanging="192"/>
      </w:pPr>
      <w:r>
        <w:t xml:space="preserve"> Jonathan "Johnnie" Everett, memorializing - </w:t>
      </w:r>
      <w:r>
        <w:t xml:space="preserve"> </w:t>
      </w:r>
      <w:r>
        <w:t xml:space="preserve">SR  109</w:t>
      </w:r>
    </w:p>
    <w:p>
      <w:pPr>
        <w:pStyle w:val="RecordBase"/>
        <w:ind w:left="120" w:hanging="120"/>
      </w:pPr>
      <w:r>
        <w:t xml:space="preserve">James, Neal, US Highway 150, memorial highway designation, Lincoln County - </w:t>
      </w:r>
      <w:r>
        <w:t xml:space="preserve"> </w:t>
      </w:r>
      <w:r>
        <w:t xml:space="preserve">SJR 126</w:t>
      </w:r>
    </w:p>
    <w:p>
      <w:pPr>
        <w:pStyle w:val="RecordBase"/>
        <w:ind w:left="120" w:hanging="120"/>
      </w:pPr>
      <w:r>
        <w:t xml:space="preserve">Johnson, Dr. Katherine, memorializing - </w:t>
      </w:r>
      <w:r>
        <w:t xml:space="preserve"> </w:t>
      </w:r>
      <w:r>
        <w:t xml:space="preserve">SR  209</w:t>
      </w:r>
    </w:p>
    <w:p>
      <w:pPr>
        <w:pStyle w:val="RecordBase"/>
        <w:ind w:left="120" w:hanging="120"/>
      </w:pPr>
      <w:r>
        <w:t xml:space="preserve">Jones,</w:t>
      </w:r>
    </w:p>
    <w:p>
      <w:pPr>
        <w:pStyle w:val="RecordBase"/>
        <w:ind w:left="240" w:hanging="192"/>
      </w:pPr>
      <w:r>
        <w:t xml:space="preserve"> David Allen, memorializing - </w:t>
      </w:r>
      <w:r>
        <w:t xml:space="preserve"> </w:t>
      </w:r>
      <w:r>
        <w:t xml:space="preserve">SR  55</w:t>
      </w:r>
    </w:p>
    <w:p>
      <w:pPr>
        <w:pStyle w:val="RecordBase"/>
        <w:ind w:left="240" w:hanging="192"/>
      </w:pPr>
      <w:r>
        <w:t xml:space="preserve"> Nathaniel, memorializing - </w:t>
      </w:r>
      <w:r>
        <w:t xml:space="preserve"> </w:t>
      </w:r>
      <w:r>
        <w:t xml:space="preserve">SR  88</w:t>
      </w:r>
    </w:p>
    <w:p>
      <w:pPr>
        <w:pStyle w:val="RecordBase"/>
        <w:ind w:left="120" w:hanging="120"/>
      </w:pPr>
      <w:r>
        <w:t xml:space="preserve">Kirk, James Traver, memorializing - </w:t>
      </w:r>
      <w:r>
        <w:t xml:space="preserve"> </w:t>
      </w:r>
      <w:r>
        <w:t xml:space="preserve">SR  164</w:t>
      </w:r>
    </w:p>
    <w:p>
      <w:pPr>
        <w:pStyle w:val="RecordBase"/>
        <w:ind w:left="120" w:hanging="120"/>
      </w:pPr>
      <w:r>
        <w:t xml:space="preserve">Knight, Henry Hudson II, memorializing - </w:t>
      </w:r>
      <w:r>
        <w:t xml:space="preserve"> </w:t>
      </w:r>
      <w:r>
        <w:t xml:space="preserve">SR  302</w:t>
      </w:r>
    </w:p>
    <w:p>
      <w:pPr>
        <w:pStyle w:val="RecordBase"/>
        <w:ind w:left="120" w:hanging="120"/>
      </w:pPr>
      <w:r>
        <w:t xml:space="preserve">LeMaster, Phillip "Mouse" Morris, memorializing - </w:t>
      </w:r>
      <w:r>
        <w:t xml:space="preserve"> </w:t>
      </w:r>
      <w:r>
        <w:t xml:space="preserve">SR  114</w:t>
      </w:r>
    </w:p>
    <w:p>
      <w:pPr>
        <w:pStyle w:val="RecordBase"/>
        <w:ind w:left="120" w:hanging="120"/>
      </w:pPr>
      <w:r>
        <w:t xml:space="preserve">Lewis, Bertha Mae, memorial highway designation, Leslie County - </w:t>
      </w:r>
      <w:r>
        <w:t xml:space="preserve"> </w:t>
      </w:r>
      <w:r>
        <w:t xml:space="preserve">HJR 94</w:t>
      </w:r>
    </w:p>
    <w:p>
      <w:pPr>
        <w:pStyle w:val="RecordBase"/>
        <w:ind w:left="120" w:hanging="120"/>
      </w:pPr>
      <w:r>
        <w:t xml:space="preserve">Lloyd, J. Russell, memorializing - </w:t>
      </w:r>
      <w:r>
        <w:t xml:space="preserve"> </w:t>
      </w:r>
      <w:r>
        <w:t xml:space="preserve">SR  208</w:t>
      </w:r>
      <w:r>
        <w:t xml:space="preserve">;</w:t>
      </w:r>
      <w:r>
        <w:t xml:space="preserve"> </w:t>
      </w:r>
      <w:r>
        <w:t xml:space="preserve">SR  273</w:t>
      </w:r>
    </w:p>
    <w:p>
      <w:pPr>
        <w:pStyle w:val="RecordBase"/>
        <w:ind w:left="120" w:hanging="120"/>
      </w:pPr>
      <w:r>
        <w:t xml:space="preserve">Markesbery, Dr. William R., memorializing - </w:t>
      </w:r>
      <w:r>
        <w:t xml:space="preserve"> </w:t>
      </w:r>
      <w:r>
        <w:t xml:space="preserve">SR  22</w:t>
      </w:r>
    </w:p>
    <w:p>
      <w:pPr>
        <w:pStyle w:val="RecordBase"/>
        <w:ind w:left="120" w:hanging="120"/>
      </w:pPr>
      <w:r>
        <w:t xml:space="preserve">Mason, Andrew Lee "Biddie" Sr., memorializing - </w:t>
      </w:r>
      <w:r>
        <w:t xml:space="preserve"> </w:t>
      </w:r>
      <w:r>
        <w:t xml:space="preserve">SR  17</w:t>
      </w:r>
    </w:p>
    <w:p>
      <w:pPr>
        <w:pStyle w:val="RecordBase"/>
        <w:ind w:left="120" w:hanging="120"/>
      </w:pPr>
      <w:r>
        <w:t xml:space="preserve">May, Thurman W. "Punch", honorary highway designation, KY 1056, Pike County - </w:t>
      </w:r>
      <w:r>
        <w:t xml:space="preserve"> </w:t>
      </w:r>
      <w:r>
        <w:t xml:space="preserve">SJR 120</w:t>
      </w:r>
    </w:p>
    <w:p>
      <w:pPr>
        <w:pStyle w:val="RecordBase"/>
        <w:ind w:left="120" w:hanging="120"/>
      </w:pPr>
      <w:r>
        <w:t xml:space="preserve">McCane, Sanford J. "Hank," memorializing - </w:t>
      </w:r>
      <w:r>
        <w:t xml:space="preserve"> </w:t>
      </w:r>
      <w:r>
        <w:t xml:space="preserve">SR  110</w:t>
      </w:r>
    </w:p>
    <w:p>
      <w:pPr>
        <w:pStyle w:val="RecordBase"/>
        <w:ind w:left="120" w:hanging="120"/>
      </w:pPr>
      <w:r>
        <w:t xml:space="preserve">McCaw,</w:t>
      </w:r>
    </w:p>
    <w:p>
      <w:pPr>
        <w:pStyle w:val="RecordBase"/>
        <w:ind w:left="240" w:hanging="192"/>
      </w:pPr>
      <w:r>
        <w:t xml:space="preserve"> Carrie Urton, memorializing - </w:t>
      </w:r>
      <w:r>
        <w:t xml:space="preserve"> </w:t>
      </w:r>
      <w:r>
        <w:t xml:space="preserve">SR  170</w:t>
      </w:r>
    </w:p>
    <w:p>
      <w:pPr>
        <w:pStyle w:val="RecordBase"/>
        <w:ind w:left="240" w:hanging="192"/>
      </w:pPr>
      <w:r>
        <w:t xml:space="preserve"> Kathryn Celestine "Kacey," memorializing - </w:t>
      </w:r>
      <w:r>
        <w:t xml:space="preserve"> </w:t>
      </w:r>
      <w:r>
        <w:t xml:space="preserve">SR  170</w:t>
      </w:r>
    </w:p>
    <w:p>
      <w:pPr>
        <w:pStyle w:val="RecordBase"/>
        <w:ind w:left="120" w:hanging="120"/>
      </w:pPr>
      <w:r>
        <w:t xml:space="preserve">McGaha, Scotty, memorial highway designation, Bullitt County, Kentucky Route 44 - </w:t>
      </w:r>
      <w:r>
        <w:t xml:space="preserve"> </w:t>
      </w:r>
      <w:r>
        <w:t xml:space="preserve">HJR 85</w:t>
      </w:r>
    </w:p>
    <w:p>
      <w:pPr>
        <w:pStyle w:val="RecordBase"/>
        <w:ind w:left="120" w:hanging="120"/>
      </w:pPr>
      <w:r>
        <w:t xml:space="preserve">McKinney, Christopher Alan, memorializing - </w:t>
      </w:r>
      <w:r>
        <w:t xml:space="preserve"> </w:t>
      </w:r>
      <w:r>
        <w:t xml:space="preserve">SR  250</w:t>
      </w:r>
    </w:p>
    <w:p>
      <w:pPr>
        <w:pStyle w:val="RecordBase"/>
        <w:ind w:left="120" w:hanging="120"/>
      </w:pPr>
      <w:r>
        <w:t xml:space="preserve">Meadors, Edward Porter Jr., memorializing - </w:t>
      </w:r>
      <w:r>
        <w:t xml:space="preserve"> </w:t>
      </w:r>
      <w:r>
        <w:t xml:space="preserve">SR  303</w:t>
      </w:r>
    </w:p>
    <w:p>
      <w:pPr>
        <w:pStyle w:val="RecordBase"/>
        <w:ind w:left="120" w:hanging="120"/>
      </w:pPr>
      <w:r>
        <w:t xml:space="preserve">Meaux, Thomas Edward, memorializing - </w:t>
      </w:r>
      <w:r>
        <w:t xml:space="preserve"> </w:t>
      </w:r>
      <w:r>
        <w:t xml:space="preserve">SR  62</w:t>
      </w:r>
    </w:p>
    <w:p>
      <w:pPr>
        <w:pStyle w:val="RecordBase"/>
        <w:ind w:left="120" w:hanging="120"/>
      </w:pPr>
      <w:r>
        <w:t xml:space="preserve">Meiman, Joy Lee Brady, memorializing - </w:t>
      </w:r>
      <w:r>
        <w:t xml:space="preserve"> </w:t>
      </w:r>
      <w:r>
        <w:t xml:space="preserve">SR  6</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Miller, Janie Renee, memorializing - </w:t>
      </w:r>
      <w:r>
        <w:t xml:space="preserve"> </w:t>
      </w:r>
      <w:r>
        <w:t xml:space="preserve">SR  121</w:t>
      </w:r>
      <w:r>
        <w:t xml:space="preserve">;</w:t>
      </w:r>
      <w:r>
        <w:t xml:space="preserve"> </w:t>
      </w:r>
      <w:r>
        <w:t xml:space="preserve">SR  167</w:t>
      </w:r>
    </w:p>
    <w:p>
      <w:pPr>
        <w:pStyle w:val="RecordBase"/>
        <w:ind w:left="120" w:hanging="120"/>
      </w:pPr>
      <w:r>
        <w:t xml:space="preserve">Mooney, Danny Lowe, memorializing - </w:t>
      </w:r>
      <w:r>
        <w:t xml:space="preserve"> </w:t>
      </w:r>
      <w:r>
        <w:t xml:space="preserve">SR  184</w:t>
      </w:r>
    </w:p>
    <w:p>
      <w:pPr>
        <w:pStyle w:val="RecordBase"/>
        <w:ind w:left="120" w:hanging="120"/>
      </w:pPr>
      <w:r>
        <w:t xml:space="preserve">Moore,</w:t>
      </w:r>
    </w:p>
    <w:p>
      <w:pPr>
        <w:pStyle w:val="RecordBase"/>
        <w:ind w:left="240" w:hanging="192"/>
      </w:pPr>
      <w:r>
        <w:t xml:space="preserve"> Gary Leslie, memorial highway designation, Boone County - </w:t>
      </w:r>
      <w:r>
        <w:t xml:space="preserve"> </w:t>
      </w:r>
      <w:r>
        <w:t xml:space="preserve">SJR 136</w:t>
      </w:r>
    </w:p>
    <w:p>
      <w:pPr>
        <w:pStyle w:val="RecordBase"/>
        <w:ind w:left="240" w:hanging="192"/>
      </w:pPr>
      <w:r>
        <w:t xml:space="preserve"> Marcella Hall, memorializing - </w:t>
      </w:r>
      <w:r>
        <w:t xml:space="preserve"> </w:t>
      </w:r>
      <w:r>
        <w:t xml:space="preserve">SR  18</w:t>
      </w:r>
    </w:p>
    <w:p>
      <w:pPr>
        <w:pStyle w:val="RecordBase"/>
        <w:ind w:left="120" w:hanging="120"/>
      </w:pPr>
      <w:r>
        <w:t xml:space="preserve">Moynahan, Bernard T., memorial highway designation, Jessamine County, KY 1268 - </w:t>
      </w:r>
      <w:r>
        <w:t xml:space="preserve"> </w:t>
      </w:r>
      <w:r>
        <w:t xml:space="preserve">SJR 118</w:t>
      </w:r>
    </w:p>
    <w:p>
      <w:pPr>
        <w:pStyle w:val="RecordBase"/>
        <w:ind w:left="120" w:hanging="120"/>
      </w:pPr>
      <w:r>
        <w:t xml:space="preserve">Mulkey, Cpl. Jeff, memorial highway designation, in Floyd County - </w:t>
      </w:r>
      <w:r>
        <w:t xml:space="preserve"> </w:t>
      </w:r>
      <w:r>
        <w:t xml:space="preserve">SJR 31</w:t>
      </w:r>
    </w:p>
    <w:p>
      <w:pPr>
        <w:pStyle w:val="RecordBase"/>
        <w:ind w:left="120" w:hanging="120"/>
      </w:pPr>
      <w:r>
        <w:t xml:space="preserve">Nelson, Rep. Charles "Preacher," memorial highway designation, KY 81, Muhlenberg County - </w:t>
      </w:r>
      <w:r>
        <w:t xml:space="preserve"> </w:t>
      </w:r>
      <w:r>
        <w:t xml:space="preserve">HJR 43</w:t>
      </w:r>
    </w:p>
    <w:p>
      <w:pPr>
        <w:pStyle w:val="RecordBase"/>
        <w:ind w:left="120" w:hanging="120"/>
      </w:pPr>
      <w:r>
        <w:t xml:space="preserve">Nolan, Taylor Rae, memorializing - </w:t>
      </w:r>
      <w:r>
        <w:t xml:space="preserve"> </w:t>
      </w:r>
      <w:r>
        <w:t xml:space="preserve">SR  151</w:t>
      </w:r>
    </w:p>
    <w:p>
      <w:pPr>
        <w:pStyle w:val="RecordBase"/>
        <w:ind w:left="120" w:hanging="120"/>
      </w:pPr>
      <w:r>
        <w:t xml:space="preserve">Parrott, Sue W., memorializing - </w:t>
      </w:r>
      <w:r>
        <w:t xml:space="preserve"> </w:t>
      </w:r>
      <w:r>
        <w:t xml:space="preserve">SR  248</w:t>
      </w:r>
    </w:p>
    <w:p>
      <w:pPr>
        <w:pStyle w:val="RecordBase"/>
        <w:ind w:left="120" w:hanging="120"/>
      </w:pPr>
      <w:r>
        <w:t xml:space="preserve">Patten, Scott Thomas, memorializing - </w:t>
      </w:r>
      <w:r>
        <w:t xml:space="preserve"> </w:t>
      </w:r>
      <w:r>
        <w:t xml:space="preserve">SR  195</w:t>
      </w:r>
    </w:p>
    <w:p>
      <w:pPr>
        <w:pStyle w:val="RecordBase"/>
        <w:ind w:left="120" w:hanging="120"/>
      </w:pPr>
      <w:r>
        <w:t xml:space="preserve">Patton, Sgt. Billy Ray, memorial bridge designation, US 23 in Lawrence County - </w:t>
      </w:r>
      <w:r>
        <w:t xml:space="preserve"> </w:t>
      </w:r>
      <w:r>
        <w:t xml:space="preserve">HJR 89</w:t>
      </w:r>
    </w:p>
    <w:p>
      <w:pPr>
        <w:pStyle w:val="RecordBase"/>
        <w:ind w:left="120" w:hanging="120"/>
      </w:pPr>
      <w:r>
        <w:t xml:space="preserve">Phillips, Randall G., memorializing - </w:t>
      </w:r>
      <w:r>
        <w:t xml:space="preserve"> </w:t>
      </w:r>
      <w:r>
        <w:t xml:space="preserve">SR  144</w:t>
      </w:r>
    </w:p>
    <w:p>
      <w:pPr>
        <w:pStyle w:val="RecordBase"/>
        <w:ind w:left="120" w:hanging="120"/>
      </w:pPr>
      <w:r>
        <w:t xml:space="preserve">Prather,</w:t>
      </w:r>
    </w:p>
    <w:p>
      <w:pPr>
        <w:pStyle w:val="RecordBase"/>
        <w:ind w:left="240" w:hanging="192"/>
      </w:pPr>
      <w:r>
        <w:t xml:space="preserve"> Lesley Denise, memorializing - </w:t>
      </w:r>
      <w:r>
        <w:t xml:space="preserve"> </w:t>
      </w:r>
      <w:r>
        <w:t xml:space="preserve">SR  171</w:t>
      </w:r>
    </w:p>
    <w:p>
      <w:pPr>
        <w:pStyle w:val="RecordBase"/>
        <w:ind w:left="240" w:hanging="192"/>
      </w:pPr>
      <w:r>
        <w:t xml:space="preserve"> Rhyan Denise, memorializing - </w:t>
      </w:r>
      <w:r>
        <w:t xml:space="preserve"> </w:t>
      </w:r>
      <w:r>
        <w:t xml:space="preserve">SR  171</w:t>
      </w:r>
    </w:p>
    <w:p>
      <w:pPr>
        <w:pStyle w:val="RecordBase"/>
        <w:ind w:left="120" w:hanging="120"/>
      </w:pPr>
      <w:r>
        <w:t xml:space="preserve">Quisenberry, Rosetta Lucas, memorializing - </w:t>
      </w:r>
      <w:r>
        <w:t xml:space="preserve"> </w:t>
      </w:r>
      <w:r>
        <w:t xml:space="preserve">SR  212</w:t>
      </w:r>
    </w:p>
    <w:p>
      <w:pPr>
        <w:pStyle w:val="RecordBase"/>
        <w:ind w:left="120" w:hanging="120"/>
      </w:pPr>
      <w:r>
        <w:t xml:space="preserve">Ramey, PFC Thomas Randell, memorial bridge, KY 40, Martin County - </w:t>
      </w:r>
      <w:r>
        <w:t xml:space="preserve"> </w:t>
      </w:r>
      <w:r>
        <w:t xml:space="preserve">SJR 154</w:t>
      </w:r>
    </w:p>
    <w:p>
      <w:pPr>
        <w:pStyle w:val="RecordBase"/>
        <w:ind w:left="120" w:hanging="120"/>
      </w:pPr>
      <w:r>
        <w:t xml:space="preserve">Ray, William, memorial highway designation, Pulaski County - </w:t>
      </w:r>
      <w:r>
        <w:t xml:space="preserve"> </w:t>
      </w:r>
      <w:r>
        <w:t xml:space="preserve">SJR 132</w:t>
      </w:r>
    </w:p>
    <w:p>
      <w:pPr>
        <w:pStyle w:val="RecordBase"/>
        <w:ind w:left="120" w:hanging="120"/>
      </w:pPr>
      <w:r>
        <w:t xml:space="preserve">Reams, Dr. Gerald B., memorializing - </w:t>
      </w:r>
      <w:r>
        <w:t xml:space="preserve"> </w:t>
      </w:r>
      <w:r>
        <w:t xml:space="preserve">SR  294</w:t>
      </w:r>
    </w:p>
    <w:p>
      <w:pPr>
        <w:pStyle w:val="RecordBase"/>
        <w:ind w:left="120" w:hanging="120"/>
      </w:pPr>
      <w:r>
        <w:t xml:space="preserve">Reynolds, C. Cyrus "Cy," memorializing - </w:t>
      </w:r>
      <w:r>
        <w:t xml:space="preserve"> </w:t>
      </w:r>
      <w:r>
        <w:t xml:space="preserve">SR  292</w:t>
      </w:r>
    </w:p>
    <w:p>
      <w:pPr>
        <w:pStyle w:val="RecordBase"/>
        <w:ind w:left="120" w:hanging="120"/>
      </w:pPr>
      <w:r>
        <w:t xml:space="preserve">Rich,</w:t>
      </w:r>
    </w:p>
    <w:p>
      <w:pPr>
        <w:pStyle w:val="RecordBase"/>
        <w:ind w:left="240" w:hanging="192"/>
      </w:pPr>
      <w:r>
        <w:t xml:space="preserve"> Dr. James Ray, memorializing - </w:t>
      </w:r>
      <w:r>
        <w:t xml:space="preserve"> </w:t>
      </w:r>
      <w:r>
        <w:t xml:space="preserve">SR  178</w:t>
      </w:r>
    </w:p>
    <w:p>
      <w:pPr>
        <w:pStyle w:val="RecordBase"/>
        <w:ind w:left="240" w:hanging="192"/>
      </w:pPr>
      <w:r>
        <w:t xml:space="preserve"> Roy Eugene, memorializing - </w:t>
      </w:r>
      <w:r>
        <w:t xml:space="preserve"> </w:t>
      </w:r>
      <w:r>
        <w:t xml:space="preserve">SR  198</w:t>
      </w:r>
    </w:p>
    <w:p>
      <w:pPr>
        <w:pStyle w:val="RecordBase"/>
        <w:ind w:left="120" w:hanging="120"/>
      </w:pPr>
      <w:r>
        <w:t xml:space="preserve">Road namings and honorary signs, omnibus resolution - </w:t>
      </w:r>
      <w:r>
        <w:t xml:space="preserve"> </w:t>
      </w:r>
      <w:r>
        <w:t xml:space="preserve">HJR 105</w:t>
      </w:r>
      <w:r>
        <w:t xml:space="preserve">: </w:t>
      </w:r>
      <w:r>
        <w:t xml:space="preserve">HCS</w:t>
      </w:r>
      <w:r>
        <w:t xml:space="preserve">, </w:t>
      </w:r>
      <w:r>
        <w:t xml:space="preserve">SCS</w:t>
      </w:r>
    </w:p>
    <w:p>
      <w:pPr>
        <w:pStyle w:val="RecordBase"/>
        <w:ind w:left="120" w:hanging="120"/>
      </w:pPr>
      <w:r>
        <w:t xml:space="preserve">Rowady, Michael A. memorializing - </w:t>
      </w:r>
      <w:r>
        <w:t xml:space="preserve"> </w:t>
      </w:r>
      <w:r>
        <w:t xml:space="preserve">SR  243</w:t>
      </w:r>
    </w:p>
    <w:p>
      <w:pPr>
        <w:pStyle w:val="RecordBase"/>
        <w:ind w:left="120" w:hanging="120"/>
      </w:pPr>
      <w:r>
        <w:t xml:space="preserve">Shearer, Kay, memorializing - </w:t>
      </w:r>
      <w:r>
        <w:t xml:space="preserve"> </w:t>
      </w:r>
      <w:r>
        <w:t xml:space="preserve">SR  74</w:t>
      </w:r>
    </w:p>
    <w:p>
      <w:pPr>
        <w:pStyle w:val="RecordBase"/>
        <w:ind w:left="120" w:hanging="120"/>
      </w:pPr>
      <w:r>
        <w:t xml:space="preserve">Shepherd, Ballard, memorial bridge designation, KY 321 in Johnson County - </w:t>
      </w:r>
      <w:r>
        <w:t xml:space="preserve"> </w:t>
      </w:r>
      <w:r>
        <w:t xml:space="preserve">HJR 19</w:t>
      </w:r>
    </w:p>
    <w:p>
      <w:pPr>
        <w:pStyle w:val="RecordBase"/>
        <w:ind w:left="120" w:hanging="120"/>
      </w:pPr>
      <w:r>
        <w:t xml:space="preserve">Smith, Barbara "B.," memorializing - </w:t>
      </w:r>
      <w:r>
        <w:t xml:space="preserve"> </w:t>
      </w:r>
      <w:r>
        <w:t xml:space="preserve">SR  207</w:t>
      </w:r>
    </w:p>
    <w:p>
      <w:pPr>
        <w:pStyle w:val="RecordBase"/>
        <w:ind w:left="120" w:hanging="120"/>
      </w:pPr>
      <w:r>
        <w:t xml:space="preserve">Spalding, Lieutenant John M., memorializing - </w:t>
      </w:r>
      <w:r>
        <w:t xml:space="preserve"> </w:t>
      </w:r>
      <w:r>
        <w:t xml:space="preserve">SR  34</w:t>
      </w:r>
    </w:p>
    <w:p>
      <w:pPr>
        <w:pStyle w:val="RecordBase"/>
        <w:ind w:left="120" w:hanging="120"/>
      </w:pPr>
      <w:r>
        <w:t xml:space="preserve">Staggs, Elbert Eugene, Memorial highway designation, Fleming County, KY 57 - </w:t>
      </w:r>
      <w:r>
        <w:t xml:space="preserve"> </w:t>
      </w:r>
      <w:r>
        <w:t xml:space="preserve">HJR 58</w:t>
      </w:r>
    </w:p>
    <w:p>
      <w:pPr>
        <w:pStyle w:val="RecordBase"/>
        <w:ind w:left="120" w:hanging="120"/>
      </w:pPr>
      <w:r>
        <w:t xml:space="preserve">Stalcup, Lyle, memorializing - </w:t>
      </w:r>
      <w:r>
        <w:t xml:space="preserve"> </w:t>
      </w:r>
      <w:r>
        <w:t xml:space="preserve">SR  117</w:t>
      </w:r>
    </w:p>
    <w:p>
      <w:pPr>
        <w:pStyle w:val="RecordBase"/>
        <w:ind w:left="120" w:hanging="120"/>
      </w:pPr>
      <w:r>
        <w:t xml:space="preserve">Stewart, Robert Houston "Bob," memorializing - </w:t>
      </w:r>
      <w:r>
        <w:t xml:space="preserve"> </w:t>
      </w:r>
      <w:r>
        <w:t xml:space="preserve">SR  16</w:t>
      </w:r>
    </w:p>
    <w:p>
      <w:pPr>
        <w:pStyle w:val="RecordBase"/>
        <w:ind w:left="120" w:hanging="120"/>
      </w:pPr>
      <w:r>
        <w:t xml:space="preserve">Swafford, Ray, memorializing - </w:t>
      </w:r>
      <w:r>
        <w:t xml:space="preserve"> </w:t>
      </w:r>
      <w:r>
        <w:t xml:space="preserve">SR  37</w:t>
      </w:r>
    </w:p>
    <w:p>
      <w:pPr>
        <w:pStyle w:val="RecordBase"/>
        <w:ind w:left="120" w:hanging="120"/>
      </w:pPr>
      <w:r>
        <w:t xml:space="preserve">Swift, Michael Timothy, memorial highway designation, Barren County, KY 90 - </w:t>
      </w:r>
      <w:r>
        <w:t xml:space="preserve"> </w:t>
      </w:r>
      <w:r>
        <w:t xml:space="preserve">HJR 102</w:t>
      </w:r>
    </w:p>
    <w:p>
      <w:pPr>
        <w:pStyle w:val="RecordBase"/>
        <w:ind w:left="120" w:hanging="120"/>
      </w:pPr>
      <w:r>
        <w:t xml:space="preserve">Tapp, George Louis, memorializing - </w:t>
      </w:r>
      <w:r>
        <w:t xml:space="preserve"> </w:t>
      </w:r>
      <w:r>
        <w:t xml:space="preserve">SR  45</w:t>
      </w:r>
    </w:p>
    <w:p>
      <w:pPr>
        <w:pStyle w:val="RecordBase"/>
        <w:ind w:left="120" w:hanging="120"/>
      </w:pPr>
      <w:r>
        <w:t xml:space="preserve">Terry, Garry L., memorializing - </w:t>
      </w:r>
      <w:r>
        <w:t xml:space="preserve"> </w:t>
      </w:r>
      <w:r>
        <w:t xml:space="preserve">SR  70</w:t>
      </w:r>
    </w:p>
    <w:p>
      <w:pPr>
        <w:pStyle w:val="RecordBase"/>
        <w:ind w:left="120" w:hanging="120"/>
      </w:pPr>
      <w:r>
        <w:t xml:space="preserve">Tierney, John Prichard, memorializing - </w:t>
      </w:r>
      <w:r>
        <w:t xml:space="preserve"> </w:t>
      </w:r>
      <w:r>
        <w:t xml:space="preserve">SR  49</w:t>
      </w:r>
    </w:p>
    <w:p>
      <w:pPr>
        <w:pStyle w:val="RecordBase"/>
        <w:ind w:left="120" w:hanging="120"/>
      </w:pPr>
      <w:r>
        <w:t xml:space="preserve">Tumlin, Lieutenant Colonel Grady Howell, memorializing - </w:t>
      </w:r>
      <w:r>
        <w:t xml:space="preserve"> </w:t>
      </w:r>
      <w:r>
        <w:t xml:space="preserve">SR  30</w:t>
      </w:r>
    </w:p>
    <w:p>
      <w:pPr>
        <w:pStyle w:val="RecordBase"/>
        <w:ind w:left="120" w:hanging="120"/>
      </w:pPr>
      <w:r>
        <w:t xml:space="preserve">Ward, MSGT Otis Edward, memorial bridge designation, Harlan County - </w:t>
      </w:r>
      <w:r>
        <w:t xml:space="preserve"> </w:t>
      </w:r>
      <w:r>
        <w:t xml:space="preserve">HJR 97</w:t>
      </w:r>
    </w:p>
    <w:p>
      <w:pPr>
        <w:pStyle w:val="RecordBase"/>
        <w:ind w:left="120" w:hanging="120"/>
      </w:pPr>
      <w:r>
        <w:t xml:space="preserve">Wells, Billy, memorializing - </w:t>
      </w:r>
      <w:r>
        <w:t xml:space="preserve"> </w:t>
      </w:r>
      <w:r>
        <w:t xml:space="preserve">SR  66</w:t>
      </w:r>
    </w:p>
    <w:p>
      <w:pPr>
        <w:pStyle w:val="RecordBase"/>
        <w:ind w:left="120" w:hanging="120"/>
      </w:pPr>
      <w:r>
        <w:t xml:space="preserve">Wenzel, Donald George Sr., memorializing - </w:t>
      </w:r>
      <w:r>
        <w:t xml:space="preserve"> </w:t>
      </w:r>
      <w:r>
        <w:t xml:space="preserve">SR  191</w:t>
      </w:r>
    </w:p>
    <w:p>
      <w:pPr>
        <w:pStyle w:val="RecordBase"/>
        <w:ind w:left="120" w:hanging="120"/>
      </w:pPr>
      <w:r>
        <w:t xml:space="preserve">West, Emma Jacqueline "Jackie" Chambers, memorializing - </w:t>
      </w:r>
      <w:r>
        <w:t xml:space="preserve"> </w:t>
      </w:r>
      <w:r>
        <w:t xml:space="preserve">SR  155</w:t>
      </w:r>
    </w:p>
    <w:p>
      <w:pPr>
        <w:pStyle w:val="RecordBase"/>
        <w:ind w:left="120" w:hanging="120"/>
      </w:pPr>
      <w:r>
        <w:t xml:space="preserve">Wilson, Charles Edward "Charlie," memorializing - </w:t>
      </w:r>
      <w:r>
        <w:t xml:space="preserve"> </w:t>
      </w:r>
      <w:r>
        <w:t xml:space="preserve">SR  299</w:t>
        <w:br/>
      </w:r>
    </w:p>
    <w:p>
      <w:pPr>
        <w:pStyle w:val="RecordHeading3"/>
      </w:pPr>
      <w:r>
        <w:rPr>
          <w:b/>
        </w:rPr>
        <w:t xml:space="preserve">Men</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Surgery reporting requirements, establishing - </w:t>
      </w:r>
      <w:r>
        <w:t xml:space="preserve"> </w:t>
      </w:r>
      <w:r>
        <w:t xml:space="preserve">HB  391</w:t>
      </w:r>
      <w:r>
        <w:t xml:space="preserve">: </w:t>
      </w:r>
      <w:r>
        <w:t xml:space="preserve">HFA</w:t>
      </w:r>
      <w:r>
        <w:t xml:space="preserve"> (</w:t>
      </w:r>
      <w:r>
        <w:t xml:space="preserve">5</w:t>
      </w:r>
      <w:r>
        <w:t xml:space="preserve">)</w:t>
      </w:r>
    </w:p>
    <w:p>
      <w:pPr>
        <w:pStyle w:val="RecordBase"/>
        <w:ind w:left="120" w:hanging="120"/>
      </w:pPr>
      <w:r>
        <w:t xml:space="preserve">Uniform Parentage Act, adoption of - </w:t>
      </w:r>
      <w:r>
        <w:t xml:space="preserve"> </w:t>
      </w:r>
      <w:r>
        <w:t xml:space="preserve">HB  480</w:t>
        <w:br/>
      </w:r>
    </w:p>
    <w:p>
      <w:pPr>
        <w:pStyle w:val="RecordHeading3"/>
      </w:pPr>
      <w:r>
        <w:rPr>
          <w:b/>
        </w:rPr>
        <w:t xml:space="preserve">Mental Disability</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SB  154</w:t>
      </w:r>
      <w:r>
        <w:t xml:space="preserve">: </w:t>
      </w:r>
      <w:r>
        <w:t xml:space="preserve">SFA</w:t>
      </w:r>
      <w:r>
        <w:t xml:space="preserve"> (</w:t>
      </w:r>
      <w:r>
        <w:t xml:space="preserve">1</w:t>
      </w:r>
      <w:r>
        <w:t xml:space="preserve">)</w:t>
      </w:r>
      <w:r>
        <w:t xml:space="preserve">;</w:t>
      </w:r>
      <w:r>
        <w:t xml:space="preserve"> </w:t>
      </w:r>
      <w:r>
        <w:t xml:space="preserve">HB  237</w:t>
      </w:r>
    </w:p>
    <w:p>
      <w:pPr>
        <w:pStyle w:val="RecordBase"/>
        <w:ind w:left="120" w:hanging="120"/>
      </w:pPr>
      <w:r>
        <w:t xml:space="preserve">Constitutional amendment, restoration of voting rights, proposal - </w:t>
      </w:r>
      <w:r>
        <w:t xml:space="preserve"> </w:t>
      </w:r>
      <w:r>
        <w:t xml:space="preserve">HB  119</w:t>
      </w:r>
    </w:p>
    <w:p>
      <w:pPr>
        <w:pStyle w:val="RecordBase"/>
        <w:ind w:left="120" w:hanging="120"/>
      </w:pPr>
      <w:r>
        <w:t xml:space="preserve">Firefighters, Firefighters Foundation Program Fund, mental health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Incompetent to stand trial, involuntary commitment, certain felonies - </w:t>
      </w:r>
      <w:r>
        <w:t xml:space="preserve"> </w:t>
      </w:r>
      <w:r>
        <w:t xml:space="preserve">SB  188</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Violent offenders, forensic psychiatric facilities, evaluations in - </w:t>
      </w:r>
      <w:r>
        <w:t xml:space="preserve"> </w:t>
      </w:r>
      <w:r>
        <w:t xml:space="preserve">HB  579</w:t>
        <w:br/>
      </w:r>
    </w:p>
    <w:p>
      <w:pPr>
        <w:pStyle w:val="RecordHeading3"/>
      </w:pPr>
      <w:r>
        <w:rPr>
          <w:b/>
        </w:rPr>
        <w:t xml:space="preserve">Mental Health</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Alcohol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Behavioral health services benefits, direct administration by Department for Medicaid Services - </w:t>
      </w:r>
      <w:r>
        <w:t xml:space="preserve"> </w:t>
      </w:r>
      <w:r>
        <w:t xml:space="preserve">HB  590</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SB  154</w:t>
      </w:r>
      <w:r>
        <w:t xml:space="preserve">: </w:t>
      </w:r>
      <w:r>
        <w:t xml:space="preserve">SFA</w:t>
      </w:r>
      <w:r>
        <w:t xml:space="preserve"> (</w:t>
      </w:r>
      <w:r>
        <w:t xml:space="preserve">1</w:t>
      </w:r>
      <w:r>
        <w:t xml:space="preserve">)</w:t>
      </w:r>
      <w:r>
        <w:t xml:space="preserve">;</w:t>
      </w:r>
      <w:r>
        <w:t xml:space="preserve"> </w:t>
      </w:r>
      <w:r>
        <w:t xml:space="preserve">HB  237</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Constitutional amendment, restoration of voting rights, proposal - </w:t>
      </w:r>
      <w:r>
        <w:t xml:space="preserve"> </w:t>
      </w:r>
      <w:r>
        <w:t xml:space="preserve">HB  119</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Court-ordered assisted outpatient mental health treatment - </w:t>
      </w:r>
      <w:r>
        <w:t xml:space="preserve"> </w:t>
      </w:r>
      <w:r>
        <w:t xml:space="preserve">SB  122</w:t>
      </w:r>
    </w:p>
    <w:p>
      <w:pPr>
        <w:pStyle w:val="RecordBase"/>
        <w:ind w:left="120" w:hanging="120"/>
      </w:pPr>
      <w:r>
        <w:t xml:space="preserve">Farmer Suicide Prevention Day, designating - </w:t>
      </w:r>
      <w:r>
        <w:t xml:space="preserve"> </w:t>
      </w:r>
      <w:r>
        <w:t xml:space="preserve">HB  59</w:t>
      </w:r>
    </w:p>
    <w:p>
      <w:pPr>
        <w:pStyle w:val="RecordBase"/>
        <w:ind w:left="120" w:hanging="120"/>
      </w:pPr>
      <w:r>
        <w:t xml:space="preserve">Firefighters, Firefighters Foundation Program Fund, mental health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Health benefit plans, mental health parity requirements - </w:t>
      </w:r>
      <w:r>
        <w:t xml:space="preserve"> </w:t>
      </w:r>
      <w:r>
        <w:t xml:space="preserve">HB  543</w:t>
      </w:r>
    </w:p>
    <w:p>
      <w:pPr>
        <w:pStyle w:val="RecordBase"/>
        <w:ind w:left="120" w:hanging="120"/>
      </w:pPr>
      <w:r>
        <w:t xml:space="preserve">Incompetent to stand trial, involuntary commitment, certain felonies - </w:t>
      </w:r>
      <w:r>
        <w:t xml:space="preserve"> </w:t>
      </w:r>
      <w:r>
        <w:t xml:space="preserve">SB  188</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Mental Health First Aid Training Program,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problem gambling assistance account, allocation for - </w:t>
      </w:r>
      <w:r>
        <w:t xml:space="preserve"> </w:t>
      </w:r>
      <w:r>
        <w:t xml:space="preserve">HB  137</w:t>
      </w:r>
      <w:r>
        <w:t xml:space="preserve">: </w:t>
      </w:r>
      <w:r>
        <w:t xml:space="preserve">HFA</w:t>
      </w:r>
      <w:r>
        <w:t xml:space="preserve"> (</w:t>
      </w:r>
      <w:r>
        <w:t xml:space="preserve">3</w:t>
      </w:r>
      <w:r>
        <w:t xml:space="preserve">)</w:t>
      </w:r>
    </w:p>
    <w:p>
      <w:pPr>
        <w:pStyle w:val="RecordBase"/>
        <w:ind w:left="120" w:hanging="120"/>
      </w:pPr>
      <w:r>
        <w:t xml:space="preserve">Mental</w:t>
      </w:r>
    </w:p>
    <w:p>
      <w:pPr>
        <w:pStyle w:val="RecordBase"/>
        <w:ind w:left="240" w:hanging="192"/>
      </w:pPr>
      <w:r>
        <w:t xml:space="preserve"> health, bringing awareness to - </w:t>
      </w:r>
      <w:r>
        <w:t xml:space="preserve"> </w:t>
      </w:r>
      <w:r>
        <w:t xml:space="preserve">HR  90</w:t>
      </w:r>
    </w:p>
    <w:p>
      <w:pPr>
        <w:pStyle w:val="RecordBase"/>
        <w:ind w:left="240" w:hanging="192"/>
      </w:pPr>
      <w:r>
        <w:t xml:space="preserve"> health counseling, child access to, allowing for - </w:t>
      </w:r>
      <w:r>
        <w:t xml:space="preserve"> </w:t>
      </w:r>
      <w:r>
        <w:t xml:space="preserve">SB  205</w:t>
      </w:r>
      <w:r>
        <w:t xml:space="preserve">: </w:t>
      </w:r>
      <w:r>
        <w:t xml:space="preserve">SFA</w:t>
      </w:r>
      <w:r>
        <w:t xml:space="preserve"> (</w:t>
      </w:r>
      <w:r>
        <w:t xml:space="preserve">1</w:t>
      </w:r>
      <w:r>
        <w:t xml:space="preserve">)</w:t>
      </w:r>
      <w:r>
        <w:t xml:space="preserve">;</w:t>
      </w:r>
      <w:r>
        <w:t xml:space="preserve"> </w:t>
      </w:r>
      <w:r>
        <w:t xml:space="preserve">HB  213</w:t>
      </w:r>
    </w:p>
    <w:p>
      <w:pPr>
        <w:pStyle w:val="RecordBase"/>
        <w:ind w:left="120" w:hanging="120"/>
      </w:pPr>
      <w:r>
        <w:t xml:space="preserve">National suicide hotline number, student identification badges required to contain - </w:t>
      </w:r>
      <w:r>
        <w:t xml:space="preserve"> </w:t>
      </w:r>
      <w:r>
        <w:t xml:space="preserve">SB  42</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Quick hotline number for suicide prevention, urging adoption of - </w:t>
      </w:r>
      <w:r>
        <w:t xml:space="preserve"> </w:t>
      </w:r>
      <w:r>
        <w:t xml:space="preserve">HR  109</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School safety and support, providing for - </w:t>
      </w:r>
      <w:r>
        <w:t xml:space="preserve"> </w:t>
      </w:r>
      <w:r>
        <w:t xml:space="preserve">SB  8</w:t>
      </w:r>
    </w:p>
    <w:p>
      <w:pPr>
        <w:pStyle w:val="RecordBase"/>
        <w:ind w:left="120" w:hanging="120"/>
      </w:pPr>
      <w:r>
        <w:t xml:space="preserve">Severe mental illness, task force, creation of - </w:t>
      </w:r>
      <w:r>
        <w:t xml:space="preserve"> </w:t>
      </w:r>
      <w:r>
        <w:t xml:space="preserve">HCR 49</w:t>
      </w:r>
      <w:r>
        <w:t xml:space="preserve">;</w:t>
      </w:r>
      <w:r>
        <w:t xml:space="preserve"> </w:t>
      </w:r>
      <w:r>
        <w:t xml:space="preserve">HCR 49</w:t>
      </w:r>
      <w:r>
        <w:t xml:space="preserve">: </w:t>
      </w:r>
      <w:r>
        <w:t xml:space="preserve">HCS</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Social Security Insurance, return to work, incentives, disability benefits - </w:t>
      </w:r>
      <w:r>
        <w:t xml:space="preserve"> </w:t>
      </w:r>
      <w:r>
        <w:t xml:space="preserve">HCR 113</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assessment, school utilization of - </w:t>
      </w:r>
      <w:r>
        <w:t xml:space="preserve"> </w:t>
      </w:r>
      <w:r>
        <w:t xml:space="preserve">HB  434</w:t>
      </w:r>
    </w:p>
    <w:p>
      <w:pPr>
        <w:pStyle w:val="RecordBase"/>
        <w:ind w:left="240" w:hanging="192"/>
      </w:pPr>
      <w:r>
        <w:t xml:space="preserve"> screenings, requirements for - </w:t>
      </w:r>
      <w:r>
        <w:t xml:space="preserve"> </w:t>
      </w:r>
      <w:r>
        <w:t xml:space="preserve">HB  434</w:t>
      </w:r>
      <w:r>
        <w:t xml:space="preserve">: </w:t>
      </w:r>
      <w:r>
        <w:t xml:space="preserve">HCS</w:t>
      </w:r>
    </w:p>
    <w:p>
      <w:pPr>
        <w:pStyle w:val="RecordBase"/>
        <w:ind w:left="120" w:hanging="120"/>
      </w:pPr>
      <w:r>
        <w:t xml:space="preserve">Suicide assessment, treatment, and management training programs, cultural diversity requirement - </w:t>
      </w:r>
      <w:r>
        <w:t xml:space="preserve"> </w:t>
      </w:r>
      <w:r>
        <w:t xml:space="preserve">SB  190</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Military Affairs and Civil Defense</w:t>
      </w:r>
    </w:p>
    <w:p>
      <w:pPr>
        <w:pStyle w:val="RecordBase"/>
        <w:ind w:left="120" w:hanging="120"/>
      </w:pPr>
      <w:r>
        <w:t xml:space="preserve">ASVAB, schools to offer test, grades 10 to 12 - </w:t>
      </w:r>
      <w:r>
        <w:t xml:space="preserve"> </w:t>
      </w:r>
      <w:r>
        <w:t xml:space="preserve">HB  96</w:t>
      </w:r>
    </w:p>
    <w:p>
      <w:pPr>
        <w:pStyle w:val="RecordBase"/>
        <w:ind w:left="120" w:hanging="120"/>
      </w:pPr>
      <w:r>
        <w:t xml:space="preserve">ASVAB test, inclusion in school accountability system - </w:t>
      </w:r>
      <w:r>
        <w:t xml:space="preserve"> </w:t>
      </w:r>
      <w:r>
        <w:t xml:space="preserve">HB  278</w:t>
      </w:r>
    </w:p>
    <w:p>
      <w:pPr>
        <w:pStyle w:val="RecordBase"/>
        <w:ind w:left="120" w:hanging="120"/>
      </w:pPr>
      <w:r>
        <w:t xml:space="preserve">Gender-neutral language, addition of - </w:t>
      </w:r>
      <w:r>
        <w:t xml:space="preserve"> </w:t>
      </w:r>
      <w:r>
        <w:t xml:space="preserve">SB  199</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w:t>
      </w:r>
    </w:p>
    <w:p>
      <w:pPr>
        <w:pStyle w:val="RecordBase"/>
        <w:ind w:left="240" w:hanging="192"/>
      </w:pPr>
      <w:r>
        <w:t xml:space="preserve"> Commission on Military Affairs, membership of - </w:t>
      </w:r>
      <w:r>
        <w:t xml:space="preserve"> </w:t>
      </w:r>
      <w:r>
        <w:t xml:space="preserve">HB  279</w:t>
      </w:r>
      <w:r>
        <w:t xml:space="preserve">;</w:t>
      </w:r>
      <w:r>
        <w:t xml:space="preserve"> </w:t>
      </w:r>
      <w:r>
        <w:t xml:space="preserve">HB  279</w:t>
      </w:r>
      <w:r>
        <w:t xml:space="preserve">: </w:t>
      </w:r>
      <w:r>
        <w:t xml:space="preserve">SCS</w:t>
      </w:r>
    </w:p>
    <w:p>
      <w:pPr>
        <w:pStyle w:val="RecordBase"/>
        <w:ind w:left="240" w:hanging="192"/>
      </w:pPr>
      <w:r>
        <w:t xml:space="preserve"> Veterans' Hall of Fame, creation of - </w:t>
      </w:r>
      <w:r>
        <w:t xml:space="preserve"> </w:t>
      </w:r>
      <w:r>
        <w:t xml:space="preserve">SB  208</w:t>
      </w:r>
    </w:p>
    <w:p>
      <w:pPr>
        <w:pStyle w:val="RecordBase"/>
        <w:ind w:left="120" w:hanging="120"/>
      </w:pPr>
      <w:r>
        <w:t xml:space="preserve">Military</w:t>
      </w:r>
    </w:p>
    <w:p>
      <w:pPr>
        <w:pStyle w:val="RecordBase"/>
        <w:ind w:left="240" w:hanging="192"/>
      </w:pPr>
      <w:r>
        <w:t xml:space="preserve"> families, children, pre-enrollment in school - </w:t>
      </w:r>
      <w:r>
        <w:t xml:space="preserve"> </w:t>
      </w:r>
      <w:r>
        <w:t xml:space="preserve">HB  266</w:t>
      </w:r>
    </w:p>
    <w:p>
      <w:pPr>
        <w:pStyle w:val="RecordBase"/>
        <w:ind w:left="240" w:hanging="192"/>
      </w:pPr>
      <w:r>
        <w:t xml:space="preserve"> families, children, temporary enrollment in school - </w:t>
      </w:r>
      <w:r>
        <w:t xml:space="preserve"> </w:t>
      </w:r>
      <w:r>
        <w:t xml:space="preserve">HB  266</w:t>
      </w:r>
    </w:p>
    <w:p>
      <w:pPr>
        <w:pStyle w:val="RecordBase"/>
        <w:ind w:left="240" w:hanging="192"/>
      </w:pPr>
      <w:r>
        <w:t xml:space="preserve"> pensions, income tax deduction for - </w:t>
      </w:r>
      <w:r>
        <w:t xml:space="preserve"> </w:t>
      </w:r>
      <w:r>
        <w:t xml:space="preserve">HB  92</w:t>
      </w:r>
      <w:r>
        <w:t xml:space="preserve">;</w:t>
      </w:r>
      <w:r>
        <w:t xml:space="preserve"> </w:t>
      </w:r>
      <w:r>
        <w:t xml:space="preserve">HB  95</w:t>
      </w:r>
    </w:p>
    <w:p>
      <w:pPr>
        <w:pStyle w:val="RecordBase"/>
        <w:ind w:left="240" w:hanging="192"/>
      </w:pPr>
      <w:r>
        <w:t xml:space="preserve"> training and experience, credit and licensure for - </w:t>
      </w:r>
      <w:r>
        <w:t xml:space="preserve"> </w:t>
      </w:r>
      <w:r>
        <w:t xml:space="preserve">HB  641</w:t>
      </w:r>
    </w:p>
    <w:p>
      <w:pPr>
        <w:pStyle w:val="RecordBase"/>
        <w:ind w:left="120" w:hanging="120"/>
      </w:pPr>
      <w:r>
        <w:t xml:space="preserve">Motor vehicle insurance, prohibition of patriot penalty - </w:t>
      </w:r>
      <w:r>
        <w:t xml:space="preserve"> </w:t>
      </w:r>
      <w:r>
        <w:t xml:space="preserve">HB  437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National Guard Adoption Assistance Program, amendment of - </w:t>
      </w:r>
      <w:r>
        <w:t xml:space="preserve"> </w:t>
      </w:r>
      <w:r>
        <w:t xml:space="preserve">HB  333</w:t>
      </w:r>
    </w:p>
    <w:p>
      <w:pPr>
        <w:pStyle w:val="RecordBase"/>
        <w:ind w:left="120" w:hanging="120"/>
      </w:pPr>
      <w:r>
        <w:t xml:space="preserve">Post-Traumatic Stress Injury, recognizing - </w:t>
      </w:r>
      <w:r>
        <w:t xml:space="preserve"> </w:t>
      </w:r>
      <w:r>
        <w:t xml:space="preserve">HR  33</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Sergeant Robert I. "Gus" Koch, honoring - </w:t>
      </w:r>
      <w:r>
        <w:t xml:space="preserve"> </w:t>
      </w:r>
      <w:r>
        <w:t xml:space="preserve">SR  182</w:t>
      </w:r>
    </w:p>
    <w:p>
      <w:pPr>
        <w:pStyle w:val="RecordBase"/>
        <w:ind w:left="120" w:hanging="120"/>
      </w:pPr>
      <w:r>
        <w:t xml:space="preserve">Spalding, Lieutenant John M., honoring for his military service - </w:t>
      </w:r>
      <w:r>
        <w:t xml:space="preserve"> </w:t>
      </w:r>
      <w:r>
        <w:t xml:space="preserve">SR  34</w:t>
      </w:r>
    </w:p>
    <w:p>
      <w:pPr>
        <w:pStyle w:val="RecordBase"/>
        <w:ind w:left="120" w:hanging="120"/>
      </w:pPr>
      <w:r>
        <w:t xml:space="preserve">Special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State-sponsored group life insurance program for National Guard members - </w:t>
      </w:r>
      <w:r>
        <w:t xml:space="preserve"> </w:t>
      </w:r>
      <w:r>
        <w:t xml:space="preserve">HB  315</w:t>
      </w:r>
    </w:p>
    <w:p>
      <w:pPr>
        <w:pStyle w:val="RecordBase"/>
        <w:ind w:left="120" w:hanging="120"/>
      </w:pPr>
      <w:r>
        <w:t xml:space="preserve">Uniform Deployed Parents Custody and Visitation Act, establishment of - </w:t>
      </w:r>
      <w:r>
        <w:t xml:space="preserve"> </w:t>
      </w:r>
      <w:r>
        <w:t xml:space="preserve">HB  428</w:t>
      </w:r>
    </w:p>
    <w:p>
      <w:pPr>
        <w:pStyle w:val="RecordBase"/>
        <w:ind w:left="120" w:hanging="120"/>
      </w:pPr>
      <w:r>
        <w:t xml:space="preserve">Veteran designation on operator's license, proof required for - </w:t>
      </w:r>
      <w:r>
        <w:t xml:space="preserve"> </w:t>
      </w:r>
      <w:r>
        <w:t xml:space="preserve">HB  276</w:t>
      </w:r>
      <w:r>
        <w:t xml:space="preserve">;</w:t>
      </w:r>
      <w:r>
        <w:t xml:space="preserve"> </w:t>
      </w:r>
      <w:r>
        <w:t xml:space="preserve">HB  276</w:t>
      </w:r>
      <w:r>
        <w:t xml:space="preserve">: </w:t>
      </w:r>
      <w:r>
        <w:t xml:space="preserve">HCS</w:t>
      </w:r>
      <w:r>
        <w:t xml:space="preserve">, </w:t>
      </w:r>
      <w:r>
        <w:t xml:space="preserve">SCS</w:t>
      </w:r>
    </w:p>
    <w:p>
      <w:pPr>
        <w:pStyle w:val="RecordBase"/>
        <w:ind w:left="120" w:hanging="120"/>
      </w:pPr>
      <w:r>
        <w:t xml:space="preserve">West, Sergeant Billy Ray, honoring - </w:t>
      </w:r>
      <w:r>
        <w:t xml:space="preserve"> </w:t>
      </w:r>
      <w:r>
        <w:t xml:space="preserve">SR  183</w:t>
      </w:r>
    </w:p>
    <w:p>
      <w:pPr>
        <w:pStyle w:val="RecordBase"/>
        <w:ind w:left="120" w:hanging="120"/>
      </w:pPr>
      <w:r>
        <w:t xml:space="preserve">Women Veterans' Day, June 12, designation of - </w:t>
      </w:r>
      <w:r>
        <w:t xml:space="preserve"> </w:t>
      </w:r>
      <w:r>
        <w:t xml:space="preserve">SB  149</w:t>
      </w:r>
      <w:r>
        <w:t xml:space="preserve">: </w:t>
      </w:r>
      <w:r>
        <w:t xml:space="preserve">HCS</w:t>
        <w:br/>
      </w:r>
    </w:p>
    <w:p>
      <w:pPr>
        <w:pStyle w:val="RecordHeading3"/>
      </w:pPr>
      <w:r>
        <w:rPr>
          <w:b/>
        </w:rPr>
        <w:t xml:space="preserve">Minerals and Mining</w:t>
      </w:r>
    </w:p>
    <w:p>
      <w:pPr>
        <w:pStyle w:val="RecordBase"/>
        <w:ind w:left="120" w:hanging="120"/>
      </w:pPr>
      <w:r>
        <w:t xml:space="preserve">Coal</w:t>
      </w:r>
    </w:p>
    <w:p>
      <w:pPr>
        <w:pStyle w:val="RecordBase"/>
        <w:ind w:left="240" w:hanging="192"/>
      </w:pPr>
      <w:r>
        <w:t xml:space="preserve"> companies, financial assurance, unpaid accrued wages - </w:t>
      </w:r>
      <w:r>
        <w:t xml:space="preserve"> </w:t>
      </w:r>
      <w:r>
        <w:t xml:space="preserve">SB  27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mining operations, sales and use tax, exemption of - </w:t>
      </w:r>
      <w:r>
        <w:t xml:space="preserve"> </w:t>
      </w:r>
      <w:r>
        <w:t xml:space="preserve">HB  497</w:t>
      </w:r>
    </w:p>
    <w:p>
      <w:pPr>
        <w:pStyle w:val="RecordBase"/>
        <w:ind w:left="120" w:hanging="120"/>
      </w:pPr>
      <w:r>
        <w:t xml:space="preserve">Definition, open-pit mine - </w:t>
      </w:r>
      <w:r>
        <w:t xml:space="preserve"> </w:t>
      </w:r>
      <w:r>
        <w:t xml:space="preserve">SB  251</w:t>
      </w:r>
      <w:r>
        <w:t xml:space="preserve">;</w:t>
      </w:r>
      <w:r>
        <w:t xml:space="preserve"> </w:t>
      </w:r>
      <w:r>
        <w:t xml:space="preserve">SB  251</w:t>
      </w:r>
      <w:r>
        <w:t xml:space="preserve">: </w:t>
      </w:r>
      <w:r>
        <w:t xml:space="preserve">SCS</w:t>
      </w:r>
    </w:p>
    <w:p>
      <w:pPr>
        <w:pStyle w:val="RecordBase"/>
        <w:ind w:left="120" w:hanging="120"/>
      </w:pPr>
      <w:r>
        <w:t xml:space="preserve">Financial assurance for employers in construction or coal, requirement for - </w:t>
      </w:r>
      <w:r>
        <w:t xml:space="preserve"> </w:t>
      </w:r>
      <w:r>
        <w:t xml:space="preserve">SB  27</w:t>
      </w:r>
      <w:r>
        <w:t xml:space="preserve">: </w:t>
      </w:r>
      <w:r>
        <w:t xml:space="preserve">SCS</w:t>
      </w:r>
    </w:p>
    <w:p>
      <w:pPr>
        <w:pStyle w:val="RecordBase"/>
        <w:ind w:left="120" w:hanging="120"/>
      </w:pPr>
      <w:r>
        <w:t xml:space="preserve">Mine Safety Review Commission, confirmation, George J. Miller - </w:t>
      </w:r>
      <w:r>
        <w:t xml:space="preserve"> </w:t>
      </w:r>
      <w:r>
        <w:t xml:space="preserve">SR  226</w:t>
      </w:r>
    </w:p>
    <w:p>
      <w:pPr>
        <w:pStyle w:val="RecordBase"/>
        <w:ind w:left="120" w:hanging="120"/>
      </w:pPr>
      <w:r>
        <w:t xml:space="preserve">Mining permits, conditions for approval, compliance with wage performance bond requirements - </w:t>
      </w:r>
      <w:r>
        <w:t xml:space="preserve"> </w:t>
      </w:r>
      <w:r>
        <w:t xml:space="preserve">SB  27</w:t>
      </w:r>
    </w:p>
    <w:p>
      <w:pPr>
        <w:pStyle w:val="RecordBase"/>
        <w:ind w:left="120" w:hanging="120"/>
      </w:pPr>
      <w:r>
        <w:t xml:space="preserve">Natural resources severance tax, processing of limestone, loading or unloading - </w:t>
      </w:r>
      <w:r>
        <w:t xml:space="preserve"> </w:t>
      </w:r>
      <w:r>
        <w:t xml:space="preserve">HB  339</w:t>
      </w:r>
    </w:p>
    <w:p>
      <w:pPr>
        <w:pStyle w:val="RecordBase"/>
        <w:ind w:left="120" w:hanging="120"/>
      </w:pPr>
      <w:r>
        <w:t xml:space="preserve">Wage payment bond, requirements - </w:t>
      </w:r>
      <w:r>
        <w:t xml:space="preserve"> </w:t>
      </w:r>
      <w:r>
        <w:t xml:space="preserve">HB  606</w:t>
      </w:r>
    </w:p>
    <w:p>
      <w:pPr>
        <w:pStyle w:val="RecordBase"/>
        <w:ind w:left="120" w:hanging="120"/>
      </w:pPr>
      <w:r>
        <w:t xml:space="preserve">William D. Donan, Mine Safety Review Commission - </w:t>
      </w:r>
      <w:r>
        <w:t xml:space="preserve"> </w:t>
      </w:r>
      <w:r>
        <w:t xml:space="preserve">SR  225</w:t>
        <w:br/>
      </w:r>
    </w:p>
    <w:p>
      <w:pPr>
        <w:pStyle w:val="RecordHeading3"/>
      </w:pPr>
      <w:r>
        <w:rPr>
          <w:b/>
        </w:rPr>
        <w:t xml:space="preserve">Motor Carriers</w:t>
      </w:r>
    </w:p>
    <w:p>
      <w:pPr>
        <w:pStyle w:val="RecordBase"/>
        <w:ind w:left="120" w:hanging="120"/>
      </w:pPr>
      <w:r>
        <w:t xml:space="preserve">Alcoholic</w:t>
      </w:r>
    </w:p>
    <w:p>
      <w:pPr>
        <w:pStyle w:val="RecordBase"/>
        <w:ind w:left="240" w:hanging="192"/>
      </w:pPr>
      <w:r>
        <w:t xml:space="preserve"> beverages,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CDL</w:t>
      </w:r>
    </w:p>
    <w:p>
      <w:pPr>
        <w:pStyle w:val="RecordBase"/>
        <w:ind w:left="240" w:hanging="192"/>
      </w:pPr>
      <w:r>
        <w:t xml:space="preserve"> application, transfer to Transportation Cabinet - </w:t>
      </w:r>
      <w:r>
        <w:t xml:space="preserve"> </w:t>
      </w:r>
      <w:r>
        <w:t xml:space="preserve">HB  453</w:t>
      </w:r>
    </w:p>
    <w:p>
      <w:pPr>
        <w:pStyle w:val="RecordBase"/>
        <w:ind w:left="240" w:hanging="192"/>
      </w:pPr>
      <w:r>
        <w:t xml:space="preserve"> fees, acceptable forms of payment - </w:t>
      </w:r>
      <w:r>
        <w:t xml:space="preserve"> </w:t>
      </w:r>
      <w:r>
        <w:t xml:space="preserve">HB  453</w:t>
      </w:r>
      <w:r>
        <w:t xml:space="preserve">: </w:t>
      </w:r>
      <w:r>
        <w:t xml:space="preserve">HCS</w:t>
      </w:r>
    </w:p>
    <w:p>
      <w:pPr>
        <w:pStyle w:val="RecordBase"/>
        <w:ind w:left="120" w:hanging="120"/>
      </w:pPr>
      <w:r>
        <w:t xml:space="preserve">Gross receipts from sales, repair/replacement parts, sales and use taxes, exemptions, elimination - </w:t>
      </w:r>
      <w:r>
        <w:t xml:space="preserve"> </w:t>
      </w:r>
      <w:r>
        <w:t xml:space="preserve">HB  416</w:t>
      </w:r>
    </w:p>
    <w:p>
      <w:pPr>
        <w:pStyle w:val="RecordBase"/>
        <w:ind w:left="120" w:hanging="120"/>
      </w:pPr>
      <w:r>
        <w:t xml:space="preserve">Lane designations, commercial vehicles, interstates and parkways, establishment - </w:t>
      </w:r>
      <w:r>
        <w:t xml:space="preserve"> </w:t>
      </w:r>
      <w:r>
        <w:t xml:space="preserve">HB  456</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Sexual abuse, committed by driver for hire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p>
    <w:p>
      <w:pPr>
        <w:pStyle w:val="RecordBase"/>
        <w:ind w:left="120" w:hanging="120"/>
      </w:pPr>
      <w:r>
        <w:t xml:space="preserve">Towing companies, certificate of operation, establish requirements for - </w:t>
      </w:r>
      <w:r>
        <w:t xml:space="preserve"> </w:t>
      </w:r>
      <w:r>
        <w:t xml:space="preserve">SB  211</w:t>
      </w:r>
    </w:p>
    <w:p>
      <w:pPr>
        <w:pStyle w:val="RecordBase"/>
        <w:ind w:left="120" w:hanging="120"/>
      </w:pPr>
      <w:r>
        <w:t xml:space="preserve">Truck</w:t>
      </w:r>
    </w:p>
    <w:p>
      <w:pPr>
        <w:pStyle w:val="RecordBase"/>
        <w:ind w:left="240" w:hanging="192"/>
      </w:pPr>
      <w:r>
        <w:t xml:space="preserve"> stop restrooms, human trafficking hotline, require posting - </w:t>
      </w:r>
      <w:r>
        <w:t xml:space="preserve"> </w:t>
      </w:r>
      <w:r>
        <w:t xml:space="preserve">HB  183</w:t>
      </w:r>
    </w:p>
    <w:p>
      <w:pPr>
        <w:pStyle w:val="RecordBase"/>
        <w:ind w:left="240" w:hanging="192"/>
      </w:pPr>
      <w:r>
        <w:t xml:space="preserve"> stops, publicly accessible restrooms, display of human trafficking hotline in - </w:t>
      </w:r>
      <w:r>
        <w:t xml:space="preserve"> </w:t>
      </w:r>
      <w:r>
        <w:t xml:space="preserve">HB  2</w:t>
        <w:br/>
      </w:r>
    </w:p>
    <w:p>
      <w:pPr>
        <w:pStyle w:val="RecordHeading3"/>
      </w:pPr>
      <w:r>
        <w:rPr>
          <w:b/>
        </w:rPr>
        <w:t xml:space="preserve">Motor Vehicles</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Accidents involving fatality, investigation - </w:t>
      </w:r>
      <w:r>
        <w:t xml:space="preserve"> </w:t>
      </w:r>
      <w:r>
        <w:t xml:space="preserve">HB  253</w:t>
      </w:r>
      <w:r>
        <w:t xml:space="preserve">;</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Additional vehicle registration fees, distribution of to specified county clerks - </w:t>
      </w:r>
      <w:r>
        <w:t xml:space="preserve"> </w:t>
      </w:r>
      <w:r>
        <w:t xml:space="preserve">HB  612</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Damage, civil immunity, removal of dog or cat - </w:t>
      </w:r>
      <w:r>
        <w:t xml:space="preserve"> </w:t>
      </w:r>
      <w:r>
        <w:t xml:space="preserve">HB  107</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Driving under the influence, search warrants for - </w:t>
      </w:r>
      <w:r>
        <w:t xml:space="preserve"> </w:t>
      </w:r>
      <w:r>
        <w:t xml:space="preserve">SB  74</w:t>
      </w:r>
      <w:r>
        <w:t xml:space="preserve">;</w:t>
      </w:r>
      <w:r>
        <w:t xml:space="preserve"> </w:t>
      </w:r>
      <w:r>
        <w:t xml:space="preserve">SB  74</w:t>
      </w:r>
      <w:r>
        <w:t xml:space="preserve">: </w:t>
      </w:r>
      <w:r>
        <w:t xml:space="preserve">HCS</w:t>
      </w:r>
    </w:p>
    <w:p>
      <w:pPr>
        <w:pStyle w:val="RecordBase"/>
        <w:ind w:left="120" w:hanging="120"/>
      </w:pPr>
      <w:r>
        <w:t xml:space="preserve">Electric</w:t>
      </w:r>
    </w:p>
    <w:p>
      <w:pPr>
        <w:pStyle w:val="RecordBase"/>
        <w:ind w:left="240" w:hanging="192"/>
      </w:pPr>
      <w:r>
        <w:t xml:space="preserve"> vehicle supply equipment, tax credit for - </w:t>
      </w:r>
      <w:r>
        <w:t xml:space="preserve"> </w:t>
      </w:r>
      <w:r>
        <w:t xml:space="preserve">HB  182</w:t>
      </w:r>
    </w:p>
    <w:p>
      <w:pPr>
        <w:pStyle w:val="RecordBase"/>
        <w:ind w:left="240" w:hanging="192"/>
      </w:pPr>
      <w:r>
        <w:t xml:space="preserve"> vehicles, highway usage fee - </w:t>
      </w:r>
      <w:r>
        <w:t xml:space="preserve"> </w:t>
      </w:r>
      <w:r>
        <w:t xml:space="preserve">HB  580</w:t>
      </w:r>
    </w:p>
    <w:p>
      <w:pPr>
        <w:pStyle w:val="RecordBase"/>
        <w:ind w:left="120" w:hanging="120"/>
      </w:pPr>
      <w:r>
        <w:t xml:space="preserve">Glider trucks, deregulation - </w:t>
      </w:r>
      <w:r>
        <w:t xml:space="preserve"> </w:t>
      </w:r>
      <w:r>
        <w:t xml:space="preserve">SR  300</w:t>
      </w:r>
    </w:p>
    <w:p>
      <w:pPr>
        <w:pStyle w:val="RecordBase"/>
        <w:ind w:left="120" w:hanging="120"/>
      </w:pPr>
      <w:r>
        <w:t xml:space="preserve">Highway</w:t>
      </w:r>
    </w:p>
    <w:p>
      <w:pPr>
        <w:pStyle w:val="RecordBase"/>
        <w:ind w:left="240" w:hanging="192"/>
      </w:pPr>
      <w:r>
        <w:t xml:space="preserve"> preservation fee, establishment of - </w:t>
      </w:r>
      <w:r>
        <w:t xml:space="preserve"> </w:t>
      </w:r>
      <w:r>
        <w:t xml:space="preserve">HB  580</w:t>
      </w:r>
    </w:p>
    <w:p>
      <w:pPr>
        <w:pStyle w:val="RecordBase"/>
        <w:ind w:left="240" w:hanging="192"/>
      </w:pPr>
      <w:r>
        <w:t xml:space="preserve"> Work Zone Safety Task Force, creation of - </w:t>
      </w:r>
      <w:r>
        <w:t xml:space="preserve"> </w:t>
      </w:r>
      <w:r>
        <w:t xml:space="preserve">HCR 115</w:t>
      </w:r>
    </w:p>
    <w:p>
      <w:pPr>
        <w:pStyle w:val="RecordBase"/>
        <w:ind w:left="120" w:hanging="120"/>
      </w:pPr>
      <w:r>
        <w:t xml:space="preserve">Kentucky Cattlemen's Association special license plate, establishment of - </w:t>
      </w:r>
      <w:r>
        <w:t xml:space="preserve"> </w:t>
      </w:r>
      <w:r>
        <w:t xml:space="preserve">HB  226</w:t>
      </w:r>
    </w:p>
    <w:p>
      <w:pPr>
        <w:pStyle w:val="RecordBase"/>
        <w:ind w:left="120" w:hanging="120"/>
      </w:pPr>
      <w:r>
        <w:t xml:space="preserve">Lane designations, commercial vehicles, interstates and parkways, establishment - </w:t>
      </w:r>
      <w:r>
        <w:t xml:space="preserve"> </w:t>
      </w:r>
      <w:r>
        <w:t xml:space="preserve">HB  456</w:t>
      </w:r>
    </w:p>
    <w:p>
      <w:pPr>
        <w:pStyle w:val="RecordBase"/>
        <w:ind w:left="120" w:hanging="120"/>
      </w:pPr>
      <w:r>
        <w:t xml:space="preserve">Local civil parking violations, donation of goods for public purposes in lieu of fines - </w:t>
      </w:r>
      <w:r>
        <w:t xml:space="preserve"> </w:t>
      </w:r>
      <w:r>
        <w:t xml:space="preserve">HB  269</w:t>
      </w:r>
    </w:p>
    <w:p>
      <w:pPr>
        <w:pStyle w:val="RecordBase"/>
        <w:ind w:left="120" w:hanging="120"/>
      </w:pPr>
      <w:r>
        <w:t xml:space="preserve">Mechanic's</w:t>
      </w:r>
    </w:p>
    <w:p>
      <w:pPr>
        <w:pStyle w:val="RecordBase"/>
        <w:ind w:left="240" w:hanging="192"/>
      </w:pPr>
      <w:r>
        <w:t xml:space="preserve"> liens on a vehicle, procedures for - </w:t>
      </w:r>
      <w:r>
        <w:t xml:space="preserve"> </w:t>
      </w:r>
      <w:r>
        <w:t xml:space="preserve">HB  550</w:t>
      </w:r>
    </w:p>
    <w:p>
      <w:pPr>
        <w:pStyle w:val="RecordBase"/>
        <w:ind w:left="240" w:hanging="192"/>
      </w:pPr>
      <w:r>
        <w:t xml:space="preserve"> liens on a vehicle, time frame for - </w:t>
      </w:r>
      <w:r>
        <w:t xml:space="preserve"> </w:t>
      </w:r>
      <w:r>
        <w:t xml:space="preserve">HB  550</w:t>
      </w:r>
    </w:p>
    <w:p>
      <w:pPr>
        <w:pStyle w:val="RecordBase"/>
        <w:ind w:left="120" w:hanging="120"/>
      </w:pPr>
      <w:r>
        <w:t xml:space="preserve">Motor</w:t>
      </w:r>
    </w:p>
    <w:p>
      <w:pPr>
        <w:pStyle w:val="RecordBase"/>
        <w:ind w:left="240" w:hanging="192"/>
      </w:pPr>
      <w:r>
        <w:t xml:space="preserve"> vehicle headlamps, standards, establishment of - </w:t>
      </w:r>
      <w:r>
        <w:t xml:space="preserve"> </w:t>
      </w:r>
      <w:r>
        <w:t xml:space="preserve">HB  482</w:t>
      </w:r>
    </w:p>
    <w:p>
      <w:pPr>
        <w:pStyle w:val="RecordBase"/>
        <w:ind w:left="240" w:hanging="192"/>
      </w:pPr>
      <w:r>
        <w:t xml:space="preserve"> vehicle repairs, insurance for - </w:t>
      </w:r>
      <w:r>
        <w:t xml:space="preserve"> </w:t>
      </w:r>
      <w:r>
        <w:t xml:space="preserve">HB  504</w:t>
      </w:r>
    </w:p>
    <w:p>
      <w:pPr>
        <w:pStyle w:val="RecordBase"/>
        <w:ind w:left="120" w:hanging="120"/>
      </w:pPr>
      <w:r>
        <w:t xml:space="preserve">Motorcycle operator's licenses, 3 wheeled restriction, establish - </w:t>
      </w:r>
      <w:r>
        <w:t xml:space="preserve"> </w:t>
      </w:r>
      <w:r>
        <w:t xml:space="preserve">SB  207</w:t>
      </w:r>
    </w:p>
    <w:p>
      <w:pPr>
        <w:pStyle w:val="RecordBase"/>
        <w:ind w:left="120" w:hanging="120"/>
      </w:pPr>
      <w:r>
        <w:t xml:space="preserve">New tire fee, application of - </w:t>
      </w:r>
      <w:r>
        <w:t xml:space="preserve"> </w:t>
      </w:r>
      <w:r>
        <w:t xml:space="preserve">HB  261</w:t>
      </w:r>
    </w:p>
    <w:p>
      <w:pPr>
        <w:pStyle w:val="RecordBase"/>
        <w:ind w:left="120" w:hanging="120"/>
      </w:pPr>
      <w:r>
        <w:t xml:space="preserve">Off-highway vehicles, operation on certain public roadways - </w:t>
      </w:r>
      <w:r>
        <w:t xml:space="preserve"> </w:t>
      </w:r>
      <w:r>
        <w:t xml:space="preserve">SB  75</w:t>
      </w:r>
      <w:r>
        <w:t xml:space="preserve">;</w:t>
      </w:r>
      <w:r>
        <w:t xml:space="preserve"> </w:t>
      </w:r>
      <w:r>
        <w:t xml:space="preserve">SB  75</w:t>
      </w:r>
      <w:r>
        <w:t xml:space="preserve">: </w:t>
      </w:r>
      <w:r>
        <w:t xml:space="preserve">SCS</w:t>
      </w:r>
    </w:p>
    <w:p>
      <w:pPr>
        <w:pStyle w:val="RecordBase"/>
        <w:ind w:left="120" w:hanging="120"/>
      </w:pPr>
      <w:r>
        <w:t xml:space="preserve">Operator's</w:t>
      </w:r>
    </w:p>
    <w:p>
      <w:pPr>
        <w:pStyle w:val="RecordBase"/>
        <w:ind w:left="240" w:hanging="192"/>
      </w:pPr>
      <w:r>
        <w:t xml:space="preserve"> license application, transfer to Transportation Cabinet - </w:t>
      </w:r>
      <w:r>
        <w:t xml:space="preserve"> </w:t>
      </w:r>
      <w:r>
        <w:t xml:space="preserve">HB  453</w:t>
      </w:r>
    </w:p>
    <w:p>
      <w:pPr>
        <w:pStyle w:val="RecordBase"/>
        <w:ind w:left="240" w:hanging="192"/>
      </w:pPr>
      <w:r>
        <w:t xml:space="preserve"> license fees, acceptable forms of payment - </w:t>
      </w:r>
      <w:r>
        <w:t xml:space="preserve"> </w:t>
      </w:r>
      <w:r>
        <w:t xml:space="preserve">HB  453</w:t>
      </w:r>
      <w:r>
        <w:t xml:space="preserve">: </w:t>
      </w:r>
      <w:r>
        <w:t xml:space="preserve">HCS</w:t>
      </w:r>
    </w:p>
    <w:p>
      <w:pPr>
        <w:pStyle w:val="RecordBase"/>
        <w:ind w:left="240" w:hanging="192"/>
      </w:pPr>
      <w:r>
        <w:t xml:space="preserve"> license, vision testing upon renewal - </w:t>
      </w:r>
      <w:r>
        <w:t xml:space="preserve"> </w:t>
      </w:r>
      <w:r>
        <w:t xml:space="preserve">HB  206</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Personalized license plates, requirements - </w:t>
      </w:r>
      <w:r>
        <w:t xml:space="preserve"> </w:t>
      </w:r>
      <w:r>
        <w:t xml:space="preserve">HB  466</w:t>
      </w:r>
      <w:r>
        <w:t xml:space="preserve">;</w:t>
      </w:r>
      <w:r>
        <w:t xml:space="preserve"> </w:t>
      </w:r>
      <w:r>
        <w:t xml:space="preserve">HB  466</w:t>
      </w:r>
      <w:r>
        <w:t xml:space="preserve">: </w:t>
      </w:r>
      <w:r>
        <w:t xml:space="preserve">HCS</w:t>
      </w:r>
    </w:p>
    <w:p>
      <w:pPr>
        <w:pStyle w:val="RecordBase"/>
        <w:ind w:left="120" w:hanging="120"/>
      </w:pPr>
      <w:r>
        <w:t xml:space="preserve">Safety features for prevention of hot car deaths, installation of - </w:t>
      </w:r>
      <w:r>
        <w:t xml:space="preserve"> </w:t>
      </w:r>
      <w:r>
        <w:t xml:space="preserve">HR  11</w:t>
      </w:r>
    </w:p>
    <w:p>
      <w:pPr>
        <w:pStyle w:val="RecordBase"/>
        <w:ind w:left="120" w:hanging="120"/>
      </w:pPr>
      <w:r>
        <w:t xml:space="preserve">Salvage</w:t>
      </w:r>
    </w:p>
    <w:p>
      <w:pPr>
        <w:pStyle w:val="RecordBase"/>
        <w:ind w:left="240" w:hanging="192"/>
      </w:pPr>
      <w:r>
        <w:t xml:space="preserve"> title, transfer by owner to insurer, exemption from notarization requirements for - </w:t>
      </w:r>
      <w:r>
        <w:t xml:space="preserve"> </w:t>
      </w:r>
      <w:r>
        <w:t xml:space="preserve">SB  197</w:t>
      </w:r>
    </w:p>
    <w:p>
      <w:pPr>
        <w:pStyle w:val="RecordBase"/>
        <w:ind w:left="240" w:hanging="192"/>
      </w:pPr>
      <w:r>
        <w:t xml:space="preserve"> titles, county clerks, release from liability for - </w:t>
      </w:r>
      <w:r>
        <w:t xml:space="preserve"> </w:t>
      </w:r>
      <w:r>
        <w:t xml:space="preserve">SB  197</w:t>
      </w:r>
      <w:r>
        <w:t xml:space="preserve">;</w:t>
      </w:r>
      <w:r>
        <w:t xml:space="preserve"> </w:t>
      </w:r>
      <w:r>
        <w:t xml:space="preserve">HB  378</w:t>
      </w:r>
    </w:p>
    <w:p>
      <w:pPr>
        <w:pStyle w:val="RecordBase"/>
        <w:ind w:left="240" w:hanging="192"/>
      </w:pPr>
      <w:r>
        <w:t xml:space="preserve"> vehicle, transfer of, notarization requirements, exempt from - </w:t>
      </w:r>
      <w:r>
        <w:t xml:space="preserve"> </w:t>
      </w:r>
      <w:r>
        <w:t xml:space="preserve">HB  378</w:t>
      </w:r>
      <w:r>
        <w:t xml:space="preserve">: </w:t>
      </w:r>
      <w:r>
        <w:t xml:space="preserve">HCS</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Sexual abuse, committed by driver for hire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p>
    <w:p>
      <w:pPr>
        <w:pStyle w:val="RecordBase"/>
        <w:ind w:left="120" w:hanging="120"/>
      </w:pPr>
      <w:r>
        <w:t xml:space="preserve">Special</w:t>
      </w:r>
    </w:p>
    <w:p>
      <w:pPr>
        <w:pStyle w:val="RecordBase"/>
        <w:ind w:left="240" w:hanging="192"/>
      </w:pPr>
      <w:r>
        <w:t xml:space="preserve"> license plates, extra fees, distribution of - </w:t>
      </w:r>
      <w:r>
        <w:t xml:space="preserve"> </w:t>
      </w:r>
      <w:r>
        <w:t xml:space="preserve">HB  427</w:t>
      </w:r>
    </w:p>
    <w:p>
      <w:pPr>
        <w:pStyle w:val="RecordBase"/>
        <w:ind w:left="240" w:hanging="192"/>
      </w:pPr>
      <w:r>
        <w:t xml:space="preserve"> license plates, fees - </w:t>
      </w:r>
      <w:r>
        <w:t xml:space="preserve"> </w:t>
      </w:r>
      <w:r>
        <w:t xml:space="preserve">HB  427</w:t>
      </w:r>
    </w:p>
    <w:p>
      <w:pPr>
        <w:pStyle w:val="RecordBase"/>
        <w:ind w:left="240" w:hanging="192"/>
      </w:pPr>
      <w:r>
        <w:t xml:space="preserve">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Title and registration fees, driver license reinstatement fees, various other fees, increases in - </w:t>
      </w:r>
      <w:r>
        <w:t xml:space="preserve"> </w:t>
      </w:r>
      <w:r>
        <w:t xml:space="preserve">HB  580</w:t>
      </w:r>
    </w:p>
    <w:p>
      <w:pPr>
        <w:pStyle w:val="RecordBase"/>
        <w:ind w:left="120" w:hanging="120"/>
      </w:pPr>
      <w:r>
        <w:t xml:space="preserve">Titles, issuance to holder of security interest rather than owner - </w:t>
      </w:r>
      <w:r>
        <w:t xml:space="preserve"> </w:t>
      </w:r>
      <w:r>
        <w:t xml:space="preserve">HB  145</w:t>
      </w:r>
    </w:p>
    <w:p>
      <w:pPr>
        <w:pStyle w:val="RecordBase"/>
        <w:ind w:left="120" w:hanging="120"/>
      </w:pPr>
      <w:r>
        <w:t xml:space="preserve">Towing</w:t>
      </w:r>
    </w:p>
    <w:p>
      <w:pPr>
        <w:pStyle w:val="RecordBase"/>
        <w:ind w:left="240" w:hanging="192"/>
      </w:pPr>
      <w:r>
        <w:t xml:space="preserve"> and storage of vehicles, fees not to exceed $500 for - </w:t>
      </w:r>
      <w:r>
        <w:t xml:space="preserve"> </w:t>
      </w:r>
      <w:r>
        <w:t xml:space="preserve">HB  520</w:t>
      </w:r>
    </w:p>
    <w:p>
      <w:pPr>
        <w:pStyle w:val="RecordBase"/>
        <w:ind w:left="240" w:hanging="192"/>
      </w:pPr>
      <w:r>
        <w:t xml:space="preserve"> and storage of vehicles, lienholder right to - </w:t>
      </w:r>
      <w:r>
        <w:t xml:space="preserve"> </w:t>
      </w:r>
      <w:r>
        <w:t xml:space="preserve">HB  520</w:t>
      </w:r>
    </w:p>
    <w:p>
      <w:pPr>
        <w:pStyle w:val="RecordBase"/>
        <w:ind w:left="120" w:hanging="120"/>
      </w:pPr>
      <w:r>
        <w:t xml:space="preserve">Vehicle</w:t>
      </w:r>
    </w:p>
    <w:p>
      <w:pPr>
        <w:pStyle w:val="RecordBase"/>
        <w:ind w:left="240" w:hanging="192"/>
      </w:pPr>
      <w:r>
        <w:t xml:space="preserve"> license plates, requirements for - </w:t>
      </w:r>
      <w:r>
        <w:t xml:space="preserve"> </w:t>
      </w:r>
      <w:r>
        <w:t xml:space="preserve">HB  555</w:t>
      </w:r>
      <w:r>
        <w:t xml:space="preserve">;</w:t>
      </w:r>
      <w:r>
        <w:t xml:space="preserve"> </w:t>
      </w:r>
      <w:r>
        <w:t xml:space="preserve">HB  555</w:t>
      </w:r>
      <w:r>
        <w:t xml:space="preserve">: </w:t>
      </w:r>
      <w:r>
        <w:t xml:space="preserve">HCS</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br/>
      </w:r>
    </w:p>
    <w:p>
      <w:pPr>
        <w:pStyle w:val="RecordHeading3"/>
      </w:pPr>
      <w:r>
        <w:rPr>
          <w:b/>
        </w:rPr>
        <w:t xml:space="preserve">News Media</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240" w:hanging="192"/>
      </w:pPr>
      <w:r>
        <w:t xml:space="preserve"> publication in newspaper, alternative internet website posting, all counties - </w:t>
      </w:r>
      <w:r>
        <w:t xml:space="preserve"> </w:t>
      </w:r>
      <w:r>
        <w:t xml:space="preserve">HB  195</w:t>
      </w:r>
      <w:r>
        <w:t xml:space="preserve">: </w:t>
      </w:r>
      <w:r>
        <w:t xml:space="preserve">HFA</w:t>
      </w:r>
      <w:r>
        <w:t xml:space="preserve"> (</w:t>
      </w:r>
      <w:r>
        <w:t xml:space="preserve">2</w:t>
      </w:r>
      <w:r>
        <w:t xml:space="preserve">)</w:t>
      </w:r>
    </w:p>
    <w:p>
      <w:pPr>
        <w:pStyle w:val="RecordBase"/>
        <w:ind w:left="120" w:hanging="120"/>
      </w:pPr>
      <w:r>
        <w:t xml:space="preserve">Student journalists, public school, protections for - </w:t>
      </w:r>
      <w:r>
        <w:t xml:space="preserve"> </w:t>
      </w:r>
      <w:r>
        <w:t xml:space="preserve">HB  632</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48</w:t>
        <w:br/>
      </w:r>
    </w:p>
    <w:p>
      <w:pPr>
        <w:pStyle w:val="RecordHeading3"/>
      </w:pPr>
      <w:r>
        <w:rPr>
          <w:b/>
        </w:rPr>
        <w:t xml:space="preserve">Notaries</w:t>
      </w:r>
    </w:p>
    <w:p>
      <w:pPr>
        <w:pStyle w:val="RecordBase"/>
        <w:ind w:left="120" w:hanging="120"/>
      </w:pPr>
      <w:r>
        <w:t xml:space="preserve">COVID-19 state of emergency, video teleconference procedures - </w:t>
      </w:r>
      <w:r>
        <w:t xml:space="preserve"> </w:t>
      </w:r>
      <w:r>
        <w:t xml:space="preserve">SB  150</w:t>
      </w:r>
      <w:r>
        <w:t xml:space="preserve">: </w:t>
      </w:r>
      <w:r>
        <w:t xml:space="preserve">FCCR</w:t>
      </w:r>
    </w:p>
    <w:p>
      <w:pPr>
        <w:pStyle w:val="RecordBase"/>
        <w:ind w:left="120" w:hanging="120"/>
      </w:pPr>
      <w:r>
        <w:t xml:space="preserve">Notaries public, make technical corrections - </w:t>
      </w:r>
      <w:r>
        <w:t xml:space="preserve"> </w:t>
      </w:r>
      <w:r>
        <w:t xml:space="preserve">SB  283</w:t>
        <w:br/>
      </w:r>
    </w:p>
    <w:p>
      <w:pPr>
        <w:pStyle w:val="RecordHeading3"/>
      </w:pPr>
      <w:r>
        <w:rPr>
          <w:b/>
        </w:rPr>
        <w:t xml:space="preserve">Notices</w:t>
      </w:r>
    </w:p>
    <w:p>
      <w:pPr>
        <w:pStyle w:val="RecordBase"/>
        <w:ind w:left="120" w:hanging="120"/>
      </w:pPr>
      <w:r>
        <w:t xml:space="preserve">Advertisement, city, county or school district, financial statements of - </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Constables and deputy constables, training requirement, election of - </w:t>
      </w:r>
      <w:r>
        <w:t xml:space="preserve"> </w:t>
      </w:r>
      <w:r>
        <w:t xml:space="preserve">SB  229</w:t>
      </w:r>
    </w:p>
    <w:p>
      <w:pPr>
        <w:pStyle w:val="RecordBase"/>
        <w:ind w:left="120" w:hanging="120"/>
      </w:pPr>
      <w:r>
        <w:t xml:space="preserve">County consolidation elections, public announcement, requirement of - </w:t>
      </w:r>
      <w:r>
        <w:t xml:space="preserve"> </w:t>
      </w:r>
      <w:r>
        <w:t xml:space="preserve">HB  465</w:t>
      </w:r>
    </w:p>
    <w:p>
      <w:pPr>
        <w:pStyle w:val="RecordBase"/>
        <w:ind w:left="120" w:hanging="120"/>
      </w:pPr>
      <w:r>
        <w:t xml:space="preserve">Historic</w:t>
      </w:r>
    </w:p>
    <w:p>
      <w:pPr>
        <w:pStyle w:val="RecordBase"/>
        <w:ind w:left="240" w:hanging="192"/>
      </w:pPr>
      <w:r>
        <w:t xml:space="preserve"> and overlay districts, designation procedures - </w:t>
      </w:r>
      <w:r>
        <w:t xml:space="preserve"> </w:t>
      </w:r>
      <w:r>
        <w:t xml:space="preserve">HB  574</w:t>
      </w:r>
    </w:p>
    <w:p>
      <w:pPr>
        <w:pStyle w:val="RecordBase"/>
        <w:ind w:left="240" w:hanging="192"/>
      </w:pPr>
      <w:r>
        <w:t xml:space="preserve"> sites and places, Kentucky Heritage Council, notice to before sale or transfer - </w:t>
      </w:r>
      <w:r>
        <w:t xml:space="preserve"> </w:t>
      </w:r>
      <w:r>
        <w:t xml:space="preserve">HB  49</w:t>
      </w:r>
    </w:p>
    <w:p>
      <w:pPr>
        <w:pStyle w:val="RecordBase"/>
        <w:ind w:left="120" w:hanging="120"/>
      </w:pPr>
      <w:r>
        <w:t xml:space="preserve">Human trafficking hotline, require postage in certain publicly accessible restrooms - </w:t>
      </w:r>
      <w:r>
        <w:t xml:space="preserve"> </w:t>
      </w:r>
      <w:r>
        <w:t xml:space="preserve">HB  2</w:t>
      </w:r>
    </w:p>
    <w:p>
      <w:pPr>
        <w:pStyle w:val="RecordBase"/>
        <w:ind w:left="120" w:hanging="120"/>
      </w:pPr>
      <w:r>
        <w:t xml:space="preserve">Legal notices, column inch requirement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240" w:hanging="192"/>
      </w:pPr>
      <w:r>
        <w:t xml:space="preserve"> publication in newspaper, alternative internet website posting, all counties - </w:t>
      </w:r>
      <w:r>
        <w:t xml:space="preserve"> </w:t>
      </w:r>
      <w:r>
        <w:t xml:space="preserve">HB  195</w:t>
      </w:r>
      <w:r>
        <w:t xml:space="preserve">: </w:t>
      </w:r>
      <w:r>
        <w:t xml:space="preserve">HFA</w:t>
      </w:r>
      <w:r>
        <w:t xml:space="preserve"> (</w:t>
      </w:r>
      <w:r>
        <w:t xml:space="preserve">2</w:t>
      </w:r>
      <w:r>
        <w:t xml:space="preserve">)</w:t>
      </w:r>
    </w:p>
    <w:p>
      <w:pPr>
        <w:pStyle w:val="RecordBase"/>
        <w:ind w:left="120" w:hanging="120"/>
      </w:pPr>
      <w:r>
        <w:t xml:space="preserve">Stop arm camera violation, require notice to be sent by certified mail within 30 days - </w:t>
      </w:r>
      <w:r>
        <w:t xml:space="preserve"> </w:t>
      </w:r>
      <w:r>
        <w:t xml:space="preserve">HB  34</w:t>
      </w:r>
      <w:r>
        <w:t xml:space="preserve">: </w:t>
      </w:r>
      <w:r>
        <w:t xml:space="preserve">HFA</w:t>
      </w:r>
      <w:r>
        <w:t xml:space="preserve"> (</w:t>
      </w:r>
      <w:r>
        <w:t xml:space="preserve">1</w:t>
      </w:r>
      <w:r>
        <w:t xml:space="preserve">)</w:t>
      </w:r>
    </w:p>
    <w:p>
      <w:pPr>
        <w:pStyle w:val="RecordBase"/>
        <w:ind w:left="120" w:hanging="120"/>
      </w:pPr>
      <w:r>
        <w:t xml:space="preserve">Wage performance  bonds for employers engaged in mining, notification of compliance - </w:t>
      </w:r>
      <w:r>
        <w:t xml:space="preserve"> </w:t>
      </w:r>
      <w:r>
        <w:t xml:space="preserve">SB  27</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employment contracts, non-compete clauses, void - </w:t>
      </w:r>
      <w:r>
        <w:t xml:space="preserve"> </w:t>
      </w:r>
      <w:r>
        <w:t xml:space="preserve">HB  310</w:t>
      </w:r>
    </w:p>
    <w:p>
      <w:pPr>
        <w:pStyle w:val="RecordBase"/>
        <w:ind w:left="240" w:hanging="192"/>
      </w:pPr>
      <w:r>
        <w:t xml:space="preserve"> Practice Registered Nurses, honoring - </w:t>
      </w:r>
      <w:r>
        <w:t xml:space="preserve"> </w:t>
      </w:r>
      <w:r>
        <w:t xml:space="preserve">HR  72</w:t>
      </w:r>
      <w:r>
        <w:t xml:space="preserve">;</w:t>
      </w:r>
      <w:r>
        <w:t xml:space="preserve"> </w:t>
      </w:r>
      <w:r>
        <w:t xml:space="preserve">SR  123</w:t>
      </w:r>
    </w:p>
    <w:p>
      <w:pPr>
        <w:pStyle w:val="RecordBase"/>
        <w:ind w:left="240" w:hanging="192"/>
      </w:pPr>
      <w:r>
        <w:t xml:space="preserve"> practice registered nurses, prescribing, State Board of Medical Licensure approval - </w:t>
      </w:r>
      <w:r>
        <w:t xml:space="preserve"> </w:t>
      </w:r>
      <w:r>
        <w:t xml:space="preserve">HB  620</w:t>
      </w:r>
    </w:p>
    <w:p>
      <w:pPr>
        <w:pStyle w:val="RecordBase"/>
        <w:ind w:left="240" w:hanging="192"/>
      </w:pPr>
      <w:r>
        <w:t xml:space="preserve"> practice registered nurses, prescriptive authority of - </w:t>
      </w:r>
      <w:r>
        <w:t xml:space="preserve"> </w:t>
      </w:r>
      <w:r>
        <w:t xml:space="preserve">HB  286</w:t>
      </w:r>
    </w:p>
    <w:p>
      <w:pPr>
        <w:pStyle w:val="RecordBase"/>
        <w:ind w:left="240" w:hanging="192"/>
      </w:pPr>
      <w:r>
        <w:t xml:space="preserve"> practice registered nurses, requirements of - </w:t>
      </w:r>
      <w:r>
        <w:t xml:space="preserve"> </w:t>
      </w:r>
      <w:r>
        <w:t xml:space="preserve">HB  474</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240" w:hanging="192"/>
      </w:pPr>
      <w:r>
        <w:t xml:space="preserve"> substance prescribing reviews, boards, administrative regulations - </w:t>
      </w:r>
      <w:r>
        <w:t xml:space="preserve"> </w:t>
      </w:r>
      <w:r>
        <w:t xml:space="preserve">HB  502</w:t>
      </w:r>
      <w:r>
        <w:t xml:space="preserve">;</w:t>
      </w:r>
      <w:r>
        <w:t xml:space="preserve"> </w:t>
      </w:r>
      <w:r>
        <w:t xml:space="preserve">HB  620</w:t>
      </w:r>
    </w:p>
    <w:p>
      <w:pPr>
        <w:pStyle w:val="RecordBase"/>
        <w:ind w:left="240" w:hanging="192"/>
      </w:pPr>
      <w:r>
        <w:t xml:space="preserve"> substances, risks, benefits, limitations, discussion with patient - </w:t>
      </w:r>
      <w:r>
        <w:t xml:space="preserve"> </w:t>
      </w:r>
      <w:r>
        <w:t xml:space="preserve">HB  71</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w:t>
      </w:r>
    </w:p>
    <w:p>
      <w:pPr>
        <w:pStyle w:val="RecordBase"/>
        <w:ind w:left="240" w:hanging="192"/>
      </w:pPr>
      <w:r>
        <w:t xml:space="preserve"> care referral practices, prohibition of - </w:t>
      </w:r>
      <w:r>
        <w:t xml:space="preserve"> </w:t>
      </w:r>
      <w:r>
        <w:t xml:space="preserve">HB  534</w:t>
      </w:r>
    </w:p>
    <w:p>
      <w:pPr>
        <w:pStyle w:val="RecordBase"/>
        <w:ind w:left="240" w:hanging="192"/>
      </w:pPr>
      <w:r>
        <w:t xml:space="preserve"> facilities, smoke evacuation systems, requiring the use of - </w:t>
      </w:r>
      <w:r>
        <w:t xml:space="preserve"> </w:t>
      </w:r>
      <w:r>
        <w:t xml:space="preserve">SB  91</w:t>
      </w:r>
    </w:p>
    <w:p>
      <w:pPr>
        <w:pStyle w:val="RecordBase"/>
        <w:ind w:left="120" w:hanging="120"/>
      </w:pPr>
      <w:r>
        <w:t xml:space="preserve">Home health aides, dementia-specific training, requirement for - </w:t>
      </w:r>
      <w:r>
        <w:t xml:space="preserve"> </w:t>
      </w:r>
      <w:r>
        <w:t xml:space="preserve">SB  136</w:t>
      </w:r>
      <w:r>
        <w:t xml:space="preserve">: </w:t>
      </w:r>
      <w:r>
        <w:t xml:space="preserve">SCS</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Medical Assistance program recipients, direct primary care membership agreement, allowing - </w:t>
      </w:r>
      <w:r>
        <w:t xml:space="preserve"> </w:t>
      </w:r>
      <w:r>
        <w:t xml:space="preserve">HB  571</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Non-compete agreements, enforceability regarding nurse practitioners - </w:t>
      </w:r>
      <w:r>
        <w:t xml:space="preserve"> </w:t>
      </w:r>
      <w:r>
        <w:t xml:space="preserve">SB  41</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Nurses, honoring - </w:t>
      </w:r>
      <w:r>
        <w:t xml:space="preserve"> </w:t>
      </w:r>
      <w:r>
        <w:t xml:space="preserve">HR  70</w:t>
      </w:r>
      <w:r>
        <w:t xml:space="preserve">;</w:t>
      </w:r>
      <w:r>
        <w:t xml:space="preserve"> </w:t>
      </w:r>
      <w:r>
        <w:t xml:space="preserve">SR  125</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Patient</w:t>
      </w:r>
    </w:p>
    <w:p>
      <w:pPr>
        <w:pStyle w:val="RecordBase"/>
        <w:ind w:left="240" w:hanging="192"/>
      </w:pPr>
      <w:r>
        <w:t xml:space="preserve"> notification, practitioner emergency closure - </w:t>
      </w:r>
      <w:r>
        <w:t xml:space="preserve"> </w:t>
      </w:r>
      <w:r>
        <w:t xml:space="preserve">HB  344</w:t>
      </w:r>
    </w:p>
    <w:p>
      <w:pPr>
        <w:pStyle w:val="RecordBase"/>
        <w:ind w:left="240" w:hanging="192"/>
      </w:pPr>
      <w:r>
        <w:t xml:space="preserve">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240" w:hanging="192"/>
      </w:pPr>
      <w:r>
        <w:t xml:space="preserve"> assault nurse examiner, 24 hours on duty at hospitals, require - </w:t>
      </w:r>
      <w:r>
        <w:t xml:space="preserve"> </w:t>
      </w:r>
      <w:r>
        <w:t xml:space="preserve">HB  578</w:t>
      </w:r>
    </w:p>
    <w:p>
      <w:pPr>
        <w:pStyle w:val="RecordBase"/>
        <w:ind w:left="120" w:hanging="120"/>
      </w:pPr>
      <w:r>
        <w:t xml:space="preserve">Task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r>
    </w:p>
    <w:p>
      <w:pPr>
        <w:pStyle w:val="RecordBase"/>
        <w:ind w:left="120" w:hanging="120"/>
      </w:pPr>
      <w:r>
        <w:t xml:space="preserve">Veterans center nursing staff, midpoint salary restriction, removal of - </w:t>
      </w:r>
      <w:r>
        <w:t xml:space="preserve"> </w:t>
      </w:r>
      <w:r>
        <w:t xml:space="preserve">HJR 10</w:t>
      </w:r>
      <w:r>
        <w:t xml:space="preserve">;</w:t>
      </w:r>
      <w:r>
        <w:t xml:space="preserve"> </w:t>
      </w:r>
      <w:r>
        <w:t xml:space="preserve">HJR 63</w:t>
      </w:r>
    </w:p>
    <w:p>
      <w:pPr>
        <w:pStyle w:val="RecordBase"/>
        <w:ind w:left="120" w:hanging="120"/>
      </w:pPr>
      <w:r>
        <w:t xml:space="preserve">Workplace safety, training - </w:t>
      </w:r>
      <w:r>
        <w:t xml:space="preserve"> </w:t>
      </w:r>
      <w:r>
        <w:t xml:space="preserve">HB  573</w:t>
        <w:br/>
      </w:r>
    </w:p>
    <w:p>
      <w:pPr>
        <w:pStyle w:val="RecordHeading3"/>
      </w:pPr>
      <w:r>
        <w:rPr>
          <w:b/>
        </w:rPr>
        <w:t xml:space="preserve">Occupational Safety and Health</w:t>
      </w:r>
    </w:p>
    <w:p>
      <w:pPr>
        <w:pStyle w:val="RecordBase"/>
        <w:ind w:left="120" w:hanging="120"/>
      </w:pPr>
      <w:r>
        <w:t xml:space="preserve">Schedules for employees - </w:t>
      </w:r>
      <w:r>
        <w:t xml:space="preserve"> </w:t>
      </w:r>
      <w:r>
        <w:t xml:space="preserve">HB  121</w:t>
      </w:r>
    </w:p>
    <w:p>
      <w:pPr>
        <w:pStyle w:val="RecordBase"/>
        <w:ind w:left="120" w:hanging="120"/>
      </w:pPr>
      <w:r>
        <w:t xml:space="preserve">Violent health workplace settings, report to assess, Cabinet for Health and Family Services - </w:t>
      </w:r>
      <w:r>
        <w:t xml:space="preserve"> </w:t>
      </w:r>
      <w:r>
        <w:t xml:space="preserve">HJR 123</w:t>
      </w:r>
      <w:r>
        <w:t xml:space="preserve">;</w:t>
      </w:r>
      <w:r>
        <w:t xml:space="preserve"> </w:t>
      </w:r>
      <w:r>
        <w:t xml:space="preserve">HJR 123</w:t>
      </w:r>
      <w:r>
        <w:t xml:space="preserve">: </w:t>
      </w:r>
      <w:r>
        <w:t xml:space="preserve">HCS</w:t>
        <w:br/>
      </w:r>
    </w:p>
    <w:p>
      <w:pPr>
        <w:pStyle w:val="RecordHeading3"/>
      </w:pPr>
      <w:r>
        <w:rPr>
          <w:b/>
        </w:rPr>
        <w:t xml:space="preserve">Occupations and Professions</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Advertising for legal services, regulating - </w:t>
      </w:r>
      <w:r>
        <w:t xml:space="preserve"> </w:t>
      </w:r>
      <w:r>
        <w:t xml:space="preserve">SB  178</w:t>
      </w:r>
      <w:r>
        <w:t xml:space="preserve">;</w:t>
      </w:r>
      <w:r>
        <w:t xml:space="preserve"> </w:t>
      </w:r>
      <w:r>
        <w:t xml:space="preserve">SB  178</w:t>
      </w:r>
      <w:r>
        <w:t xml:space="preserve">: </w:t>
      </w:r>
      <w:r>
        <w:t xml:space="preserve">SFA</w:t>
      </w:r>
      <w:r>
        <w:t xml:space="preserve"> (</w:t>
      </w:r>
      <w:r>
        <w:t xml:space="preserve">1</w:t>
      </w:r>
      <w:r>
        <w:t xml:space="preserve">)</w:t>
      </w:r>
      <w:r>
        <w:t xml:space="preserve">;</w:t>
      </w:r>
      <w:r>
        <w:t xml:space="preserve"> </w:t>
      </w:r>
      <w:r>
        <w:t xml:space="preserve">HB  481</w:t>
      </w:r>
    </w:p>
    <w:p>
      <w:pPr>
        <w:pStyle w:val="RecordBase"/>
        <w:ind w:left="120" w:hanging="120"/>
      </w:pPr>
      <w:r>
        <w:t xml:space="preserve">Alcohol</w:t>
      </w:r>
    </w:p>
    <w:p>
      <w:pPr>
        <w:pStyle w:val="RecordBase"/>
        <w:ind w:left="240" w:hanging="192"/>
      </w:pPr>
      <w:r>
        <w:t xml:space="preserve">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240" w:hanging="192"/>
      </w:pPr>
      <w:r>
        <w:t xml:space="preserve"> and drug counselors, educational requirements for - </w:t>
      </w:r>
      <w:r>
        <w:t xml:space="preserve"> </w:t>
      </w:r>
      <w:r>
        <w:t xml:space="preserve">SB  191</w:t>
      </w:r>
      <w:r>
        <w:t xml:space="preserve">: </w:t>
      </w:r>
      <w:r>
        <w:t xml:space="preserve">HCS</w:t>
      </w:r>
      <w:r>
        <w:t xml:space="preserve">;</w:t>
      </w:r>
      <w:r>
        <w:t xml:space="preserve"> </w:t>
      </w:r>
      <w:r>
        <w:t xml:space="preserve">HB  406</w:t>
      </w:r>
    </w:p>
    <w:p>
      <w:pPr>
        <w:pStyle w:val="RecordBase"/>
        <w:ind w:left="120" w:hanging="120"/>
      </w:pPr>
      <w:r>
        <w:t xml:space="preserve">Animal massage therapists, licensure requirements for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Athletic trainers, scope of practice of - </w:t>
      </w:r>
      <w:r>
        <w:t xml:space="preserve"> </w:t>
      </w:r>
      <w:r>
        <w:t xml:space="preserve">SB  125</w:t>
      </w:r>
      <w:r>
        <w:t xml:space="preserve">;</w:t>
      </w:r>
      <w:r>
        <w:t xml:space="preserve"> </w:t>
      </w:r>
      <w:r>
        <w:t xml:space="preserve">SB  125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Audiologists and speech-language pathologists, interstate compact for - </w:t>
      </w:r>
      <w:r>
        <w:t xml:space="preserve"> </w:t>
      </w:r>
      <w:r>
        <w:t xml:space="preserve">HB  218</w:t>
      </w:r>
      <w:r>
        <w:t xml:space="preserve">;</w:t>
      </w:r>
      <w:r>
        <w:t xml:space="preserve"> </w:t>
      </w:r>
      <w:r>
        <w:t xml:space="preserve">SB  240</w:t>
      </w:r>
    </w:p>
    <w:p>
      <w:pPr>
        <w:pStyle w:val="RecordBase"/>
        <w:ind w:left="120" w:hanging="120"/>
      </w:pPr>
      <w:r>
        <w:t xml:space="preserve">Audiologists, fitting of hearing instruments by - </w:t>
      </w:r>
      <w:r>
        <w:t xml:space="preserve"> </w:t>
      </w:r>
      <w:r>
        <w:t xml:space="preserve">HB  217</w:t>
      </w:r>
    </w:p>
    <w:p>
      <w:pPr>
        <w:pStyle w:val="RecordBase"/>
        <w:ind w:left="120" w:hanging="120"/>
      </w:pPr>
      <w:r>
        <w:t xml:space="preserve">Casino occupations, licensing for - </w:t>
      </w:r>
      <w:r>
        <w:t xml:space="preserve"> </w:t>
      </w:r>
      <w:r>
        <w:t xml:space="preserve">HB  7</w:t>
      </w:r>
    </w:p>
    <w:p>
      <w:pPr>
        <w:pStyle w:val="RecordBase"/>
        <w:ind w:left="120" w:hanging="120"/>
      </w:pPr>
      <w:r>
        <w:t xml:space="preserve">Certified public accountants, licensing requirements for - </w:t>
      </w:r>
      <w:r>
        <w:t xml:space="preserve"> </w:t>
      </w:r>
      <w:r>
        <w:t xml:space="preserve">HB  383</w:t>
      </w:r>
      <w:r>
        <w:t xml:space="preserve">;</w:t>
      </w:r>
      <w:r>
        <w:t xml:space="preserve"> </w:t>
      </w:r>
      <w:r>
        <w:t xml:space="preserve">HB  383</w:t>
      </w:r>
      <w:r>
        <w:t xml:space="preserve">: </w:t>
      </w:r>
      <w:r>
        <w:t xml:space="preserve">HCS</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Construction industry, misclassification of employees - </w:t>
      </w:r>
      <w:r>
        <w:t xml:space="preserve"> </w:t>
      </w:r>
      <w:r>
        <w:t xml:space="preserve">HB  397</w:t>
      </w:r>
      <w:r>
        <w:t xml:space="preserve">;</w:t>
      </w:r>
      <w:r>
        <w:t xml:space="preserve"> </w:t>
      </w:r>
      <w:r>
        <w:t xml:space="preserve">HB  587</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Cosmetologists, providing services outside of licensed establishment - </w:t>
      </w:r>
      <w:r>
        <w:t xml:space="preserve"> </w:t>
      </w:r>
      <w:r>
        <w:t xml:space="preserve">HB  38</w:t>
      </w:r>
    </w:p>
    <w:p>
      <w:pPr>
        <w:pStyle w:val="RecordBase"/>
        <w:ind w:left="120" w:hanging="120"/>
      </w:pPr>
      <w:r>
        <w:t xml:space="preserve">Creative arts therapists, board membership composition of - </w:t>
      </w:r>
      <w:r>
        <w:t xml:space="preserve"> </w:t>
      </w:r>
      <w:r>
        <w:t xml:space="preserve">HB  152</w:t>
      </w:r>
    </w:p>
    <w:p>
      <w:pPr>
        <w:pStyle w:val="RecordBase"/>
        <w:ind w:left="120" w:hanging="120"/>
      </w:pPr>
      <w:r>
        <w:t xml:space="preserve">Enhanced</w:t>
      </w:r>
    </w:p>
    <w:p>
      <w:pPr>
        <w:pStyle w:val="RecordBase"/>
        <w:ind w:left="240" w:hanging="192"/>
      </w:pPr>
      <w:r>
        <w:t xml:space="preserve"> vapor products, retailers of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shippers of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wholesaler/supplier of - </w:t>
      </w:r>
      <w:r>
        <w:t xml:space="preserve"> </w:t>
      </w:r>
      <w:r>
        <w:t xml:space="preserve">HB  69</w:t>
      </w:r>
      <w:r>
        <w:t xml:space="preserve">: </w:t>
      </w:r>
      <w:r>
        <w:t xml:space="preserve">HFA</w:t>
      </w:r>
      <w:r>
        <w:t xml:space="preserve"> (</w:t>
      </w:r>
      <w:r>
        <w:t xml:space="preserve">6</w:t>
      </w:r>
      <w:r>
        <w:t xml:space="preserve">)</w:t>
      </w:r>
    </w:p>
    <w:p>
      <w:pPr>
        <w:pStyle w:val="RecordBase"/>
        <w:ind w:left="120" w:hanging="120"/>
      </w:pPr>
      <w:r>
        <w:t xml:space="preserve">Essential service personnel, mail-in and in-person absentee ballots, persons entitled to - </w:t>
      </w:r>
      <w:r>
        <w:t xml:space="preserve"> </w:t>
      </w:r>
      <w:r>
        <w:t xml:space="preserve">SB  18</w:t>
      </w:r>
    </w:p>
    <w:p>
      <w:pPr>
        <w:pStyle w:val="RecordBase"/>
        <w:ind w:left="120" w:hanging="120"/>
      </w:pPr>
      <w:r>
        <w:t xml:space="preserve">Estheticians, practice outside of licensed establishments - </w:t>
      </w:r>
      <w:r>
        <w:t xml:space="preserve"> </w:t>
      </w:r>
      <w:r>
        <w:t xml:space="preserve">HB  38</w:t>
      </w:r>
    </w:p>
    <w:p>
      <w:pPr>
        <w:pStyle w:val="RecordBase"/>
        <w:ind w:left="120" w:hanging="120"/>
      </w:pPr>
      <w:r>
        <w:t xml:space="preserve">Fertilizer and pesticide, applicator, trainee, dealer, licensing of - </w:t>
      </w:r>
      <w:r>
        <w:t xml:space="preserve"> </w:t>
      </w:r>
      <w:r>
        <w:t xml:space="preserve">HB  365</w:t>
      </w:r>
      <w:r>
        <w:t xml:space="preserve">;</w:t>
      </w:r>
      <w:r>
        <w:t xml:space="preserve"> </w:t>
      </w:r>
      <w:r>
        <w:t xml:space="preserve">HB  365</w:t>
      </w:r>
      <w:r>
        <w:t xml:space="preserve">: </w:t>
      </w:r>
      <w:r>
        <w:t xml:space="preserve">HCS</w:t>
      </w:r>
    </w:p>
    <w:p>
      <w:pPr>
        <w:pStyle w:val="RecordBase"/>
        <w:ind w:left="120" w:hanging="120"/>
      </w:pPr>
      <w:r>
        <w:t xml:space="preserve">Health care workers, workplace safety - </w:t>
      </w:r>
      <w:r>
        <w:t xml:space="preserve"> </w:t>
      </w:r>
      <w:r>
        <w:t xml:space="preserve">HB  573</w:t>
      </w:r>
    </w:p>
    <w:p>
      <w:pPr>
        <w:pStyle w:val="RecordBase"/>
        <w:ind w:left="120" w:hanging="120"/>
      </w:pPr>
      <w:r>
        <w:t xml:space="preserve">Independent contractor, misclassification of employees - </w:t>
      </w:r>
      <w:r>
        <w:t xml:space="preserve"> </w:t>
      </w:r>
      <w:r>
        <w:t xml:space="preserve">SB  250</w:t>
      </w:r>
    </w:p>
    <w:p>
      <w:pPr>
        <w:pStyle w:val="RecordBase"/>
        <w:ind w:left="120" w:hanging="120"/>
      </w:pPr>
      <w:r>
        <w:t xml:space="preserve">Land surveyors, insurance requirement for - </w:t>
      </w:r>
      <w:r>
        <w:t xml:space="preserve"> </w:t>
      </w:r>
      <w:r>
        <w:t xml:space="preserve">HB  345</w:t>
      </w:r>
    </w:p>
    <w:p>
      <w:pPr>
        <w:pStyle w:val="RecordBase"/>
        <w:ind w:left="120" w:hanging="120"/>
      </w:pPr>
      <w:r>
        <w:t xml:space="preserve">Limited X-ray machine operator, criteria for - </w:t>
      </w:r>
      <w:r>
        <w:t xml:space="preserve"> </w:t>
      </w:r>
      <w:r>
        <w:t xml:space="preserve">HB  549</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Military training and experience, licensure for - </w:t>
      </w:r>
      <w:r>
        <w:t xml:space="preserve"> </w:t>
      </w:r>
      <w:r>
        <w:t xml:space="preserve">HB  641</w:t>
      </w:r>
    </w:p>
    <w:p>
      <w:pPr>
        <w:pStyle w:val="RecordBase"/>
        <w:ind w:left="120" w:hanging="120"/>
      </w:pPr>
      <w:r>
        <w:t xml:space="preserve">Nail technician, practice outside of licensed establishments - </w:t>
      </w:r>
      <w:r>
        <w:t xml:space="preserve"> </w:t>
      </w:r>
      <w:r>
        <w:t xml:space="preserve">HB  38</w:t>
      </w:r>
    </w:p>
    <w:p>
      <w:pPr>
        <w:pStyle w:val="RecordBase"/>
        <w:ind w:left="120" w:hanging="120"/>
      </w:pPr>
      <w:r>
        <w:t xml:space="preserve">Ophthalmic</w:t>
      </w:r>
    </w:p>
    <w:p>
      <w:pPr>
        <w:pStyle w:val="RecordBase"/>
        <w:ind w:left="240" w:hanging="192"/>
      </w:pPr>
      <w:r>
        <w:t xml:space="preserve"> dispensers, license renewal fee - </w:t>
      </w:r>
      <w:r>
        <w:t xml:space="preserve"> </w:t>
      </w:r>
      <w:r>
        <w:t xml:space="preserve">HB  196</w:t>
      </w:r>
    </w:p>
    <w:p>
      <w:pPr>
        <w:pStyle w:val="RecordBase"/>
        <w:ind w:left="240" w:hanging="192"/>
      </w:pPr>
      <w:r>
        <w:t xml:space="preserve"> dispensers, licensing fee for - </w:t>
      </w:r>
      <w:r>
        <w:t xml:space="preserve"> </w:t>
      </w:r>
      <w:r>
        <w:t xml:space="preserve">SB  177</w:t>
      </w:r>
      <w:r>
        <w:t xml:space="preserve">: </w:t>
      </w:r>
      <w:r>
        <w:t xml:space="preserve">HFA</w:t>
      </w:r>
      <w:r>
        <w:t xml:space="preserve"> (</w:t>
      </w:r>
      <w:r>
        <w:t xml:space="preserve">1</w:t>
      </w:r>
      <w:r>
        <w:t xml:space="preserve">)</w:t>
      </w:r>
    </w:p>
    <w:p>
      <w:pPr>
        <w:pStyle w:val="RecordBase"/>
        <w:ind w:left="120" w:hanging="120"/>
      </w:pPr>
      <w:r>
        <w:t xml:space="preserve">Optometrists, civil immunity for volunteer optometry services - </w:t>
      </w:r>
      <w:r>
        <w:t xml:space="preserve"> </w:t>
      </w:r>
      <w:r>
        <w:t xml:space="preserve">HB  489</w:t>
      </w:r>
    </w:p>
    <w:p>
      <w:pPr>
        <w:pStyle w:val="RecordBase"/>
        <w:ind w:left="120" w:hanging="120"/>
      </w:pPr>
      <w:r>
        <w:t xml:space="preserve">Physician</w:t>
      </w:r>
    </w:p>
    <w:p>
      <w:pPr>
        <w:pStyle w:val="RecordBase"/>
        <w:ind w:left="240" w:hanging="192"/>
      </w:pPr>
      <w:r>
        <w:t xml:space="preserve"> assistants, controlled substances,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assistants, controlled substances, prescriptive authority limitations for - </w:t>
      </w:r>
      <w:r>
        <w:t xml:space="preserve"> </w:t>
      </w:r>
      <w:r>
        <w:t xml:space="preserve">HB  135</w:t>
      </w:r>
      <w:r>
        <w:t xml:space="preserve">: </w:t>
      </w:r>
      <w:r>
        <w:t xml:space="preserve">SCS</w:t>
      </w:r>
    </w:p>
    <w:p>
      <w:pPr>
        <w:pStyle w:val="RecordBase"/>
        <w:ind w:left="120" w:hanging="120"/>
      </w:pPr>
      <w:r>
        <w:t xml:space="preserve">Professional practice, expert witnesses, limitation - </w:t>
      </w:r>
      <w:r>
        <w:t xml:space="preserve"> </w:t>
      </w:r>
      <w:r>
        <w:t xml:space="preserve">HB  495</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Real estate appraisers and appraisal management companies, licensure and certification of - </w:t>
      </w:r>
      <w:r>
        <w:t xml:space="preserve"> </w:t>
      </w:r>
      <w:r>
        <w:t xml:space="preserve">HB  364</w:t>
      </w:r>
    </w:p>
    <w:p>
      <w:pPr>
        <w:pStyle w:val="RecordBase"/>
        <w:ind w:left="120" w:hanging="120"/>
      </w:pPr>
      <w:r>
        <w:t xml:space="preserve">School speech pathologists or audiologists, requiring supplement for - </w:t>
      </w:r>
      <w:r>
        <w:t xml:space="preserve"> </w:t>
      </w:r>
      <w:r>
        <w:t xml:space="preserve">HB  340</w:t>
      </w:r>
    </w:p>
    <w:p>
      <w:pPr>
        <w:pStyle w:val="RecordBase"/>
        <w:ind w:left="120" w:hanging="120"/>
      </w:pPr>
      <w:r>
        <w:t xml:space="preserve">Shampoo and style services, license for - </w:t>
      </w:r>
      <w:r>
        <w:t xml:space="preserve"> </w:t>
      </w:r>
      <w:r>
        <w:t xml:space="preserve">SB  177</w:t>
      </w:r>
    </w:p>
    <w:p>
      <w:pPr>
        <w:pStyle w:val="RecordBase"/>
        <w:ind w:left="120" w:hanging="120"/>
      </w:pPr>
      <w:r>
        <w:t xml:space="preserve">Suicide assessment, treatment, and management training programs, cultural diversity requirement - </w:t>
      </w:r>
      <w:r>
        <w:t xml:space="preserve"> </w:t>
      </w:r>
      <w:r>
        <w:t xml:space="preserve">SB  190</w:t>
      </w:r>
    </w:p>
    <w:p>
      <w:pPr>
        <w:pStyle w:val="RecordBase"/>
        <w:ind w:left="120" w:hanging="120"/>
      </w:pPr>
      <w:r>
        <w:t xml:space="preserve">Welders, requirements for structural steel welding - </w:t>
      </w:r>
      <w:r>
        <w:t xml:space="preserve"> </w:t>
      </w:r>
      <w:r>
        <w:t xml:space="preserve">HB  306</w:t>
        <w:br/>
      </w:r>
    </w:p>
    <w:p>
      <w:pPr>
        <w:pStyle w:val="RecordHeading3"/>
      </w:pPr>
      <w:r>
        <w:rPr>
          <w:b/>
        </w:rPr>
        <w:t xml:space="preserve">Oil and Natural Gas</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Natural gas, transportation deduction, elimination of - </w:t>
      </w:r>
      <w:r>
        <w:t xml:space="preserve"> </w:t>
      </w:r>
      <w:r>
        <w:t xml:space="preserve">HB  210</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Utility</w:t>
      </w:r>
    </w:p>
    <w:p>
      <w:pPr>
        <w:pStyle w:val="RecordBase"/>
        <w:ind w:left="240" w:hanging="192"/>
      </w:pPr>
      <w:r>
        <w:t xml:space="preserve"> services, prohibit infringement due to energy source - </w:t>
      </w:r>
      <w:r>
        <w:t xml:space="preserve"> </w:t>
      </w:r>
      <w:r>
        <w:t xml:space="preserve">HB  575</w:t>
      </w:r>
      <w:r>
        <w:t xml:space="preserve">: </w:t>
      </w:r>
      <w:r>
        <w:t xml:space="preserve">HCS</w:t>
      </w:r>
    </w:p>
    <w:p>
      <w:pPr>
        <w:pStyle w:val="RecordBase"/>
        <w:ind w:left="240" w:hanging="192"/>
      </w:pPr>
      <w:r>
        <w:t xml:space="preserve"> services, right to purchase regardless of energy source - </w:t>
      </w:r>
      <w:r>
        <w:t xml:space="preserve"> </w:t>
      </w:r>
      <w:r>
        <w:t xml:space="preserve">HB  575</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Opioids</w:t>
      </w:r>
    </w:p>
    <w:p>
      <w:pPr>
        <w:pStyle w:val="RecordBase"/>
        <w:ind w:left="120" w:hanging="120"/>
      </w:pPr>
      <w:r>
        <w:t xml:space="preserve">Patient notification, practitioner emergency closure - </w:t>
      </w:r>
      <w:r>
        <w:t xml:space="preserve"> </w:t>
      </w:r>
      <w:r>
        <w:t xml:space="preserve">HB  344</w:t>
      </w:r>
    </w:p>
    <w:p>
      <w:pPr>
        <w:pStyle w:val="RecordBase"/>
        <w:ind w:left="120" w:hanging="120"/>
      </w:pPr>
      <w:r>
        <w:t xml:space="preserve">Purely public charity supportive services, leaseholds in residential property units, tax exemption - </w:t>
      </w:r>
      <w:r>
        <w:t xml:space="preserve"> </w:t>
      </w:r>
      <w:r>
        <w:t xml:space="preserve">HB  452</w:t>
        <w:br/>
      </w:r>
    </w:p>
    <w:p>
      <w:pPr>
        <w:pStyle w:val="RecordHeading3"/>
      </w:pPr>
      <w:r>
        <w:rPr>
          <w:b/>
        </w:rPr>
        <w:t xml:space="preserve">Optometrists</w:t>
      </w:r>
    </w:p>
    <w:p>
      <w:pPr>
        <w:pStyle w:val="RecordBase"/>
        <w:ind w:left="120" w:hanging="120"/>
      </w:pPr>
      <w:r>
        <w:t xml:space="preserve">Optometry Scholarship Program, creation of - </w:t>
      </w:r>
      <w:r>
        <w:t xml:space="preserve"> </w:t>
      </w:r>
      <w:r>
        <w:t xml:space="preserve">SB  134</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r>
    </w:p>
    <w:p>
      <w:pPr>
        <w:pStyle w:val="RecordBase"/>
        <w:ind w:left="120" w:hanging="120"/>
      </w:pPr>
      <w:r>
        <w:t xml:space="preserve">Volunteer optometry services, civil immunity for provision of - </w:t>
      </w:r>
      <w:r>
        <w:t xml:space="preserve"> </w:t>
      </w:r>
      <w:r>
        <w:t xml:space="preserve">HB  489</w:t>
        <w:br/>
      </w:r>
    </w:p>
    <w:p>
      <w:pPr>
        <w:pStyle w:val="RecordHeading3"/>
      </w:pPr>
      <w:r>
        <w:rPr>
          <w:b/>
        </w:rPr>
        <w:t xml:space="preserve">Parental Rights</w:t>
      </w:r>
    </w:p>
    <w:p>
      <w:pPr>
        <w:pStyle w:val="RecordBase"/>
        <w:ind w:left="120" w:hanging="120"/>
      </w:pPr>
      <w:r>
        <w:t xml:space="preserve">30-day case review submitted to a court, establishment of - </w:t>
      </w:r>
      <w:r>
        <w:t xml:space="preserve"> </w:t>
      </w:r>
      <w:r>
        <w:t xml:space="preserve">HB  616</w:t>
      </w:r>
    </w:p>
    <w:p>
      <w:pPr>
        <w:pStyle w:val="RecordBase"/>
        <w:ind w:left="120" w:hanging="120"/>
      </w:pPr>
      <w:r>
        <w:t xml:space="preserve">Abortion</w:t>
      </w:r>
    </w:p>
    <w:p>
      <w:pPr>
        <w:pStyle w:val="RecordBase"/>
        <w:ind w:left="240" w:hanging="192"/>
      </w:pPr>
      <w:r>
        <w:t xml:space="preserve"> reporting requirements, audit of - </w:t>
      </w:r>
      <w:r>
        <w:t xml:space="preserve"> </w:t>
      </w:r>
      <w:r>
        <w:t xml:space="preserve">HB  391</w:t>
      </w:r>
    </w:p>
    <w:p>
      <w:pPr>
        <w:pStyle w:val="RecordBase"/>
        <w:ind w:left="240" w:hanging="192"/>
      </w:pPr>
      <w:r>
        <w:t xml:space="preserve"> statutes, enforcement of - </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Abused or neglected child investigation, school enrollment status, not to be changed - </w:t>
      </w:r>
      <w:r>
        <w:t xml:space="preserve"> </w:t>
      </w:r>
      <w:r>
        <w:t xml:space="preserve">SB  183</w:t>
      </w:r>
    </w:p>
    <w:p>
      <w:pPr>
        <w:pStyle w:val="RecordBase"/>
        <w:ind w:left="120" w:hanging="120"/>
      </w:pPr>
      <w:r>
        <w:t xml:space="preserve">Adoption,</w:t>
      </w:r>
    </w:p>
    <w:p>
      <w:pPr>
        <w:pStyle w:val="RecordBase"/>
        <w:ind w:left="240" w:hanging="192"/>
      </w:pPr>
      <w:r>
        <w:t xml:space="preserve"> leave requirements - </w:t>
      </w:r>
      <w:r>
        <w:t xml:space="preserve"> </w:t>
      </w:r>
      <w:r>
        <w:t xml:space="preserve">HB  390</w:t>
      </w:r>
      <w:r>
        <w:t xml:space="preserve">;</w:t>
      </w:r>
      <w:r>
        <w:t xml:space="preserve"> </w:t>
      </w:r>
      <w:r>
        <w:t xml:space="preserve">HB  390</w:t>
      </w:r>
      <w:r>
        <w:t xml:space="preserve">: </w:t>
      </w:r>
      <w:r>
        <w:t xml:space="preserve">SFA</w:t>
      </w:r>
      <w:r>
        <w:t xml:space="preserve"> (</w:t>
      </w:r>
      <w:r>
        <w:t xml:space="preserve">1</w:t>
      </w:r>
      <w:r>
        <w:t xml:space="preserve">)</w:t>
      </w:r>
    </w:p>
    <w:p>
      <w:pPr>
        <w:pStyle w:val="RecordBase"/>
        <w:ind w:left="240" w:hanging="192"/>
      </w:pPr>
      <w:r>
        <w:t xml:space="preserve"> putative father, time for registering to be a party, reduction of - </w:t>
      </w:r>
      <w:r>
        <w:t xml:space="preserve"> </w:t>
      </w:r>
      <w:r>
        <w:t xml:space="preserve">SB  121</w:t>
      </w:r>
    </w:p>
    <w:p>
      <w:pPr>
        <w:pStyle w:val="RecordBase"/>
        <w:ind w:left="120" w:hanging="120"/>
      </w:pPr>
      <w:r>
        <w:t xml:space="preserve">Children, gender, information regarding - </w:t>
      </w:r>
      <w:r>
        <w:t xml:space="preserve"> </w:t>
      </w:r>
      <w:r>
        <w:t xml:space="preserve">HB  321</w:t>
      </w:r>
    </w:p>
    <w:p>
      <w:pPr>
        <w:pStyle w:val="RecordBase"/>
        <w:ind w:left="120" w:hanging="120"/>
      </w:pPr>
      <w:r>
        <w:t xml:space="preserve">Children in out-of-home care, requirements for - </w:t>
      </w:r>
      <w:r>
        <w:t xml:space="preserve"> </w:t>
      </w:r>
      <w:r>
        <w:t xml:space="preserve">HB  628</w:t>
      </w:r>
    </w:p>
    <w:p>
      <w:pPr>
        <w:pStyle w:val="RecordBase"/>
        <w:ind w:left="120" w:hanging="120"/>
      </w:pPr>
      <w:r>
        <w:t xml:space="preserve">Custody</w:t>
      </w:r>
    </w:p>
    <w:p>
      <w:pPr>
        <w:pStyle w:val="RecordBase"/>
        <w:ind w:left="240" w:hanging="192"/>
      </w:pPr>
      <w:r>
        <w:t xml:space="preserve"> and visitation, after felony offense resulting in child, prohibition of - </w:t>
      </w:r>
      <w:r>
        <w:t xml:space="preserve"> </w:t>
      </w:r>
      <w:r>
        <w:t xml:space="preserve">HB  256</w:t>
      </w:r>
      <w:r>
        <w:t xml:space="preserve">;</w:t>
      </w:r>
      <w:r>
        <w:t xml:space="preserve"> </w:t>
      </w:r>
      <w:r>
        <w:t xml:space="preserve">HB  256</w:t>
      </w:r>
      <w:r>
        <w:t xml:space="preserve">: </w:t>
      </w:r>
      <w:r>
        <w:t xml:space="preserve">HCS</w:t>
      </w:r>
    </w:p>
    <w:p>
      <w:pPr>
        <w:pStyle w:val="RecordBase"/>
        <w:ind w:left="240" w:hanging="192"/>
      </w:pPr>
      <w:r>
        <w:t xml:space="preserve"> and visitation, sex offenders, prohibition on unsupervised contact with children - </w:t>
      </w:r>
      <w:r>
        <w:t xml:space="preserve"> </w:t>
      </w:r>
      <w:r>
        <w:t xml:space="preserve">HB  359</w:t>
      </w:r>
    </w:p>
    <w:p>
      <w:pPr>
        <w:pStyle w:val="RecordBase"/>
        <w:ind w:left="120" w:hanging="120"/>
      </w:pPr>
      <w:r>
        <w:t xml:space="preserve">Ejaculation without intent to fertilize, Class D felony, established - </w:t>
      </w:r>
      <w:r>
        <w:t xml:space="preserve"> </w:t>
      </w:r>
      <w:r>
        <w:t xml:space="preserve">HB  391</w:t>
      </w:r>
      <w:r>
        <w:t xml:space="preserve">: </w:t>
      </w:r>
      <w:r>
        <w:t xml:space="preserve">HFA</w:t>
      </w:r>
      <w:r>
        <w:t xml:space="preserve"> (</w:t>
      </w:r>
      <w:r>
        <w:t xml:space="preserve">4</w:t>
      </w:r>
      <w:r>
        <w:t xml:space="preserve">)</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Fetal remains, information on disposition of - </w:t>
      </w:r>
      <w:r>
        <w:t xml:space="preserve"> </w:t>
      </w:r>
      <w:r>
        <w:t xml:space="preserve">HB  370</w:t>
      </w:r>
      <w:r>
        <w:t xml:space="preserve">: </w:t>
      </w:r>
      <w:r>
        <w:t xml:space="preserve">HCS</w:t>
      </w:r>
    </w:p>
    <w:p>
      <w:pPr>
        <w:pStyle w:val="RecordBase"/>
        <w:ind w:left="120" w:hanging="120"/>
      </w:pPr>
      <w:r>
        <w:t xml:space="preserve">Guardians ad litem and court-appointed counsel, fees for - </w:t>
      </w:r>
      <w:r>
        <w:t xml:space="preserve"> </w:t>
      </w:r>
      <w:r>
        <w:t xml:space="preserve">HB  395</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Involuntary</w:t>
      </w:r>
    </w:p>
    <w:p>
      <w:pPr>
        <w:pStyle w:val="RecordBase"/>
        <w:ind w:left="240" w:hanging="192"/>
      </w:pPr>
      <w:r>
        <w:t xml:space="preserve"> termination of parental rights, felony offense resulting in child, requirement for - </w:t>
      </w:r>
      <w:r>
        <w:t xml:space="preserve"> </w:t>
      </w:r>
      <w:r>
        <w:t xml:space="preserve">HB  256</w:t>
      </w:r>
    </w:p>
    <w:p>
      <w:pPr>
        <w:pStyle w:val="RecordBase"/>
        <w:ind w:left="240" w:hanging="192"/>
      </w:pPr>
      <w:r>
        <w:t xml:space="preserve"> termination of parental rights, putative father, time for registering to be party - </w:t>
      </w:r>
      <w:r>
        <w:t xml:space="preserve"> </w:t>
      </w:r>
      <w:r>
        <w:t xml:space="preserve">SB  121</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Newborn safety device, permitting - </w:t>
      </w:r>
      <w:r>
        <w:t xml:space="preserve"> </w:t>
      </w:r>
      <w:r>
        <w:t xml:space="preserve">HB  447</w:t>
      </w:r>
      <w:r>
        <w:t xml:space="preserve">;</w:t>
      </w:r>
      <w:r>
        <w:t xml:space="preserve"> </w:t>
      </w:r>
      <w:r>
        <w:t xml:space="preserve">HB  447</w:t>
      </w:r>
      <w:r>
        <w:t xml:space="preserve">: </w:t>
      </w:r>
      <w:r>
        <w:t xml:space="preserve">HCS</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Parental</w:t>
      </w:r>
    </w:p>
    <w:p>
      <w:pPr>
        <w:pStyle w:val="RecordBase"/>
        <w:ind w:left="240" w:hanging="192"/>
      </w:pPr>
      <w:r>
        <w:t xml:space="preserve"> rights, establishing - </w:t>
      </w:r>
      <w:r>
        <w:t xml:space="preserve"> </w:t>
      </w:r>
      <w:r>
        <w:t xml:space="preserve">SB  116</w:t>
      </w:r>
      <w:r>
        <w:t xml:space="preserve">;</w:t>
      </w:r>
      <w:r>
        <w:t xml:space="preserve"> </w:t>
      </w:r>
      <w:r>
        <w:t xml:space="preserve">SB  116</w:t>
      </w:r>
      <w:r>
        <w:t xml:space="preserve">: </w:t>
      </w:r>
      <w:r>
        <w:t xml:space="preserve">SCS</w:t>
      </w:r>
    </w:p>
    <w:p>
      <w:pPr>
        <w:pStyle w:val="RecordBase"/>
        <w:ind w:left="240" w:hanging="192"/>
      </w:pPr>
      <w:r>
        <w:t xml:space="preserve"> rights, involuntary termination of - </w:t>
      </w:r>
      <w:r>
        <w:t xml:space="preserve"> </w:t>
      </w:r>
      <w:r>
        <w:t xml:space="preserve">HB  483</w:t>
      </w:r>
    </w:p>
    <w:p>
      <w:pPr>
        <w:pStyle w:val="RecordBase"/>
        <w:ind w:left="240" w:hanging="192"/>
      </w:pPr>
      <w:r>
        <w:t xml:space="preserve">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rights, restoration of, allowing for - </w:t>
      </w:r>
      <w:r>
        <w:t xml:space="preserve"> </w:t>
      </w:r>
      <w:r>
        <w:t xml:space="preserve">SB  92</w:t>
      </w:r>
    </w:p>
    <w:p>
      <w:pPr>
        <w:pStyle w:val="RecordBase"/>
        <w:ind w:left="120" w:hanging="120"/>
      </w:pPr>
      <w:r>
        <w:t xml:space="preserve">Parents or prospective parents with blindness, rights established - </w:t>
      </w:r>
      <w:r>
        <w:t xml:space="preserve"> </w:t>
      </w:r>
      <w:r>
        <w:t xml:space="preserve">HB  172</w:t>
      </w:r>
    </w:p>
    <w:p>
      <w:pPr>
        <w:pStyle w:val="RecordBase"/>
        <w:ind w:left="120" w:hanging="120"/>
      </w:pPr>
      <w:r>
        <w:t xml:space="preserve">Paternity actions, attorney's fees, allow judge to order opposing party to pay - </w:t>
      </w:r>
      <w:r>
        <w:t xml:space="preserve"> </w:t>
      </w:r>
      <w:r>
        <w:t xml:space="preserve">SB  189</w:t>
      </w:r>
    </w:p>
    <w:p>
      <w:pPr>
        <w:pStyle w:val="RecordBase"/>
        <w:ind w:left="120" w:hanging="120"/>
      </w:pPr>
      <w:r>
        <w:t xml:space="preserve">Sexual-performance enhancing drugs, report use of, requirement - </w:t>
      </w:r>
      <w:r>
        <w:t xml:space="preserve"> </w:t>
      </w:r>
      <w:r>
        <w:t xml:space="preserve">HB  391</w:t>
      </w:r>
      <w:r>
        <w:t xml:space="preserve">: </w:t>
      </w:r>
      <w:r>
        <w:t xml:space="preserve">HFA</w:t>
      </w:r>
      <w:r>
        <w:t xml:space="preserve"> (</w:t>
      </w:r>
      <w:r>
        <w:t xml:space="preserve">3</w:t>
      </w:r>
      <w:r>
        <w:t xml:space="preserve">)</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Uniform</w:t>
      </w:r>
    </w:p>
    <w:p>
      <w:pPr>
        <w:pStyle w:val="RecordBase"/>
        <w:ind w:left="240" w:hanging="192"/>
      </w:pPr>
      <w:r>
        <w:t xml:space="preserve"> Deployed Parents Custody and Visitation Act, establishment of - </w:t>
      </w:r>
      <w:r>
        <w:t xml:space="preserve"> </w:t>
      </w:r>
      <w:r>
        <w:t xml:space="preserve">HB  428</w:t>
      </w:r>
    </w:p>
    <w:p>
      <w:pPr>
        <w:pStyle w:val="RecordBase"/>
        <w:ind w:left="240" w:hanging="192"/>
      </w:pPr>
      <w:r>
        <w:t xml:space="preserve"> Parentage Act, adoption of - </w:t>
      </w:r>
      <w:r>
        <w:t xml:space="preserve"> </w:t>
      </w:r>
      <w:r>
        <w:t xml:space="preserve">HB  480</w:t>
        <w:br/>
      </w:r>
    </w:p>
    <w:p>
      <w:pPr>
        <w:pStyle w:val="RecordHeading3"/>
      </w:pPr>
      <w:r>
        <w:rPr>
          <w:b/>
        </w:rPr>
        <w:t xml:space="preserve">Parks and Shrines</w:t>
      </w:r>
    </w:p>
    <w:p>
      <w:pPr>
        <w:pStyle w:val="RecordBase"/>
        <w:ind w:left="120" w:hanging="120"/>
      </w:pPr>
      <w:r>
        <w:t xml:space="preserve">Aviation, museums, flight and airplanes, recognizing - </w:t>
      </w:r>
      <w:r>
        <w:t xml:space="preserve"> </w:t>
      </w:r>
      <w:r>
        <w:t xml:space="preserve">SR  24</w:t>
      </w:r>
    </w:p>
    <w:p>
      <w:pPr>
        <w:pStyle w:val="RecordBase"/>
        <w:ind w:left="120" w:hanging="120"/>
      </w:pPr>
      <w:r>
        <w:t xml:space="preserve">Funding, statewide transient room surtax - </w:t>
      </w:r>
      <w:r>
        <w:t xml:space="preserve"> </w:t>
      </w:r>
      <w:r>
        <w:t xml:space="preserve">HB  601</w:t>
      </w:r>
    </w:p>
    <w:p>
      <w:pPr>
        <w:pStyle w:val="RecordBase"/>
        <w:ind w:left="120" w:hanging="120"/>
      </w:pPr>
      <w:r>
        <w:t xml:space="preserve">Gender-neutral language, addition of - </w:t>
      </w:r>
      <w:r>
        <w:t xml:space="preserve"> </w:t>
      </w:r>
      <w:r>
        <w:t xml:space="preserve">SB  204</w:t>
      </w:r>
    </w:p>
    <w:p>
      <w:pPr>
        <w:pStyle w:val="RecordBase"/>
        <w:ind w:left="120" w:hanging="120"/>
      </w:pPr>
      <w:r>
        <w:t xml:space="preserve">Historic sites and places, Kentucky Heritage Council, notice to before sale or transfer - </w:t>
      </w:r>
      <w:r>
        <w:t xml:space="preserve"> </w:t>
      </w:r>
      <w:r>
        <w:t xml:space="preserve">HB  49</w:t>
      </w:r>
    </w:p>
    <w:p>
      <w:pPr>
        <w:pStyle w:val="RecordBase"/>
        <w:ind w:left="120" w:hanging="120"/>
      </w:pPr>
      <w:r>
        <w:t xml:space="preserve">Kentucky</w:t>
      </w:r>
    </w:p>
    <w:p>
      <w:pPr>
        <w:pStyle w:val="RecordBase"/>
        <w:ind w:left="240" w:hanging="192"/>
      </w:pPr>
      <w:r>
        <w:t xml:space="preserve"> Horse Park Commission, appointment of members - </w:t>
      </w:r>
      <w:r>
        <w:t xml:space="preserve"> </w:t>
      </w:r>
      <w:r>
        <w:t xml:space="preserve">SB  261</w:t>
      </w:r>
    </w:p>
    <w:p>
      <w:pPr>
        <w:pStyle w:val="RecordBase"/>
        <w:ind w:left="240" w:hanging="192"/>
      </w:pPr>
      <w:r>
        <w:t xml:space="preserve"> Natural Lands Awareness Day, March 3, 2020 - </w:t>
      </w:r>
      <w:r>
        <w:t xml:space="preserve"> </w:t>
      </w:r>
      <w:r>
        <w:t xml:space="preserve">HR  95</w:t>
      </w:r>
      <w:r>
        <w:t xml:space="preserve">;</w:t>
      </w:r>
      <w:r>
        <w:t xml:space="preserve"> </w:t>
      </w:r>
      <w:r>
        <w:t xml:space="preserve">SR  188</w:t>
      </w:r>
    </w:p>
    <w:p>
      <w:pPr>
        <w:pStyle w:val="RecordBase"/>
        <w:ind w:left="120" w:hanging="120"/>
      </w:pPr>
      <w:r>
        <w:t xml:space="preserve">Local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Restaurant tax, uses of revenue - </w:t>
      </w:r>
      <w:r>
        <w:t xml:space="preserve"> </w:t>
      </w:r>
      <w:r>
        <w:t xml:space="preserve">HB  470</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Splash pads, regulation of - </w:t>
      </w:r>
      <w:r>
        <w:t xml:space="preserve"> </w:t>
      </w:r>
      <w:r>
        <w:t xml:space="preserve">SB  159</w:t>
      </w:r>
      <w:r>
        <w:t xml:space="preserve">;</w:t>
      </w:r>
      <w:r>
        <w:t xml:space="preserve"> </w:t>
      </w:r>
      <w:r>
        <w:t xml:space="preserve">SB  159</w:t>
      </w:r>
      <w:r>
        <w:t xml:space="preserve">: </w:t>
      </w:r>
      <w:r>
        <w:t xml:space="preserve">SCS</w:t>
      </w:r>
    </w:p>
    <w:p>
      <w:pPr>
        <w:pStyle w:val="RecordBase"/>
        <w:ind w:left="120" w:hanging="120"/>
      </w:pPr>
      <w:r>
        <w:t xml:space="preserve">State</w:t>
      </w:r>
    </w:p>
    <w:p>
      <w:pPr>
        <w:pStyle w:val="RecordBase"/>
        <w:ind w:left="240" w:hanging="192"/>
      </w:pPr>
      <w:r>
        <w:t xml:space="preserve"> park facilities, sales tax rebate - </w:t>
      </w:r>
      <w:r>
        <w:t xml:space="preserve"> </w:t>
      </w:r>
      <w:r>
        <w:t xml:space="preserve">HB  187</w:t>
      </w:r>
    </w:p>
    <w:p>
      <w:pPr>
        <w:pStyle w:val="RecordBase"/>
        <w:ind w:left="240" w:hanging="192"/>
      </w:pPr>
      <w:r>
        <w:t xml:space="preserve"> park improvement, Kentucky Tourism Development Act, sales tax incentive - </w:t>
      </w:r>
      <w:r>
        <w:t xml:space="preserve"> </w:t>
      </w:r>
      <w:r>
        <w:t xml:space="preserve">HB  572</w:t>
      </w:r>
    </w:p>
    <w:p>
      <w:pPr>
        <w:pStyle w:val="RecordBase"/>
        <w:ind w:left="240" w:hanging="192"/>
      </w:pPr>
      <w:r>
        <w:t xml:space="preserve"> parks, centennial celebration, anniversary, new commissions - </w:t>
      </w:r>
      <w:r>
        <w:t xml:space="preserve"> </w:t>
      </w:r>
      <w:r>
        <w:t xml:space="preserve">HB  499</w:t>
      </w:r>
      <w:r>
        <w:t xml:space="preserve">;</w:t>
      </w:r>
      <w:r>
        <w:t xml:space="preserve"> </w:t>
      </w:r>
      <w:r>
        <w:t xml:space="preserve">HB  499</w:t>
      </w:r>
      <w:r>
        <w:t xml:space="preserve">: </w:t>
      </w:r>
      <w:r>
        <w:t xml:space="preserve">HCS</w:t>
        <w:br/>
      </w:r>
    </w:p>
    <w:p>
      <w:pPr>
        <w:pStyle w:val="RecordHeading3"/>
      </w:pPr>
      <w:r>
        <w:rPr>
          <w:b/>
        </w:rPr>
        <w:t xml:space="preserve">Peace Officers and Law Enforcement</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Alcoholic beverages, seizure of - </w:t>
      </w:r>
      <w:r>
        <w:t xml:space="preserve"> </w:t>
      </w:r>
      <w:r>
        <w:t xml:space="preserve">HB  547</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Animal control officers, Department of Agriculture, continuing education - </w:t>
      </w:r>
      <w:r>
        <w:t xml:space="preserve"> </w:t>
      </w:r>
      <w:r>
        <w:t xml:space="preserve">SB  140</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Assistance dogs, misrepresentation, allowing investigation of - </w:t>
      </w:r>
      <w:r>
        <w:t xml:space="preserve"> </w:t>
      </w:r>
      <w:r>
        <w:t xml:space="preserve">HB  16</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Certified officers, basic training, credit for - </w:t>
      </w:r>
      <w:r>
        <w:t xml:space="preserve"> </w:t>
      </w:r>
      <w:r>
        <w:t xml:space="preserve">SB  111</w:t>
      </w:r>
      <w:r>
        <w:t xml:space="preserve">: </w:t>
      </w:r>
      <w:r>
        <w:t xml:space="preserve">HFA</w:t>
      </w:r>
      <w:r>
        <w:t xml:space="preserve"> (</w:t>
      </w:r>
      <w:r>
        <w:t xml:space="preserve">1</w:t>
      </w:r>
      <w:r>
        <w:t xml:space="preserve">)</w:t>
      </w:r>
      <w:r>
        <w:t xml:space="preserve">;</w:t>
      </w:r>
      <w:r>
        <w:t xml:space="preserve"> </w:t>
      </w:r>
      <w:r>
        <w:t xml:space="preserve">HB  631</w:t>
      </w:r>
    </w:p>
    <w:p>
      <w:pPr>
        <w:pStyle w:val="RecordBase"/>
        <w:ind w:left="120" w:hanging="120"/>
      </w:pPr>
      <w:r>
        <w:t xml:space="preserve">Cities, work hours - </w:t>
      </w:r>
      <w:r>
        <w:t xml:space="preserve"> </w:t>
      </w:r>
      <w:r>
        <w:t xml:space="preserve">HB  257</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Constables</w:t>
      </w:r>
    </w:p>
    <w:p>
      <w:pPr>
        <w:pStyle w:val="RecordBase"/>
        <w:ind w:left="240" w:hanging="192"/>
      </w:pPr>
      <w:r>
        <w:t xml:space="preserve"> and deputies, restrict police powers of, without certification - </w:t>
      </w:r>
      <w:r>
        <w:t xml:space="preserve"> </w:t>
      </w:r>
      <w:r>
        <w:t xml:space="preserve">HB  384</w:t>
      </w:r>
    </w:p>
    <w:p>
      <w:pPr>
        <w:pStyle w:val="RecordBase"/>
        <w:ind w:left="240" w:hanging="192"/>
      </w:pPr>
      <w:r>
        <w:t xml:space="preserve"> and deputy constables, training requirement, emergency vehicles and equipment - </w:t>
      </w:r>
      <w:r>
        <w:t xml:space="preserve"> </w:t>
      </w:r>
      <w:r>
        <w:t xml:space="preserve">SB  229</w:t>
      </w:r>
    </w:p>
    <w:p>
      <w:pPr>
        <w:pStyle w:val="RecordBase"/>
        <w:ind w:left="120" w:hanging="120"/>
      </w:pPr>
      <w:r>
        <w:t xml:space="preserve">Custodial interrogations, require electronic recording of statements - </w:t>
      </w:r>
      <w:r>
        <w:t xml:space="preserve"> </w:t>
      </w:r>
      <w:r>
        <w:t xml:space="preserve">HB  460</w:t>
      </w:r>
    </w:p>
    <w:p>
      <w:pPr>
        <w:pStyle w:val="RecordBase"/>
        <w:ind w:left="120" w:hanging="120"/>
      </w:pPr>
      <w:r>
        <w:t xml:space="preserve">Driver's manual, Kentucky State Police to make available - </w:t>
      </w:r>
      <w:r>
        <w:t xml:space="preserve"> </w:t>
      </w:r>
      <w:r>
        <w:t xml:space="preserve">SB  247</w:t>
      </w:r>
    </w:p>
    <w:p>
      <w:pPr>
        <w:pStyle w:val="RecordBase"/>
        <w:ind w:left="120" w:hanging="120"/>
      </w:pPr>
      <w:r>
        <w:t xml:space="preserve">Elected, procedure for recall - </w:t>
      </w:r>
      <w:r>
        <w:t xml:space="preserve"> </w:t>
      </w:r>
      <w:r>
        <w:t xml:space="preserve">HB  162</w:t>
      </w:r>
    </w:p>
    <w:p>
      <w:pPr>
        <w:pStyle w:val="RecordBase"/>
        <w:ind w:left="120" w:hanging="120"/>
      </w:pPr>
      <w:r>
        <w:t xml:space="preserve">Emergency vehicle operation, training in, require every other year - </w:t>
      </w:r>
      <w:r>
        <w:t xml:space="preserve"> </w:t>
      </w:r>
      <w:r>
        <w:t xml:space="preserve">HB  298</w:t>
      </w:r>
      <w:r>
        <w:t xml:space="preserve">: </w:t>
      </w:r>
      <w:r>
        <w:t xml:space="preserve">HFA</w:t>
      </w:r>
      <w:r>
        <w:t xml:space="preserve"> (</w:t>
      </w:r>
      <w:r>
        <w:t xml:space="preserve">1</w:t>
      </w:r>
      <w:r>
        <w:t xml:space="preserve">)</w:t>
      </w:r>
    </w:p>
    <w:p>
      <w:pPr>
        <w:pStyle w:val="RecordBase"/>
        <w:ind w:left="120" w:hanging="120"/>
      </w:pPr>
      <w:r>
        <w:t xml:space="preserve">Fatal traffic accidents, mandatory investigation of - </w:t>
      </w:r>
      <w:r>
        <w:t xml:space="preserve"> </w:t>
      </w:r>
      <w:r>
        <w:t xml:space="preserve">HB  253</w:t>
      </w:r>
      <w:r>
        <w:t xml:space="preserve">;</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Female genital mutilation, requiring training on - </w:t>
      </w:r>
      <w:r>
        <w:t xml:space="preserve"> </w:t>
      </w:r>
      <w:r>
        <w:t xml:space="preserve">SB  72</w:t>
      </w:r>
      <w:r>
        <w:t xml:space="preserve">;</w:t>
      </w:r>
      <w:r>
        <w:t xml:space="preserve"> </w:t>
      </w:r>
      <w:r>
        <w:t xml:space="preserve">HB  285</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HB  76</w:t>
      </w:r>
    </w:p>
    <w:p>
      <w:pPr>
        <w:pStyle w:val="RecordBase"/>
        <w:ind w:left="240" w:hanging="192"/>
      </w:pPr>
      <w:r>
        <w:t xml:space="preserve"> surrender, domestic violence orders, procedures - </w:t>
      </w:r>
      <w:r>
        <w:t xml:space="preserve"> </w:t>
      </w:r>
      <w:r>
        <w:t xml:space="preserve">HB  76</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Gender-neutral language - </w:t>
      </w:r>
      <w:r>
        <w:t xml:space="preserve"> </w:t>
      </w:r>
      <w:r>
        <w:t xml:space="preserve">HB  540</w:t>
      </w:r>
    </w:p>
    <w:p>
      <w:pPr>
        <w:pStyle w:val="RecordBase"/>
        <w:ind w:left="120" w:hanging="120"/>
      </w:pPr>
      <w:r>
        <w:t xml:space="preserve">Identification reasonable suspicion of criminal activity, demand - </w:t>
      </w:r>
      <w:r>
        <w:t xml:space="preserve"> </w:t>
      </w:r>
      <w:r>
        <w:t xml:space="preserve">SB  89</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Indigent persons, right to counsel - </w:t>
      </w:r>
      <w:r>
        <w:t xml:space="preserve"> </w:t>
      </w:r>
      <w:r>
        <w:t xml:space="preserve">HB  494</w:t>
      </w:r>
    </w:p>
    <w:p>
      <w:pPr>
        <w:pStyle w:val="RecordBase"/>
        <w:ind w:left="120" w:hanging="120"/>
      </w:pPr>
      <w:r>
        <w:t xml:space="preserve">Interlocal agreements, jurisdiction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120" w:hanging="120"/>
      </w:pPr>
      <w:r>
        <w:t xml:space="preserve">KLEPF supplement for certain officers otherwise ineligible - </w:t>
      </w:r>
      <w:r>
        <w:t xml:space="preserve"> </w:t>
      </w:r>
      <w:r>
        <w:t xml:space="preserve">HB  343</w:t>
      </w:r>
      <w:r>
        <w:t xml:space="preserve">: </w:t>
      </w:r>
      <w:r>
        <w:t xml:space="preserve">HCS</w:t>
      </w:r>
    </w:p>
    <w:p>
      <w:pPr>
        <w:pStyle w:val="RecordBase"/>
        <w:ind w:left="120" w:hanging="120"/>
      </w:pPr>
      <w:r>
        <w:t xml:space="preserve">Line of duty, disability benefits, adjustment of - </w:t>
      </w:r>
      <w:r>
        <w:t xml:space="preserve"> </w:t>
      </w:r>
      <w:r>
        <w:t xml:space="preserve">SB  111</w:t>
      </w:r>
      <w:r>
        <w:t xml:space="preserve">: </w:t>
      </w:r>
      <w:r>
        <w:t xml:space="preserve">HFA</w:t>
      </w:r>
      <w:r>
        <w:t xml:space="preserve"> (</w:t>
      </w:r>
      <w:r>
        <w:t xml:space="preserve">2</w:t>
      </w:r>
      <w:r>
        <w:t xml:space="preserve">)</w:t>
      </w:r>
      <w:r>
        <w:t xml:space="preserve">;</w:t>
      </w:r>
      <w:r>
        <w:t xml:space="preserve"> </w:t>
      </w:r>
      <w:r>
        <w:t xml:space="preserve">SB  249</w:t>
      </w:r>
      <w:r>
        <w:t xml:space="preserve">: </w:t>
      </w:r>
      <w:r>
        <w:t xml:space="preserve">HFA</w:t>
      </w:r>
      <w:r>
        <w:t xml:space="preserve"> (</w:t>
      </w:r>
      <w:r>
        <w:t xml:space="preserve">1</w:t>
      </w:r>
      <w:r>
        <w:t xml:space="preserve">)</w:t>
      </w:r>
      <w:r>
        <w:t xml:space="preserve">;</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Operator's license testing, interactions with law enforcement, driver's manual to include - </w:t>
      </w:r>
      <w:r>
        <w:t xml:space="preserve"> </w:t>
      </w:r>
      <w:r>
        <w:t xml:space="preserve">SB  247</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Policies on vehicular pursuit, amended, require filing within 10 days - </w:t>
      </w:r>
      <w:r>
        <w:t xml:space="preserve"> </w:t>
      </w:r>
      <w:r>
        <w:t xml:space="preserve">HB  298</w:t>
      </w:r>
      <w:r>
        <w:t xml:space="preserve">: </w:t>
      </w:r>
      <w:r>
        <w:t xml:space="preserve">SFA</w:t>
      </w:r>
      <w:r>
        <w:t xml:space="preserve"> (</w:t>
      </w:r>
      <w:r>
        <w:t xml:space="preserve">1</w:t>
      </w:r>
      <w:r>
        <w:t xml:space="preserve">)</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School</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resource officer, commission for - </w:t>
      </w:r>
      <w:r>
        <w:t xml:space="preserve"> </w:t>
      </w:r>
      <w:r>
        <w:t xml:space="preserve">SB  8</w:t>
      </w:r>
    </w:p>
    <w:p>
      <w:pPr>
        <w:pStyle w:val="RecordBase"/>
        <w:ind w:left="240" w:hanging="192"/>
      </w:pPr>
      <w:r>
        <w:t xml:space="preserve"> resource officers, body-worn cameras, to be equipped with - </w:t>
      </w:r>
      <w:r>
        <w:t xml:space="preserve"> </w:t>
      </w:r>
      <w:r>
        <w:t xml:space="preserve">SB  8</w:t>
      </w:r>
      <w:r>
        <w:t xml:space="preserve">: </w:t>
      </w:r>
      <w:r>
        <w:t xml:space="preserve">HFA</w:t>
      </w:r>
      <w:r>
        <w:t xml:space="preserve"> (</w:t>
      </w:r>
      <w:r>
        <w:t xml:space="preserve">2</w:t>
      </w:r>
      <w:r>
        <w:t xml:space="preserve">)</w:t>
      </w:r>
    </w:p>
    <w:p>
      <w:pPr>
        <w:pStyle w:val="RecordBase"/>
        <w:ind w:left="240" w:hanging="192"/>
      </w:pPr>
      <w:r>
        <w:t xml:space="preserve"> resource officers, data reporting of - </w:t>
      </w:r>
      <w:r>
        <w:t xml:space="preserve"> </w:t>
      </w:r>
      <w:r>
        <w:t xml:space="preserve">SB  266</w:t>
      </w:r>
    </w:p>
    <w:p>
      <w:pPr>
        <w:pStyle w:val="RecordBase"/>
        <w:ind w:left="240" w:hanging="192"/>
      </w:pPr>
      <w:r>
        <w:t xml:space="preserve"> resource officers, jurisdiction in school zones - </w:t>
      </w:r>
      <w:r>
        <w:t xml:space="preserve"> </w:t>
      </w:r>
      <w:r>
        <w:t xml:space="preserve">HB  557</w:t>
      </w:r>
    </w:p>
    <w:p>
      <w:pPr>
        <w:pStyle w:val="RecordBase"/>
        <w:ind w:left="240" w:hanging="192"/>
      </w:pPr>
      <w:r>
        <w:t xml:space="preserve"> resource officers, may be armed, shall wear body camera - </w:t>
      </w:r>
      <w:r>
        <w:t xml:space="preserve"> </w:t>
      </w:r>
      <w:r>
        <w:t xml:space="preserve">SB  8</w:t>
      </w:r>
      <w:r>
        <w:t xml:space="preserve">: </w:t>
      </w:r>
      <w:r>
        <w:t xml:space="preserve">HFA</w:t>
      </w:r>
      <w:r>
        <w:t xml:space="preserve"> (</w:t>
      </w:r>
      <w:r>
        <w:t xml:space="preserve">3</w:t>
      </w:r>
      <w:r>
        <w:t xml:space="preserve">)</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Special law enforcement officers, background check for commissioning of - </w:t>
      </w:r>
      <w:r>
        <w:t xml:space="preserve"> </w:t>
      </w:r>
      <w:r>
        <w:t xml:space="preserve">HB  473</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Training</w:t>
      </w:r>
    </w:p>
    <w:p>
      <w:pPr>
        <w:pStyle w:val="RecordBase"/>
        <w:ind w:left="240" w:hanging="192"/>
      </w:pPr>
      <w:r>
        <w:t xml:space="preserve"> in emergency vehicle operation; require every other year - </w:t>
      </w:r>
      <w:r>
        <w:t xml:space="preserve"> </w:t>
      </w:r>
      <w:r>
        <w:t xml:space="preserve">HB  298</w:t>
      </w:r>
      <w:r>
        <w:t xml:space="preserve">: </w:t>
      </w:r>
      <w:r>
        <w:t xml:space="preserve">HFA</w:t>
      </w:r>
      <w:r>
        <w:t xml:space="preserve"> (</w:t>
      </w:r>
      <w:r>
        <w:t xml:space="preserve">2</w:t>
      </w:r>
      <w:r>
        <w:t xml:space="preserve">)</w:t>
      </w:r>
    </w:p>
    <w:p>
      <w:pPr>
        <w:pStyle w:val="RecordBase"/>
        <w:ind w:left="240" w:hanging="192"/>
      </w:pPr>
      <w:r>
        <w:t xml:space="preserve"> in emergency vehicle operation; require recordkeeping - </w:t>
      </w:r>
      <w:r>
        <w:t xml:space="preserve"> </w:t>
      </w:r>
      <w:r>
        <w:t xml:space="preserve">HB  298</w:t>
      </w:r>
      <w:r>
        <w:t xml:space="preserve">: </w:t>
      </w:r>
      <w:r>
        <w:t xml:space="preserve">HFA</w:t>
      </w:r>
      <w:r>
        <w:t xml:space="preserve"> (</w:t>
      </w:r>
      <w:r>
        <w:t xml:space="preserve">2</w:t>
      </w:r>
      <w:r>
        <w:t xml:space="preserve">)</w:t>
      </w:r>
    </w:p>
    <w:p>
      <w:pPr>
        <w:pStyle w:val="RecordBase"/>
        <w:ind w:left="120" w:hanging="120"/>
      </w:pPr>
      <w:r>
        <w:t xml:space="preserve">Transportation by coroner of personnel killed in the line of duty - </w:t>
      </w:r>
      <w:r>
        <w:t xml:space="preserve"> </w:t>
      </w:r>
      <w:r>
        <w:t xml:space="preserve">SB  111</w:t>
      </w:r>
      <w:r>
        <w:t xml:space="preserve">: </w:t>
      </w:r>
      <w:r>
        <w:t xml:space="preserve">SCS</w:t>
      </w:r>
    </w:p>
    <w:p>
      <w:pPr>
        <w:pStyle w:val="RecordBase"/>
        <w:ind w:left="120" w:hanging="120"/>
      </w:pPr>
      <w:r>
        <w:t xml:space="preserve">Uniform citation, marijuana, personal use quantity - </w:t>
      </w:r>
      <w:r>
        <w:t xml:space="preserve"> </w:t>
      </w:r>
      <w:r>
        <w:t xml:space="preserve">HB  221</w:t>
        <w:br/>
      </w:r>
    </w:p>
    <w:p>
      <w:pPr>
        <w:pStyle w:val="RecordHeading3"/>
      </w:pPr>
      <w:r>
        <w:rPr>
          <w:b/>
        </w:rPr>
        <w:t xml:space="preserve">Personnel and Employment</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Cabinet secretary's powers, gender-neutral language - </w:t>
      </w:r>
      <w:r>
        <w:t xml:space="preserve"> </w:t>
      </w:r>
      <w:r>
        <w:t xml:space="preserve">HB  441</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Construction industry, misclassification of employees - </w:t>
      </w:r>
      <w:r>
        <w:t xml:space="preserve"> </w:t>
      </w:r>
      <w:r>
        <w:t xml:space="preserve">HB  397</w:t>
      </w:r>
      <w:r>
        <w:t xml:space="preserve">;</w:t>
      </w:r>
      <w:r>
        <w:t xml:space="preserve"> </w:t>
      </w:r>
      <w:r>
        <w:t xml:space="preserve">HB  587</w:t>
      </w:r>
    </w:p>
    <w:p>
      <w:pPr>
        <w:pStyle w:val="RecordBase"/>
        <w:ind w:left="120" w:hanging="120"/>
      </w:pPr>
      <w:r>
        <w:t xml:space="preserve">Crime</w:t>
      </w:r>
    </w:p>
    <w:p>
      <w:pPr>
        <w:pStyle w:val="RecordBase"/>
        <w:ind w:left="240" w:hanging="192"/>
      </w:pPr>
      <w:r>
        <w:t xml:space="preserve"> victims leave from employment - </w:t>
      </w:r>
      <w:r>
        <w:t xml:space="preserve"> </w:t>
      </w:r>
      <w:r>
        <w:t xml:space="preserve">HB  122</w:t>
      </w:r>
    </w:p>
    <w:p>
      <w:pPr>
        <w:pStyle w:val="RecordBase"/>
        <w:ind w:left="240" w:hanging="192"/>
      </w:pPr>
      <w:r>
        <w:t xml:space="preserve"> victims, leave from employment - </w:t>
      </w:r>
      <w:r>
        <w:t xml:space="preserve"> </w:t>
      </w:r>
      <w:r>
        <w:t xml:space="preserve">HB  330</w:t>
      </w:r>
    </w:p>
    <w:p>
      <w:pPr>
        <w:pStyle w:val="RecordBase"/>
        <w:ind w:left="120" w:hanging="120"/>
      </w:pPr>
      <w:r>
        <w:t xml:space="preserve">Direct sellers, payment of wages, exclusion - </w:t>
      </w:r>
      <w:r>
        <w:t xml:space="preserve"> </w:t>
      </w:r>
      <w:r>
        <w:t xml:space="preserve">HB  186</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Electronic monitoring of employees by employer, limits upon - </w:t>
      </w:r>
      <w:r>
        <w:t xml:space="preserve"> </w:t>
      </w:r>
      <w:r>
        <w:t xml:space="preserve">HB  585</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Health care workers, workplace safety - </w:t>
      </w:r>
      <w:r>
        <w:t xml:space="preserve"> </w:t>
      </w:r>
      <w:r>
        <w:t xml:space="preserve">HB  573</w:t>
      </w:r>
    </w:p>
    <w:p>
      <w:pPr>
        <w:pStyle w:val="RecordBase"/>
        <w:ind w:left="120" w:hanging="120"/>
      </w:pPr>
      <w:r>
        <w:t xml:space="preserve">Health-care providers, enforceability of non-compete agreements - </w:t>
      </w:r>
      <w:r>
        <w:t xml:space="preserve"> </w:t>
      </w:r>
      <w:r>
        <w:t xml:space="preserve">SB  41</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Hospitals, treatment, discrimination for acts of conscience - </w:t>
      </w:r>
      <w:r>
        <w:t xml:space="preserve"> </w:t>
      </w:r>
      <w:r>
        <w:t xml:space="preserve">SB  90</w:t>
      </w:r>
      <w:r>
        <w:t xml:space="preserve">;</w:t>
      </w:r>
      <w:r>
        <w:t xml:space="preserve"> </w:t>
      </w:r>
      <w:r>
        <w:t xml:space="preserve">HB  501</w:t>
      </w:r>
    </w:p>
    <w:p>
      <w:pPr>
        <w:pStyle w:val="RecordBase"/>
        <w:ind w:left="120" w:hanging="120"/>
      </w:pPr>
      <w:r>
        <w:t xml:space="preserve">independent contractor, misclassification of employees - </w:t>
      </w:r>
      <w:r>
        <w:t xml:space="preserve"> </w:t>
      </w:r>
      <w:r>
        <w:t xml:space="preserve">SB  250</w:t>
      </w:r>
    </w:p>
    <w:p>
      <w:pPr>
        <w:pStyle w:val="RecordBase"/>
        <w:ind w:left="120" w:hanging="120"/>
      </w:pPr>
      <w:r>
        <w:t xml:space="preserve">Interview preference for employees of quasi-governmental agencies, establishing - </w:t>
      </w:r>
      <w:r>
        <w:t xml:space="preserve"> </w:t>
      </w:r>
      <w:r>
        <w:t xml:space="preserve">SB  26</w:t>
      </w:r>
    </w:p>
    <w:p>
      <w:pPr>
        <w:pStyle w:val="RecordBase"/>
        <w:ind w:left="120" w:hanging="120"/>
      </w:pPr>
      <w:r>
        <w:t xml:space="preserve">Leave requirements, adoption of child - </w:t>
      </w:r>
      <w:r>
        <w:t xml:space="preserve"> </w:t>
      </w:r>
      <w:r>
        <w:t xml:space="preserve">HB  390</w:t>
      </w:r>
      <w:r>
        <w:t xml:space="preserve">;</w:t>
      </w:r>
      <w:r>
        <w:t xml:space="preserve"> </w:t>
      </w:r>
      <w:r>
        <w:t xml:space="preserve">HB  390</w:t>
      </w:r>
      <w:r>
        <w:t xml:space="preserve">: </w:t>
      </w:r>
      <w:r>
        <w:t xml:space="preserve">SFA</w:t>
      </w:r>
      <w:r>
        <w:t xml:space="preserve"> (</w:t>
      </w:r>
      <w:r>
        <w:t xml:space="preserve">1</w:t>
      </w:r>
      <w:r>
        <w:t xml:space="preserve">)</w:t>
      </w:r>
    </w:p>
    <w:p>
      <w:pPr>
        <w:pStyle w:val="RecordBase"/>
        <w:ind w:left="120" w:hanging="120"/>
      </w:pPr>
      <w:r>
        <w:t xml:space="preserve">Paid</w:t>
      </w:r>
    </w:p>
    <w:p>
      <w:pPr>
        <w:pStyle w:val="RecordBase"/>
        <w:ind w:left="240" w:hanging="192"/>
      </w:pPr>
      <w:r>
        <w:t xml:space="preserve"> parental leave for employees, employers with fifty or more employees - </w:t>
      </w:r>
      <w:r>
        <w:t xml:space="preserve"> </w:t>
      </w:r>
      <w:r>
        <w:t xml:space="preserve">HB  176</w:t>
      </w:r>
    </w:p>
    <w:p>
      <w:pPr>
        <w:pStyle w:val="RecordBase"/>
        <w:ind w:left="240" w:hanging="192"/>
      </w:pPr>
      <w:r>
        <w:t xml:space="preserve"> sick leave provided by employers, requirement for - </w:t>
      </w:r>
      <w:r>
        <w:t xml:space="preserve"> </w:t>
      </w:r>
      <w:r>
        <w:t xml:space="preserve">SB  282</w:t>
      </w:r>
    </w:p>
    <w:p>
      <w:pPr>
        <w:pStyle w:val="RecordBase"/>
        <w:ind w:left="120" w:hanging="120"/>
      </w:pPr>
      <w:r>
        <w:t xml:space="preserve">Personnel</w:t>
      </w:r>
    </w:p>
    <w:p>
      <w:pPr>
        <w:pStyle w:val="RecordBase"/>
        <w:ind w:left="240" w:hanging="192"/>
      </w:pPr>
      <w:r>
        <w:t xml:space="preserve"> Board, confirmation, Demetrius O. Holloway - </w:t>
      </w:r>
      <w:r>
        <w:t xml:space="preserve"> </w:t>
      </w:r>
      <w:r>
        <w:t xml:space="preserve">SR  281</w:t>
      </w:r>
    </w:p>
    <w:p>
      <w:pPr>
        <w:pStyle w:val="RecordBase"/>
        <w:ind w:left="240" w:hanging="192"/>
      </w:pPr>
      <w:r>
        <w:t xml:space="preserve"> Board, confirmation, Tommy Chandler - </w:t>
      </w:r>
      <w:r>
        <w:t xml:space="preserve"> </w:t>
      </w:r>
      <w:r>
        <w:t xml:space="preserve">SR  282</w:t>
      </w:r>
    </w:p>
    <w:p>
      <w:pPr>
        <w:pStyle w:val="RecordBase"/>
        <w:ind w:left="120" w:hanging="120"/>
      </w:pPr>
      <w:r>
        <w:t xml:space="preserve">Physicians and advanced practice nurses, employment contracts, non-compete clauses, void - </w:t>
      </w:r>
      <w:r>
        <w:t xml:space="preserve"> </w:t>
      </w:r>
      <w:r>
        <w:t xml:space="preserve">HB  310</w:t>
      </w:r>
    </w:p>
    <w:p>
      <w:pPr>
        <w:pStyle w:val="RecordBase"/>
        <w:ind w:left="120" w:hanging="120"/>
      </w:pPr>
      <w:r>
        <w:t xml:space="preserve">Physicians, employment contracts, non-compete clauses, void - </w:t>
      </w:r>
      <w:r>
        <w:t xml:space="preserve"> </w:t>
      </w:r>
      <w:r>
        <w:t xml:space="preserve">HB  86</w:t>
      </w:r>
    </w:p>
    <w:p>
      <w:pPr>
        <w:pStyle w:val="RecordBase"/>
        <w:ind w:left="120" w:hanging="120"/>
      </w:pPr>
      <w:r>
        <w:t xml:space="preserve">Professional employer organizations, regulation of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Schedules for employees - </w:t>
      </w:r>
      <w:r>
        <w:t xml:space="preserve"> </w:t>
      </w:r>
      <w:r>
        <w:t xml:space="preserve">HB  121</w:t>
      </w:r>
    </w:p>
    <w:p>
      <w:pPr>
        <w:pStyle w:val="RecordBase"/>
        <w:ind w:left="120" w:hanging="120"/>
      </w:pPr>
      <w:r>
        <w:t xml:space="preserve">Self-organization, public employees, collective bargaining, right of assocation, wages - </w:t>
      </w:r>
      <w:r>
        <w:t xml:space="preserve"> </w:t>
      </w:r>
      <w:r>
        <w:t xml:space="preserve">HB  231</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 minimum wage, increase - </w:t>
      </w:r>
      <w:r>
        <w:t xml:space="preserve"> </w:t>
      </w:r>
      <w:r>
        <w:t xml:space="preserve">SB  13</w:t>
      </w:r>
      <w:r>
        <w:t xml:space="preserve">;</w:t>
      </w:r>
      <w:r>
        <w:t xml:space="preserve"> </w:t>
      </w:r>
      <w:r>
        <w:t xml:space="preserve">HB  39</w:t>
      </w:r>
    </w:p>
    <w:p>
      <w:pPr>
        <w:pStyle w:val="RecordBase"/>
        <w:ind w:left="120" w:hanging="120"/>
      </w:pPr>
      <w:r>
        <w:t xml:space="preserve">Treatment,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w:t>
      </w:r>
    </w:p>
    <w:p>
      <w:pPr>
        <w:pStyle w:val="RecordBase"/>
        <w:ind w:left="240" w:hanging="192"/>
      </w:pPr>
      <w:r>
        <w:t xml:space="preserve"> discrimination, prohibit employers with one or more employees and for discussion of wages - </w:t>
      </w:r>
      <w:r>
        <w:t xml:space="preserve"> </w:t>
      </w:r>
      <w:r>
        <w:t xml:space="preserve">SB  146</w:t>
      </w:r>
    </w:p>
    <w:p>
      <w:pPr>
        <w:pStyle w:val="RecordBase"/>
        <w:ind w:left="240" w:hanging="192"/>
      </w:pPr>
      <w:r>
        <w:t xml:space="preserve"> payment bond, requirements - </w:t>
      </w:r>
      <w:r>
        <w:t xml:space="preserve"> </w:t>
      </w:r>
      <w:r>
        <w:t xml:space="preserve">HB  606</w:t>
      </w:r>
    </w:p>
    <w:p>
      <w:pPr>
        <w:pStyle w:val="RecordBase"/>
        <w:ind w:left="120" w:hanging="120"/>
      </w:pPr>
      <w:r>
        <w:t xml:space="preserve">Wages, recordkeeping and reporting of - </w:t>
      </w:r>
      <w:r>
        <w:t xml:space="preserve"> </w:t>
      </w:r>
      <w:r>
        <w:t xml:space="preserve">HB  40</w:t>
      </w:r>
      <w:r>
        <w:t xml:space="preserve">;</w:t>
      </w:r>
      <w:r>
        <w:t xml:space="preserve"> </w:t>
      </w:r>
      <w:r>
        <w:t xml:space="preserve">HB  606</w:t>
        <w:br/>
      </w:r>
    </w:p>
    <w:p>
      <w:pPr>
        <w:pStyle w:val="RecordHeading3"/>
      </w:pPr>
      <w:r>
        <w:rPr>
          <w:b/>
        </w:rPr>
        <w:t xml:space="preserve">Pharmacists</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240" w:hanging="192"/>
      </w:pPr>
      <w:r>
        <w:t xml:space="preserve"> substance prescribing reviews, boards, administrative regulations - </w:t>
      </w:r>
      <w:r>
        <w:t xml:space="preserve"> </w:t>
      </w:r>
      <w:r>
        <w:t xml:space="preserve">HB  502</w:t>
      </w:r>
      <w:r>
        <w:t xml:space="preserve">;</w:t>
      </w:r>
      <w:r>
        <w:t xml:space="preserve"> </w:t>
      </w:r>
      <w:r>
        <w:t xml:space="preserve">HB  620</w:t>
      </w:r>
    </w:p>
    <w:p>
      <w:pPr>
        <w:pStyle w:val="RecordBase"/>
        <w:ind w:left="240" w:hanging="192"/>
      </w:pPr>
      <w:r>
        <w:t xml:space="preserve"> substances, risks, benefits, limitations, discussion with patient - </w:t>
      </w:r>
      <w:r>
        <w:t xml:space="preserve"> </w:t>
      </w:r>
      <w:r>
        <w:t xml:space="preserve">HB  71</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Department for Medicaid Services, pharmacy benefit manager contract, permit denial of - </w:t>
      </w:r>
      <w:r>
        <w:t xml:space="preserve"> </w:t>
      </w:r>
      <w:r>
        <w:t xml:space="preserve">HB  609</w:t>
      </w:r>
    </w:p>
    <w:p>
      <w:pPr>
        <w:pStyle w:val="RecordBase"/>
        <w:ind w:left="120" w:hanging="120"/>
      </w:pPr>
      <w:r>
        <w:t xml:space="preserve">External appeals process, pharmacy audits, establishment of - </w:t>
      </w:r>
      <w:r>
        <w:t xml:space="preserve"> </w:t>
      </w:r>
      <w:r>
        <w:t xml:space="preserve">HB  399</w:t>
      </w:r>
    </w:p>
    <w:p>
      <w:pPr>
        <w:pStyle w:val="RecordBase"/>
        <w:ind w:left="120" w:hanging="120"/>
      </w:pPr>
      <w:r>
        <w:t xml:space="preserve">Health care referral practices, prohibition of - </w:t>
      </w:r>
      <w:r>
        <w:t xml:space="preserve"> </w:t>
      </w:r>
      <w:r>
        <w:t xml:space="preserve">HB  534</w:t>
      </w:r>
    </w:p>
    <w:p>
      <w:pPr>
        <w:pStyle w:val="RecordBase"/>
        <w:ind w:left="120" w:hanging="120"/>
      </w:pPr>
      <w:r>
        <w:t xml:space="preserve">Insulin assistance program, establishing - </w:t>
      </w:r>
      <w:r>
        <w:t xml:space="preserve"> </w:t>
      </w:r>
      <w:r>
        <w:t xml:space="preserve">HB  12</w:t>
      </w:r>
      <w:r>
        <w:t xml:space="preserve">: </w:t>
      </w:r>
      <w:r>
        <w:t xml:space="preserve">SCS</w:t>
      </w:r>
      <w:r>
        <w:t xml:space="preserve">;</w:t>
      </w:r>
      <w:r>
        <w:t xml:space="preserve"> </w:t>
      </w:r>
      <w:r>
        <w:t xml:space="preserve">SB  23</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Medicaid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120" w:hanging="120"/>
      </w:pPr>
      <w:r>
        <w:t xml:space="preserve">Medicinal</w:t>
      </w:r>
    </w:p>
    <w:p>
      <w:pPr>
        <w:pStyle w:val="RecordBase"/>
        <w:ind w:left="240" w:hanging="192"/>
      </w:pPr>
      <w:r>
        <w:t xml:space="preserve"> cannabis dispensary, collaboration agreement, requirement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cannabis, patient consultation, requirement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Patient notification, practitioner emergency closure - </w:t>
      </w:r>
      <w:r>
        <w:t xml:space="preserve"> </w:t>
      </w:r>
      <w:r>
        <w:t xml:space="preserve">HB  344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Pharmacist reimbursement practices, requirements for - </w:t>
      </w:r>
      <w:r>
        <w:t xml:space="preserve"> </w:t>
      </w:r>
      <w:r>
        <w:t xml:space="preserve">HB  462</w:t>
      </w:r>
    </w:p>
    <w:p>
      <w:pPr>
        <w:pStyle w:val="RecordBase"/>
        <w:ind w:left="120" w:hanging="120"/>
      </w:pPr>
      <w:r>
        <w:t xml:space="preserve">Pharmacy</w:t>
      </w:r>
    </w:p>
    <w:p>
      <w:pPr>
        <w:pStyle w:val="RecordBase"/>
        <w:ind w:left="240" w:hanging="192"/>
      </w:pPr>
      <w:r>
        <w:t xml:space="preserve"> audits, requirements for - </w:t>
      </w:r>
      <w:r>
        <w:t xml:space="preserve"> </w:t>
      </w:r>
      <w:r>
        <w:t xml:space="preserve">HB  399</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referral practices, pharmacies, prohibition of - </w:t>
      </w:r>
      <w:r>
        <w:t xml:space="preserve"> </w:t>
      </w:r>
      <w:r>
        <w:t xml:space="preserve">HB  400</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Prescription drug coverage, cost-sharing requirements for - </w:t>
      </w:r>
      <w:r>
        <w:t xml:space="preserve"> </w:t>
      </w:r>
      <w:r>
        <w:t xml:space="preserve">HB  72</w:t>
      </w:r>
      <w:r>
        <w:t xml:space="preserve">;</w:t>
      </w:r>
      <w:r>
        <w:t xml:space="preserve"> </w:t>
      </w:r>
      <w:r>
        <w:t xml:space="preserve">HB  72</w:t>
      </w:r>
      <w:r>
        <w:t xml:space="preserve">: </w:t>
      </w:r>
      <w:r>
        <w:t xml:space="preserve">HCS</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Sale of less expensive alternative drugs, permitted - </w:t>
      </w:r>
      <w:r>
        <w:t xml:space="preserve"> </w:t>
      </w:r>
      <w:r>
        <w:t xml:space="preserve">HB  249</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State pharmacy benefit manager, Medicaid managed care, established - </w:t>
      </w:r>
      <w:r>
        <w:t xml:space="preserve"> </w:t>
      </w:r>
      <w:r>
        <w:t xml:space="preserve">SB  50</w:t>
      </w:r>
      <w:r>
        <w:t xml:space="preserve">: </w:t>
      </w:r>
      <w:r>
        <w:t xml:space="preserve">HCS</w:t>
      </w:r>
      <w:r>
        <w:t xml:space="preserve">, </w:t>
      </w:r>
      <w:r>
        <w:t xml:space="preserve">SCS</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br/>
      </w:r>
    </w:p>
    <w:p>
      <w:pPr>
        <w:pStyle w:val="RecordHeading3"/>
      </w:pPr>
      <w:r>
        <w:rPr>
          <w:b/>
        </w:rPr>
        <w:t xml:space="preserve">Physicians and Practitioners</w:t>
      </w:r>
    </w:p>
    <w:p>
      <w:pPr>
        <w:pStyle w:val="RecordBase"/>
        <w:ind w:left="120" w:hanging="120"/>
      </w:pPr>
      <w:r>
        <w:t xml:space="preserve">Abortion, prohibit deeming emergent or urgent procedure - </w:t>
      </w:r>
      <w:r>
        <w:t xml:space="preserve"> </w:t>
      </w:r>
      <w:r>
        <w:t xml:space="preserve">HB  451</w:t>
      </w:r>
      <w:r>
        <w:t xml:space="preserve">: </w:t>
      </w:r>
      <w:r>
        <w:t xml:space="preserve">SFA</w:t>
      </w:r>
      <w:r>
        <w:t xml:space="preserve"> (</w:t>
      </w:r>
      <w:r>
        <w:t xml:space="preserve">2</w:t>
      </w:r>
      <w:r>
        <w:t xml:space="preserve">)</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Alcohol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Athletic trainers, physician supervision of - </w:t>
      </w:r>
      <w:r>
        <w:t xml:space="preserve"> </w:t>
      </w:r>
      <w:r>
        <w:t xml:space="preserve">SB  125</w:t>
      </w:r>
      <w:r>
        <w:t xml:space="preserve">;</w:t>
      </w:r>
      <w:r>
        <w:t xml:space="preserve"> </w:t>
      </w:r>
      <w:r>
        <w:t xml:space="preserve">SB  125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Balance billing, health care services, prohibition of - </w:t>
      </w:r>
      <w:r>
        <w:t xml:space="preserve"> </w:t>
      </w:r>
      <w:r>
        <w:t xml:space="preserve">SB  265</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need, standards, ambulance service providers - </w:t>
      </w:r>
      <w:r>
        <w:t xml:space="preserve"> </w:t>
      </w:r>
      <w:r>
        <w:t xml:space="preserve">HB  439</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240" w:hanging="192"/>
      </w:pPr>
      <w:r>
        <w:t xml:space="preserve"> substance prescribing reviews, boards, administrative regulations - </w:t>
      </w:r>
      <w:r>
        <w:t xml:space="preserve"> </w:t>
      </w:r>
      <w:r>
        <w:t xml:space="preserve">HB  502</w:t>
      </w:r>
      <w:r>
        <w:t xml:space="preserve">;</w:t>
      </w:r>
      <w:r>
        <w:t xml:space="preserve"> </w:t>
      </w:r>
      <w:r>
        <w:t xml:space="preserve">HB  620</w:t>
      </w:r>
    </w:p>
    <w:p>
      <w:pPr>
        <w:pStyle w:val="RecordBase"/>
        <w:ind w:left="240" w:hanging="192"/>
      </w:pPr>
      <w:r>
        <w:t xml:space="preserve"> substances, risks, benefits, limitations, discussion with patient - </w:t>
      </w:r>
      <w:r>
        <w:t xml:space="preserve"> </w:t>
      </w:r>
      <w:r>
        <w:t xml:space="preserve">HB  71</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Counselors, social workers, remove from bill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Disclosure of personal health information, regulating - </w:t>
      </w:r>
      <w:r>
        <w:t xml:space="preserve"> </w:t>
      </w:r>
      <w:r>
        <w:t xml:space="preserve">SB  178</w:t>
      </w:r>
      <w:r>
        <w:t xml:space="preserve">: </w:t>
      </w:r>
      <w:r>
        <w:t xml:space="preserve">SFA</w:t>
      </w:r>
      <w:r>
        <w:t xml:space="preserve"> (</w:t>
      </w:r>
      <w:r>
        <w:t xml:space="preserve">1</w:t>
      </w:r>
      <w:r>
        <w:t xml:space="preserve">)</w:t>
      </w:r>
    </w:p>
    <w:p>
      <w:pPr>
        <w:pStyle w:val="RecordBase"/>
        <w:ind w:left="120" w:hanging="120"/>
      </w:pPr>
      <w:r>
        <w:t xml:space="preserve">Disclosures, air ambulance services - </w:t>
      </w:r>
      <w:r>
        <w:t xml:space="preserve"> </w:t>
      </w:r>
      <w:r>
        <w:t xml:space="preserve">SB  274</w:t>
      </w:r>
    </w:p>
    <w:p>
      <w:pPr>
        <w:pStyle w:val="RecordBase"/>
        <w:ind w:left="120" w:hanging="120"/>
      </w:pPr>
      <w:r>
        <w:t xml:space="preserve">Emergency medical services, coverage of - </w:t>
      </w:r>
      <w:r>
        <w:t xml:space="preserve"> </w:t>
      </w:r>
      <w:r>
        <w:t xml:space="preserve">SB  265</w:t>
      </w:r>
    </w:p>
    <w:p>
      <w:pPr>
        <w:pStyle w:val="RecordBase"/>
        <w:ind w:left="120" w:hanging="120"/>
      </w:pPr>
      <w:r>
        <w:t xml:space="preserve">Employment contracts, non-compete clauses, void - </w:t>
      </w:r>
      <w:r>
        <w:t xml:space="preserve"> </w:t>
      </w:r>
      <w:r>
        <w:t xml:space="preserve">HB  86</w:t>
      </w:r>
      <w:r>
        <w:t xml:space="preserve">;</w:t>
      </w:r>
      <w:r>
        <w:t xml:space="preserve"> </w:t>
      </w:r>
      <w:r>
        <w:t xml:space="preserve">HB  310</w:t>
      </w:r>
    </w:p>
    <w:p>
      <w:pPr>
        <w:pStyle w:val="RecordBase"/>
        <w:ind w:left="120" w:hanging="120"/>
      </w:pPr>
      <w:r>
        <w:t xml:space="preserve">Female</w:t>
      </w:r>
    </w:p>
    <w:p>
      <w:pPr>
        <w:pStyle w:val="RecordBase"/>
        <w:ind w:left="240" w:hanging="192"/>
      </w:pPr>
      <w:r>
        <w:t xml:space="preserve"> genital mutilation, Class B felony - </w:t>
      </w:r>
      <w:r>
        <w:t xml:space="preserve"> </w:t>
      </w:r>
      <w:r>
        <w:t xml:space="preserve">SB  72</w:t>
      </w:r>
      <w:r>
        <w:t xml:space="preserve">;</w:t>
      </w:r>
      <w:r>
        <w:t xml:space="preserve"> </w:t>
      </w:r>
      <w:r>
        <w:t xml:space="preserve">HB  285</w:t>
      </w:r>
    </w:p>
    <w:p>
      <w:pPr>
        <w:pStyle w:val="RecordBase"/>
        <w:ind w:left="240" w:hanging="192"/>
      </w:pPr>
      <w:r>
        <w:t xml:space="preserve"> genital mutilation, revocation of license - </w:t>
      </w:r>
      <w:r>
        <w:t xml:space="preserve"> </w:t>
      </w:r>
      <w:r>
        <w:t xml:space="preserve">SB  72</w:t>
      </w:r>
      <w:r>
        <w:t xml:space="preserve">;</w:t>
      </w:r>
      <w:r>
        <w:t xml:space="preserve"> </w:t>
      </w:r>
      <w:r>
        <w:t xml:space="preserve">HB  285</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w:t>
      </w:r>
    </w:p>
    <w:p>
      <w:pPr>
        <w:pStyle w:val="RecordBase"/>
        <w:ind w:left="240" w:hanging="192"/>
      </w:pPr>
      <w:r>
        <w:t xml:space="preserve"> care providers, good faith estimate, requirement for - </w:t>
      </w:r>
      <w:r>
        <w:t xml:space="preserve"> </w:t>
      </w:r>
      <w:r>
        <w:t xml:space="preserve">SB  265</w:t>
      </w:r>
    </w:p>
    <w:p>
      <w:pPr>
        <w:pStyle w:val="RecordBase"/>
        <w:ind w:left="240" w:hanging="192"/>
      </w:pPr>
      <w:r>
        <w:t xml:space="preserve"> care referral practices, prohibition of - </w:t>
      </w:r>
      <w:r>
        <w:t xml:space="preserve"> </w:t>
      </w:r>
      <w:r>
        <w:t xml:space="preserve">HB  534</w:t>
      </w:r>
    </w:p>
    <w:p>
      <w:pPr>
        <w:pStyle w:val="RecordBase"/>
        <w:ind w:left="240" w:hanging="192"/>
      </w:pPr>
      <w:r>
        <w:t xml:space="preserve"> facilities, smoke evacuation systems, requiring the use of - </w:t>
      </w:r>
      <w:r>
        <w:t xml:space="preserve"> </w:t>
      </w:r>
      <w:r>
        <w:t xml:space="preserve">SB  91</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Income tax credit for voluntary preceptors, creation - </w:t>
      </w:r>
      <w:r>
        <w:t xml:space="preserve"> </w:t>
      </w:r>
      <w:r>
        <w:t xml:space="preserve">HB  205</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Kentucky</w:t>
      </w:r>
    </w:p>
    <w:p>
      <w:pPr>
        <w:pStyle w:val="RecordBase"/>
        <w:ind w:left="240" w:hanging="192"/>
      </w:pPr>
      <w:r>
        <w:t xml:space="preserve"> Board of Medical Licensure, hearing officers, qualifications - </w:t>
      </w:r>
      <w:r>
        <w:t xml:space="preserve"> </w:t>
      </w:r>
      <w:r>
        <w:t xml:space="preserve">HB  94</w:t>
      </w:r>
      <w:r>
        <w:t xml:space="preserve">: </w:t>
      </w:r>
      <w:r>
        <w:t xml:space="preserve">HCS</w:t>
      </w:r>
    </w:p>
    <w:p>
      <w:pPr>
        <w:pStyle w:val="RecordBase"/>
        <w:ind w:left="240" w:hanging="192"/>
      </w:pPr>
      <w:r>
        <w:t xml:space="preserve"> Board of Medical Licensure, hearing procedures, hearing officer role in - </w:t>
      </w:r>
      <w:r>
        <w:t xml:space="preserve"> </w:t>
      </w:r>
      <w:r>
        <w:t xml:space="preserve">HB  94</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Long-term antibiotic therapy, Lyme disease - </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Medical Assistance program recipients, direct primary care membership agreement, allowing - </w:t>
      </w:r>
      <w:r>
        <w:t xml:space="preserve"> </w:t>
      </w:r>
      <w:r>
        <w:t xml:space="preserve">HB  571</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Mental health counseling, child access to, allowing for - </w:t>
      </w:r>
      <w:r>
        <w:t xml:space="preserve"> </w:t>
      </w:r>
      <w:r>
        <w:t xml:space="preserve">SB  205</w:t>
      </w:r>
      <w:r>
        <w:t xml:space="preserve">: </w:t>
      </w:r>
      <w:r>
        <w:t xml:space="preserve">SFA</w:t>
      </w:r>
      <w:r>
        <w:t xml:space="preserve"> (</w:t>
      </w:r>
      <w:r>
        <w:t xml:space="preserve">1</w:t>
      </w:r>
      <w:r>
        <w:t xml:space="preserve">)</w:t>
      </w:r>
      <w:r>
        <w:t xml:space="preserve">;</w:t>
      </w:r>
      <w:r>
        <w:t xml:space="preserve"> </w:t>
      </w:r>
      <w:r>
        <w:t xml:space="preserve">HB  213</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Non-compete agreements, enforceability regarding physicians - </w:t>
      </w:r>
      <w:r>
        <w:t xml:space="preserve"> </w:t>
      </w:r>
      <w:r>
        <w:t xml:space="preserve">SB  41</w:t>
      </w:r>
    </w:p>
    <w:p>
      <w:pPr>
        <w:pStyle w:val="RecordBase"/>
        <w:ind w:left="120" w:hanging="120"/>
      </w:pPr>
      <w:r>
        <w:t xml:space="preserve">Nonparticipating health care providers, billing and reimbursement for - </w:t>
      </w:r>
      <w:r>
        <w:t xml:space="preserve"> </w:t>
      </w:r>
      <w:r>
        <w:t xml:space="preserve">SB  194</w:t>
      </w:r>
    </w:p>
    <w:p>
      <w:pPr>
        <w:pStyle w:val="RecordBase"/>
        <w:ind w:left="120" w:hanging="120"/>
      </w:pPr>
      <w:r>
        <w:t xml:space="preserve">Occupational diseases, physicians eligible to perform evaluations in workers' compensation - </w:t>
      </w:r>
      <w:r>
        <w:t xml:space="preserve"> </w:t>
      </w:r>
      <w:r>
        <w:t xml:space="preserve">HB  125</w:t>
      </w:r>
      <w:r>
        <w:t xml:space="preserve">;</w:t>
      </w:r>
      <w:r>
        <w:t xml:space="preserve"> </w:t>
      </w:r>
      <w:r>
        <w:t xml:space="preserve">SB  215</w:t>
      </w:r>
      <w:r>
        <w:t xml:space="preserve">;</w:t>
      </w:r>
      <w:r>
        <w:t xml:space="preserve"> </w:t>
      </w:r>
      <w:r>
        <w:t xml:space="preserve">HB  239</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Optometrists, civil immunity for volunteer optometry services - </w:t>
      </w:r>
      <w:r>
        <w:t xml:space="preserve"> </w:t>
      </w:r>
      <w:r>
        <w:t xml:space="preserve">HB  489</w:t>
      </w:r>
    </w:p>
    <w:p>
      <w:pPr>
        <w:pStyle w:val="RecordBase"/>
        <w:ind w:left="120" w:hanging="120"/>
      </w:pPr>
      <w:r>
        <w:t xml:space="preserve">Patient</w:t>
      </w:r>
    </w:p>
    <w:p>
      <w:pPr>
        <w:pStyle w:val="RecordBase"/>
        <w:ind w:left="240" w:hanging="192"/>
      </w:pPr>
      <w:r>
        <w:t xml:space="preserve"> notification, practitioner emergency closure - </w:t>
      </w:r>
      <w:r>
        <w:t xml:space="preserve"> </w:t>
      </w:r>
      <w:r>
        <w:t xml:space="preserve">HB  344</w:t>
      </w:r>
    </w:p>
    <w:p>
      <w:pPr>
        <w:pStyle w:val="RecordBase"/>
        <w:ind w:left="240" w:hanging="192"/>
      </w:pPr>
      <w:r>
        <w:t xml:space="preserve">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Physician</w:t>
      </w:r>
    </w:p>
    <w:p>
      <w:pPr>
        <w:pStyle w:val="RecordBase"/>
        <w:ind w:left="240" w:hanging="192"/>
      </w:pPr>
      <w:r>
        <w:t xml:space="preserve"> assistants, controlled substances,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assistants, controlled substances, prescriptive authority limitations for - </w:t>
      </w:r>
      <w:r>
        <w:t xml:space="preserve"> </w:t>
      </w:r>
      <w:r>
        <w:t xml:space="preserve">HB  135</w:t>
      </w:r>
      <w:r>
        <w:t xml:space="preserve">: </w:t>
      </w:r>
      <w:r>
        <w:t xml:space="preserve">SCS</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Psychological therapy or counseling, remove from bill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Psychology and counseling faculty and students,  remove from bill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Rural hospitals, reimbursement models - </w:t>
      </w:r>
      <w:r>
        <w:t xml:space="preserve"> </w:t>
      </w:r>
      <w:r>
        <w:t xml:space="preserve">HCR 111</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Sexual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r>
    </w:p>
    <w:p>
      <w:pPr>
        <w:pStyle w:val="RecordBase"/>
        <w:ind w:left="120" w:hanging="120"/>
      </w:pPr>
      <w:r>
        <w:t xml:space="preserve">Unanticipated</w:t>
      </w:r>
    </w:p>
    <w:p>
      <w:pPr>
        <w:pStyle w:val="RecordBase"/>
        <w:ind w:left="240" w:hanging="192"/>
      </w:pPr>
      <w:r>
        <w:t xml:space="preserve"> out-of-network care, balance billing, prohibition against - </w:t>
      </w:r>
      <w:r>
        <w:t xml:space="preserve"> </w:t>
      </w:r>
      <w:r>
        <w:t xml:space="preserve">SB  150</w:t>
      </w:r>
      <w:r>
        <w:t xml:space="preserve">;</w:t>
      </w:r>
      <w:r>
        <w:t xml:space="preserve"> </w:t>
      </w:r>
      <w:r>
        <w:t xml:space="preserve">SB  150</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out-of-network care, balancing billing, prohibition against - </w:t>
      </w:r>
      <w:r>
        <w:t xml:space="preserve"> </w:t>
      </w:r>
      <w:r>
        <w:t xml:space="preserve">HB  179</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196 to SB177 - </w:t>
      </w:r>
      <w:r>
        <w:t xml:space="preserve"> </w:t>
      </w:r>
      <w:r>
        <w:t xml:space="preserve">SB  177</w:t>
      </w:r>
      <w:r>
        <w:t xml:space="preserve">: </w:t>
      </w:r>
      <w:r>
        <w:t xml:space="preserve">HFA</w:t>
      </w:r>
      <w:r>
        <w:t xml:space="preserve"> (</w:t>
      </w:r>
      <w:r>
        <w:t xml:space="preserve">1</w:t>
      </w:r>
      <w:r>
        <w:t xml:space="preserve">)</w:t>
      </w:r>
    </w:p>
    <w:p>
      <w:pPr>
        <w:pStyle w:val="RecordBase"/>
        <w:ind w:left="240" w:hanging="192"/>
      </w:pPr>
      <w:r>
        <w:t xml:space="preserve"> 347 to SB 99/HCS 1 - </w:t>
      </w:r>
      <w:r>
        <w:t xml:space="preserve"> </w:t>
      </w:r>
      <w:r>
        <w:t xml:space="preserve">SB  99</w:t>
      </w:r>
      <w:r>
        <w:t xml:space="preserve">: </w:t>
      </w:r>
      <w:r>
        <w:t xml:space="preserve">HFA</w:t>
      </w:r>
      <w:r>
        <w:t xml:space="preserve"> (</w:t>
      </w:r>
      <w:r>
        <w:t xml:space="preserve">4</w:t>
      </w:r>
      <w:r>
        <w:t xml:space="preserve">)</w:t>
        <w:br/>
      </w:r>
    </w:p>
    <w:p>
      <w:pPr>
        <w:pStyle w:val="RecordHeading3"/>
      </w:pPr>
      <w:r>
        <w:rPr>
          <w:b/>
        </w:rPr>
        <w:t xml:space="preserve">Planning and Zoning</w:t>
      </w:r>
    </w:p>
    <w:p>
      <w:pPr>
        <w:pStyle w:val="RecordBase"/>
        <w:ind w:left="120" w:hanging="120"/>
      </w:pPr>
      <w:r>
        <w:t xml:space="preserve">Consolidated local governments, home rule powers of cities within - </w:t>
      </w:r>
      <w:r>
        <w:t xml:space="preserve"> </w:t>
      </w:r>
      <w:r>
        <w:t xml:space="preserve">SB  224</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Regional planning units, formation requirements for - </w:t>
      </w:r>
      <w:r>
        <w:t xml:space="preserve"> </w:t>
      </w:r>
      <w:r>
        <w:t xml:space="preserve">SB  206</w:t>
      </w:r>
    </w:p>
    <w:p>
      <w:pPr>
        <w:pStyle w:val="RecordBase"/>
        <w:ind w:left="120" w:hanging="120"/>
      </w:pPr>
      <w:r>
        <w:t xml:space="preserve">Solar electric generating facilities, setback requirements, residential properties - </w:t>
      </w:r>
      <w:r>
        <w:t xml:space="preserve"> </w:t>
      </w:r>
      <w:r>
        <w:t xml:space="preserve">HB  505</w:t>
        <w:br/>
      </w:r>
    </w:p>
    <w:p>
      <w:pPr>
        <w:pStyle w:val="RecordHeading3"/>
      </w:pPr>
      <w:r>
        <w:rPr>
          <w:b/>
        </w:rPr>
        <w:t xml:space="preserve">Plumbers and Plumbing</w:t>
      </w:r>
    </w:p>
    <w:p>
      <w:pPr>
        <w:pStyle w:val="RecordBase"/>
        <w:ind w:left="120" w:hanging="120"/>
      </w:pPr>
      <w:r>
        <w:t xml:space="preserve">Farmstead plumbing code exemption,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 plumbing code exemption, minimum acreage requirement, five acres - </w:t>
      </w:r>
      <w:r>
        <w:t xml:space="preserve"> </w:t>
      </w:r>
      <w:r>
        <w:t xml:space="preserve">SB  103</w:t>
        <w:br/>
      </w:r>
    </w:p>
    <w:p>
      <w:pPr>
        <w:pStyle w:val="RecordHeading3"/>
      </w:pPr>
      <w:r>
        <w:rPr>
          <w:b/>
        </w:rPr>
        <w:t xml:space="preserve">Police, City and County</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City, work hours - </w:t>
      </w:r>
      <w:r>
        <w:t xml:space="preserve"> </w:t>
      </w:r>
      <w:r>
        <w:t xml:space="preserve">HB  257</w:t>
      </w:r>
    </w:p>
    <w:p>
      <w:pPr>
        <w:pStyle w:val="RecordBase"/>
        <w:ind w:left="120" w:hanging="120"/>
      </w:pPr>
      <w:r>
        <w:t xml:space="preserve">Custodial interrogations, require electronic recording of statements - </w:t>
      </w:r>
      <w:r>
        <w:t xml:space="preserve"> </w:t>
      </w:r>
      <w:r>
        <w:t xml:space="preserve">HB  460</w:t>
      </w:r>
    </w:p>
    <w:p>
      <w:pPr>
        <w:pStyle w:val="RecordBase"/>
        <w:ind w:left="120" w:hanging="120"/>
      </w:pPr>
      <w:r>
        <w:t xml:space="preserve">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Driver's manual, Kentucky State Police to make available - </w:t>
      </w:r>
      <w:r>
        <w:t xml:space="preserve"> </w:t>
      </w:r>
      <w:r>
        <w:t xml:space="preserve">SB  247</w:t>
      </w:r>
    </w:p>
    <w:p>
      <w:pPr>
        <w:pStyle w:val="RecordBase"/>
        <w:ind w:left="120" w:hanging="120"/>
      </w:pPr>
      <w:r>
        <w:t xml:space="preserve">Drivers</w:t>
      </w:r>
    </w:p>
    <w:p>
      <w:pPr>
        <w:pStyle w:val="RecordBase"/>
        <w:ind w:left="240" w:hanging="192"/>
      </w:pPr>
      <w:r>
        <w:t xml:space="preserve"> trapped in floods, liability for costs of rescue - </w:t>
      </w:r>
      <w:r>
        <w:t xml:space="preserve"> </w:t>
      </w:r>
      <w:r>
        <w:t xml:space="preserve">HB  254</w:t>
      </w:r>
    </w:p>
    <w:p>
      <w:pPr>
        <w:pStyle w:val="RecordBase"/>
        <w:ind w:left="240" w:hanging="192"/>
      </w:pPr>
      <w:r>
        <w:t xml:space="preserve"> with autism spectrum disorder, informational envelope, provided for - </w:t>
      </w:r>
      <w:r>
        <w:t xml:space="preserve"> </w:t>
      </w:r>
      <w:r>
        <w:t xml:space="preserve">HB  433</w:t>
      </w:r>
    </w:p>
    <w:p>
      <w:pPr>
        <w:pStyle w:val="RecordBase"/>
        <w:ind w:left="120" w:hanging="120"/>
      </w:pPr>
      <w:r>
        <w:t xml:space="preserve">Employment of retired officers, those hired under KRS 158.4414 do not count for KRS 95.022 cap - </w:t>
      </w:r>
      <w:r>
        <w:t xml:space="preserve"> </w:t>
      </w:r>
      <w:r>
        <w:t xml:space="preserve">SB  226</w:t>
      </w:r>
      <w:r>
        <w:t xml:space="preserve">;</w:t>
      </w:r>
      <w:r>
        <w:t xml:space="preserve"> </w:t>
      </w:r>
      <w:r>
        <w:t xml:space="preserve">SB  239</w:t>
      </w:r>
      <w:r>
        <w:t xml:space="preserve">: </w:t>
      </w:r>
      <w:r>
        <w:t xml:space="preserve">HCS</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Interlocal agreements, jurisdiction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Operator's license testing, interactions with law enforcement, driver's manual to include - </w:t>
      </w:r>
      <w:r>
        <w:t xml:space="preserve"> </w:t>
      </w:r>
      <w:r>
        <w:t xml:space="preserve">SB  247</w:t>
      </w:r>
    </w:p>
    <w:p>
      <w:pPr>
        <w:pStyle w:val="RecordBase"/>
        <w:ind w:left="120" w:hanging="120"/>
      </w:pPr>
      <w:r>
        <w:t xml:space="preserve">Pensions, legacy funds, insurance annuity payments, optional conversion to - </w:t>
      </w:r>
      <w:r>
        <w:t xml:space="preserve"> </w:t>
      </w:r>
      <w:r>
        <w:t xml:space="preserve">SB  239</w:t>
      </w:r>
      <w:r>
        <w:t xml:space="preserve">;</w:t>
      </w:r>
      <w:r>
        <w:t xml:space="preserve"> </w:t>
      </w:r>
      <w:r>
        <w:t xml:space="preserve">SB  239</w:t>
      </w:r>
      <w:r>
        <w:t xml:space="preserve">: </w:t>
      </w:r>
      <w:r>
        <w:t xml:space="preserve">HCS</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Urban-county governments, police and firefighters retirement fund - </w:t>
      </w:r>
      <w:r>
        <w:t xml:space="preserve"> </w:t>
      </w:r>
      <w:r>
        <w:t xml:space="preserve">HB  479</w:t>
        <w:br/>
      </w:r>
    </w:p>
    <w:p>
      <w:pPr>
        <w:pStyle w:val="RecordHeading3"/>
      </w:pPr>
      <w:r>
        <w:rPr>
          <w:b/>
        </w:rPr>
        <w:t xml:space="preserve">Police, State</w:t>
      </w:r>
    </w:p>
    <w:p>
      <w:pPr>
        <w:pStyle w:val="RecordBase"/>
        <w:ind w:left="120" w:hanging="120"/>
      </w:pPr>
      <w:r>
        <w:t xml:space="preserve">Annual crime report, homicide, domestic violence - </w:t>
      </w:r>
      <w:r>
        <w:t xml:space="preserve"> </w:t>
      </w:r>
      <w:r>
        <w:t xml:space="preserve">HB  131</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Custodial interrogations, require electronic recording of statements - </w:t>
      </w:r>
      <w:r>
        <w:t xml:space="preserve"> </w:t>
      </w:r>
      <w:r>
        <w:t xml:space="preserve">HB  460</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Driver's manual, Kentucky State Police to make available - </w:t>
      </w:r>
      <w:r>
        <w:t xml:space="preserve"> </w:t>
      </w:r>
      <w:r>
        <w:t xml:space="preserve">SB  247</w:t>
      </w:r>
    </w:p>
    <w:p>
      <w:pPr>
        <w:pStyle w:val="RecordBase"/>
        <w:ind w:left="120" w:hanging="120"/>
      </w:pPr>
      <w:r>
        <w:t xml:space="preserve">Drivers</w:t>
      </w:r>
    </w:p>
    <w:p>
      <w:pPr>
        <w:pStyle w:val="RecordBase"/>
        <w:ind w:left="240" w:hanging="192"/>
      </w:pPr>
      <w:r>
        <w:t xml:space="preserve"> trapped in floods, liability for costs of rescue - </w:t>
      </w:r>
      <w:r>
        <w:t xml:space="preserve"> </w:t>
      </w:r>
      <w:r>
        <w:t xml:space="preserve">HB  254</w:t>
      </w:r>
    </w:p>
    <w:p>
      <w:pPr>
        <w:pStyle w:val="RecordBase"/>
        <w:ind w:left="240" w:hanging="192"/>
      </w:pPr>
      <w:r>
        <w:t xml:space="preserve"> with autism spectrum disorder, informational envelope, provided for - </w:t>
      </w:r>
      <w:r>
        <w:t xml:space="preserve"> </w:t>
      </w:r>
      <w:r>
        <w:t xml:space="preserve">HB  433</w:t>
      </w:r>
    </w:p>
    <w:p>
      <w:pPr>
        <w:pStyle w:val="RecordBase"/>
        <w:ind w:left="120" w:hanging="120"/>
      </w:pPr>
      <w:r>
        <w:t xml:space="preserve">Fatal traffic accidents, mandatory investigation of - </w:t>
      </w:r>
      <w:r>
        <w:t xml:space="preserve"> </w:t>
      </w:r>
      <w:r>
        <w:t xml:space="preserve">HB  253</w:t>
      </w:r>
      <w:r>
        <w:t xml:space="preserve">;</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Hiring preference, eligible veterans, discharged LGBTQ veterans, amended to include - </w:t>
      </w:r>
      <w:r>
        <w:t xml:space="preserve"> </w:t>
      </w:r>
      <w:r>
        <w:t xml:space="preserve">HB  468</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SB  247</w:t>
      </w:r>
    </w:p>
    <w:p>
      <w:pPr>
        <w:pStyle w:val="RecordBase"/>
        <w:ind w:left="240" w:hanging="192"/>
      </w:pPr>
      <w:r>
        <w:t xml:space="preserve"> license, vision testing upon renewal - </w:t>
      </w:r>
      <w:r>
        <w:t xml:space="preserve"> </w:t>
      </w:r>
      <w:r>
        <w:t xml:space="preserve">HB  206</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Pursuit policy, requirement for - </w:t>
      </w:r>
      <w:r>
        <w:t xml:space="preserve"> </w:t>
      </w:r>
      <w:r>
        <w:t xml:space="preserve">HB  298</w:t>
      </w:r>
      <w:r>
        <w:t xml:space="preserve">;</w:t>
      </w:r>
      <w:r>
        <w:t xml:space="preserve"> </w:t>
      </w:r>
      <w:r>
        <w:t xml:space="preserve">HB  298</w:t>
      </w:r>
      <w:r>
        <w:t xml:space="preserve">: </w:t>
      </w:r>
      <w:r>
        <w:t xml:space="preserve">HCS</w:t>
      </w:r>
      <w:r>
        <w:t xml:space="preserve">, </w:t>
      </w:r>
      <w:r>
        <w:t xml:space="preserve">SCS</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Special law enforcement officers, background check for commissioning of - </w:t>
      </w:r>
      <w:r>
        <w:t xml:space="preserve"> </w:t>
      </w:r>
      <w:r>
        <w:t xml:space="preserve">HB  473</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Suicide, determination by autopsy, investigation upon family member request - </w:t>
      </w:r>
      <w:r>
        <w:t xml:space="preserve"> </w:t>
      </w:r>
      <w:r>
        <w:t xml:space="preserve">HB  320</w:t>
      </w:r>
    </w:p>
    <w:p>
      <w:pPr>
        <w:pStyle w:val="RecordBase"/>
        <w:ind w:left="120" w:hanging="120"/>
      </w:pPr>
      <w:r>
        <w:t xml:space="preserve">Youth serving organization volunteer, background check for - </w:t>
      </w:r>
      <w:r>
        <w:t xml:space="preserve"> </w:t>
      </w:r>
      <w:r>
        <w:t xml:space="preserve">SB  243</w:t>
        <w:br/>
      </w:r>
    </w:p>
    <w:p>
      <w:pPr>
        <w:pStyle w:val="RecordHeading3"/>
      </w:pPr>
      <w:r>
        <w:rPr>
          <w:b/>
        </w:rPr>
        <w:t xml:space="preserve">Pollution</w:t>
      </w:r>
    </w:p>
    <w:p>
      <w:pPr>
        <w:pStyle w:val="RecordBase"/>
        <w:ind w:left="120" w:hanging="120"/>
      </w:pPr>
      <w:r>
        <w:t xml:space="preserve">Fertilizer</w:t>
      </w:r>
    </w:p>
    <w:p>
      <w:pPr>
        <w:pStyle w:val="RecordBase"/>
        <w:ind w:left="240" w:hanging="192"/>
      </w:pPr>
      <w:r>
        <w:t xml:space="preserve"> and pesticide, lawn care and mosquito control, regulatory program - </w:t>
      </w:r>
      <w:r>
        <w:t xml:space="preserve"> </w:t>
      </w:r>
      <w:r>
        <w:t xml:space="preserve">HB  365</w:t>
      </w:r>
      <w:r>
        <w:t xml:space="preserve">: </w:t>
      </w:r>
      <w:r>
        <w:t xml:space="preserve">HFA</w:t>
      </w:r>
      <w:r>
        <w:t xml:space="preserve"> (</w:t>
      </w:r>
      <w:r>
        <w:t xml:space="preserve">1</w:t>
      </w:r>
      <w:r>
        <w:t xml:space="preserve">)</w:t>
      </w:r>
    </w:p>
    <w:p>
      <w:pPr>
        <w:pStyle w:val="RecordBase"/>
        <w:ind w:left="240" w:hanging="192"/>
      </w:pPr>
      <w:r>
        <w:t xml:space="preserve"> and pesticide, storage, use, application of - </w:t>
      </w:r>
      <w:r>
        <w:t xml:space="preserve"> </w:t>
      </w:r>
      <w:r>
        <w:t xml:space="preserve">HB  365</w:t>
      </w:r>
      <w:r>
        <w:t xml:space="preserve">;</w:t>
      </w:r>
      <w:r>
        <w:t xml:space="preserve"> </w:t>
      </w:r>
      <w:r>
        <w:t xml:space="preserve">HB  365</w:t>
      </w:r>
      <w:r>
        <w:t xml:space="preserve">: </w:t>
      </w:r>
      <w:r>
        <w:t xml:space="preserve">HCS</w:t>
      </w:r>
    </w:p>
    <w:p>
      <w:pPr>
        <w:pStyle w:val="RecordBase"/>
        <w:ind w:left="120" w:hanging="120"/>
      </w:pPr>
      <w:r>
        <w:t xml:space="preserve">Healthy Soils Program, Healthy Soils Program fund, Division of Conservation, establishment of - </w:t>
      </w:r>
      <w:r>
        <w:t xml:space="preserve"> </w:t>
      </w:r>
      <w:r>
        <w:t xml:space="preserve">HB  591</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Public Water and Wastewater System Infrastructure Task Force, reestablish - </w:t>
      </w:r>
      <w:r>
        <w:t xml:space="preserve"> </w:t>
      </w:r>
      <w:r>
        <w:t xml:space="preserve">HCR 88</w:t>
      </w:r>
      <w:r>
        <w:t xml:space="preserve">;</w:t>
      </w:r>
      <w:r>
        <w:t xml:space="preserve"> </w:t>
      </w:r>
      <w:r>
        <w:t xml:space="preserve">SCR 152</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120" w:hanging="120"/>
      </w:pPr>
      <w:r>
        <w:t xml:space="preserve">Waste</w:t>
      </w:r>
    </w:p>
    <w:p>
      <w:pPr>
        <w:pStyle w:val="RecordBase"/>
        <w:ind w:left="240" w:hanging="192"/>
      </w:pPr>
      <w:r>
        <w:t xml:space="preserve"> disposal facility, local determination, private facilities, requirement for - </w:t>
      </w:r>
      <w:r>
        <w:t xml:space="preserve"> </w:t>
      </w:r>
      <w:r>
        <w:t xml:space="preserve">SB  16</w:t>
      </w:r>
    </w:p>
    <w:p>
      <w:pPr>
        <w:pStyle w:val="RecordBase"/>
        <w:ind w:left="240" w:hanging="192"/>
      </w:pPr>
      <w:r>
        <w:t xml:space="preserve"> management facilities, local determination, environmental control, fees used for - </w:t>
      </w:r>
      <w:r>
        <w:t xml:space="preserve"> </w:t>
      </w:r>
      <w:r>
        <w:t xml:space="preserve">SB  22</w:t>
        <w:br/>
      </w:r>
    </w:p>
    <w:p>
      <w:pPr>
        <w:pStyle w:val="RecordHeading3"/>
      </w:pPr>
      <w:r>
        <w:rPr>
          <w:b/>
        </w:rPr>
        <w:t xml:space="preserve">Poverty</w:t>
      </w:r>
    </w:p>
    <w:p>
      <w:pPr>
        <w:pStyle w:val="RecordBase"/>
        <w:ind w:left="120" w:hanging="120"/>
      </w:pPr>
      <w:r>
        <w:t xml:space="preserve">Indigency cases, direct expenses, defined - </w:t>
      </w:r>
      <w:r>
        <w:t xml:space="preserve"> </w:t>
      </w:r>
      <w:r>
        <w:t xml:space="preserve">HB  495</w:t>
      </w:r>
    </w:p>
    <w:p>
      <w:pPr>
        <w:pStyle w:val="RecordBase"/>
        <w:ind w:left="120" w:hanging="120"/>
      </w:pPr>
      <w:r>
        <w:t xml:space="preserve">Individual income tax, family size tax credit, income level, expansion - </w:t>
      </w:r>
      <w:r>
        <w:t xml:space="preserve"> </w:t>
      </w:r>
      <w:r>
        <w:t xml:space="preserve">HB  416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Voluntary energy cost assistance funds, federal poverty guidelines, eligibility - </w:t>
      </w:r>
      <w:r>
        <w:t xml:space="preserve"> </w:t>
      </w:r>
      <w:r>
        <w:t xml:space="preserve">HB  403</w:t>
        <w:br/>
      </w:r>
    </w:p>
    <w:p>
      <w:pPr>
        <w:pStyle w:val="RecordHeading3"/>
      </w:pPr>
      <w:r>
        <w:rPr>
          <w:b/>
        </w:rPr>
        <w:t xml:space="preserve">Probation and Parole</w:t>
      </w:r>
    </w:p>
    <w:p>
      <w:pPr>
        <w:pStyle w:val="RecordBase"/>
        <w:ind w:left="120" w:hanging="120"/>
      </w:pPr>
      <w:r>
        <w:t xml:space="preserve">Fees, payment of - </w:t>
      </w:r>
      <w:r>
        <w:t xml:space="preserve"> </w:t>
      </w:r>
      <w:r>
        <w:t xml:space="preserve">HB  524</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Human trafficking, conviction, 85 percent service time - </w:t>
      </w:r>
      <w:r>
        <w:t xml:space="preserve"> </w:t>
      </w:r>
      <w:r>
        <w:t xml:space="preserve">SB  242</w:t>
      </w:r>
    </w:p>
    <w:p>
      <w:pPr>
        <w:pStyle w:val="RecordBase"/>
        <w:ind w:left="120" w:hanging="120"/>
      </w:pPr>
      <w:r>
        <w:t xml:space="preserve">Parole</w:t>
      </w:r>
    </w:p>
    <w:p>
      <w:pPr>
        <w:pStyle w:val="RecordBase"/>
        <w:ind w:left="240" w:hanging="192"/>
      </w:pPr>
      <w:r>
        <w:t xml:space="preserve"> Board, confirmation, Bridget Skaggs Brown - </w:t>
      </w:r>
      <w:r>
        <w:t xml:space="preserve"> </w:t>
      </w:r>
      <w:r>
        <w:t xml:space="preserve">SR  217</w:t>
      </w:r>
    </w:p>
    <w:p>
      <w:pPr>
        <w:pStyle w:val="RecordBase"/>
        <w:ind w:left="240" w:hanging="192"/>
      </w:pPr>
      <w:r>
        <w:t xml:space="preserve"> Board, confirmation, Larry Ray Brock - </w:t>
      </w:r>
      <w:r>
        <w:t xml:space="preserve"> </w:t>
      </w:r>
      <w:r>
        <w:t xml:space="preserve">SR  92</w:t>
      </w:r>
    </w:p>
    <w:p>
      <w:pPr>
        <w:pStyle w:val="RecordBase"/>
        <w:ind w:left="120" w:hanging="120"/>
      </w:pPr>
      <w:r>
        <w:t xml:space="preserve">Probation program credits, creation of - </w:t>
      </w:r>
      <w:r>
        <w:t xml:space="preserve"> </w:t>
      </w:r>
      <w:r>
        <w:t xml:space="preserve">HB  284</w:t>
      </w:r>
      <w:r>
        <w:t xml:space="preserve">;</w:t>
      </w:r>
      <w:r>
        <w:t xml:space="preserve"> </w:t>
      </w:r>
      <w:r>
        <w:t xml:space="preserve">HB  284</w:t>
      </w:r>
      <w:r>
        <w:t xml:space="preserve">: </w:t>
      </w:r>
      <w:r>
        <w:t xml:space="preserve">HCS</w:t>
      </w:r>
      <w:r>
        <w:t xml:space="preserve">, </w:t>
      </w:r>
      <w:r>
        <w:t xml:space="preserve">SCS</w:t>
      </w:r>
    </w:p>
    <w:p>
      <w:pPr>
        <w:pStyle w:val="RecordBase"/>
        <w:ind w:left="120" w:hanging="120"/>
      </w:pPr>
      <w:r>
        <w:t xml:space="preserve">Probation, revocation of - </w:t>
      </w:r>
      <w:r>
        <w:t xml:space="preserve"> </w:t>
      </w:r>
      <w:r>
        <w:t xml:space="preserve">HB  552</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Supervised individuals, revocation of - </w:t>
      </w:r>
      <w:r>
        <w:t xml:space="preserve"> </w:t>
      </w:r>
      <w:r>
        <w:t xml:space="preserve">HB  284</w:t>
      </w:r>
      <w:r>
        <w:t xml:space="preserve">: </w:t>
      </w:r>
      <w:r>
        <w:t xml:space="preserve">SCS</w:t>
      </w:r>
    </w:p>
    <w:p>
      <w:pPr>
        <w:pStyle w:val="RecordBase"/>
        <w:ind w:left="120" w:hanging="120"/>
      </w:pPr>
      <w:r>
        <w:t xml:space="preserve">Technical violations, graduated sanctions and revocation caps for - </w:t>
      </w:r>
      <w:r>
        <w:t xml:space="preserve"> </w:t>
      </w:r>
      <w:r>
        <w:t xml:space="preserve">HB  525</w:t>
        <w:br/>
      </w:r>
    </w:p>
    <w:p>
      <w:pPr>
        <w:pStyle w:val="RecordHeading3"/>
      </w:pPr>
      <w:r>
        <w:rPr>
          <w:b/>
        </w:rPr>
        <w:t xml:space="preserve">Property</w:t>
      </w:r>
    </w:p>
    <w:p>
      <w:pPr>
        <w:pStyle w:val="RecordBase"/>
        <w:ind w:left="120" w:hanging="120"/>
      </w:pPr>
      <w:r>
        <w:t xml:space="preserve">Abandoned or blighted, conservatorship of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Booth rental, lease breach, operator's lien, sale of personal property - </w:t>
      </w:r>
      <w:r>
        <w:t xml:space="preserve"> </w:t>
      </w:r>
      <w:r>
        <w:t xml:space="preserve">HB  201</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Farmstead exemptions,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w:t>
      </w:r>
    </w:p>
    <w:p>
      <w:pPr>
        <w:pStyle w:val="RecordBase"/>
        <w:ind w:left="240" w:hanging="192"/>
      </w:pPr>
      <w:r>
        <w:t xml:space="preserve"> on-site sewage disposal requirements, exemption,  five acres or more - </w:t>
      </w:r>
      <w:r>
        <w:t xml:space="preserve"> </w:t>
      </w:r>
      <w:r>
        <w:t xml:space="preserve">SB  103</w:t>
      </w:r>
    </w:p>
    <w:p>
      <w:pPr>
        <w:pStyle w:val="RecordBase"/>
        <w:ind w:left="240" w:hanging="192"/>
      </w:pPr>
      <w:r>
        <w:t xml:space="preserve"> plumbing code exemption, minimum acreage requirement, five acres - </w:t>
      </w:r>
      <w:r>
        <w:t xml:space="preserve"> </w:t>
      </w:r>
      <w:r>
        <w:t xml:space="preserve">SB  103</w:t>
      </w:r>
    </w:p>
    <w:p>
      <w:pPr>
        <w:pStyle w:val="RecordBase"/>
        <w:ind w:left="120" w:hanging="120"/>
      </w:pPr>
      <w:r>
        <w:t xml:space="preserve">Firearms,</w:t>
      </w:r>
    </w:p>
    <w:p>
      <w:pPr>
        <w:pStyle w:val="RecordBase"/>
        <w:ind w:left="240" w:hanging="192"/>
      </w:pPr>
      <w:r>
        <w:t xml:space="preserve"> surrender, domestic abuse offenses - </w:t>
      </w:r>
      <w:r>
        <w:t xml:space="preserve"> </w:t>
      </w:r>
      <w:r>
        <w:t xml:space="preserve">HB  76</w:t>
      </w:r>
    </w:p>
    <w:p>
      <w:pPr>
        <w:pStyle w:val="RecordBase"/>
        <w:ind w:left="240" w:hanging="192"/>
      </w:pPr>
      <w:r>
        <w:t xml:space="preserve"> surrender, domestic violence orders - </w:t>
      </w:r>
      <w:r>
        <w:t xml:space="preserve"> </w:t>
      </w:r>
      <w:r>
        <w:t xml:space="preserve">HB  76</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Kentucky Uniform Powers of Appointment Act - </w:t>
      </w:r>
      <w:r>
        <w:t xml:space="preserve"> </w:t>
      </w:r>
      <w:r>
        <w:t xml:space="preserve">HB  154</w:t>
      </w:r>
    </w:p>
    <w:p>
      <w:pPr>
        <w:pStyle w:val="RecordBase"/>
        <w:ind w:left="120" w:hanging="120"/>
      </w:pPr>
      <w:r>
        <w:t xml:space="preserve">Manufactured</w:t>
      </w:r>
    </w:p>
    <w:p>
      <w:pPr>
        <w:pStyle w:val="RecordBase"/>
        <w:ind w:left="240" w:hanging="192"/>
      </w:pPr>
      <w:r>
        <w:t xml:space="preserve"> or mobile homes, private sales, transfer of title or ownership - </w:t>
      </w:r>
      <w:r>
        <w:t xml:space="preserve"> </w:t>
      </w:r>
      <w:r>
        <w:t xml:space="preserve">HB  252</w:t>
      </w:r>
      <w:r>
        <w:t xml:space="preserve">: </w:t>
      </w:r>
      <w:r>
        <w:t xml:space="preserve">HFA</w:t>
      </w:r>
      <w:r>
        <w:t xml:space="preserve"> (</w:t>
      </w:r>
      <w:r>
        <w:t xml:space="preserve">3</w:t>
      </w:r>
      <w:r>
        <w:t xml:space="preserve">)</w:t>
      </w:r>
    </w:p>
    <w:p>
      <w:pPr>
        <w:pStyle w:val="RecordBase"/>
        <w:ind w:left="240" w:hanging="192"/>
      </w:pPr>
      <w:r>
        <w:t xml:space="preserve"> or mobile homes, requirements for a retailer to transfer title or ownership of - </w:t>
      </w:r>
      <w:r>
        <w:t xml:space="preserve"> </w:t>
      </w:r>
      <w:r>
        <w:t xml:space="preserve">HB  252</w:t>
      </w:r>
      <w:r>
        <w:t xml:space="preserve">: </w:t>
      </w:r>
      <w:r>
        <w:t xml:space="preserve">HFA</w:t>
      </w:r>
      <w:r>
        <w:t xml:space="preserve"> (</w:t>
      </w:r>
      <w:r>
        <w:t xml:space="preserve">1</w:t>
      </w:r>
      <w:r>
        <w:t xml:space="preserve">)</w:t>
      </w:r>
    </w:p>
    <w:p>
      <w:pPr>
        <w:pStyle w:val="RecordBase"/>
        <w:ind w:left="240" w:hanging="192"/>
      </w:pPr>
      <w:r>
        <w:t xml:space="preserve"> or mobile homes, requirements to transfer title or ownership of - </w:t>
      </w:r>
      <w:r>
        <w:t xml:space="preserve"> </w:t>
      </w:r>
      <w:r>
        <w:t xml:space="preserve">HB  252</w:t>
      </w:r>
      <w:r>
        <w:t xml:space="preserve">;</w:t>
      </w:r>
      <w:r>
        <w:t xml:space="preserve"> </w:t>
      </w:r>
      <w:r>
        <w:t xml:space="preserve">HB  252</w:t>
      </w:r>
      <w:r>
        <w:t xml:space="preserve">: </w:t>
      </w:r>
      <w:r>
        <w:t xml:space="preserve">HFA</w:t>
      </w:r>
      <w:r>
        <w:t xml:space="preserve"> (</w:t>
      </w:r>
      <w:r>
        <w:t xml:space="preserve">2</w:t>
      </w:r>
      <w:r>
        <w:t xml:space="preserve">)</w:t>
      </w:r>
    </w:p>
    <w:p>
      <w:pPr>
        <w:pStyle w:val="RecordBase"/>
        <w:ind w:left="120" w:hanging="120"/>
      </w:pPr>
      <w:r>
        <w:t xml:space="preserve">On-site sewage disposal systems, notification to property owners of need to maintain, requirement - </w:t>
      </w:r>
      <w:r>
        <w:t xml:space="preserve"> </w:t>
      </w:r>
      <w:r>
        <w:t xml:space="preserve">HB  614</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Political yard signs, display on private property - </w:t>
      </w:r>
      <w:r>
        <w:t xml:space="preserve"> </w:t>
      </w:r>
      <w:r>
        <w:t xml:space="preserve">SB  93</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Residential rental,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Solar</w:t>
      </w:r>
    </w:p>
    <w:p>
      <w:pPr>
        <w:pStyle w:val="RecordBase"/>
        <w:ind w:left="240" w:hanging="192"/>
      </w:pPr>
      <w:r>
        <w:t xml:space="preserve"> electric generating facilities, setback requirements, distance measurement - </w:t>
      </w:r>
      <w:r>
        <w:t xml:space="preserve"> </w:t>
      </w:r>
      <w:r>
        <w:t xml:space="preserve">HB  505</w:t>
      </w:r>
      <w:r>
        <w:t xml:space="preserve">: </w:t>
      </w:r>
      <w:r>
        <w:t xml:space="preserve">HCS</w:t>
      </w:r>
    </w:p>
    <w:p>
      <w:pPr>
        <w:pStyle w:val="RecordBase"/>
        <w:ind w:left="240" w:hanging="192"/>
      </w:pPr>
      <w:r>
        <w:t xml:space="preserve"> electric generating facilities, setback requirements, multiple properties exception - </w:t>
      </w:r>
      <w:r>
        <w:t xml:space="preserve"> </w:t>
      </w:r>
      <w:r>
        <w:t xml:space="preserve">HB  505</w:t>
      </w:r>
      <w:r>
        <w:t xml:space="preserve">: </w:t>
      </w:r>
      <w:r>
        <w:t xml:space="preserve">HCS</w:t>
      </w:r>
    </w:p>
    <w:p>
      <w:pPr>
        <w:pStyle w:val="RecordBase"/>
        <w:ind w:left="240" w:hanging="192"/>
      </w:pPr>
      <w:r>
        <w:t xml:space="preserve"> electric generating facilities, setback requirements, residential properties - </w:t>
      </w:r>
      <w:r>
        <w:t xml:space="preserve"> </w:t>
      </w:r>
      <w:r>
        <w:t xml:space="preserve">HB  505</w:t>
      </w:r>
    </w:p>
    <w:p>
      <w:pPr>
        <w:pStyle w:val="RecordBase"/>
        <w:ind w:left="240" w:hanging="192"/>
      </w:pPr>
      <w:r>
        <w:t xml:space="preserve"> electric generating facility setback requirements, waiver - </w:t>
      </w:r>
      <w:r>
        <w:t xml:space="preserve"> </w:t>
      </w:r>
      <w:r>
        <w:t xml:space="preserve">HB  505</w:t>
      </w:r>
      <w:r>
        <w:t xml:space="preserve">: </w:t>
      </w:r>
      <w:r>
        <w:t xml:space="preserve">HFA</w:t>
      </w:r>
      <w:r>
        <w:t xml:space="preserve"> (</w:t>
      </w:r>
      <w:r>
        <w:t xml:space="preserve">1</w:t>
      </w:r>
      <w:r>
        <w:t xml:space="preserve">)</w:t>
      </w:r>
    </w:p>
    <w:p>
      <w:pPr>
        <w:pStyle w:val="RecordBase"/>
        <w:ind w:left="120" w:hanging="120"/>
      </w:pPr>
      <w:r>
        <w:t xml:space="preserve">Special powers of appointment, exclusion from vesting period - </w:t>
      </w:r>
      <w:r>
        <w:t xml:space="preserve"> </w:t>
      </w:r>
      <w:r>
        <w:t xml:space="preserve">HB  154</w:t>
      </w:r>
    </w:p>
    <w:p>
      <w:pPr>
        <w:pStyle w:val="RecordBase"/>
        <w:ind w:left="120" w:hanging="120"/>
      </w:pPr>
      <w:r>
        <w:t xml:space="preserve">Surviving spouse exemption, increase exemption amount for - </w:t>
      </w:r>
      <w:r>
        <w:t xml:space="preserve"> </w:t>
      </w:r>
      <w:r>
        <w:t xml:space="preserve">HB  307</w:t>
      </w:r>
    </w:p>
    <w:p>
      <w:pPr>
        <w:pStyle w:val="RecordBase"/>
        <w:ind w:left="120" w:hanging="120"/>
      </w:pPr>
      <w:r>
        <w:t xml:space="preserve">Taxes, property transfer requirements, establishment of - </w:t>
      </w:r>
      <w:r>
        <w:t xml:space="preserve"> </w:t>
      </w:r>
      <w:r>
        <w:t xml:space="preserve">HB  450</w:t>
        <w:br/>
      </w:r>
    </w:p>
    <w:p>
      <w:pPr>
        <w:pStyle w:val="RecordHeading3"/>
      </w:pPr>
      <w:r>
        <w:rPr>
          <w:b/>
        </w:rPr>
        <w:t xml:space="preserve">Property Valuation Administrators</w:t>
      </w:r>
    </w:p>
    <w:p>
      <w:pPr>
        <w:pStyle w:val="RecordBase"/>
        <w:ind w:left="120" w:hanging="120"/>
      </w:pPr>
      <w:r>
        <w:t xml:space="preserve">Duties, records and property - </w:t>
      </w:r>
      <w:r>
        <w:t xml:space="preserve"> </w:t>
      </w:r>
      <w:r>
        <w:t xml:space="preserve">HB  342</w:t>
      </w:r>
    </w:p>
    <w:p>
      <w:pPr>
        <w:pStyle w:val="RecordBase"/>
        <w:ind w:left="120" w:hanging="120"/>
      </w:pPr>
      <w:r>
        <w:t xml:space="preserve">Property</w:t>
      </w:r>
    </w:p>
    <w:p>
      <w:pPr>
        <w:pStyle w:val="RecordBase"/>
        <w:ind w:left="240" w:hanging="192"/>
      </w:pPr>
      <w:r>
        <w:t xml:space="preserve"> Valuation Administrator's Office Task Force, additional member added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Valuation Administrator's Office Task Force, creation of - </w:t>
      </w:r>
      <w:r>
        <w:t xml:space="preserve"> </w:t>
      </w:r>
      <w:r>
        <w:t xml:space="preserve">HCR 124</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Special purpose governmental entities, fee for use of PVA assessment, establishment of - </w:t>
      </w:r>
      <w:r>
        <w:t xml:space="preserve"> </w:t>
      </w:r>
      <w:r>
        <w:t xml:space="preserve">SB  241</w:t>
      </w:r>
    </w:p>
    <w:p>
      <w:pPr>
        <w:pStyle w:val="RecordBase"/>
        <w:ind w:left="120" w:hanging="120"/>
      </w:pPr>
      <w:r>
        <w:t xml:space="preserve">Vacancy in office, administration of examination required before filled - </w:t>
      </w:r>
      <w:r>
        <w:t xml:space="preserve"> </w:t>
      </w:r>
      <w:r>
        <w:t xml:space="preserve">HB  55</w:t>
        <w:br/>
      </w:r>
    </w:p>
    <w:p>
      <w:pPr>
        <w:pStyle w:val="RecordHeading3"/>
      </w:pPr>
      <w:r>
        <w:rPr>
          <w:b/>
        </w:rPr>
        <w:t xml:space="preserve">Prosecutors</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 Victim Bill of Rights, statutory changes to - </w:t>
      </w:r>
      <w:r>
        <w:t xml:space="preserve"> </w:t>
      </w:r>
      <w:r>
        <w:t xml:space="preserve">HB  617</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Custodial interrogations, absence of electronic recording, burden of proof - </w:t>
      </w:r>
      <w:r>
        <w:t xml:space="preserve"> </w:t>
      </w:r>
      <w:r>
        <w:t xml:space="preserve">HB  460</w:t>
      </w:r>
    </w:p>
    <w:p>
      <w:pPr>
        <w:pStyle w:val="RecordBase"/>
        <w:ind w:left="120" w:hanging="120"/>
      </w:pPr>
      <w:r>
        <w:t xml:space="preserve">Defendants, incompetent to stand trial, involuntary commitment, motion for - </w:t>
      </w:r>
      <w:r>
        <w:t xml:space="preserve"> </w:t>
      </w:r>
      <w:r>
        <w:t xml:space="preserve">SB  188</w:t>
      </w:r>
    </w:p>
    <w:p>
      <w:pPr>
        <w:pStyle w:val="RecordBase"/>
        <w:ind w:left="120" w:hanging="120"/>
      </w:pPr>
      <w:r>
        <w:t xml:space="preserve">Indigent persons, criminal defense, right to counsel - </w:t>
      </w:r>
      <w:r>
        <w:t xml:space="preserve"> </w:t>
      </w:r>
      <w:r>
        <w:t xml:space="preserve">HB  494</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Public Advocate</w:t>
      </w:r>
    </w:p>
    <w:p>
      <w:pPr>
        <w:pStyle w:val="RecordBase"/>
        <w:ind w:left="120" w:hanging="120"/>
      </w:pPr>
      <w:r>
        <w:t xml:space="preserve">Criminal defense, indigent clients, representation of - </w:t>
      </w:r>
      <w:r>
        <w:t xml:space="preserve"> </w:t>
      </w:r>
      <w:r>
        <w:t xml:space="preserve">HB  494</w:t>
      </w:r>
    </w:p>
    <w:p>
      <w:pPr>
        <w:pStyle w:val="RecordBase"/>
        <w:ind w:left="120" w:hanging="120"/>
      </w:pPr>
      <w:r>
        <w:t xml:space="preserve">Expert witnessess, professional practice, limitation - </w:t>
      </w:r>
      <w:r>
        <w:t xml:space="preserve"> </w:t>
      </w:r>
      <w:r>
        <w:t xml:space="preserve">HB  495</w:t>
      </w:r>
    </w:p>
    <w:p>
      <w:pPr>
        <w:pStyle w:val="RecordBase"/>
        <w:ind w:left="120" w:hanging="120"/>
      </w:pPr>
      <w:r>
        <w:t xml:space="preserve">Indigency cases, direct expenses, defined - </w:t>
      </w:r>
      <w:r>
        <w:t xml:space="preserve"> </w:t>
      </w:r>
      <w:r>
        <w:t xml:space="preserve">HB  495</w:t>
      </w:r>
    </w:p>
    <w:p>
      <w:pPr>
        <w:pStyle w:val="RecordBase"/>
        <w:ind w:left="120" w:hanging="120"/>
      </w:pPr>
      <w:r>
        <w:t xml:space="preserve">Public records, exemption for client and case files - </w:t>
      </w:r>
      <w:r>
        <w:t xml:space="preserve"> </w:t>
      </w:r>
      <w:r>
        <w:t xml:space="preserve">HB  443</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Public Assistance</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Executive Order 2019-466, confirm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Supplemental Nutrition Assistance Program, benefits, restriction on use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120" w:hanging="120"/>
      </w:pPr>
      <w:r>
        <w:t xml:space="preserve">Task</w:t>
      </w:r>
    </w:p>
    <w:p>
      <w:pPr>
        <w:pStyle w:val="RecordBase"/>
        <w:ind w:left="240" w:hanging="192"/>
      </w:pPr>
      <w:r>
        <w:t xml:space="preserve"> Force on Exceptional Support Waiver Services, creation of - </w:t>
      </w:r>
      <w:r>
        <w:t xml:space="preserve"> </w:t>
      </w:r>
      <w:r>
        <w:t xml:space="preserve">HJR 108</w:t>
      </w:r>
      <w:r>
        <w:t xml:space="preserve">;</w:t>
      </w:r>
      <w:r>
        <w:t xml:space="preserve"> </w:t>
      </w:r>
      <w:r>
        <w:t xml:space="preserve">SJR 173</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Unlawful misrepresentation as assistance dog, prevention of - </w:t>
      </w:r>
      <w:r>
        <w:t xml:space="preserve"> </w:t>
      </w:r>
      <w:r>
        <w:t xml:space="preserve">SB  279</w:t>
      </w:r>
    </w:p>
    <w:p>
      <w:pPr>
        <w:pStyle w:val="RecordBase"/>
        <w:ind w:left="120" w:hanging="120"/>
      </w:pPr>
      <w:r>
        <w:t xml:space="preserve">Voluntary energy cost assistance funds, federal poverty guidelines, eligibility - </w:t>
      </w:r>
      <w:r>
        <w:t xml:space="preserve"> </w:t>
      </w:r>
      <w:r>
        <w:t xml:space="preserve">HB  403</w:t>
      </w:r>
    </w:p>
    <w:p>
      <w:pPr>
        <w:pStyle w:val="RecordBase"/>
        <w:ind w:left="120" w:hanging="120"/>
      </w:pPr>
      <w:r>
        <w:t xml:space="preserve">Voter registration, automatic with application for certain benefits - </w:t>
      </w:r>
      <w:r>
        <w:t xml:space="preserve"> </w:t>
      </w:r>
      <w:r>
        <w:t xml:space="preserve">HB  81</w:t>
        <w:br/>
      </w:r>
    </w:p>
    <w:p>
      <w:pPr>
        <w:pStyle w:val="RecordHeading3"/>
      </w:pPr>
      <w:r>
        <w:rPr>
          <w:b/>
        </w:rPr>
        <w:t xml:space="preserve">Public Authorities</w:t>
      </w:r>
    </w:p>
    <w:p>
      <w:pPr>
        <w:pStyle w:val="RecordBase"/>
        <w:ind w:left="120" w:hanging="120"/>
      </w:pPr>
      <w:r>
        <w:t xml:space="preserve">Executive</w:t>
      </w:r>
    </w:p>
    <w:p>
      <w:pPr>
        <w:pStyle w:val="RecordBase"/>
        <w:ind w:left="240" w:hanging="192"/>
      </w:pPr>
      <w:r>
        <w:t xml:space="preserve"> branch ethics, compensation to real party in interest, reporting of - </w:t>
      </w:r>
      <w:r>
        <w:t xml:space="preserve"> </w:t>
      </w:r>
      <w:r>
        <w:t xml:space="preserve">SB  157</w:t>
      </w:r>
    </w:p>
    <w:p>
      <w:pPr>
        <w:pStyle w:val="RecordBase"/>
        <w:ind w:left="240" w:hanging="192"/>
      </w:pPr>
      <w:r>
        <w:t xml:space="preserve"> branch ethics, "financial impact," definition of - </w:t>
      </w:r>
      <w:r>
        <w:t xml:space="preserve"> </w:t>
      </w:r>
      <w:r>
        <w:t xml:space="preserve">SB  157</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Planning and zoning, historic and overlay districts, designation procedures - </w:t>
      </w:r>
      <w:r>
        <w:t xml:space="preserve"> </w:t>
      </w:r>
      <w:r>
        <w:t xml:space="preserve">HB  574</w:t>
      </w:r>
    </w:p>
    <w:p>
      <w:pPr>
        <w:pStyle w:val="RecordBase"/>
        <w:ind w:left="120" w:hanging="120"/>
      </w:pPr>
      <w:r>
        <w:t xml:space="preserve">Public Service Commission, utilities regulated by, open records applicability - </w:t>
      </w:r>
      <w:r>
        <w:t xml:space="preserve"> </w:t>
      </w:r>
      <w:r>
        <w:t xml:space="preserve">SB  217</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State Board of Elections, retired clerks, voting members - </w:t>
      </w:r>
      <w:r>
        <w:t xml:space="preserve"> </w:t>
      </w:r>
      <w:r>
        <w:t xml:space="preserve">HB  336</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Public Buildings and Grounds</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Local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Preservation easement, Kentucky Heritage Council, recommendation before sale or transfer - </w:t>
      </w:r>
      <w:r>
        <w:t xml:space="preserve"> </w:t>
      </w:r>
      <w:r>
        <w:t xml:space="preserve">HB  49</w:t>
      </w:r>
    </w:p>
    <w:p>
      <w:pPr>
        <w:pStyle w:val="RecordBase"/>
        <w:ind w:left="120" w:hanging="120"/>
      </w:pPr>
      <w:r>
        <w:t xml:space="preserve">Public school buildings, water fountain requirements, existing buildings exempt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Request for proposals, limitation of ten percent over proposed project price - </w:t>
      </w:r>
      <w:r>
        <w:t xml:space="preserve"> </w:t>
      </w:r>
      <w:r>
        <w:t xml:space="preserve">SB  255</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Public Ethics</w:t>
      </w:r>
    </w:p>
    <w:p>
      <w:pPr>
        <w:pStyle w:val="RecordBase"/>
        <w:ind w:left="120" w:hanging="120"/>
      </w:pPr>
      <w:r>
        <w:t xml:space="preserve">Executive,</w:t>
      </w:r>
    </w:p>
    <w:p>
      <w:pPr>
        <w:pStyle w:val="RecordBase"/>
        <w:ind w:left="240" w:hanging="192"/>
      </w:pPr>
      <w:r>
        <w:t xml:space="preserve"> compensation to real party in interest, reporting of - </w:t>
      </w:r>
      <w:r>
        <w:t xml:space="preserve"> </w:t>
      </w:r>
      <w:r>
        <w:t xml:space="preserve">SB  157</w:t>
      </w:r>
    </w:p>
    <w:p>
      <w:pPr>
        <w:pStyle w:val="RecordBase"/>
        <w:ind w:left="240" w:hanging="192"/>
      </w:pPr>
      <w:r>
        <w:t xml:space="preserve"> "financial impact," definition of - </w:t>
      </w:r>
      <w:r>
        <w:t xml:space="preserve"> </w:t>
      </w:r>
      <w:r>
        <w:t xml:space="preserve">SB  157</w:t>
        <w:br/>
      </w:r>
    </w:p>
    <w:p>
      <w:pPr>
        <w:pStyle w:val="RecordHeading3"/>
      </w:pPr>
      <w:r>
        <w:rPr>
          <w:b/>
        </w:rPr>
        <w:t xml:space="preserve">Public Health</w:t>
      </w:r>
    </w:p>
    <w:p>
      <w:pPr>
        <w:pStyle w:val="RecordBase"/>
        <w:ind w:left="120" w:hanging="120"/>
      </w:pPr>
      <w:r>
        <w:t xml:space="preserve">Alcohol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Autopsy tissue sample collection, children, for research - </w:t>
      </w:r>
      <w:r>
        <w:t xml:space="preserve"> </w:t>
      </w:r>
      <w:r>
        <w:t xml:space="preserve">SB  237</w:t>
      </w:r>
      <w:r>
        <w:t xml:space="preserve">: </w:t>
      </w:r>
      <w:r>
        <w:t xml:space="preserve">SCS</w:t>
      </w:r>
    </w:p>
    <w:p>
      <w:pPr>
        <w:pStyle w:val="RecordBase"/>
        <w:ind w:left="120" w:hanging="120"/>
      </w:pPr>
      <w:r>
        <w:t xml:space="preserve">Benefits of nutritious food, recognizing - </w:t>
      </w:r>
      <w:r>
        <w:t xml:space="preserve"> </w:t>
      </w:r>
      <w:r>
        <w:t xml:space="preserve">HR  99</w:t>
      </w:r>
      <w:r>
        <w:t xml:space="preserve">;</w:t>
      </w:r>
      <w:r>
        <w:t xml:space="preserve"> </w:t>
      </w:r>
      <w:r>
        <w:t xml:space="preserve">SR  203</w:t>
      </w:r>
    </w:p>
    <w:p>
      <w:pPr>
        <w:pStyle w:val="RecordBase"/>
        <w:ind w:left="120" w:hanging="120"/>
      </w:pPr>
      <w:r>
        <w:t xml:space="preserve">Blood donation, hemochromatosis donor, establishing qualifications of - </w:t>
      </w:r>
      <w:r>
        <w:t xml:space="preserve"> </w:t>
      </w:r>
      <w:r>
        <w:t xml:space="preserve">SB  141</w:t>
      </w:r>
    </w:p>
    <w:p>
      <w:pPr>
        <w:pStyle w:val="RecordBase"/>
        <w:ind w:left="120" w:hanging="120"/>
      </w:pPr>
      <w:r>
        <w:t xml:space="preserve">Cabinet for Health and Family Services, operations - </w:t>
      </w:r>
      <w:r>
        <w:t xml:space="preserve"> </w:t>
      </w:r>
      <w:r>
        <w:t xml:space="preserve">SB  102</w:t>
      </w:r>
      <w:r>
        <w:t xml:space="preserve">;</w:t>
      </w:r>
      <w:r>
        <w:t xml:space="preserve"> </w:t>
      </w:r>
      <w:r>
        <w:t xml:space="preserve">SB  102</w:t>
      </w:r>
      <w:r>
        <w:t xml:space="preserve">: </w:t>
      </w:r>
      <w:r>
        <w:t xml:space="preserve">HCS</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stillbirth resulting in death, issue, upon request of parent - </w:t>
      </w:r>
      <w:r>
        <w:t xml:space="preserve"> </w:t>
      </w:r>
      <w:r>
        <w:t xml:space="preserve">HB  84</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Child-care center standards, establishing - </w:t>
      </w:r>
      <w:r>
        <w:t xml:space="preserve"> </w:t>
      </w:r>
      <w:r>
        <w:t xml:space="preserve">SB  45</w:t>
      </w:r>
    </w:p>
    <w:p>
      <w:pPr>
        <w:pStyle w:val="RecordBase"/>
        <w:ind w:left="120" w:hanging="120"/>
      </w:pPr>
      <w:r>
        <w:t xml:space="preserve">Confidentiality of records, technical correction - </w:t>
      </w:r>
      <w:r>
        <w:t xml:space="preserve"> </w:t>
      </w:r>
      <w:r>
        <w:t xml:space="preserve">HB  619</w:t>
      </w:r>
    </w:p>
    <w:p>
      <w:pPr>
        <w:pStyle w:val="RecordBase"/>
        <w:ind w:left="120" w:hanging="120"/>
      </w:pPr>
      <w:r>
        <w:t xml:space="preserve">Controlled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p>
    <w:p>
      <w:pPr>
        <w:pStyle w:val="RecordBase"/>
        <w:ind w:left="240" w:hanging="192"/>
      </w:pPr>
      <w:r>
        <w:t xml:space="preserve"> vapor product, regulation of - </w:t>
      </w:r>
      <w:r>
        <w:t xml:space="preserve"> </w:t>
      </w:r>
      <w:r>
        <w:t xml:space="preserve">HB  69</w:t>
      </w:r>
      <w:r>
        <w:t xml:space="preserve">: </w:t>
      </w:r>
      <w:r>
        <w:t xml:space="preserve">HCS</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Health disparity impact of legislation, reviewing and assessing - </w:t>
      </w:r>
      <w:r>
        <w:t xml:space="preserve"> </w:t>
      </w:r>
      <w:r>
        <w:t xml:space="preserve">SB  67</w:t>
      </w:r>
    </w:p>
    <w:p>
      <w:pPr>
        <w:pStyle w:val="RecordBase"/>
        <w:ind w:left="120" w:hanging="120"/>
      </w:pPr>
      <w:r>
        <w:t xml:space="preserve">Home</w:t>
      </w:r>
    </w:p>
    <w:p>
      <w:pPr>
        <w:pStyle w:val="RecordBase"/>
        <w:ind w:left="240" w:hanging="192"/>
      </w:pPr>
      <w:r>
        <w:t xml:space="preserve"> and community-based waiver programs, administrative regulations - </w:t>
      </w:r>
      <w:r>
        <w:t xml:space="preserve"> </w:t>
      </w:r>
      <w:r>
        <w:t xml:space="preserve">HB  564</w:t>
      </w:r>
    </w:p>
    <w:p>
      <w:pPr>
        <w:pStyle w:val="RecordBase"/>
        <w:ind w:left="240" w:hanging="192"/>
      </w:pPr>
      <w:r>
        <w:t xml:space="preserve"> health aides, dementia-specific training, requirement for - </w:t>
      </w:r>
      <w:r>
        <w:t xml:space="preserve"> </w:t>
      </w:r>
      <w:r>
        <w:t xml:space="preserve">SB  136</w:t>
      </w:r>
      <w:r>
        <w:t xml:space="preserve">: </w:t>
      </w:r>
      <w:r>
        <w:t xml:space="preserve">SCS</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addiction prevention, recovery, and enforcement fund, direct litigation revenues - </w:t>
      </w:r>
      <w:r>
        <w:t xml:space="preserve"> </w:t>
      </w:r>
      <w:r>
        <w:t xml:space="preserve">HB  338</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Mental Health First Aid Training Program,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Living organ donation, promotion of - </w:t>
      </w:r>
      <w:r>
        <w:t xml:space="preserve"> </w:t>
      </w:r>
      <w:r>
        <w:t xml:space="preserve">HB  46</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Long-term antibiotic therapy, Lyme disease - </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state plan benefit, application process for - </w:t>
      </w:r>
      <w:r>
        <w:t xml:space="preserve"> </w:t>
      </w:r>
      <w:r>
        <w:t xml:space="preserve">HB  564</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Monthly testing requirement, establishing - </w:t>
      </w:r>
      <w:r>
        <w:t xml:space="preserve"> </w:t>
      </w:r>
      <w:r>
        <w:t xml:space="preserve">HB  391</w:t>
      </w:r>
      <w:r>
        <w:t xml:space="preserve">: </w:t>
      </w:r>
      <w:r>
        <w:t xml:space="preserve">HFA</w:t>
      </w:r>
      <w:r>
        <w:t xml:space="preserve"> (</w:t>
      </w:r>
      <w:r>
        <w:t xml:space="preserve">6</w:t>
      </w:r>
      <w:r>
        <w:t xml:space="preserve">)</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On-site sewage disposal systems, notification to property owners of need to maintain, requirement - </w:t>
      </w:r>
      <w:r>
        <w:t xml:space="preserve"> </w:t>
      </w:r>
      <w:r>
        <w:t xml:space="preserve">HB  614</w:t>
      </w:r>
    </w:p>
    <w:p>
      <w:pPr>
        <w:pStyle w:val="RecordBase"/>
        <w:ind w:left="120" w:hanging="120"/>
      </w:pPr>
      <w:r>
        <w:t xml:space="preserve">Organ procurement and tissue donation, educational programs, establishing - </w:t>
      </w:r>
      <w:r>
        <w:t xml:space="preserve"> </w:t>
      </w:r>
      <w:r>
        <w:t xml:space="preserve">SB  233</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Post-mortem tissue sample collection, children, for research - </w:t>
      </w:r>
      <w:r>
        <w:t xml:space="preserve"> </w:t>
      </w:r>
      <w:r>
        <w:t xml:space="preserve">SB  237</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Public school students, minimum physical activity requirements - </w:t>
      </w:r>
      <w:r>
        <w:t xml:space="preserve"> </w:t>
      </w:r>
      <w:r>
        <w:t xml:space="preserve">HB  295</w:t>
      </w:r>
    </w:p>
    <w:p>
      <w:pPr>
        <w:pStyle w:val="RecordBase"/>
        <w:ind w:left="120" w:hanging="120"/>
      </w:pPr>
      <w:r>
        <w:t xml:space="preserve">Radon,</w:t>
      </w:r>
    </w:p>
    <w:p>
      <w:pPr>
        <w:pStyle w:val="RecordBase"/>
        <w:ind w:left="240" w:hanging="192"/>
      </w:pPr>
      <w:r>
        <w:t xml:space="preserve"> inspection in child-care centers for - </w:t>
      </w:r>
      <w:r>
        <w:t xml:space="preserve"> </w:t>
      </w:r>
      <w:r>
        <w:t xml:space="preserve">HB  407</w:t>
      </w:r>
      <w:r>
        <w:t xml:space="preserve">;</w:t>
      </w:r>
      <w:r>
        <w:t xml:space="preserve"> </w:t>
      </w:r>
      <w:r>
        <w:t xml:space="preserve">HB  407</w:t>
      </w:r>
      <w:r>
        <w:t xml:space="preserve">: </w:t>
      </w:r>
      <w:r>
        <w:t xml:space="preserve">HCS</w:t>
      </w:r>
    </w:p>
    <w:p>
      <w:pPr>
        <w:pStyle w:val="RecordBase"/>
        <w:ind w:left="240" w:hanging="192"/>
      </w:pPr>
      <w:r>
        <w:t xml:space="preserve"> required testing, sale of residential dwelling - </w:t>
      </w:r>
      <w:r>
        <w:t xml:space="preserve"> </w:t>
      </w:r>
      <w:r>
        <w:t xml:space="preserve">HB  509</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Rural hospitals, reimbursement models - </w:t>
      </w:r>
      <w:r>
        <w:t xml:space="preserve"> </w:t>
      </w:r>
      <w:r>
        <w:t xml:space="preserve">HCR 111</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240" w:hanging="192"/>
      </w:pPr>
      <w:r>
        <w:t xml:space="preserve"> assault nurse examiner, 24 hours on duty at hospitals, require - </w:t>
      </w:r>
      <w:r>
        <w:t xml:space="preserve"> </w:t>
      </w:r>
      <w:r>
        <w:t xml:space="preserve">HB  578</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Social Determinants of Addiction Recovery Day, March 13, 2020 - </w:t>
      </w:r>
      <w:r>
        <w:t xml:space="preserve"> </w:t>
      </w:r>
      <w:r>
        <w:t xml:space="preserve">SR  274</w:t>
      </w:r>
    </w:p>
    <w:p>
      <w:pPr>
        <w:pStyle w:val="RecordBase"/>
        <w:ind w:left="120" w:hanging="120"/>
      </w:pPr>
      <w:r>
        <w:t xml:space="preserve">Splash pads, regulation of - </w:t>
      </w:r>
      <w:r>
        <w:t xml:space="preserve"> </w:t>
      </w:r>
      <w:r>
        <w:t xml:space="preserve">SB  159</w:t>
      </w:r>
      <w:r>
        <w:t xml:space="preserve">;</w:t>
      </w:r>
      <w:r>
        <w:t xml:space="preserve"> </w:t>
      </w:r>
      <w:r>
        <w:t xml:space="preserve">SB  159</w:t>
      </w:r>
      <w:r>
        <w:t xml:space="preserve">: </w:t>
      </w:r>
      <w:r>
        <w:t xml:space="preserve">SCS</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r>
    </w:p>
    <w:p>
      <w:pPr>
        <w:pStyle w:val="RecordBase"/>
        <w:ind w:left="120" w:hanging="120"/>
      </w:pPr>
      <w:r>
        <w:t xml:space="preserve">Unlawful misrepresentation as assistance dog, prevention of - </w:t>
      </w:r>
      <w:r>
        <w:t xml:space="preserve"> </w:t>
      </w:r>
      <w:r>
        <w:t xml:space="preserve">SB  279</w:t>
      </w:r>
    </w:p>
    <w:p>
      <w:pPr>
        <w:pStyle w:val="RecordBase"/>
        <w:ind w:left="120" w:hanging="120"/>
      </w:pPr>
      <w:r>
        <w:t xml:space="preserve">Vapor product enhanced cartridge, sales of - </w:t>
      </w:r>
      <w:r>
        <w:t xml:space="preserve"> </w:t>
      </w:r>
      <w:r>
        <w:t xml:space="preserve">HB  69</w:t>
      </w:r>
    </w:p>
    <w:p>
      <w:pPr>
        <w:pStyle w:val="RecordBase"/>
        <w:ind w:left="120" w:hanging="120"/>
      </w:pPr>
      <w:r>
        <w:t xml:space="preserve">Vision</w:t>
      </w:r>
    </w:p>
    <w:p>
      <w:pPr>
        <w:pStyle w:val="RecordBase"/>
        <w:ind w:left="240" w:hanging="192"/>
      </w:pPr>
      <w:r>
        <w:t xml:space="preserve"> examination, grade six enrollment requirements - </w:t>
      </w:r>
      <w:r>
        <w:t xml:space="preserve"> </w:t>
      </w:r>
      <w:r>
        <w:t xml:space="preserve">HB  385</w:t>
      </w:r>
    </w:p>
    <w:p>
      <w:pPr>
        <w:pStyle w:val="RecordBase"/>
        <w:ind w:left="240" w:hanging="192"/>
      </w:pPr>
      <w:r>
        <w:t xml:space="preserve"> examination, kindergarten enrollment requirements - </w:t>
      </w:r>
      <w:r>
        <w:t xml:space="preserve"> </w:t>
      </w:r>
      <w:r>
        <w:t xml:space="preserve">HB  385</w:t>
      </w:r>
    </w:p>
    <w:p>
      <w:pPr>
        <w:pStyle w:val="RecordBase"/>
        <w:ind w:left="120" w:hanging="120"/>
      </w:pPr>
      <w:r>
        <w:t xml:space="preserve">Water fluoridation programs, implementation of, authority of local government to void - </w:t>
      </w:r>
      <w:r>
        <w:t xml:space="preserve"> </w:t>
      </w:r>
      <w:r>
        <w:t xml:space="preserve">SB  86</w:t>
        <w:br/>
      </w:r>
    </w:p>
    <w:p>
      <w:pPr>
        <w:pStyle w:val="RecordHeading3"/>
      </w:pPr>
      <w:r>
        <w:rPr>
          <w:b/>
        </w:rPr>
        <w:t xml:space="preserve">Public Medical Assistance</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Behavioral health services benefits, direct administration by Department for Medicaid Services - </w:t>
      </w:r>
      <w:r>
        <w:t xml:space="preserve"> </w:t>
      </w:r>
      <w:r>
        <w:t xml:space="preserve">HB  590</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Copayments, prohibiting - </w:t>
      </w:r>
      <w:r>
        <w:t xml:space="preserve"> </w:t>
      </w:r>
      <w:r>
        <w:t xml:space="preserve">SB  34</w:t>
      </w:r>
    </w:p>
    <w:p>
      <w:pPr>
        <w:pStyle w:val="RecordBase"/>
        <w:ind w:left="120" w:hanging="120"/>
      </w:pPr>
      <w:r>
        <w:t xml:space="preserve">Managed care organizations, utilization review, prohibition - </w:t>
      </w:r>
      <w:r>
        <w:t xml:space="preserve"> </w:t>
      </w:r>
      <w:r>
        <w:t xml:space="preserve">HB  389</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Prosthetic and orthotic devices, coverage for - </w:t>
      </w:r>
      <w:r>
        <w:t xml:space="preserve"> </w:t>
      </w:r>
      <w:r>
        <w:t xml:space="preserve">HB  532</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State pharmacy benefit manager, Medicaid managed care, established - </w:t>
      </w:r>
      <w:r>
        <w:t xml:space="preserve"> </w:t>
      </w:r>
      <w:r>
        <w:t xml:space="preserve">SB  50</w:t>
      </w:r>
      <w:r>
        <w:t xml:space="preserve">: </w:t>
      </w:r>
      <w:r>
        <w:t xml:space="preserve">HCS</w:t>
      </w:r>
      <w:r>
        <w:t xml:space="preserve">, </w:t>
      </w:r>
      <w:r>
        <w:t xml:space="preserve">SCS</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br/>
      </w:r>
    </w:p>
    <w:p>
      <w:pPr>
        <w:pStyle w:val="RecordHeading3"/>
      </w:pPr>
      <w:r>
        <w:rPr>
          <w:b/>
        </w:rPr>
        <w:t xml:space="preserve">Public Meetings</w:t>
      </w:r>
    </w:p>
    <w:p>
      <w:pPr>
        <w:pStyle w:val="RecordBase"/>
        <w:ind w:left="120" w:hanging="120"/>
      </w:pPr>
      <w:r>
        <w:t xml:space="preserve">Congressional and legislative redistricting, plan proposals, discussion and input - </w:t>
      </w:r>
      <w:r>
        <w:t xml:space="preserve"> </w:t>
      </w:r>
      <w:r>
        <w:t xml:space="preserve">HB  326</w:t>
      </w:r>
    </w:p>
    <w:p>
      <w:pPr>
        <w:pStyle w:val="RecordBase"/>
        <w:ind w:left="120" w:hanging="120"/>
      </w:pPr>
      <w:r>
        <w:t xml:space="preserve">Council on Postsecondary Education, public comment period, requirement for - </w:t>
      </w:r>
      <w:r>
        <w:t xml:space="preserve"> </w:t>
      </w:r>
      <w:r>
        <w:t xml:space="preserve">HB  316</w:t>
      </w:r>
      <w:r>
        <w:t xml:space="preserve">: </w:t>
      </w:r>
      <w:r>
        <w:t xml:space="preserve">HFA</w:t>
      </w:r>
      <w:r>
        <w:t xml:space="preserve"> (</w:t>
      </w:r>
      <w:r>
        <w:t xml:space="preserve">2</w:t>
      </w:r>
      <w:r>
        <w:t xml:space="preserve">)</w:t>
      </w:r>
    </w:p>
    <w:p>
      <w:pPr>
        <w:pStyle w:val="RecordBase"/>
        <w:ind w:left="120" w:hanging="120"/>
      </w:pPr>
      <w:r>
        <w:t xml:space="preserve">COVID-19 state of emergency, Open Meetings, live audio or video teleconference meetings - </w:t>
      </w:r>
      <w:r>
        <w:t xml:space="preserve"> </w:t>
      </w:r>
      <w:r>
        <w:t xml:space="preserve">SB  150</w:t>
      </w:r>
      <w:r>
        <w:t xml:space="preserve">: </w:t>
      </w:r>
      <w:r>
        <w:t xml:space="preserve">FCCR</w:t>
      </w:r>
    </w:p>
    <w:p>
      <w:pPr>
        <w:pStyle w:val="RecordBase"/>
        <w:ind w:left="120" w:hanging="120"/>
      </w:pPr>
      <w:r>
        <w:t xml:space="preserve">Notice, failure to give, actions may be vacated - </w:t>
      </w:r>
      <w:r>
        <w:t xml:space="preserve"> </w:t>
      </w:r>
      <w:r>
        <w:t xml:space="preserve">HB  309</w:t>
      </w:r>
    </w:p>
    <w:p>
      <w:pPr>
        <w:pStyle w:val="RecordBase"/>
        <w:ind w:left="120" w:hanging="120"/>
      </w:pPr>
      <w:r>
        <w:t xml:space="preserve">Open meetings violation, court costs and attorney fees, award of - </w:t>
      </w:r>
      <w:r>
        <w:t xml:space="preserve"> </w:t>
      </w:r>
      <w:r>
        <w:t xml:space="preserve">HB  309</w:t>
        <w:br/>
      </w:r>
    </w:p>
    <w:p>
      <w:pPr>
        <w:pStyle w:val="RecordHeading3"/>
      </w:pPr>
      <w:r>
        <w:rPr>
          <w:b/>
        </w:rPr>
        <w:t xml:space="preserve">Public Officers and Employees</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CERS, mayors or city council members, retirement at age 62 or over - </w:t>
      </w:r>
      <w:r>
        <w:t xml:space="preserve"> </w:t>
      </w:r>
      <w:r>
        <w:t xml:space="preserve">SB  192</w:t>
      </w:r>
      <w:r>
        <w:t xml:space="preserve">;</w:t>
      </w:r>
      <w:r>
        <w:t xml:space="preserve"> </w:t>
      </w:r>
      <w:r>
        <w:t xml:space="preserve">SB  239</w:t>
      </w:r>
      <w:r>
        <w:t xml:space="preserve">: </w:t>
      </w:r>
      <w:r>
        <w:t xml:space="preserve">HCS</w:t>
      </w:r>
    </w:p>
    <w:p>
      <w:pPr>
        <w:pStyle w:val="RecordBase"/>
        <w:ind w:left="120" w:hanging="120"/>
      </w:pPr>
      <w:r>
        <w:t xml:space="preserve">City</w:t>
      </w:r>
    </w:p>
    <w:p>
      <w:pPr>
        <w:pStyle w:val="RecordBase"/>
        <w:ind w:left="240" w:hanging="192"/>
      </w:pPr>
      <w:r>
        <w:t xml:space="preserve"> elected officials, mandatory training for - </w:t>
      </w:r>
      <w:r>
        <w:t xml:space="preserve"> </w:t>
      </w:r>
      <w:r>
        <w:t xml:space="preserve">SB  162</w:t>
      </w:r>
    </w:p>
    <w:p>
      <w:pPr>
        <w:pStyle w:val="RecordBase"/>
        <w:ind w:left="240" w:hanging="192"/>
      </w:pPr>
      <w:r>
        <w:t xml:space="preserve"> mayors and legislative body members, training, applicability - </w:t>
      </w:r>
      <w:r>
        <w:t xml:space="preserve"> </w:t>
      </w:r>
      <w:r>
        <w:t xml:space="preserve">SB  162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peace officers, work hours - </w:t>
      </w:r>
      <w:r>
        <w:t xml:space="preserve"> </w:t>
      </w:r>
      <w:r>
        <w:t xml:space="preserve">HB  257</w:t>
      </w:r>
    </w:p>
    <w:p>
      <w:pPr>
        <w:pStyle w:val="RecordBase"/>
        <w:ind w:left="120" w:hanging="120"/>
      </w:pPr>
      <w:r>
        <w:t xml:space="preserve">County</w:t>
      </w:r>
    </w:p>
    <w:p>
      <w:pPr>
        <w:pStyle w:val="RecordBase"/>
        <w:ind w:left="240" w:hanging="192"/>
      </w:pPr>
      <w:r>
        <w:t xml:space="preserve"> clerks, interlocal requirement agreements, removal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clerks, municipal annexations, filing requirements - </w:t>
      </w:r>
      <w:r>
        <w:t xml:space="preserve"> </w:t>
      </w:r>
      <w:r>
        <w:t xml:space="preserve">SB  187</w:t>
      </w:r>
    </w:p>
    <w:p>
      <w:pPr>
        <w:pStyle w:val="RecordBase"/>
        <w:ind w:left="120" w:hanging="120"/>
      </w:pPr>
      <w:r>
        <w:t xml:space="preserve">Election of statewide constitutional officers, change to even-numbered years - </w:t>
      </w:r>
      <w:r>
        <w:t xml:space="preserve"> </w:t>
      </w:r>
      <w:r>
        <w:t xml:space="preserve">SB  3</w:t>
      </w:r>
    </w:p>
    <w:p>
      <w:pPr>
        <w:pStyle w:val="RecordBase"/>
        <w:ind w:left="120" w:hanging="120"/>
      </w:pPr>
      <w:r>
        <w:t xml:space="preserve">Firefighters employed by air boards, training incentive - </w:t>
      </w:r>
      <w:r>
        <w:t xml:space="preserve"> </w:t>
      </w:r>
      <w:r>
        <w:t xml:space="preserve">HB  513</w:t>
      </w:r>
    </w:p>
    <w:p>
      <w:pPr>
        <w:pStyle w:val="RecordBase"/>
        <w:ind w:left="120" w:hanging="120"/>
      </w:pPr>
      <w:r>
        <w:t xml:space="preserve">Immigration</w:t>
      </w:r>
    </w:p>
    <w:p>
      <w:pPr>
        <w:pStyle w:val="RecordBase"/>
        <w:ind w:left="240" w:hanging="192"/>
      </w:pPr>
      <w:r>
        <w:t xml:space="preserve">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laws, enforcement of, requiring - </w:t>
      </w:r>
      <w:r>
        <w:t xml:space="preserve"> </w:t>
      </w:r>
      <w:r>
        <w:t xml:space="preserve">HB  51</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Judicial Form Retirement System, new amortization method for paying off unfunded liabilities - </w:t>
      </w:r>
      <w:r>
        <w:t xml:space="preserve"> </w:t>
      </w:r>
      <w:r>
        <w:t xml:space="preserve">HB  328</w:t>
      </w:r>
    </w:p>
    <w:p>
      <w:pPr>
        <w:pStyle w:val="RecordBase"/>
        <w:ind w:left="120" w:hanging="120"/>
      </w:pPr>
      <w:r>
        <w:t xml:space="preserve">Justice and Public Safety Cabinet, special law enforcement officers, background check required - </w:t>
      </w:r>
      <w:r>
        <w:t xml:space="preserve"> </w:t>
      </w:r>
      <w:r>
        <w:t xml:space="preserve">HB  473</w:t>
      </w:r>
    </w:p>
    <w:p>
      <w:pPr>
        <w:pStyle w:val="RecordBase"/>
        <w:ind w:left="120" w:hanging="120"/>
      </w:pPr>
      <w:r>
        <w:t xml:space="preserve">Kentucky</w:t>
      </w:r>
    </w:p>
    <w:p>
      <w:pPr>
        <w:pStyle w:val="RecordBase"/>
        <w:ind w:left="240" w:hanging="192"/>
      </w:pPr>
      <w:r>
        <w:t xml:space="preserve"> Employees Retirement System, university and college employees' continued participation in - </w:t>
      </w:r>
      <w:r>
        <w:t xml:space="preserve"> </w:t>
      </w:r>
      <w:r>
        <w:t xml:space="preserve">SB  88</w:t>
      </w:r>
      <w:r>
        <w:t xml:space="preserve">;</w:t>
      </w:r>
      <w:r>
        <w:t xml:space="preserve"> </w:t>
      </w:r>
      <w:r>
        <w:t xml:space="preserve">HB  262</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240" w:hanging="192"/>
      </w:pPr>
      <w:r>
        <w:t xml:space="preserve"> Retirement Systems, housekeeping legislation for - </w:t>
      </w:r>
      <w:r>
        <w:t xml:space="preserve"> </w:t>
      </w:r>
      <w:r>
        <w:t xml:space="preserve">HB  207</w:t>
      </w:r>
    </w:p>
    <w:p>
      <w:pPr>
        <w:pStyle w:val="RecordBase"/>
        <w:ind w:left="120" w:hanging="120"/>
      </w:pPr>
      <w:r>
        <w:t xml:space="preserve">Legislators'</w:t>
      </w:r>
    </w:p>
    <w:p>
      <w:pPr>
        <w:pStyle w:val="RecordBase"/>
        <w:ind w:left="240" w:hanging="192"/>
      </w:pPr>
      <w:r>
        <w:t xml:space="preserve"> Retirement Plan, close plan to new members and transfer cash balance members to KERS - </w:t>
      </w:r>
      <w:r>
        <w:t xml:space="preserve"> </w:t>
      </w:r>
      <w:r>
        <w:t xml:space="preserve">HB  349</w:t>
      </w:r>
    </w:p>
    <w:p>
      <w:pPr>
        <w:pStyle w:val="RecordBase"/>
        <w:ind w:left="240" w:hanging="192"/>
      </w:pPr>
      <w:r>
        <w:t xml:space="preserve"> Retirement Plan, member option to  reduce future benefits - </w:t>
      </w:r>
      <w:r>
        <w:t xml:space="preserve"> </w:t>
      </w:r>
      <w:r>
        <w:t xml:space="preserve">HB  349</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r>
        <w:t xml:space="preserve">;</w:t>
      </w:r>
      <w:r>
        <w:t xml:space="preserve"> </w:t>
      </w:r>
      <w:r>
        <w:t xml:space="preserve">HB  270</w:t>
      </w:r>
      <w:r>
        <w:t xml:space="preserve">: </w:t>
      </w:r>
      <w:r>
        <w:t xml:space="preserve">HCS</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Line of duty, disability benefits, adjustment of - </w:t>
      </w:r>
      <w:r>
        <w:t xml:space="preserve"> </w:t>
      </w:r>
      <w:r>
        <w:t xml:space="preserve">SB  111</w:t>
      </w:r>
      <w:r>
        <w:t xml:space="preserve">: </w:t>
      </w:r>
      <w:r>
        <w:t xml:space="preserve">HFA</w:t>
      </w:r>
      <w:r>
        <w:t xml:space="preserve"> (</w:t>
      </w:r>
      <w:r>
        <w:t xml:space="preserve">2</w:t>
      </w:r>
      <w:r>
        <w:t xml:space="preserve">)</w:t>
      </w:r>
      <w:r>
        <w:t xml:space="preserve">;</w:t>
      </w:r>
      <w:r>
        <w:t xml:space="preserve"> </w:t>
      </w:r>
      <w:r>
        <w:t xml:space="preserve">SB  249</w:t>
      </w:r>
      <w:r>
        <w:t xml:space="preserve">: </w:t>
      </w:r>
      <w:r>
        <w:t xml:space="preserve">HFA</w:t>
      </w:r>
      <w:r>
        <w:t xml:space="preserve"> (</w:t>
      </w:r>
      <w:r>
        <w:t xml:space="preserve">1</w:t>
      </w:r>
      <w:r>
        <w:t xml:space="preserve">)</w:t>
      </w:r>
      <w:r>
        <w:t xml:space="preserve">;</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Local elected officials, prohibited conduct, criminal penalties - </w:t>
      </w:r>
      <w:r>
        <w:t xml:space="preserve"> </w:t>
      </w:r>
      <w:r>
        <w:t xml:space="preserve">HB  626</w:t>
      </w:r>
    </w:p>
    <w:p>
      <w:pPr>
        <w:pStyle w:val="RecordBase"/>
        <w:ind w:left="120" w:hanging="120"/>
      </w:pPr>
      <w:r>
        <w:t xml:space="preserve">Peace officers, professional certification, extension - </w:t>
      </w:r>
      <w:r>
        <w:t xml:space="preserve"> </w:t>
      </w:r>
      <w:r>
        <w:t xml:space="preserve">HB  409</w:t>
      </w:r>
    </w:p>
    <w:p>
      <w:pPr>
        <w:pStyle w:val="RecordBase"/>
        <w:ind w:left="120" w:hanging="120"/>
      </w:pPr>
      <w:r>
        <w:t xml:space="preserve">Pensions,SB 151 (RS 2018), repeal the provisions of - </w:t>
      </w:r>
      <w:r>
        <w:t xml:space="preserve"> </w:t>
      </w:r>
      <w:r>
        <w:t xml:space="preserve">HB  235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Quasi-governmental agencies, establishing interview preference - </w:t>
      </w:r>
      <w:r>
        <w:t xml:space="preserve"> </w:t>
      </w:r>
      <w:r>
        <w:t xml:space="preserve">SB  26</w:t>
      </w:r>
    </w:p>
    <w:p>
      <w:pPr>
        <w:pStyle w:val="RecordBase"/>
        <w:ind w:left="120" w:hanging="120"/>
      </w:pPr>
      <w:r>
        <w:t xml:space="preserve">Reemployment after retirement, restrictions on part-time adjunct instructors - </w:t>
      </w:r>
      <w:r>
        <w:t xml:space="preserve"> </w:t>
      </w:r>
      <w:r>
        <w:t xml:space="preserve">SB  216</w:t>
      </w:r>
    </w:p>
    <w:p>
      <w:pPr>
        <w:pStyle w:val="RecordBase"/>
        <w:ind w:left="120" w:hanging="120"/>
      </w:pPr>
      <w:r>
        <w:t xml:space="preserve">Removing sheriff as administrator, county without public administrator and guardian - </w:t>
      </w:r>
      <w:r>
        <w:t xml:space="preserve"> </w:t>
      </w:r>
      <w:r>
        <w:t xml:space="preserve">HB  517</w:t>
      </w:r>
    </w:p>
    <w:p>
      <w:pPr>
        <w:pStyle w:val="RecordBase"/>
        <w:ind w:left="120" w:hanging="120"/>
      </w:pPr>
      <w:r>
        <w:t xml:space="preserve">Retirement, adjustment of line-of-duty benefits - </w:t>
      </w:r>
      <w:r>
        <w:t xml:space="preserve"> </w:t>
      </w:r>
      <w:r>
        <w:t xml:space="preserve">HB  271</w:t>
      </w:r>
      <w:r>
        <w:t xml:space="preserve">;</w:t>
      </w:r>
      <w:r>
        <w:t xml:space="preserve"> </w:t>
      </w:r>
      <w:r>
        <w:t xml:space="preserve">HB  271</w:t>
      </w:r>
      <w:r>
        <w:t xml:space="preserve">: </w:t>
      </w:r>
      <w:r>
        <w:t xml:space="preserve">HFA</w:t>
      </w:r>
      <w:r>
        <w:t xml:space="preserve"> (</w:t>
      </w:r>
      <w:r>
        <w:t xml:space="preserve">1</w:t>
      </w:r>
      <w:r>
        <w:t xml:space="preserve">)</w:t>
      </w:r>
    </w:p>
    <w:p>
      <w:pPr>
        <w:pStyle w:val="RecordBase"/>
        <w:ind w:left="120" w:hanging="120"/>
      </w:pPr>
      <w:r>
        <w:t xml:space="preserve">Retirement and pensions, sex offense against minor, forfeit public pension upon conviction of - </w:t>
      </w:r>
      <w:r>
        <w:t xml:space="preserve"> </w:t>
      </w:r>
      <w:r>
        <w:t xml:space="preserve">HB  644</w:t>
      </w:r>
    </w:p>
    <w:p>
      <w:pPr>
        <w:pStyle w:val="RecordBase"/>
        <w:ind w:left="120" w:hanging="120"/>
      </w:pPr>
      <w:r>
        <w:t xml:space="preserve">Retirement,</w:t>
      </w:r>
    </w:p>
    <w:p>
      <w:pPr>
        <w:pStyle w:val="RecordBase"/>
        <w:ind w:left="240" w:hanging="192"/>
      </w:pPr>
      <w:r>
        <w:t xml:space="preserve"> close LRP and JRP to new judges and legislators - </w:t>
      </w:r>
      <w:r>
        <w:t xml:space="preserve"> </w:t>
      </w:r>
      <w:r>
        <w:t xml:space="preserve">SB  254</w:t>
      </w:r>
    </w:p>
    <w:p>
      <w:pPr>
        <w:pStyle w:val="RecordBase"/>
        <w:ind w:left="240" w:hanging="192"/>
      </w:pPr>
      <w:r>
        <w:t xml:space="preserve"> impact of part-time nonhazardous employment on full-time hazardous member's retirement - </w:t>
      </w:r>
      <w:r>
        <w:t xml:space="preserve"> </w:t>
      </w:r>
      <w:r>
        <w:t xml:space="preserve">HB  89</w:t>
      </w:r>
      <w:r>
        <w:t xml:space="preserve">;</w:t>
      </w:r>
      <w:r>
        <w:t xml:space="preserve"> </w:t>
      </w:r>
      <w:r>
        <w:t xml:space="preserve">HB  89</w:t>
      </w:r>
      <w:r>
        <w:t xml:space="preserve">: </w:t>
      </w:r>
      <w:r>
        <w:t xml:space="preserve">HCS</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Secretary, Finance and Administration Cabinet, unified and integrated system of accounts - </w:t>
      </w:r>
      <w:r>
        <w:t xml:space="preserve"> </w:t>
      </w:r>
      <w:r>
        <w:t xml:space="preserve">HB  565</w:t>
      </w:r>
    </w:p>
    <w:p>
      <w:pPr>
        <w:pStyle w:val="RecordBase"/>
        <w:ind w:left="120" w:hanging="120"/>
      </w:pPr>
      <w:r>
        <w:t xml:space="preserve">Secretary of State, municipal annexation, filing requirements - </w:t>
      </w:r>
      <w:r>
        <w:t xml:space="preserve"> </w:t>
      </w:r>
      <w:r>
        <w:t xml:space="preserve">SB  187</w:t>
      </w:r>
    </w:p>
    <w:p>
      <w:pPr>
        <w:pStyle w:val="RecordBase"/>
        <w:ind w:left="120" w:hanging="120"/>
      </w:pPr>
      <w:r>
        <w:t xml:space="preserve">Special law enforcement officers, background check for commissioning of - </w:t>
      </w:r>
      <w:r>
        <w:t xml:space="preserve"> </w:t>
      </w:r>
      <w:r>
        <w:t xml:space="preserve">HB  473</w:t>
      </w:r>
    </w:p>
    <w:p>
      <w:pPr>
        <w:pStyle w:val="RecordBase"/>
        <w:ind w:left="120" w:hanging="120"/>
      </w:pPr>
      <w:r>
        <w:t xml:space="preserve">Speech regarding gender, employment discrimination, protection for - </w:t>
      </w:r>
      <w:r>
        <w:t xml:space="preserve"> </w:t>
      </w:r>
      <w:r>
        <w:t xml:space="preserve">HB  321</w:t>
      </w:r>
    </w:p>
    <w:p>
      <w:pPr>
        <w:pStyle w:val="RecordBase"/>
        <w:ind w:left="120" w:hanging="120"/>
      </w:pPr>
      <w:r>
        <w:t xml:space="preserve">State</w:t>
      </w:r>
    </w:p>
    <w:p>
      <w:pPr>
        <w:pStyle w:val="RecordBase"/>
        <w:ind w:left="240" w:hanging="192"/>
      </w:pPr>
      <w:r>
        <w:t xml:space="preserve"> employees, annual cost of living adjustment, consumer price index, use of - </w:t>
      </w:r>
      <w:r>
        <w:t xml:space="preserve"> </w:t>
      </w:r>
      <w:r>
        <w:t xml:space="preserve">HB  143</w:t>
      </w:r>
    </w:p>
    <w:p>
      <w:pPr>
        <w:pStyle w:val="RecordBase"/>
        <w:ind w:left="240" w:hanging="192"/>
      </w:pPr>
      <w:r>
        <w:t xml:space="preserve"> employees, annual increment, consumer price index, use of - </w:t>
      </w:r>
      <w:r>
        <w:t xml:space="preserve"> </w:t>
      </w:r>
      <w:r>
        <w:t xml:space="preserve">HB  70</w:t>
      </w:r>
    </w:p>
    <w:p>
      <w:pPr>
        <w:pStyle w:val="RecordBase"/>
        <w:ind w:left="240" w:hanging="192"/>
      </w:pPr>
      <w:r>
        <w:t xml:space="preserve"> employees, wages, hours, self-organization, unions - </w:t>
      </w:r>
      <w:r>
        <w:t xml:space="preserve"> </w:t>
      </w:r>
      <w:r>
        <w:t xml:space="preserve">HB  231</w:t>
      </w:r>
    </w:p>
    <w:p>
      <w:pPr>
        <w:pStyle w:val="RecordBase"/>
        <w:ind w:left="240" w:hanging="192"/>
      </w:pPr>
      <w:r>
        <w:t xml:space="preserve"> Retirement Systems, goal to invest 1.5% of assets in Kentucky private equity fund investments - </w:t>
      </w:r>
      <w:r>
        <w:t xml:space="preserve"> </w:t>
      </w:r>
      <w:r>
        <w:t xml:space="preserve">HB  408</w:t>
      </w:r>
    </w:p>
    <w:p>
      <w:pPr>
        <w:pStyle w:val="RecordBase"/>
        <w:ind w:left="120" w:hanging="120"/>
      </w:pPr>
      <w:r>
        <w:t xml:space="preserve">State-administered retirement systems, contracts and investment fees, public disclosure of - </w:t>
      </w:r>
      <w:r>
        <w:t xml:space="preserve"> </w:t>
      </w:r>
      <w:r>
        <w:t xml:space="preserve">SB  219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Task force on prescription transparency and affordability, establish - </w:t>
      </w:r>
      <w:r>
        <w:t xml:space="preserve"> </w:t>
      </w:r>
      <w:r>
        <w:t xml:space="preserve">SJR 5</w:t>
      </w:r>
    </w:p>
    <w:p>
      <w:pPr>
        <w:pStyle w:val="RecordBase"/>
        <w:ind w:left="120" w:hanging="120"/>
      </w:pPr>
      <w:r>
        <w:t xml:space="preserve">Teachers, retirement systems housekeeping bill - </w:t>
      </w:r>
      <w:r>
        <w:t xml:space="preserve"> </w:t>
      </w:r>
      <w:r>
        <w:t xml:space="preserve">HB  401</w:t>
      </w:r>
      <w:r>
        <w:t xml:space="preserve">;</w:t>
      </w:r>
      <w:r>
        <w:t xml:space="preserve"> </w:t>
      </w:r>
      <w:r>
        <w:t xml:space="preserve">HB  401</w:t>
      </w:r>
      <w:r>
        <w:t xml:space="preserve">: </w:t>
      </w:r>
      <w:r>
        <w:t xml:space="preserve">HCS</w:t>
      </w:r>
    </w:p>
    <w:p>
      <w:pPr>
        <w:pStyle w:val="RecordBase"/>
        <w:ind w:left="120" w:hanging="120"/>
      </w:pPr>
      <w:r>
        <w:t xml:space="preserve">Transportation of specified responders, a killed in the line of duty - </w:t>
      </w:r>
      <w:r>
        <w:t xml:space="preserve"> </w:t>
      </w:r>
      <w:r>
        <w:t xml:space="preserve">SB  111</w:t>
      </w:r>
      <w:r>
        <w:t xml:space="preserve">: </w:t>
      </w:r>
      <w:r>
        <w:t xml:space="preserve">SCS</w:t>
      </w:r>
    </w:p>
    <w:p>
      <w:pPr>
        <w:pStyle w:val="RecordBase"/>
        <w:ind w:left="120" w:hanging="120"/>
      </w:pPr>
      <w:r>
        <w:t xml:space="preserve">Treasurer, unified and integrated system of accounts, maintenance of - </w:t>
      </w:r>
      <w:r>
        <w:t xml:space="preserve"> </w:t>
      </w:r>
      <w:r>
        <w:t xml:space="preserve">HB  565</w:t>
      </w:r>
    </w:p>
    <w:p>
      <w:pPr>
        <w:pStyle w:val="RecordBase"/>
        <w:ind w:left="120" w:hanging="120"/>
      </w:pPr>
      <w:r>
        <w:t xml:space="preserve">Water</w:t>
      </w:r>
    </w:p>
    <w:p>
      <w:pPr>
        <w:pStyle w:val="RecordBase"/>
        <w:ind w:left="240" w:hanging="192"/>
      </w:pPr>
      <w:r>
        <w:t xml:space="preserve"> district commissioner training requirements, time extension not to exceed six months - </w:t>
      </w:r>
      <w:r>
        <w:t xml:space="preserve"> </w:t>
      </w:r>
      <w:r>
        <w:t xml:space="preserve">HB  446</w:t>
      </w:r>
      <w:r>
        <w:t xml:space="preserve">: </w:t>
      </w:r>
      <w:r>
        <w:t xml:space="preserve">HFA</w:t>
      </w:r>
      <w:r>
        <w:t xml:space="preserve"> (</w:t>
      </w:r>
      <w:r>
        <w:t xml:space="preserve">1</w:t>
      </w:r>
      <w:r>
        <w:t xml:space="preserve">)</w:t>
      </w:r>
    </w:p>
    <w:p>
      <w:pPr>
        <w:pStyle w:val="RecordBase"/>
        <w:ind w:left="240" w:hanging="192"/>
      </w:pPr>
      <w:r>
        <w:t xml:space="preserve"> district commissioners, salary, limits on - </w:t>
      </w:r>
      <w:r>
        <w:t xml:space="preserve"> </w:t>
      </w:r>
      <w:r>
        <w:t xml:space="preserve">HB  446</w:t>
      </w:r>
      <w:r>
        <w:t xml:space="preserve">: </w:t>
      </w:r>
      <w:r>
        <w:t xml:space="preserve">HCS</w:t>
      </w:r>
    </w:p>
    <w:p>
      <w:pPr>
        <w:pStyle w:val="RecordBase"/>
        <w:ind w:left="240" w:hanging="192"/>
      </w:pPr>
      <w:r>
        <w:t xml:space="preserve"> district commissioners, total compensation, limits on - </w:t>
      </w:r>
      <w:r>
        <w:t xml:space="preserve"> </w:t>
      </w:r>
      <w:r>
        <w:t xml:space="preserve">HB  446</w:t>
      </w:r>
    </w:p>
    <w:p>
      <w:pPr>
        <w:pStyle w:val="RecordBase"/>
        <w:ind w:left="240" w:hanging="192"/>
      </w:pPr>
      <w:r>
        <w:t xml:space="preserve"> district commissioners, training requirements, time extensions - </w:t>
      </w:r>
      <w:r>
        <w:t xml:space="preserve"> </w:t>
      </w:r>
      <w:r>
        <w:t xml:space="preserve">HB  446</w:t>
      </w:r>
      <w:r>
        <w:t xml:space="preserve">;</w:t>
      </w:r>
      <w:r>
        <w:t xml:space="preserve"> </w:t>
      </w:r>
      <w:r>
        <w:t xml:space="preserve">HB  446</w:t>
      </w:r>
      <w:r>
        <w:t xml:space="preserve">: </w:t>
      </w:r>
      <w:r>
        <w:t xml:space="preserve">SCS</w:t>
        <w:br/>
      </w:r>
    </w:p>
    <w:p>
      <w:pPr>
        <w:pStyle w:val="RecordHeading3"/>
      </w:pPr>
      <w:r>
        <w:rPr>
          <w:b/>
        </w:rPr>
        <w:t xml:space="preserve">Public Protection</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Building code, violations of - </w:t>
      </w:r>
      <w:r>
        <w:t xml:space="preserve"> </w:t>
      </w:r>
      <w:r>
        <w:t xml:space="preserve">HB  98</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Confidentiality of records, technical correction - </w:t>
      </w:r>
      <w:r>
        <w:t xml:space="preserve"> </w:t>
      </w:r>
      <w:r>
        <w:t xml:space="preserve">HB  619</w:t>
      </w:r>
    </w:p>
    <w:p>
      <w:pPr>
        <w:pStyle w:val="RecordBase"/>
        <w:ind w:left="120" w:hanging="120"/>
      </w:pPr>
      <w:r>
        <w:t xml:space="preserve">Connected devices, required security features - </w:t>
      </w:r>
      <w:r>
        <w:t xml:space="preserve"> </w:t>
      </w:r>
      <w:r>
        <w:t xml:space="preserve">SB  232</w:t>
      </w:r>
    </w:p>
    <w:p>
      <w:pPr>
        <w:pStyle w:val="RecordBase"/>
        <w:ind w:left="120" w:hanging="120"/>
      </w:pPr>
      <w:r>
        <w:t xml:space="preserve">Gender-neutral</w:t>
      </w:r>
    </w:p>
    <w:p>
      <w:pPr>
        <w:pStyle w:val="RecordBase"/>
        <w:ind w:left="240" w:hanging="192"/>
      </w:pPr>
      <w:r>
        <w:t xml:space="preserve"> language - </w:t>
      </w:r>
      <w:r>
        <w:t xml:space="preserve"> </w:t>
      </w:r>
      <w:r>
        <w:t xml:space="preserve">HB  538</w:t>
      </w:r>
      <w:r>
        <w:t xml:space="preserve">;</w:t>
      </w:r>
      <w:r>
        <w:t xml:space="preserve"> </w:t>
      </w:r>
      <w:r>
        <w:t xml:space="preserve">HB  539</w:t>
      </w:r>
      <w:r>
        <w:t xml:space="preserve">;</w:t>
      </w:r>
      <w:r>
        <w:t xml:space="preserve"> </w:t>
      </w:r>
      <w:r>
        <w:t xml:space="preserve">HB  540</w:t>
      </w:r>
    </w:p>
    <w:p>
      <w:pPr>
        <w:pStyle w:val="RecordBase"/>
        <w:ind w:left="240" w:hanging="192"/>
      </w:pPr>
      <w:r>
        <w:t xml:space="preserve"> language, addition of - </w:t>
      </w:r>
      <w:r>
        <w:t xml:space="preserve"> </w:t>
      </w:r>
      <w:r>
        <w:t xml:space="preserve">SB  202</w:t>
      </w:r>
      <w:r>
        <w:t xml:space="preserve">;</w:t>
      </w:r>
      <w:r>
        <w:t xml:space="preserve"> </w:t>
      </w:r>
      <w:r>
        <w:t xml:space="preserve">SB  203</w:t>
      </w:r>
    </w:p>
    <w:p>
      <w:pPr>
        <w:pStyle w:val="RecordBase"/>
        <w:ind w:left="120" w:hanging="120"/>
      </w:pPr>
      <w:r>
        <w:t xml:space="preserve">Grammatical error - </w:t>
      </w:r>
      <w:r>
        <w:t xml:space="preserve"> </w:t>
      </w:r>
      <w:r>
        <w:t xml:space="preserve">HB  537</w:t>
      </w:r>
    </w:p>
    <w:p>
      <w:pPr>
        <w:pStyle w:val="RecordBase"/>
        <w:ind w:left="120" w:hanging="120"/>
      </w:pPr>
      <w:r>
        <w:t xml:space="preserve">Jailers, deputy jailers, appointment of nonresidents - </w:t>
      </w:r>
      <w:r>
        <w:t xml:space="preserve"> </w:t>
      </w:r>
      <w:r>
        <w:t xml:space="preserve">HB  299</w:t>
      </w:r>
    </w:p>
    <w:p>
      <w:pPr>
        <w:pStyle w:val="RecordBase"/>
        <w:ind w:left="120" w:hanging="120"/>
      </w:pPr>
      <w:r>
        <w:t xml:space="preserve">Justice and Public Safety Cabinet, special law enforcement officers, background check required - </w:t>
      </w:r>
      <w:r>
        <w:t xml:space="preserve"> </w:t>
      </w:r>
      <w:r>
        <w:t xml:space="preserve">HB  473</w:t>
      </w:r>
    </w:p>
    <w:p>
      <w:pPr>
        <w:pStyle w:val="RecordBase"/>
        <w:ind w:left="120" w:hanging="120"/>
      </w:pPr>
      <w:r>
        <w:t xml:space="preserve">Kentucky</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Reports, technical correction - </w:t>
      </w:r>
      <w:r>
        <w:t xml:space="preserve"> </w:t>
      </w:r>
      <w:r>
        <w:t xml:space="preserve">HB  637</w:t>
      </w:r>
    </w:p>
    <w:p>
      <w:pPr>
        <w:pStyle w:val="RecordBase"/>
        <w:ind w:left="120" w:hanging="120"/>
      </w:pPr>
      <w:r>
        <w:t xml:space="preserve">Special law enforcement officers, background check for commissioning of - </w:t>
      </w:r>
      <w:r>
        <w:t xml:space="preserve"> </w:t>
      </w:r>
      <w:r>
        <w:t xml:space="preserve">HB  473</w:t>
      </w:r>
    </w:p>
    <w:p>
      <w:pPr>
        <w:pStyle w:val="RecordBase"/>
        <w:ind w:left="120" w:hanging="120"/>
      </w:pPr>
      <w:r>
        <w:t xml:space="preserve">Supported decision making, allowing for - </w:t>
      </w:r>
      <w:r>
        <w:t xml:space="preserve"> </w:t>
      </w:r>
      <w:r>
        <w:t xml:space="preserve">HB  531</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br/>
      </w:r>
    </w:p>
    <w:p>
      <w:pPr>
        <w:pStyle w:val="RecordHeading3"/>
      </w:pPr>
      <w:r>
        <w:rPr>
          <w:b/>
        </w:rPr>
        <w:t xml:space="preserve">Public Records and Reports</w:t>
      </w:r>
    </w:p>
    <w:p>
      <w:pPr>
        <w:pStyle w:val="RecordBase"/>
        <w:ind w:left="120" w:hanging="120"/>
      </w:pPr>
      <w:r>
        <w:t xml:space="preserve">Advertisement, city, county or school district, financial statements of - </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Confidentiality of records, technical correction - </w:t>
      </w:r>
      <w:r>
        <w:t xml:space="preserve"> </w:t>
      </w:r>
      <w:r>
        <w:t xml:space="preserve">HB  619</w:t>
      </w:r>
    </w:p>
    <w:p>
      <w:pPr>
        <w:pStyle w:val="RecordBase"/>
        <w:ind w:left="120" w:hanging="120"/>
      </w:pPr>
      <w:r>
        <w:t xml:space="preserve">COVID-19 state of emergency, Open Records, extension of response time - </w:t>
      </w:r>
      <w:r>
        <w:t xml:space="preserve"> </w:t>
      </w:r>
      <w:r>
        <w:t xml:space="preserve">SB  150</w:t>
      </w:r>
      <w:r>
        <w:t xml:space="preserve">: </w:t>
      </w:r>
      <w:r>
        <w:t xml:space="preserve">FCCR</w:t>
      </w:r>
    </w:p>
    <w:p>
      <w:pPr>
        <w:pStyle w:val="RecordBase"/>
        <w:ind w:left="120" w:hanging="120"/>
      </w:pPr>
      <w:r>
        <w:t xml:space="preserve">Elected county officials, duty to maintain - </w:t>
      </w:r>
      <w:r>
        <w:t xml:space="preserve"> </w:t>
      </w:r>
      <w:r>
        <w:t xml:space="preserve">HB  342</w:t>
      </w:r>
    </w:p>
    <w:p>
      <w:pPr>
        <w:pStyle w:val="RecordBase"/>
        <w:ind w:left="120" w:hanging="120"/>
      </w:pPr>
      <w:r>
        <w:t xml:space="preserve">General Assembly forms,  date terminology, use of "the year of our Lord" - </w:t>
      </w:r>
      <w:r>
        <w:t xml:space="preserve"> </w:t>
      </w:r>
      <w:r>
        <w:t xml:space="preserve">HB  392</w:t>
      </w:r>
    </w:p>
    <w:p>
      <w:pPr>
        <w:pStyle w:val="RecordBase"/>
        <w:ind w:left="120" w:hanging="120"/>
      </w:pPr>
      <w:r>
        <w:t xml:space="preserve">Horse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Open</w:t>
      </w:r>
    </w:p>
    <w:p>
      <w:pPr>
        <w:pStyle w:val="RecordBase"/>
        <w:ind w:left="240" w:hanging="192"/>
      </w:pPr>
      <w:r>
        <w:t xml:space="preserve"> data portal, creation of - </w:t>
      </w:r>
      <w:r>
        <w:t xml:space="preserve"> </w:t>
      </w:r>
      <w:r>
        <w:t xml:space="preserve">HB  88</w:t>
      </w:r>
    </w:p>
    <w:p>
      <w:pPr>
        <w:pStyle w:val="RecordBase"/>
        <w:ind w:left="240" w:hanging="192"/>
      </w:pPr>
      <w:r>
        <w:t xml:space="preserve"> records, Attorney fees and costs, award of - </w:t>
      </w:r>
      <w:r>
        <w:t xml:space="preserve"> </w:t>
      </w:r>
      <w:r>
        <w:t xml:space="preserve">HB  232</w:t>
      </w:r>
    </w:p>
    <w:p>
      <w:pPr>
        <w:pStyle w:val="RecordBase"/>
        <w:ind w:left="240" w:hanging="192"/>
      </w:pPr>
      <w:r>
        <w:t xml:space="preserve"> records, horse racing commission to comply with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240" w:hanging="192"/>
      </w:pPr>
      <w:r>
        <w:t xml:space="preserve"> records laws, utilities regulated by Public Service Commission, applicability to - </w:t>
      </w:r>
      <w:r>
        <w:t xml:space="preserve"> </w:t>
      </w:r>
      <w:r>
        <w:t xml:space="preserve">SB  217</w:t>
      </w:r>
    </w:p>
    <w:p>
      <w:pPr>
        <w:pStyle w:val="RecordBase"/>
        <w:ind w:left="120" w:hanging="120"/>
      </w:pPr>
      <w:r>
        <w:t xml:space="preserve">Photographs or videos of persons, exemption of - </w:t>
      </w:r>
      <w:r>
        <w:t xml:space="preserve"> </w:t>
      </w:r>
      <w:r>
        <w:t xml:space="preserve">HB  174</w:t>
      </w:r>
      <w:r>
        <w:t xml:space="preserve">;</w:t>
      </w:r>
      <w:r>
        <w:t xml:space="preserve"> </w:t>
      </w:r>
      <w:r>
        <w:t xml:space="preserve">HB  174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advocate, exemption for client and case files - </w:t>
      </w:r>
      <w:r>
        <w:t xml:space="preserve"> </w:t>
      </w:r>
      <w:r>
        <w:t xml:space="preserve">HB  443</w:t>
      </w:r>
    </w:p>
    <w:p>
      <w:pPr>
        <w:pStyle w:val="RecordBase"/>
        <w:ind w:left="240" w:hanging="192"/>
      </w:pPr>
      <w:r>
        <w:t xml:space="preserve"> records, inspection of - </w:t>
      </w:r>
      <w:r>
        <w:t xml:space="preserve"> </w:t>
      </w:r>
      <w:r>
        <w:t xml:space="preserve">HB  174</w:t>
      </w:r>
      <w:r>
        <w:t xml:space="preserve">: </w:t>
      </w:r>
      <w:r>
        <w:t xml:space="preserve">HFA</w:t>
      </w:r>
      <w:r>
        <w:t xml:space="preserve"> (</w:t>
      </w:r>
      <w:r>
        <w:t xml:space="preserve">1</w:t>
      </w:r>
      <w:r>
        <w:t xml:space="preserve">)</w:t>
      </w:r>
    </w:p>
    <w:p>
      <w:pPr>
        <w:pStyle w:val="RecordBase"/>
        <w:ind w:left="240" w:hanging="192"/>
      </w:pPr>
      <w:r>
        <w:t xml:space="preserve"> use airports, reporting requirements as a special purpose governmental entity - </w:t>
      </w:r>
      <w:r>
        <w:t xml:space="preserve"> </w:t>
      </w:r>
      <w:r>
        <w:t xml:space="preserve">HB  377</w:t>
      </w:r>
    </w:p>
    <w:p>
      <w:pPr>
        <w:pStyle w:val="RecordBase"/>
        <w:ind w:left="120" w:hanging="120"/>
      </w:pPr>
      <w:r>
        <w:t xml:space="preserve">Pursuit policies, exemption for - </w:t>
      </w:r>
      <w:r>
        <w:t xml:space="preserve"> </w:t>
      </w:r>
      <w:r>
        <w:t xml:space="preserve">HB  298</w:t>
      </w:r>
      <w:r>
        <w:t xml:space="preserve">;</w:t>
      </w:r>
      <w:r>
        <w:t xml:space="preserve"> </w:t>
      </w:r>
      <w:r>
        <w:t xml:space="preserve">HB  298</w:t>
      </w:r>
      <w:r>
        <w:t xml:space="preserve">: </w:t>
      </w:r>
      <w:r>
        <w:t xml:space="preserve">HCS</w:t>
      </w:r>
      <w:r>
        <w:t xml:space="preserve">, </w:t>
      </w:r>
      <w:r>
        <w:t xml:space="preserve">SCS</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State-administered retirement systems, contracts and investment fees, public disclosure of - </w:t>
      </w:r>
      <w:r>
        <w:t xml:space="preserve"> </w:t>
      </w:r>
      <w:r>
        <w:t xml:space="preserve">SB  219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Public Safety</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Alcoholic beverages, illegal transportation of - </w:t>
      </w:r>
      <w:r>
        <w:t xml:space="preserve"> </w:t>
      </w:r>
      <w:r>
        <w:t xml:space="preserve">HB  547</w:t>
      </w:r>
    </w:p>
    <w:p>
      <w:pPr>
        <w:pStyle w:val="RecordBase"/>
        <w:ind w:left="120" w:hanging="120"/>
      </w:pPr>
      <w:r>
        <w:t xml:space="preserve">Ambulances, local governments, contracts with private providers - </w:t>
      </w:r>
      <w:r>
        <w:t xml:space="preserve"> </w:t>
      </w:r>
      <w:r>
        <w:t xml:space="preserve">HB  386</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Constables and deputy constables, training requirement, emergency vehicles and equipment - </w:t>
      </w:r>
      <w:r>
        <w:t xml:space="preserve"> </w:t>
      </w:r>
      <w:r>
        <w:t xml:space="preserve">SB  229</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Gender-neutral language, addition of - </w:t>
      </w:r>
      <w:r>
        <w:t xml:space="preserve"> </w:t>
      </w:r>
      <w:r>
        <w:t xml:space="preserve">SB  203</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Involuntary commitment, incompetent to stand trial, certain felonies - </w:t>
      </w:r>
      <w:r>
        <w:t xml:space="preserve"> </w:t>
      </w:r>
      <w:r>
        <w:t xml:space="preserve">SB  188</w:t>
      </w:r>
    </w:p>
    <w:p>
      <w:pPr>
        <w:pStyle w:val="RecordBase"/>
        <w:ind w:left="120" w:hanging="120"/>
      </w:pPr>
      <w:r>
        <w:t xml:space="preserve">Kentucky</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120" w:hanging="120"/>
      </w:pPr>
      <w:r>
        <w:t xml:space="preserve">Local government, dogs, enactment and enforcement action - </w:t>
      </w:r>
      <w:r>
        <w:t xml:space="preserve"> </w:t>
      </w:r>
      <w:r>
        <w:t xml:space="preserve">HB  512</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School</w:t>
      </w:r>
    </w:p>
    <w:p>
      <w:pPr>
        <w:pStyle w:val="RecordBase"/>
        <w:ind w:left="240" w:hanging="192"/>
      </w:pPr>
      <w:r>
        <w:t xml:space="preserve"> bleeding control kits, local boards of education may solicit private donations for - </w:t>
      </w:r>
      <w:r>
        <w:t xml:space="preserve"> </w:t>
      </w:r>
      <w:r>
        <w:t xml:space="preserve">HR  106</w:t>
      </w:r>
      <w:r>
        <w:t xml:space="preserve">;</w:t>
      </w:r>
      <w:r>
        <w:t xml:space="preserve"> </w:t>
      </w:r>
      <w:r>
        <w:t xml:space="preserve">HR  130</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requiring - </w:t>
      </w:r>
      <w:r>
        <w:t xml:space="preserve"> </w:t>
      </w:r>
      <w:r>
        <w:t xml:space="preserve">HB  34</w:t>
      </w:r>
    </w:p>
    <w:p>
      <w:pPr>
        <w:pStyle w:val="RecordBase"/>
        <w:ind w:left="120" w:hanging="120"/>
      </w:pPr>
      <w:r>
        <w:t xml:space="preserve">Sexual assault nurse examiner, 24 hours on duty at hospitals, require - </w:t>
      </w:r>
      <w:r>
        <w:t xml:space="preserve"> </w:t>
      </w:r>
      <w:r>
        <w:t xml:space="preserve">HB  578</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Special law enforcement officers, background check for commissioning of - </w:t>
      </w:r>
      <w:r>
        <w:t xml:space="preserve"> </w:t>
      </w:r>
      <w:r>
        <w:t xml:space="preserve">HB  473</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r>
    </w:p>
    <w:p>
      <w:pPr>
        <w:pStyle w:val="RecordBase"/>
        <w:ind w:left="120" w:hanging="120"/>
      </w:pPr>
      <w:r>
        <w:t xml:space="preserve">Volunteer fire departments, state aid to - </w:t>
      </w:r>
      <w:r>
        <w:t xml:space="preserve"> </w:t>
      </w:r>
      <w:r>
        <w:t xml:space="preserve">HB  184</w:t>
      </w:r>
      <w:r>
        <w:t xml:space="preserve">: </w:t>
      </w:r>
      <w:r>
        <w:t xml:space="preserve">HCS</w:t>
        <w:br/>
      </w:r>
    </w:p>
    <w:p>
      <w:pPr>
        <w:pStyle w:val="RecordHeading3"/>
      </w:pPr>
      <w:r>
        <w:rPr>
          <w:b/>
        </w:rPr>
        <w:t xml:space="preserve">Public Salaries</w:t>
      </w:r>
    </w:p>
    <w:p>
      <w:pPr>
        <w:pStyle w:val="RecordBase"/>
        <w:ind w:left="120" w:hanging="120"/>
      </w:pPr>
      <w:r>
        <w:t xml:space="preserve">General Assembly, education, teacher, superintendent, double compensation - </w:t>
      </w:r>
      <w:r>
        <w:t xml:space="preserve"> </w:t>
      </w:r>
      <w:r>
        <w:t xml:space="preserve">HB  487</w:t>
      </w:r>
    </w:p>
    <w:p>
      <w:pPr>
        <w:pStyle w:val="RecordBase"/>
        <w:ind w:left="120" w:hanging="120"/>
      </w:pPr>
      <w:r>
        <w:t xml:space="preserve">KLEPF supplement for certain employees otherwise ineligible - </w:t>
      </w:r>
      <w:r>
        <w:t xml:space="preserve"> </w:t>
      </w:r>
      <w:r>
        <w:t xml:space="preserve">HB  343</w:t>
      </w:r>
      <w:r>
        <w:t xml:space="preserve">: </w:t>
      </w:r>
      <w:r>
        <w:t xml:space="preserve">HCS</w:t>
      </w:r>
    </w:p>
    <w:p>
      <w:pPr>
        <w:pStyle w:val="RecordBase"/>
        <w:ind w:left="120" w:hanging="120"/>
      </w:pPr>
      <w:r>
        <w:t xml:space="preserve">Local governments, interlocal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120" w:hanging="120"/>
      </w:pPr>
      <w:r>
        <w:t xml:space="preserve">State</w:t>
      </w:r>
    </w:p>
    <w:p>
      <w:pPr>
        <w:pStyle w:val="RecordBase"/>
        <w:ind w:left="240" w:hanging="192"/>
      </w:pPr>
      <w:r>
        <w:t xml:space="preserve"> employees, annual cost of living adjustment, consumer price index, use of - </w:t>
      </w:r>
      <w:r>
        <w:t xml:space="preserve"> </w:t>
      </w:r>
      <w:r>
        <w:t xml:space="preserve">HB  143</w:t>
      </w:r>
    </w:p>
    <w:p>
      <w:pPr>
        <w:pStyle w:val="RecordBase"/>
        <w:ind w:left="240" w:hanging="192"/>
      </w:pPr>
      <w:r>
        <w:t xml:space="preserve"> employees, annual increment, consumer price index, use of - </w:t>
      </w:r>
      <w:r>
        <w:t xml:space="preserve"> </w:t>
      </w:r>
      <w:r>
        <w:t xml:space="preserve">HB  70</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Wages, hours, employment, workers' compensation - </w:t>
      </w:r>
      <w:r>
        <w:t xml:space="preserve"> </w:t>
      </w:r>
      <w:r>
        <w:t xml:space="preserve">HB  231</w:t>
        <w:br/>
      </w:r>
    </w:p>
    <w:p>
      <w:pPr>
        <w:pStyle w:val="RecordHeading3"/>
      </w:pPr>
      <w:r>
        <w:rPr>
          <w:b/>
        </w:rPr>
        <w:t xml:space="preserve">Public Utilities</w:t>
      </w:r>
    </w:p>
    <w:p>
      <w:pPr>
        <w:pStyle w:val="RecordBase"/>
        <w:ind w:left="120" w:hanging="120"/>
      </w:pPr>
      <w:r>
        <w:t xml:space="preserve">Affordable rates and service, distinction between base rates and surcharges - </w:t>
      </w:r>
      <w:r>
        <w:t xml:space="preserve"> </w:t>
      </w:r>
      <w:r>
        <w:t xml:space="preserve">HB  584</w:t>
      </w:r>
    </w:p>
    <w:p>
      <w:pPr>
        <w:pStyle w:val="RecordBase"/>
        <w:ind w:left="120" w:hanging="120"/>
      </w:pPr>
      <w:r>
        <w:t xml:space="preserve">Blockchain Working Group, three ex-officio members - </w:t>
      </w:r>
      <w:r>
        <w:t xml:space="preserve"> </w:t>
      </w:r>
      <w:r>
        <w:t xml:space="preserve">SB  55</w:t>
      </w:r>
      <w:r>
        <w:t xml:space="preserve">;</w:t>
      </w:r>
      <w:r>
        <w:t xml:space="preserve"> </w:t>
      </w:r>
      <w:r>
        <w:t xml:space="preserve">SB  55</w:t>
      </w:r>
      <w:r>
        <w:t xml:space="preserve">: </w:t>
      </w:r>
      <w:r>
        <w:t xml:space="preserve">SCS</w:t>
      </w:r>
    </w:p>
    <w:p>
      <w:pPr>
        <w:pStyle w:val="RecordBase"/>
        <w:ind w:left="120" w:hanging="120"/>
      </w:pPr>
      <w:r>
        <w:t xml:space="preserve">Broadband deployment fund, underserved and unserved areas, grants for - </w:t>
      </w:r>
      <w:r>
        <w:t xml:space="preserve"> </w:t>
      </w:r>
      <w:r>
        <w:t xml:space="preserve">HB  362</w:t>
      </w:r>
      <w:r>
        <w:t xml:space="preserve">;</w:t>
      </w:r>
      <w:r>
        <w:t xml:space="preserve"> </w:t>
      </w:r>
      <w:r>
        <w:t xml:space="preserve">HB  362</w:t>
      </w:r>
      <w:r>
        <w:t xml:space="preserve">: </w:t>
      </w:r>
      <w:r>
        <w:t xml:space="preserve">HCS</w:t>
      </w:r>
      <w:r>
        <w:t xml:space="preserve">, </w:t>
      </w:r>
      <w:r>
        <w:t xml:space="preserve">SCS</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Energy and Environment Cabinet, renewable energy policies, study of - </w:t>
      </w:r>
      <w:r>
        <w:t xml:space="preserve"> </w:t>
      </w:r>
      <w:r>
        <w:t xml:space="preserve">HJR 91</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Local government, sale, excess power and water, regulation by the Public Service Commission - </w:t>
      </w:r>
      <w:r>
        <w:t xml:space="preserve"> </w:t>
      </w:r>
      <w:r>
        <w:t xml:space="preserve">HB  584</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Open records laws, application of - </w:t>
      </w:r>
      <w:r>
        <w:t xml:space="preserve"> </w:t>
      </w:r>
      <w:r>
        <w:t xml:space="preserve">SB  217</w:t>
      </w:r>
    </w:p>
    <w:p>
      <w:pPr>
        <w:pStyle w:val="RecordBase"/>
        <w:ind w:left="120" w:hanging="120"/>
      </w:pPr>
      <w:r>
        <w:t xml:space="preserve">Public</w:t>
      </w:r>
    </w:p>
    <w:p>
      <w:pPr>
        <w:pStyle w:val="RecordBase"/>
        <w:ind w:left="240" w:hanging="192"/>
      </w:pPr>
      <w:r>
        <w:t xml:space="preserve"> Service Commission, confirmation, Michael J. Schmitt - </w:t>
      </w:r>
      <w:r>
        <w:t xml:space="preserve"> </w:t>
      </w:r>
      <w:r>
        <w:t xml:space="preserve">SR  108</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 Infrastructure Task Force, reestablishment of - </w:t>
      </w:r>
      <w:r>
        <w:t xml:space="preserve"> </w:t>
      </w:r>
      <w:r>
        <w:t xml:space="preserve">HJR 98</w:t>
      </w:r>
    </w:p>
    <w:p>
      <w:pPr>
        <w:pStyle w:val="RecordBase"/>
        <w:ind w:left="240" w:hanging="192"/>
      </w:pPr>
      <w:r>
        <w:t xml:space="preserve"> Water and Wastewater Working group, Public Water and Wastewater Protection Panel, creation - </w:t>
      </w:r>
      <w:r>
        <w:t xml:space="preserve"> </w:t>
      </w:r>
      <w:r>
        <w:t xml:space="preserve">HB  594</w:t>
      </w:r>
    </w:p>
    <w:p>
      <w:pPr>
        <w:pStyle w:val="RecordBase"/>
        <w:ind w:left="120" w:hanging="120"/>
      </w:pPr>
      <w:r>
        <w:t xml:space="preserve">State of Emergency, emergency funds, water crisis, Martin County - </w:t>
      </w:r>
      <w:r>
        <w:t xml:space="preserve"> </w:t>
      </w:r>
      <w:r>
        <w:t xml:space="preserve">HR  122</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Utility</w:t>
      </w:r>
    </w:p>
    <w:p>
      <w:pPr>
        <w:pStyle w:val="RecordBase"/>
        <w:ind w:left="240" w:hanging="192"/>
      </w:pPr>
      <w:r>
        <w:t xml:space="preserve"> rates, affordability, Public Service Commission review and adjustment, authority for - </w:t>
      </w:r>
      <w:r>
        <w:t xml:space="preserve"> </w:t>
      </w:r>
      <w:r>
        <w:t xml:space="preserve">HB  126</w:t>
      </w:r>
    </w:p>
    <w:p>
      <w:pPr>
        <w:pStyle w:val="RecordBase"/>
        <w:ind w:left="240" w:hanging="192"/>
      </w:pPr>
      <w:r>
        <w:t xml:space="preserve"> services, prohibit infringement due to energy source - </w:t>
      </w:r>
      <w:r>
        <w:t xml:space="preserve"> </w:t>
      </w:r>
      <w:r>
        <w:t xml:space="preserve">HB  575</w:t>
      </w:r>
      <w:r>
        <w:t xml:space="preserve">: </w:t>
      </w:r>
      <w:r>
        <w:t xml:space="preserve">HCS</w:t>
      </w:r>
    </w:p>
    <w:p>
      <w:pPr>
        <w:pStyle w:val="RecordBase"/>
        <w:ind w:left="240" w:hanging="192"/>
      </w:pPr>
      <w:r>
        <w:t xml:space="preserve"> services, right to purchase regardless of energy source - </w:t>
      </w:r>
      <w:r>
        <w:t xml:space="preserve"> </w:t>
      </w:r>
      <w:r>
        <w:t xml:space="preserve">HB  575</w:t>
      </w:r>
    </w:p>
    <w:p>
      <w:pPr>
        <w:pStyle w:val="RecordBase"/>
        <w:ind w:left="120" w:hanging="120"/>
      </w:pPr>
      <w:r>
        <w:t xml:space="preserve">Voluntary energy cost assistance funds, federal poverty guidelines, eligibility - </w:t>
      </w:r>
      <w:r>
        <w:t xml:space="preserve"> </w:t>
      </w:r>
      <w:r>
        <w:t xml:space="preserve">HB  403</w:t>
      </w:r>
    </w:p>
    <w:p>
      <w:pPr>
        <w:pStyle w:val="RecordBase"/>
        <w:ind w:left="120" w:hanging="120"/>
      </w:pPr>
      <w:r>
        <w:t xml:space="preserve">Water</w:t>
      </w:r>
    </w:p>
    <w:p>
      <w:pPr>
        <w:pStyle w:val="RecordBase"/>
        <w:ind w:left="240" w:hanging="192"/>
      </w:pPr>
      <w:r>
        <w:t xml:space="preserve"> district commissioner training requirements, time extension not to exceed six months - </w:t>
      </w:r>
      <w:r>
        <w:t xml:space="preserve"> </w:t>
      </w:r>
      <w:r>
        <w:t xml:space="preserve">HB  446</w:t>
      </w:r>
      <w:r>
        <w:t xml:space="preserve">: </w:t>
      </w:r>
      <w:r>
        <w:t xml:space="preserve">HFA</w:t>
      </w:r>
      <w:r>
        <w:t xml:space="preserve"> (</w:t>
      </w:r>
      <w:r>
        <w:t xml:space="preserve">1</w:t>
      </w:r>
      <w:r>
        <w:t xml:space="preserve">)</w:t>
      </w:r>
    </w:p>
    <w:p>
      <w:pPr>
        <w:pStyle w:val="RecordBase"/>
        <w:ind w:left="240" w:hanging="192"/>
      </w:pPr>
      <w:r>
        <w:t xml:space="preserve"> district commissioners, salary, limits on - </w:t>
      </w:r>
      <w:r>
        <w:t xml:space="preserve"> </w:t>
      </w:r>
      <w:r>
        <w:t xml:space="preserve">HB  446</w:t>
      </w:r>
      <w:r>
        <w:t xml:space="preserve">: </w:t>
      </w:r>
      <w:r>
        <w:t xml:space="preserve">HCS</w:t>
      </w:r>
    </w:p>
    <w:p>
      <w:pPr>
        <w:pStyle w:val="RecordBase"/>
        <w:ind w:left="240" w:hanging="192"/>
      </w:pPr>
      <w:r>
        <w:t xml:space="preserve"> district commissioners, total compensation, limits on - </w:t>
      </w:r>
      <w:r>
        <w:t xml:space="preserve"> </w:t>
      </w:r>
      <w:r>
        <w:t xml:space="preserve">HB  446</w:t>
      </w:r>
    </w:p>
    <w:p>
      <w:pPr>
        <w:pStyle w:val="RecordBase"/>
        <w:ind w:left="240" w:hanging="192"/>
      </w:pPr>
      <w:r>
        <w:t xml:space="preserve"> district commissioners, training requirements, time extensions - </w:t>
      </w:r>
      <w:r>
        <w:t xml:space="preserve"> </w:t>
      </w:r>
      <w:r>
        <w:t xml:space="preserve">HB  446</w:t>
      </w:r>
      <w:r>
        <w:t xml:space="preserve">;</w:t>
      </w:r>
      <w:r>
        <w:t xml:space="preserve"> </w:t>
      </w:r>
      <w:r>
        <w:t xml:space="preserve">HB  446</w:t>
      </w:r>
      <w:r>
        <w:t xml:space="preserve">: </w:t>
      </w:r>
      <w:r>
        <w:t xml:space="preserve">SCS</w:t>
      </w:r>
    </w:p>
    <w:p>
      <w:pPr>
        <w:pStyle w:val="RecordBase"/>
        <w:ind w:left="120" w:hanging="120"/>
      </w:pPr>
      <w:r>
        <w:t xml:space="preserve">Wholesale purchase or sale of gas or electricity, procurement exemption - </w:t>
      </w:r>
      <w:r>
        <w:t xml:space="preserve"> </w:t>
      </w:r>
      <w:r>
        <w:t xml:space="preserve">HB  247</w:t>
        <w:br/>
      </w:r>
    </w:p>
    <w:p>
      <w:pPr>
        <w:pStyle w:val="RecordHeading3"/>
      </w:pPr>
      <w:r>
        <w:rPr>
          <w:b/>
        </w:rPr>
        <w:t xml:space="preserve">Public Works</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Open records laws, utilities regulated by Public Service Commission, applicability to - </w:t>
      </w:r>
      <w:r>
        <w:t xml:space="preserve"> </w:t>
      </w:r>
      <w:r>
        <w:t xml:space="preserve">SB  217</w:t>
      </w:r>
    </w:p>
    <w:p>
      <w:pPr>
        <w:pStyle w:val="RecordBase"/>
        <w:ind w:left="120" w:hanging="120"/>
      </w:pPr>
      <w:r>
        <w:t xml:space="preserve">Prevailing wage, creating - </w:t>
      </w:r>
      <w:r>
        <w:t xml:space="preserve"> </w:t>
      </w:r>
      <w:r>
        <w:t xml:space="preserve">HB  77</w:t>
      </w:r>
    </w:p>
    <w:p>
      <w:pPr>
        <w:pStyle w:val="RecordBase"/>
        <w:ind w:left="120" w:hanging="120"/>
      </w:pPr>
      <w:r>
        <w:t xml:space="preserve">Public</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 Infrastructure Task Force, reestablishment of - </w:t>
      </w:r>
      <w:r>
        <w:t xml:space="preserve"> </w:t>
      </w:r>
      <w:r>
        <w:t xml:space="preserve">HJR 98</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Request for proposals, limitation of ten percent over proposed project price - </w:t>
      </w:r>
      <w:r>
        <w:t xml:space="preserve"> </w:t>
      </w:r>
      <w:r>
        <w:t xml:space="preserve">SB  255</w:t>
        <w:br/>
      </w:r>
    </w:p>
    <w:p>
      <w:pPr>
        <w:pStyle w:val="RecordHeading3"/>
      </w:pPr>
      <w:r>
        <w:rPr>
          <w:b/>
        </w:rPr>
        <w:t xml:space="preserve">Publications</w:t>
      </w:r>
    </w:p>
    <w:p>
      <w:pPr>
        <w:pStyle w:val="RecordBase"/>
        <w:ind w:left="120" w:hanging="120"/>
      </w:pPr>
      <w:r>
        <w:t xml:space="preserve">Legal notices, column inch requirement - </w:t>
      </w:r>
      <w:r>
        <w:t xml:space="preserve"> </w:t>
      </w:r>
      <w:r>
        <w:t xml:space="preserve">HB  195</w:t>
      </w:r>
      <w:r>
        <w:t xml:space="preserve">: </w:t>
      </w:r>
      <w:r>
        <w:t xml:space="preserve">HFA</w:t>
      </w:r>
      <w:r>
        <w:t xml:space="preserve"> (</w:t>
      </w:r>
      <w:r>
        <w:t xml:space="preserve">1</w:t>
      </w:r>
      <w:r>
        <w:t xml:space="preserve">)</w:t>
        <w:br/>
      </w:r>
    </w:p>
    <w:p>
      <w:pPr>
        <w:pStyle w:val="RecordHeading3"/>
      </w:pPr>
      <w:r>
        <w:rPr>
          <w:b/>
        </w:rPr>
        <w:t xml:space="preserve">Purchasing</w:t>
      </w:r>
    </w:p>
    <w:p>
      <w:pPr>
        <w:pStyle w:val="RecordBase"/>
        <w:ind w:left="120" w:hanging="120"/>
      </w:pPr>
      <w:r>
        <w:t xml:space="preserve">Local government, 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Public contracts, Kentucky Buy American Act, compliance with - </w:t>
      </w:r>
      <w:r>
        <w:t xml:space="preserve"> </w:t>
      </w:r>
      <w:r>
        <w:t xml:space="preserve">HB  114</w:t>
      </w:r>
    </w:p>
    <w:p>
      <w:pPr>
        <w:pStyle w:val="RecordBase"/>
        <w:ind w:left="120" w:hanging="120"/>
      </w:pPr>
      <w:r>
        <w:t xml:space="preserve">School</w:t>
      </w:r>
    </w:p>
    <w:p>
      <w:pPr>
        <w:pStyle w:val="RecordBase"/>
        <w:ind w:left="240" w:hanging="192"/>
      </w:pPr>
      <w:r>
        <w:t xml:space="preserve"> building project bidding, minimum amount for, increasing - </w:t>
      </w:r>
      <w:r>
        <w:t xml:space="preserve"> </w:t>
      </w:r>
      <w:r>
        <w:t xml:space="preserve">HB  151</w:t>
      </w:r>
    </w:p>
    <w:p>
      <w:pPr>
        <w:pStyle w:val="RecordBase"/>
        <w:ind w:left="240" w:hanging="192"/>
      </w:pPr>
      <w:r>
        <w:t xml:space="preserve"> building project contract, reporting of - </w:t>
      </w:r>
      <w:r>
        <w:t xml:space="preserve"> </w:t>
      </w:r>
      <w:r>
        <w:t xml:space="preserve">HB  151</w:t>
      </w:r>
      <w:r>
        <w:t xml:space="preserve">: </w:t>
      </w:r>
      <w:r>
        <w:t xml:space="preserve">SFA</w:t>
      </w:r>
      <w:r>
        <w:t xml:space="preserve"> (</w:t>
      </w:r>
      <w:r>
        <w:t xml:space="preserve">1</w:t>
      </w:r>
      <w:r>
        <w:t xml:space="preserve">)</w:t>
      </w:r>
    </w:p>
    <w:p>
      <w:pPr>
        <w:pStyle w:val="RecordBase"/>
        <w:ind w:left="240" w:hanging="192"/>
      </w:pPr>
      <w:r>
        <w:t xml:space="preserve"> building project, quotes required - </w:t>
      </w:r>
      <w:r>
        <w:t xml:space="preserve"> </w:t>
      </w:r>
      <w:r>
        <w:t xml:space="preserve">HB  151</w:t>
      </w:r>
      <w:r>
        <w:t xml:space="preserve">: </w:t>
      </w:r>
      <w:r>
        <w:t xml:space="preserve">SFA</w:t>
      </w:r>
      <w:r>
        <w:t xml:space="preserve"> (</w:t>
      </w:r>
      <w:r>
        <w:t xml:space="preserve">1</w:t>
      </w:r>
      <w:r>
        <w:t xml:space="preserve">)</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Race Relations</w:t>
      </w:r>
    </w:p>
    <w:p>
      <w:pPr>
        <w:pStyle w:val="RecordBase"/>
        <w:ind w:left="120" w:hanging="120"/>
      </w:pPr>
      <w:r>
        <w:t xml:space="preserve">Black History, recognizing - </w:t>
      </w:r>
      <w:r>
        <w:t xml:space="preserve"> </w:t>
      </w:r>
      <w:r>
        <w:t xml:space="preserve">SR  128</w:t>
      </w:r>
    </w:p>
    <w:p>
      <w:pPr>
        <w:pStyle w:val="RecordBase"/>
        <w:ind w:left="120" w:hanging="120"/>
      </w:pPr>
      <w:r>
        <w:t xml:space="preserve">Columbus Day, reference, remove - </w:t>
      </w:r>
      <w:r>
        <w:t xml:space="preserve"> </w:t>
      </w:r>
      <w:r>
        <w:t xml:space="preserve">HR  20</w:t>
      </w:r>
      <w:r>
        <w:t xml:space="preserve">: </w:t>
      </w:r>
      <w:r>
        <w:t xml:space="preserve">HCS</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Indigenous Peoples' Day, second Monday in October, recognize - </w:t>
      </w:r>
      <w:r>
        <w:t xml:space="preserve"> </w:t>
      </w:r>
      <w:r>
        <w:t xml:space="preserve">HR  20</w:t>
      </w:r>
    </w:p>
    <w:p>
      <w:pPr>
        <w:pStyle w:val="RecordBase"/>
        <w:ind w:left="120" w:hanging="120"/>
      </w:pPr>
      <w:r>
        <w:t xml:space="preserve">The Links, Incorporated, honoring - </w:t>
      </w:r>
      <w:r>
        <w:t xml:space="preserve"> </w:t>
      </w:r>
      <w:r>
        <w:t xml:space="preserve">SR  79</w:t>
      </w:r>
    </w:p>
    <w:p>
      <w:pPr>
        <w:pStyle w:val="RecordBase"/>
        <w:ind w:left="120" w:hanging="120"/>
      </w:pPr>
      <w:r>
        <w:t xml:space="preserve">Tuskegee Airmen, honoring - </w:t>
      </w:r>
      <w:r>
        <w:t xml:space="preserve"> </w:t>
      </w:r>
      <w:r>
        <w:t xml:space="preserve">HR  128</w:t>
        <w:br/>
      </w:r>
    </w:p>
    <w:p>
      <w:pPr>
        <w:pStyle w:val="RecordHeading3"/>
      </w:pPr>
      <w:r>
        <w:rPr>
          <w:b/>
        </w:rPr>
        <w:t xml:space="preserve">Racing</w:t>
      </w:r>
    </w:p>
    <w:p>
      <w:pPr>
        <w:pStyle w:val="RecordBase"/>
        <w:ind w:left="120" w:hanging="120"/>
      </w:pPr>
      <w:r>
        <w:t xml:space="preserve">Horse</w:t>
      </w:r>
    </w:p>
    <w:p>
      <w:pPr>
        <w:pStyle w:val="RecordBase"/>
        <w:ind w:left="240" w:hanging="192"/>
      </w:pPr>
      <w:r>
        <w:t xml:space="preserve"> racing commission, actions appealed to - </w:t>
      </w:r>
      <w:r>
        <w:t xml:space="preserve"> </w:t>
      </w:r>
      <w:r>
        <w:t xml:space="preserve">HB  137</w:t>
      </w:r>
      <w:r>
        <w:t xml:space="preserve">: </w:t>
      </w:r>
      <w:r>
        <w:t xml:space="preserve">HFA</w:t>
      </w:r>
      <w:r>
        <w:t xml:space="preserve"> (</w:t>
      </w:r>
      <w:r>
        <w:t xml:space="preserve">6</w:t>
      </w:r>
      <w:r>
        <w:t xml:space="preserve">)</w:t>
      </w:r>
    </w:p>
    <w:p>
      <w:pPr>
        <w:pStyle w:val="RecordBase"/>
        <w:ind w:left="240" w:hanging="192"/>
      </w:pPr>
      <w:r>
        <w:t xml:space="preserv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240" w:hanging="192"/>
      </w:pPr>
      <w:r>
        <w:t xml:space="preserve"> racing commission, open records requirements of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240" w:hanging="192"/>
      </w:pPr>
      <w:r>
        <w:t xml:space="preserv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Kentucky Racing Commission, appointment of members - </w:t>
      </w:r>
      <w:r>
        <w:t xml:space="preserve"> </w:t>
      </w:r>
      <w:r>
        <w:t xml:space="preserve">SB  261</w:t>
      </w:r>
    </w:p>
    <w:p>
      <w:pPr>
        <w:pStyle w:val="RecordBase"/>
        <w:ind w:left="120" w:hanging="120"/>
      </w:pPr>
      <w:r>
        <w:t xml:space="preserve">Secretariat, honoring 50th birthday of - </w:t>
      </w:r>
      <w:r>
        <w:t xml:space="preserve"> </w:t>
      </w:r>
      <w:r>
        <w:t xml:space="preserve">HCR 41</w:t>
      </w:r>
      <w:r>
        <w:t xml:space="preserve">;</w:t>
      </w:r>
      <w:r>
        <w:t xml:space="preserve"> </w:t>
      </w:r>
      <w:r>
        <w:t xml:space="preserve">HCR 41</w:t>
      </w:r>
      <w:r>
        <w:t xml:space="preserve">: </w:t>
      </w:r>
      <w:r>
        <w:t xml:space="preserve">HCS</w:t>
      </w:r>
      <w:r>
        <w:t xml:space="preserve">;</w:t>
      </w:r>
      <w:r>
        <w:t xml:space="preserve"> </w:t>
      </w:r>
      <w:r>
        <w:t xml:space="preserve">SCR 179</w:t>
      </w:r>
    </w:p>
    <w:p>
      <w:pPr>
        <w:pStyle w:val="RecordBase"/>
        <w:ind w:left="120" w:hanging="120"/>
      </w:pPr>
      <w:r>
        <w:t xml:space="preserve">Sports wagering, licensing of - </w:t>
      </w:r>
      <w:r>
        <w:t xml:space="preserve"> </w:t>
      </w:r>
      <w:r>
        <w:t xml:space="preserve">SB  24</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116</w:t>
      </w:r>
    </w:p>
    <w:p>
      <w:pPr>
        <w:pStyle w:val="RecordBase"/>
        <w:ind w:left="120" w:hanging="120"/>
      </w:pPr>
      <w:r>
        <w:t xml:space="preserve">Passenger train stations, publicly accessible restrooms, display of human trafficking hotline - </w:t>
      </w:r>
      <w:r>
        <w:t xml:space="preserve"> </w:t>
      </w:r>
      <w:r>
        <w:t xml:space="preserve">HB  2</w:t>
      </w:r>
    </w:p>
    <w:p>
      <w:pPr>
        <w:pStyle w:val="RecordBase"/>
        <w:ind w:left="120" w:hanging="120"/>
      </w:pPr>
      <w:r>
        <w:t xml:space="preserve">Train crews, two-person requirement - </w:t>
      </w:r>
      <w:r>
        <w:t xml:space="preserve"> </w:t>
      </w:r>
      <w:r>
        <w:t xml:space="preserve">HB  116</w:t>
        <w:br/>
      </w:r>
    </w:p>
    <w:p>
      <w:pPr>
        <w:pStyle w:val="RecordHeading3"/>
      </w:pPr>
      <w:r>
        <w:rPr>
          <w:b/>
        </w:rPr>
        <w:t xml:space="preserve">Real Estate</w:t>
      </w:r>
    </w:p>
    <w:p>
      <w:pPr>
        <w:pStyle w:val="RecordBase"/>
        <w:ind w:left="120" w:hanging="120"/>
      </w:pPr>
      <w:r>
        <w:t xml:space="preserve">Abandoned or blighted property, conservatorship of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Appraisers and appraisal management companies, licensure and certification of - </w:t>
      </w:r>
      <w:r>
        <w:t xml:space="preserve"> </w:t>
      </w:r>
      <w:r>
        <w:t xml:space="preserve">HB  364</w:t>
      </w:r>
    </w:p>
    <w:p>
      <w:pPr>
        <w:pStyle w:val="RecordBase"/>
        <w:ind w:left="120" w:hanging="120"/>
      </w:pPr>
      <w:r>
        <w:t xml:space="preserve">County without public administrator and guardian, no personal representative, estate administrator - </w:t>
      </w:r>
      <w:r>
        <w:t xml:space="preserve"> </w:t>
      </w:r>
      <w:r>
        <w:t xml:space="preserve">HB  517</w:t>
      </w:r>
    </w:p>
    <w:p>
      <w:pPr>
        <w:pStyle w:val="RecordBase"/>
        <w:ind w:left="120" w:hanging="120"/>
      </w:pPr>
      <w:r>
        <w:t xml:space="preserve">Judgment liens, expiration of - </w:t>
      </w:r>
      <w:r>
        <w:t xml:space="preserve"> </w:t>
      </w:r>
      <w:r>
        <w:t xml:space="preserve">HB  430</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Planning and zoning, historic and overlay districts, designation procedures - </w:t>
      </w:r>
      <w:r>
        <w:t xml:space="preserve"> </w:t>
      </w:r>
      <w:r>
        <w:t xml:space="preserve">HB  574</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Radon, required testing, sale of residential dwelling - </w:t>
      </w:r>
      <w:r>
        <w:t xml:space="preserve"> </w:t>
      </w:r>
      <w:r>
        <w:t xml:space="preserve">HB  509</w:t>
      </w:r>
    </w:p>
    <w:p>
      <w:pPr>
        <w:pStyle w:val="RecordBase"/>
        <w:ind w:left="120" w:hanging="120"/>
      </w:pPr>
      <w:r>
        <w:t xml:space="preserve">Sexual orientation and gender identity, prohibition of discrimination - </w:t>
      </w:r>
      <w:r>
        <w:t xml:space="preserve"> </w:t>
      </w:r>
      <w:r>
        <w:t xml:space="preserve">HB  225</w:t>
      </w:r>
    </w:p>
    <w:p>
      <w:pPr>
        <w:pStyle w:val="RecordBase"/>
        <w:ind w:left="120" w:hanging="120"/>
      </w:pPr>
      <w:r>
        <w:t xml:space="preserve">Taxes, property transfer requirements, establishment of - </w:t>
      </w:r>
      <w:r>
        <w:t xml:space="preserve"> </w:t>
      </w:r>
      <w:r>
        <w:t xml:space="preserve">HB  450</w:t>
      </w:r>
    </w:p>
    <w:p>
      <w:pPr>
        <w:pStyle w:val="RecordBase"/>
        <w:ind w:left="120" w:hanging="120"/>
      </w:pPr>
      <w:r>
        <w:t xml:space="preserve">Trespass, simplified remedy for elderly and vulnerable - </w:t>
      </w:r>
      <w:r>
        <w:t xml:space="preserve"> </w:t>
      </w:r>
      <w:r>
        <w:t xml:space="preserve">HB  268</w:t>
        <w:br/>
      </w:r>
    </w:p>
    <w:p>
      <w:pPr>
        <w:pStyle w:val="RecordHeading3"/>
      </w:pPr>
      <w:r>
        <w:rPr>
          <w:b/>
        </w:rPr>
        <w:t xml:space="preserve">Redistricting</w:t>
      </w:r>
    </w:p>
    <w:p>
      <w:pPr>
        <w:pStyle w:val="RecordBase"/>
        <w:ind w:left="120" w:hanging="120"/>
      </w:pPr>
      <w:r>
        <w:t xml:space="preserve">Commission on legislative and congressional, drawing of districts, establishment of - </w:t>
      </w:r>
      <w:r>
        <w:t xml:space="preserve"> </w:t>
      </w:r>
      <w:r>
        <w:t xml:space="preserve">HB  326</w:t>
      </w:r>
    </w:p>
    <w:p>
      <w:pPr>
        <w:pStyle w:val="RecordBase"/>
        <w:ind w:left="120" w:hanging="120"/>
      </w:pPr>
      <w:r>
        <w:t xml:space="preserve">Election precinct boundaries, maintain beginning January 1 in years ending in "0" - </w:t>
      </w:r>
      <w:r>
        <w:t xml:space="preserve"> </w:t>
      </w:r>
      <w:r>
        <w:t xml:space="preserve">HB  457</w:t>
      </w:r>
    </w:p>
    <w:p>
      <w:pPr>
        <w:pStyle w:val="RecordBase"/>
        <w:ind w:left="120" w:hanging="120"/>
      </w:pPr>
      <w:r>
        <w:t xml:space="preserve">Kentucky Committee on Legislative Redistricting, establishing - </w:t>
      </w:r>
      <w:r>
        <w:t xml:space="preserve"> </w:t>
      </w:r>
      <w:r>
        <w:t xml:space="preserve">SB  71</w:t>
        <w:br/>
      </w:r>
    </w:p>
    <w:p>
      <w:pPr>
        <w:pStyle w:val="RecordHeading3"/>
      </w:pPr>
      <w:r>
        <w:rPr>
          <w:b/>
        </w:rPr>
        <w:t xml:space="preserve">Religion</w:t>
      </w:r>
    </w:p>
    <w:p>
      <w:pPr>
        <w:pStyle w:val="RecordBase"/>
        <w:ind w:left="120" w:hanging="120"/>
      </w:pPr>
      <w:r>
        <w:t xml:space="preserve">Antisemitism, condemn - </w:t>
      </w:r>
      <w:r>
        <w:t xml:space="preserve"> </w:t>
      </w:r>
      <w:r>
        <w:t xml:space="preserve">SCR 86</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Muslim</w:t>
      </w:r>
    </w:p>
    <w:p>
      <w:pPr>
        <w:pStyle w:val="RecordBase"/>
        <w:ind w:left="240" w:hanging="192"/>
      </w:pPr>
      <w:r>
        <w:t xml:space="preserve"> Day at the State Capitol, recognizing - </w:t>
      </w:r>
      <w:r>
        <w:t xml:space="preserve"> </w:t>
      </w:r>
      <w:r>
        <w:t xml:space="preserve">SR  61</w:t>
      </w:r>
    </w:p>
    <w:p>
      <w:pPr>
        <w:pStyle w:val="RecordBase"/>
        <w:ind w:left="240" w:hanging="192"/>
      </w:pPr>
      <w:r>
        <w:t xml:space="preserve"> Day, recognizing on January 22, 2020 - </w:t>
      </w:r>
      <w:r>
        <w:t xml:space="preserve"> </w:t>
      </w:r>
      <w:r>
        <w:t xml:space="preserve">HR  42</w:t>
      </w:r>
    </w:p>
    <w:p>
      <w:pPr>
        <w:pStyle w:val="RecordBase"/>
        <w:ind w:left="120" w:hanging="120"/>
      </w:pPr>
      <w:r>
        <w:t xml:space="preserve">Rainbow, acknowledging the true meaning of - </w:t>
      </w:r>
      <w:r>
        <w:t xml:space="preserve"> </w:t>
      </w:r>
      <w:r>
        <w:t xml:space="preserve">HR  96</w:t>
      </w:r>
    </w:p>
    <w:p>
      <w:pPr>
        <w:pStyle w:val="RecordBase"/>
        <w:ind w:left="120" w:hanging="120"/>
      </w:pPr>
      <w:r>
        <w:t xml:space="preserve">Religious text literacy course, content - </w:t>
      </w:r>
      <w:r>
        <w:t xml:space="preserve"> </w:t>
      </w:r>
      <w:r>
        <w:t xml:space="preserve">HB  243</w:t>
        <w:br/>
      </w:r>
    </w:p>
    <w:p>
      <w:pPr>
        <w:pStyle w:val="RecordHeading3"/>
      </w:pPr>
      <w:r>
        <w:rPr>
          <w:b/>
        </w:rPr>
        <w:t xml:space="preserve">Reorganization</w:t>
      </w:r>
    </w:p>
    <w:p>
      <w:pPr>
        <w:pStyle w:val="RecordBase"/>
        <w:ind w:left="120" w:hanging="120"/>
      </w:pPr>
      <w:r>
        <w:t xml:space="preserve">Agricultural Development Board, Kentucky Agricultural Finance Corporation - </w:t>
      </w:r>
      <w:r>
        <w:t xml:space="preserve"> </w:t>
      </w:r>
      <w:r>
        <w:t xml:space="preserve">SB  25</w:t>
      </w:r>
    </w:p>
    <w:p>
      <w:pPr>
        <w:pStyle w:val="RecordBase"/>
        <w:ind w:left="120" w:hanging="120"/>
      </w:pPr>
      <w:r>
        <w:t xml:space="preserve">Cabinet for Health and Family Services, restructure units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Commission on Fire Protection Personnel Standards and Education, changing  to name and membership of - </w:t>
      </w:r>
      <w:r>
        <w:t xml:space="preserve"> </w:t>
      </w:r>
      <w:r>
        <w:t xml:space="preserve">HB  375</w:t>
      </w:r>
    </w:p>
    <w:p>
      <w:pPr>
        <w:pStyle w:val="RecordBase"/>
        <w:ind w:left="120" w:hanging="120"/>
      </w:pPr>
      <w:r>
        <w:t xml:space="preserve">Department of Law, add Office of Administrative Services - </w:t>
      </w:r>
      <w:r>
        <w:t xml:space="preserve"> </w:t>
      </w:r>
      <w:r>
        <w:t xml:space="preserve">SB  160</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Board of Education, Executive Order 2019-002 - </w:t>
      </w:r>
      <w:r>
        <w:t xml:space="preserve"> </w:t>
      </w:r>
      <w:r>
        <w:t xml:space="preserve">SB  10</w:t>
      </w:r>
      <w:r>
        <w:t xml:space="preserve">;</w:t>
      </w:r>
      <w:r>
        <w:t xml:space="preserve"> </w:t>
      </w:r>
      <w:r>
        <w:t xml:space="preserve">SB  285</w:t>
      </w:r>
    </w:p>
    <w:p>
      <w:pPr>
        <w:pStyle w:val="RecordBase"/>
        <w:ind w:left="240" w:hanging="192"/>
      </w:pPr>
      <w:r>
        <w:t xml:space="preserve"> Fire Commission, membership of - </w:t>
      </w:r>
      <w:r>
        <w:t xml:space="preserve"> </w:t>
      </w:r>
      <w:r>
        <w:t xml:space="preserve">HB  375</w:t>
      </w:r>
    </w:p>
    <w:p>
      <w:pPr>
        <w:pStyle w:val="RecordBase"/>
        <w:ind w:left="120" w:hanging="120"/>
      </w:pPr>
      <w:r>
        <w:t xml:space="preserve">Secretary of State's office, Executive Order 2019-01 - </w:t>
      </w:r>
      <w:r>
        <w:t xml:space="preserve"> </w:t>
      </w:r>
      <w:r>
        <w:t xml:space="preserve">HB  600</w:t>
      </w:r>
    </w:p>
    <w:p>
      <w:pPr>
        <w:pStyle w:val="RecordBase"/>
        <w:ind w:left="120" w:hanging="120"/>
      </w:pPr>
      <w:r>
        <w:t xml:space="preserve">State Fair Board, reorganization, restrictions - </w:t>
      </w:r>
      <w:r>
        <w:t xml:space="preserve"> </w:t>
      </w:r>
      <w:r>
        <w:t xml:space="preserve">SB  195</w:t>
        <w:br/>
      </w:r>
    </w:p>
    <w:p>
      <w:pPr>
        <w:pStyle w:val="RecordHeading3"/>
      </w:pPr>
      <w:r>
        <w:rPr>
          <w:b/>
        </w:rPr>
        <w:t xml:space="preserve">Reports Mandated</w:t>
      </w:r>
    </w:p>
    <w:p>
      <w:pPr>
        <w:pStyle w:val="RecordBase"/>
        <w:ind w:left="120" w:hanging="120"/>
      </w:pPr>
      <w:r>
        <w:t xml:space="preserve">Active certified volunteer firefighter tax credit, annual report - </w:t>
      </w:r>
      <w:r>
        <w:t xml:space="preserve"> </w:t>
      </w:r>
      <w:r>
        <w:t xml:space="preserve">SB  153</w:t>
      </w:r>
      <w:r>
        <w:t xml:space="preserve">;</w:t>
      </w:r>
      <w:r>
        <w:t xml:space="preserve"> </w:t>
      </w:r>
      <w:r>
        <w:t xml:space="preserve">HB  324</w:t>
      </w:r>
      <w:r>
        <w:t xml:space="preserve">;</w:t>
      </w:r>
      <w:r>
        <w:t xml:space="preserve"> </w:t>
      </w:r>
      <w:r>
        <w:t xml:space="preserve">HB  329</w:t>
      </w:r>
    </w:p>
    <w:p>
      <w:pPr>
        <w:pStyle w:val="RecordBase"/>
        <w:ind w:left="120" w:hanging="120"/>
      </w:pPr>
      <w:r>
        <w:t xml:space="preserve">Cabinet</w:t>
      </w:r>
    </w:p>
    <w:p>
      <w:pPr>
        <w:pStyle w:val="RecordBase"/>
        <w:ind w:left="240" w:hanging="192"/>
      </w:pPr>
      <w:r>
        <w:t xml:space="preserve"> for Economic Development, quarterly reports - </w:t>
      </w:r>
      <w:r>
        <w:t xml:space="preserve"> </w:t>
      </w:r>
      <w:r>
        <w:t xml:space="preserve">SB  167</w:t>
      </w:r>
      <w:r>
        <w:t xml:space="preserve">: </w:t>
      </w:r>
      <w:r>
        <w:t xml:space="preserve">SFA</w:t>
      </w:r>
      <w:r>
        <w:t xml:space="preserve"> (</w:t>
      </w:r>
      <w:r>
        <w:t xml:space="preserve">2</w:t>
      </w:r>
      <w:r>
        <w:t xml:space="preserve">)</w:t>
      </w:r>
    </w:p>
    <w:p>
      <w:pPr>
        <w:pStyle w:val="RecordBase"/>
        <w:ind w:left="240" w:hanging="192"/>
      </w:pPr>
      <w:r>
        <w:t xml:space="preserve"> for Economic Development, September 15, 2020 - </w:t>
      </w:r>
      <w:r>
        <w:t xml:space="preserve"> </w:t>
      </w:r>
      <w:r>
        <w:t xml:space="preserve">SB  167</w:t>
      </w:r>
      <w:r>
        <w:t xml:space="preserve">: </w:t>
      </w:r>
      <w:r>
        <w:t xml:space="preserve">SFA</w:t>
      </w:r>
      <w:r>
        <w:t xml:space="preserve"> (</w:t>
      </w:r>
      <w:r>
        <w:t xml:space="preserve">1</w:t>
      </w:r>
      <w:r>
        <w:t xml:space="preserve">)</w:t>
      </w:r>
    </w:p>
    <w:p>
      <w:pPr>
        <w:pStyle w:val="RecordBase"/>
        <w:ind w:left="240" w:hanging="192"/>
      </w:pPr>
      <w:r>
        <w:t xml:space="preserve"> for Health and Family Services, coronavirus preparedness - </w:t>
      </w:r>
      <w:r>
        <w:t xml:space="preserve"> </w:t>
      </w:r>
      <w:r>
        <w:t xml:space="preserve">SJR 246</w:t>
      </w:r>
    </w:p>
    <w:p>
      <w:pPr>
        <w:pStyle w:val="RecordBase"/>
        <w:ind w:left="240" w:hanging="192"/>
      </w:pPr>
      <w:r>
        <w:t xml:space="preserve"> for Health and Family Services, insulin drug prices - </w:t>
      </w:r>
      <w:r>
        <w:t xml:space="preserve"> </w:t>
      </w:r>
      <w:r>
        <w:t xml:space="preserve">HB  249</w:t>
      </w:r>
    </w:p>
    <w:p>
      <w:pPr>
        <w:pStyle w:val="RecordBase"/>
        <w:ind w:left="240" w:hanging="192"/>
      </w:pPr>
      <w:r>
        <w:t xml:space="preserve"> for Health and Family Services, pharmacy audit appeals - </w:t>
      </w:r>
      <w:r>
        <w:t xml:space="preserve"> </w:t>
      </w:r>
      <w:r>
        <w:t xml:space="preserve">HB  399</w:t>
      </w:r>
    </w:p>
    <w:p>
      <w:pPr>
        <w:pStyle w:val="RecordBase"/>
        <w:ind w:left="240" w:hanging="192"/>
      </w:pPr>
      <w:r>
        <w:t xml:space="preserve"> for Health and Family Services, sober living homes, certification - </w:t>
      </w:r>
      <w:r>
        <w:t xml:space="preserve"> </w:t>
      </w:r>
      <w:r>
        <w:t xml:space="preserve">HB  134</w:t>
      </w:r>
    </w:p>
    <w:p>
      <w:pPr>
        <w:pStyle w:val="RecordBase"/>
        <w:ind w:left="120" w:hanging="120"/>
      </w:pPr>
      <w:r>
        <w:t xml:space="preserve">Commissioner of education, strategic assessment and accountability committee findings, to IJCE - </w:t>
      </w:r>
      <w:r>
        <w:t xml:space="preserve"> </w:t>
      </w:r>
      <w:r>
        <w:t xml:space="preserve">HJR 82</w:t>
      </w:r>
    </w:p>
    <w:p>
      <w:pPr>
        <w:pStyle w:val="RecordBase"/>
        <w:ind w:left="120" w:hanging="120"/>
      </w:pPr>
      <w:r>
        <w:t xml:space="preserve">Controlled Substance Prescribing Review and Enforcement Advisory Council, annual - </w:t>
      </w:r>
      <w:r>
        <w:t xml:space="preserve"> </w:t>
      </w:r>
      <w:r>
        <w:t xml:space="preserve">HB  502</w:t>
      </w:r>
      <w:r>
        <w:t xml:space="preserve">;</w:t>
      </w:r>
      <w:r>
        <w:t xml:space="preserve"> </w:t>
      </w:r>
      <w:r>
        <w:t xml:space="preserve">HB  620</w:t>
      </w:r>
    </w:p>
    <w:p>
      <w:pPr>
        <w:pStyle w:val="RecordBase"/>
        <w:ind w:left="120" w:hanging="120"/>
      </w:pPr>
      <w:r>
        <w:t xml:space="preserve">Department</w:t>
      </w:r>
    </w:p>
    <w:p>
      <w:pPr>
        <w:pStyle w:val="RecordBase"/>
        <w:ind w:left="240" w:hanging="192"/>
      </w:pPr>
      <w:r>
        <w:t xml:space="preserve"> for Public Health,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Education, computer science courses - </w:t>
      </w:r>
      <w:r>
        <w:t xml:space="preserve"> </w:t>
      </w:r>
      <w:r>
        <w:t xml:space="preserve">SB  193</w:t>
      </w:r>
      <w:r>
        <w:t xml:space="preserve">;</w:t>
      </w:r>
      <w:r>
        <w:t xml:space="preserve"> </w:t>
      </w:r>
      <w:r>
        <w:t xml:space="preserve">HB  263</w:t>
      </w:r>
    </w:p>
    <w:p>
      <w:pPr>
        <w:pStyle w:val="RecordBase"/>
        <w:ind w:left="240" w:hanging="192"/>
      </w:pPr>
      <w:r>
        <w:t xml:space="preserve"> of Education, turnaround vendor performance, report on - </w:t>
      </w:r>
      <w:r>
        <w:t xml:space="preserve"> </w:t>
      </w:r>
      <w:r>
        <w:t xml:space="preserve">SB  158</w:t>
      </w:r>
      <w:r>
        <w:t xml:space="preserve">: </w:t>
      </w:r>
      <w:r>
        <w:t xml:space="preserve">SCS</w:t>
      </w:r>
    </w:p>
    <w:p>
      <w:pPr>
        <w:pStyle w:val="RecordBase"/>
        <w:ind w:left="240" w:hanging="192"/>
      </w:pPr>
      <w:r>
        <w:t xml:space="preserve"> of Insurance, administration of pharmacy benefits, reports for - </w:t>
      </w:r>
      <w:r>
        <w:t xml:space="preserve"> </w:t>
      </w:r>
      <w:r>
        <w:t xml:space="preserve">HB  398</w:t>
      </w:r>
    </w:p>
    <w:p>
      <w:pPr>
        <w:pStyle w:val="RecordBase"/>
        <w:ind w:left="240" w:hanging="192"/>
      </w:pPr>
      <w:r>
        <w:t xml:space="preserve"> of Insurance, pharmacy audit appeals - </w:t>
      </w:r>
      <w:r>
        <w:t xml:space="preserve"> </w:t>
      </w:r>
      <w:r>
        <w:t xml:space="preserve">HB  399</w:t>
      </w:r>
    </w:p>
    <w:p>
      <w:pPr>
        <w:pStyle w:val="RecordBase"/>
        <w:ind w:left="240" w:hanging="192"/>
      </w:pPr>
      <w:r>
        <w:t xml:space="preserve"> of revenue expenditure report, baby products and diapers - </w:t>
      </w:r>
      <w:r>
        <w:t xml:space="preserve"> </w:t>
      </w:r>
      <w:r>
        <w:t xml:space="preserve">HB  54</w:t>
      </w:r>
    </w:p>
    <w:p>
      <w:pPr>
        <w:pStyle w:val="RecordBase"/>
        <w:ind w:left="240" w:hanging="192"/>
      </w:pPr>
      <w:r>
        <w:t xml:space="preserve"> of Revenue, expenditure report, feminine hygiene products - </w:t>
      </w:r>
      <w:r>
        <w:t xml:space="preserve"> </w:t>
      </w:r>
      <w:r>
        <w:t xml:space="preserve">HB  26</w:t>
      </w:r>
    </w:p>
    <w:p>
      <w:pPr>
        <w:pStyle w:val="RecordBase"/>
        <w:ind w:left="240" w:hanging="192"/>
      </w:pPr>
      <w:r>
        <w:t xml:space="preserve"> of Revenue, individual income tax, tax credit, stillbirths - </w:t>
      </w:r>
      <w:r>
        <w:t xml:space="preserve"> </w:t>
      </w:r>
      <w:r>
        <w:t xml:space="preserve">SB  76</w:t>
      </w:r>
    </w:p>
    <w:p>
      <w:pPr>
        <w:pStyle w:val="RecordBase"/>
        <w:ind w:left="240" w:hanging="192"/>
      </w:pPr>
      <w:r>
        <w:t xml:space="preserve"> of Revenue, natural resources severance tax credit report - </w:t>
      </w:r>
      <w:r>
        <w:t xml:space="preserve"> </w:t>
      </w:r>
      <w:r>
        <w:t xml:space="preserve">HB  339</w:t>
      </w:r>
    </w:p>
    <w:p>
      <w:pPr>
        <w:pStyle w:val="RecordBase"/>
        <w:ind w:left="240" w:hanging="192"/>
      </w:pPr>
      <w:r>
        <w:t xml:space="preserve"> of Revenue, report of coal mining operation exemption - </w:t>
      </w:r>
      <w:r>
        <w:t xml:space="preserve"> </w:t>
      </w:r>
      <w:r>
        <w:t xml:space="preserve">HB  497</w:t>
      </w:r>
    </w:p>
    <w:p>
      <w:pPr>
        <w:pStyle w:val="RecordBase"/>
        <w:ind w:left="240" w:hanging="192"/>
      </w:pPr>
      <w:r>
        <w:t xml:space="preserve"> of Revenue, sales and use tax exemption, construction contractor - </w:t>
      </w:r>
      <w:r>
        <w:t xml:space="preserve"> </w:t>
      </w:r>
      <w:r>
        <w:t xml:space="preserve">SB  95</w:t>
      </w:r>
      <w:r>
        <w:t xml:space="preserve">;</w:t>
      </w:r>
      <w:r>
        <w:t xml:space="preserve"> </w:t>
      </w:r>
      <w:r>
        <w:t xml:space="preserve">HB  193</w:t>
      </w:r>
    </w:p>
    <w:p>
      <w:pPr>
        <w:pStyle w:val="RecordBase"/>
        <w:ind w:left="240" w:hanging="192"/>
      </w:pPr>
      <w:r>
        <w:t xml:space="preserve"> of Revenue, sales and use tax, pet adoption fees, exemption of - </w:t>
      </w:r>
      <w:r>
        <w:t xml:space="preserve"> </w:t>
      </w:r>
      <w:r>
        <w:t xml:space="preserve">HB  376</w:t>
      </w:r>
    </w:p>
    <w:p>
      <w:pPr>
        <w:pStyle w:val="RecordBase"/>
        <w:ind w:left="240" w:hanging="192"/>
      </w:pPr>
      <w:r>
        <w:t xml:space="preserve"> of Revenue, telecommunications equipment, sales and use tax refund - </w:t>
      </w:r>
      <w:r>
        <w:t xml:space="preserve"> </w:t>
      </w:r>
      <w:r>
        <w:t xml:space="preserve">HB  553</w:t>
      </w:r>
    </w:p>
    <w:p>
      <w:pPr>
        <w:pStyle w:val="RecordBase"/>
        <w:ind w:left="120" w:hanging="120"/>
      </w:pPr>
      <w:r>
        <w:t xml:space="preserve">Female genital mutilation, reporting to the Cabinet for Health and Family Services - </w:t>
      </w:r>
      <w:r>
        <w:t xml:space="preserve"> </w:t>
      </w:r>
      <w:r>
        <w:t xml:space="preserve">SB  72</w:t>
      </w:r>
      <w:r>
        <w:t xml:space="preserve">;</w:t>
      </w:r>
      <w:r>
        <w:t xml:space="preserve"> </w:t>
      </w:r>
      <w:r>
        <w:t xml:space="preserve">HB  285</w:t>
      </w:r>
    </w:p>
    <w:p>
      <w:pPr>
        <w:pStyle w:val="RecordBase"/>
        <w:ind w:left="120" w:hanging="120"/>
      </w:pPr>
      <w:r>
        <w:t xml:space="preserve">Individual income tax, home modification credit - </w:t>
      </w:r>
      <w:r>
        <w:t xml:space="preserve"> </w:t>
      </w:r>
      <w:r>
        <w:t xml:space="preserve">HB  478</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371</w:t>
      </w:r>
    </w:p>
    <w:p>
      <w:pPr>
        <w:pStyle w:val="RecordBase"/>
        <w:ind w:left="240" w:hanging="192"/>
      </w:pPr>
      <w:r>
        <w:t xml:space="preserve"> Department of Education, arts instruction, report on - </w:t>
      </w:r>
      <w:r>
        <w:t xml:space="preserve"> </w:t>
      </w:r>
      <w:r>
        <w:t xml:space="preserve">HB  37</w:t>
      </w:r>
    </w:p>
    <w:p>
      <w:pPr>
        <w:pStyle w:val="RecordBase"/>
        <w:ind w:left="240" w:hanging="192"/>
      </w:pPr>
      <w:r>
        <w:t xml:space="preserve"> Department of Education, transition of state-operated vocational centers - </w:t>
      </w:r>
      <w:r>
        <w:t xml:space="preserve"> </w:t>
      </w:r>
      <w:r>
        <w:t xml:space="preserve">SB  156</w:t>
      </w:r>
    </w:p>
    <w:p>
      <w:pPr>
        <w:pStyle w:val="RecordBase"/>
        <w:ind w:left="240" w:hanging="192"/>
      </w:pPr>
      <w:r>
        <w:t xml:space="preserve"> Eating Disorder Council, report by December 1, 2020 -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Workers' Compensation Funding Commission, report to Interim Joint Committee - </w:t>
      </w:r>
      <w:r>
        <w:t xml:space="preserve"> </w:t>
      </w:r>
      <w:r>
        <w:t xml:space="preserve">HB  448</w:t>
      </w:r>
    </w:p>
    <w:p>
      <w:pPr>
        <w:pStyle w:val="RecordBase"/>
        <w:ind w:left="120" w:hanging="120"/>
      </w:pPr>
      <w:r>
        <w:t xml:space="preserve">Maternal mortality, Cabinet for Health and Family Services, data - </w:t>
      </w:r>
      <w:r>
        <w:t xml:space="preserve"> </w:t>
      </w:r>
      <w:r>
        <w:t xml:space="preserve">HB  138</w:t>
      </w:r>
    </w:p>
    <w:p>
      <w:pPr>
        <w:pStyle w:val="RecordBase"/>
        <w:ind w:left="120" w:hanging="120"/>
      </w:pPr>
      <w:r>
        <w:t xml:space="preserve">Medicaid payments, reporting - </w:t>
      </w:r>
      <w:r>
        <w:t xml:space="preserve"> </w:t>
      </w:r>
      <w:r>
        <w:t xml:space="preserve">SB  29</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Protection notification centers, locate requests reports - </w:t>
      </w:r>
      <w:r>
        <w:t xml:space="preserve"> </w:t>
      </w:r>
      <w:r>
        <w:t xml:space="preserve">SB  165</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Rural</w:t>
      </w:r>
    </w:p>
    <w:p>
      <w:pPr>
        <w:pStyle w:val="RecordBase"/>
        <w:ind w:left="240" w:hanging="192"/>
      </w:pPr>
      <w:r>
        <w:t xml:space="preserve"> growth fund tax credit and program, Department of Revenue to report on - </w:t>
      </w:r>
      <w:r>
        <w:t xml:space="preserve"> </w:t>
      </w:r>
      <w:r>
        <w:t xml:space="preserve">HB  273</w:t>
      </w:r>
    </w:p>
    <w:p>
      <w:pPr>
        <w:pStyle w:val="RecordBase"/>
        <w:ind w:left="240" w:hanging="192"/>
      </w:pPr>
      <w:r>
        <w:t xml:space="preserve"> hospitals, reimbursement models - </w:t>
      </w:r>
      <w:r>
        <w:t xml:space="preserve"> </w:t>
      </w:r>
      <w:r>
        <w:t xml:space="preserve">HCR 111</w:t>
      </w:r>
    </w:p>
    <w:p>
      <w:pPr>
        <w:pStyle w:val="RecordBase"/>
        <w:ind w:left="120" w:hanging="120"/>
      </w:pPr>
      <w:r>
        <w:t xml:space="preserve">Scholarship tax credit - </w:t>
      </w:r>
      <w:r>
        <w:t xml:space="preserve"> </w:t>
      </w:r>
      <w:r>
        <w:t xml:space="preserve">SB  110</w:t>
      </w:r>
      <w:r>
        <w:t xml:space="preserve">;</w:t>
      </w:r>
      <w:r>
        <w:t xml:space="preserve"> </w:t>
      </w:r>
      <w:r>
        <w:t xml:space="preserve">HB  350</w:t>
      </w:r>
    </w:p>
    <w:p>
      <w:pPr>
        <w:pStyle w:val="RecordBase"/>
        <w:ind w:left="120" w:hanging="120"/>
      </w:pPr>
      <w:r>
        <w:t xml:space="preserve">School districts, report on comprehensive sex education to the Department of Education, biennially - </w:t>
      </w:r>
      <w:r>
        <w:t xml:space="preserve"> </w:t>
      </w:r>
      <w:r>
        <w:t xml:space="preserve">HB  296</w:t>
      </w:r>
    </w:p>
    <w:p>
      <w:pPr>
        <w:pStyle w:val="RecordBase"/>
        <w:ind w:left="120" w:hanging="120"/>
      </w:pPr>
      <w:r>
        <w:t xml:space="preserve">Sexual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120" w:hanging="120"/>
      </w:pPr>
      <w:r>
        <w:t xml:space="preserve">Task</w:t>
      </w:r>
    </w:p>
    <w:p>
      <w:pPr>
        <w:pStyle w:val="RecordBase"/>
        <w:ind w:left="240" w:hanging="192"/>
      </w:pPr>
      <w:r>
        <w:t xml:space="preserve"> Force on Exceptional Support Waiver Services, creation of - </w:t>
      </w:r>
      <w:r>
        <w:t xml:space="preserve"> </w:t>
      </w:r>
      <w:r>
        <w:t xml:space="preserve">HJR 108</w:t>
      </w:r>
      <w:r>
        <w:t xml:space="preserve">;</w:t>
      </w:r>
      <w:r>
        <w:t xml:space="preserve"> </w:t>
      </w:r>
      <w:r>
        <w:t xml:space="preserve">SJR 173</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Violent health workplace settings, report to assess, Cabinet for Health and Family Services - </w:t>
      </w:r>
      <w:r>
        <w:t xml:space="preserve"> </w:t>
      </w:r>
      <w:r>
        <w:t xml:space="preserve">HJR 123</w:t>
      </w:r>
      <w:r>
        <w:t xml:space="preserve">;</w:t>
      </w:r>
      <w:r>
        <w:t xml:space="preserve"> </w:t>
      </w:r>
      <w:r>
        <w:t xml:space="preserve">HJR 123</w:t>
      </w:r>
      <w:r>
        <w:t xml:space="preserve">: </w:t>
      </w:r>
      <w:r>
        <w:t xml:space="preserve">HCS</w:t>
      </w:r>
    </w:p>
    <w:p>
      <w:pPr>
        <w:pStyle w:val="RecordBase"/>
        <w:ind w:left="120" w:hanging="120"/>
      </w:pPr>
      <w:r>
        <w:t xml:space="preserve">Workers' compensation self-insured groups, report to interim joint committees - </w:t>
      </w:r>
      <w:r>
        <w:t xml:space="preserve"> </w:t>
      </w:r>
      <w:r>
        <w:t xml:space="preserve">HB  637</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add exceptions - </w:t>
      </w:r>
      <w:r>
        <w:t xml:space="preserve"> </w:t>
      </w:r>
      <w:r>
        <w:t xml:space="preserve">HB  451</w:t>
      </w:r>
      <w:r>
        <w:t xml:space="preserve">: </w:t>
      </w:r>
      <w:r>
        <w:t xml:space="preserve">SFA</w:t>
      </w:r>
      <w:r>
        <w:t xml:space="preserve"> (</w:t>
      </w:r>
      <w:r>
        <w:t xml:space="preserve">1</w:t>
      </w:r>
      <w:r>
        <w:t xml:space="preserve">)</w:t>
      </w:r>
    </w:p>
    <w:p>
      <w:pPr>
        <w:pStyle w:val="RecordBase"/>
        <w:ind w:left="240" w:hanging="192"/>
      </w:pPr>
      <w:r>
        <w:t xml:space="preserve"> constitutional amendment, no protected right - </w:t>
      </w:r>
      <w:r>
        <w:t xml:space="preserve"> </w:t>
      </w:r>
      <w:r>
        <w:t xml:space="preserve">HB  67</w:t>
      </w:r>
    </w:p>
    <w:p>
      <w:pPr>
        <w:pStyle w:val="RecordBase"/>
        <w:ind w:left="240" w:hanging="192"/>
      </w:pPr>
      <w:r>
        <w:t xml:space="preserve"> constitutional amendment, protected right - </w:t>
      </w:r>
      <w:r>
        <w:t xml:space="preserve"> </w:t>
      </w:r>
      <w:r>
        <w:t xml:space="preserve">HB  67</w:t>
      </w:r>
      <w:r>
        <w:t xml:space="preserve">: </w:t>
      </w:r>
      <w:r>
        <w:t xml:space="preserve">HFA</w:t>
      </w:r>
      <w:r>
        <w:t xml:space="preserve"> (</w:t>
      </w:r>
      <w:r>
        <w:t xml:space="preserve">3</w:t>
      </w:r>
      <w:r>
        <w:t xml:space="preserve">)</w:t>
      </w:r>
    </w:p>
    <w:p>
      <w:pPr>
        <w:pStyle w:val="RecordBase"/>
        <w:ind w:left="240" w:hanging="192"/>
      </w:pPr>
      <w:r>
        <w:t xml:space="preserve"> prohibit deeming emergent or urgent procedure - </w:t>
      </w:r>
      <w:r>
        <w:t xml:space="preserve"> </w:t>
      </w:r>
      <w:r>
        <w:t xml:space="preserve">HB  451</w:t>
      </w:r>
      <w:r>
        <w:t xml:space="preserve">: </w:t>
      </w:r>
      <w:r>
        <w:t xml:space="preserve">SFA</w:t>
      </w:r>
      <w:r>
        <w:t xml:space="preserve"> (</w:t>
      </w:r>
      <w:r>
        <w:t xml:space="preserve">2</w:t>
      </w:r>
      <w:r>
        <w:t xml:space="preserve">)</w:t>
      </w:r>
    </w:p>
    <w:p>
      <w:pPr>
        <w:pStyle w:val="RecordBase"/>
        <w:ind w:left="120" w:hanging="120"/>
      </w:pPr>
      <w:r>
        <w:t xml:space="preserve">Abortion</w:t>
      </w:r>
    </w:p>
    <w:p>
      <w:pPr>
        <w:pStyle w:val="RecordBase"/>
        <w:ind w:left="240" w:hanging="192"/>
      </w:pPr>
      <w:r>
        <w:t xml:space="preserve"> reporting requirements, audit of - </w:t>
      </w:r>
      <w:r>
        <w:t xml:space="preserve"> </w:t>
      </w:r>
      <w:r>
        <w:t xml:space="preserve">HB  391</w:t>
      </w:r>
    </w:p>
    <w:p>
      <w:pPr>
        <w:pStyle w:val="RecordBase"/>
        <w:ind w:left="240" w:hanging="192"/>
      </w:pPr>
      <w:r>
        <w:t xml:space="preserve"> services, government payments to entities referring for/counseling in favor of, prohibition - </w:t>
      </w:r>
      <w:r>
        <w:t xml:space="preserve"> </w:t>
      </w:r>
      <w:r>
        <w:t xml:space="preserve">HB  142</w:t>
      </w:r>
    </w:p>
    <w:p>
      <w:pPr>
        <w:pStyle w:val="RecordBase"/>
        <w:ind w:left="240" w:hanging="192"/>
      </w:pPr>
      <w:r>
        <w:t xml:space="preserve"> services, parental rights after - </w:t>
      </w:r>
      <w:r>
        <w:t xml:space="preserve"> </w:t>
      </w:r>
      <w:r>
        <w:t xml:space="preserve">HB  370</w:t>
      </w:r>
      <w:r>
        <w:t xml:space="preserve">: </w:t>
      </w:r>
      <w:r>
        <w:t xml:space="preserve">HCS</w:t>
      </w:r>
    </w:p>
    <w:p>
      <w:pPr>
        <w:pStyle w:val="RecordBase"/>
        <w:ind w:left="240" w:hanging="192"/>
      </w:pPr>
      <w:r>
        <w:t xml:space="preserve"> statutes, enforcement of - </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Adoption, leave requirements - </w:t>
      </w:r>
      <w:r>
        <w:t xml:space="preserve"> </w:t>
      </w:r>
      <w:r>
        <w:t xml:space="preserve">HB  390</w:t>
      </w:r>
      <w:r>
        <w:t xml:space="preserve">;</w:t>
      </w:r>
      <w:r>
        <w:t xml:space="preserve"> </w:t>
      </w:r>
      <w:r>
        <w:t xml:space="preserve">HB  390</w:t>
      </w:r>
      <w:r>
        <w:t xml:space="preserve">: </w:t>
      </w:r>
      <w:r>
        <w:t xml:space="preserve">SFA</w:t>
      </w:r>
      <w:r>
        <w:t xml:space="preserve"> (</w:t>
      </w:r>
      <w:r>
        <w:t xml:space="preserve">1</w:t>
      </w:r>
      <w:r>
        <w:t xml:space="preserve">)</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Ejaculation without intent to fertilize, Class D felony, established - </w:t>
      </w:r>
      <w:r>
        <w:t xml:space="preserve"> </w:t>
      </w:r>
      <w:r>
        <w:t xml:space="preserve">HB  391</w:t>
      </w:r>
      <w:r>
        <w:t xml:space="preserve">: </w:t>
      </w:r>
      <w:r>
        <w:t xml:space="preserve">HFA</w:t>
      </w:r>
      <w:r>
        <w:t xml:space="preserve"> (</w:t>
      </w:r>
      <w:r>
        <w:t xml:space="preserve">4</w:t>
      </w:r>
      <w:r>
        <w:t xml:space="preserve">)</w:t>
      </w:r>
    </w:p>
    <w:p>
      <w:pPr>
        <w:pStyle w:val="RecordBase"/>
        <w:ind w:left="120" w:hanging="120"/>
      </w:pPr>
      <w:r>
        <w:t xml:space="preserve">Elective medical procedures, emergency orders on, enforcement of - </w:t>
      </w:r>
      <w:r>
        <w:t xml:space="preserve"> </w:t>
      </w:r>
      <w:r>
        <w:t xml:space="preserve">HB  451</w:t>
      </w:r>
      <w:r>
        <w:t xml:space="preserve">: </w:t>
      </w:r>
      <w:r>
        <w:t xml:space="preserve">SCS</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Fetal remains, disposition of - </w:t>
      </w:r>
      <w:r>
        <w:t xml:space="preserve"> </w:t>
      </w:r>
      <w:r>
        <w:t xml:space="preserve">HB  370</w:t>
      </w:r>
    </w:p>
    <w:p>
      <w:pPr>
        <w:pStyle w:val="RecordBase"/>
        <w:ind w:left="120" w:hanging="120"/>
      </w:pPr>
      <w:r>
        <w:t xml:space="preserve">Monthly testing requirement, establishing - </w:t>
      </w:r>
      <w:r>
        <w:t xml:space="preserve"> </w:t>
      </w:r>
      <w:r>
        <w:t xml:space="preserve">HB  391</w:t>
      </w:r>
      <w:r>
        <w:t xml:space="preserve">: </w:t>
      </w:r>
      <w:r>
        <w:t xml:space="preserve">HFA</w:t>
      </w:r>
      <w:r>
        <w:t xml:space="preserve"> (</w:t>
      </w:r>
      <w:r>
        <w:t xml:space="preserve">6</w:t>
      </w:r>
      <w:r>
        <w:t xml:space="preserve">)</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Sales and use tax, feminine hygiene products, exemption of - </w:t>
      </w:r>
      <w:r>
        <w:t xml:space="preserve"> </w:t>
      </w:r>
      <w:r>
        <w:t xml:space="preserve">HB  26</w:t>
      </w:r>
    </w:p>
    <w:p>
      <w:pPr>
        <w:pStyle w:val="RecordBase"/>
        <w:ind w:left="120" w:hanging="120"/>
      </w:pPr>
      <w:r>
        <w:t xml:space="preserve">Surgery reporting requirements, establishing - </w:t>
      </w:r>
      <w:r>
        <w:t xml:space="preserve"> </w:t>
      </w:r>
      <w:r>
        <w:t xml:space="preserve">HB  391</w:t>
      </w:r>
      <w:r>
        <w:t xml:space="preserve">: </w:t>
      </w:r>
      <w:r>
        <w:t xml:space="preserve">HFA</w:t>
      </w:r>
      <w:r>
        <w:t xml:space="preserve"> (</w:t>
      </w:r>
      <w:r>
        <w:t xml:space="preserve">5</w:t>
      </w:r>
      <w:r>
        <w:t xml:space="preserve">)</w:t>
      </w:r>
    </w:p>
    <w:p>
      <w:pPr>
        <w:pStyle w:val="RecordBase"/>
        <w:ind w:left="120" w:hanging="120"/>
      </w:pPr>
      <w:r>
        <w:t xml:space="preserve">Uniform Parentage Act, adoption of - </w:t>
      </w:r>
      <w:r>
        <w:t xml:space="preserve"> </w:t>
      </w:r>
      <w:r>
        <w:t xml:space="preserve">HB  480</w:t>
      </w:r>
    </w:p>
    <w:p>
      <w:pPr>
        <w:pStyle w:val="RecordBase"/>
        <w:ind w:left="120" w:hanging="120"/>
      </w:pPr>
      <w:r>
        <w:t xml:space="preserve">Vasectomies, constitutional amendment, no protected right - </w:t>
      </w:r>
      <w:r>
        <w:t xml:space="preserve"> </w:t>
      </w:r>
      <w:r>
        <w:t xml:space="preserve">HB  67</w:t>
      </w:r>
      <w:r>
        <w:t xml:space="preserve">: </w:t>
      </w:r>
      <w:r>
        <w:t xml:space="preserve">HFA</w:t>
      </w:r>
      <w:r>
        <w:t xml:space="preserve"> (</w:t>
      </w:r>
      <w:r>
        <w:t xml:space="preserve">4</w:t>
      </w:r>
      <w:r>
        <w:t xml:space="preserve">)</w:t>
        <w:br/>
      </w:r>
    </w:p>
    <w:p>
      <w:pPr>
        <w:pStyle w:val="RecordHeading3"/>
      </w:pPr>
      <w:r>
        <w:rPr>
          <w:b/>
        </w:rPr>
        <w:t xml:space="preserve">Research and Methods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Patient safety culture survey, hospitals to conduct - </w:t>
      </w:r>
      <w:r>
        <w:t xml:space="preserve"> </w:t>
      </w:r>
      <w:r>
        <w:t xml:space="preserve">HB  74</w:t>
        <w:br/>
      </w:r>
    </w:p>
    <w:p>
      <w:pPr>
        <w:pStyle w:val="RecordHeading3"/>
      </w:pPr>
      <w:r>
        <w:rPr>
          <w:b/>
        </w:rPr>
        <w:t xml:space="preserve">Retirement and Pensions</w:t>
      </w:r>
    </w:p>
    <w:p>
      <w:pPr>
        <w:pStyle w:val="RecordBase"/>
        <w:ind w:left="120" w:hanging="120"/>
      </w:pPr>
      <w:r>
        <w:t xml:space="preserve">Actuarial analysis, additional requirements for retirement bills, establishing - </w:t>
      </w:r>
      <w:r>
        <w:t xml:space="preserve"> </w:t>
      </w:r>
      <w:r>
        <w:t xml:space="preserve">HB  194</w:t>
      </w:r>
      <w:r>
        <w:t xml:space="preserve">;</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Casino</w:t>
      </w:r>
    </w:p>
    <w:p>
      <w:pPr>
        <w:pStyle w:val="RecordBase"/>
        <w:ind w:left="240" w:hanging="192"/>
      </w:pPr>
      <w:r>
        <w:t xml:space="preserve"> gaming, allocation of net proceeds - </w:t>
      </w:r>
      <w:r>
        <w:t xml:space="preserve"> </w:t>
      </w:r>
      <w:r>
        <w:t xml:space="preserve">HB  181</w:t>
      </w:r>
    </w:p>
    <w:p>
      <w:pPr>
        <w:pStyle w:val="RecordBase"/>
        <w:ind w:left="240" w:hanging="192"/>
      </w:pPr>
      <w:r>
        <w:t xml:space="preserve"> gaming, revenue generated by - </w:t>
      </w:r>
      <w:r>
        <w:t xml:space="preserve"> </w:t>
      </w:r>
      <w:r>
        <w:t xml:space="preserve">HB  7</w:t>
      </w:r>
    </w:p>
    <w:p>
      <w:pPr>
        <w:pStyle w:val="RecordBase"/>
        <w:ind w:left="120" w:hanging="120"/>
      </w:pPr>
      <w:r>
        <w:t xml:space="preserve">CERS,</w:t>
      </w:r>
    </w:p>
    <w:p>
      <w:pPr>
        <w:pStyle w:val="RecordBase"/>
        <w:ind w:left="240" w:hanging="192"/>
      </w:pPr>
      <w:r>
        <w:t xml:space="preserve"> mayors or city council members, retirement at age 62 or over - </w:t>
      </w:r>
      <w:r>
        <w:t xml:space="preserve"> </w:t>
      </w:r>
      <w:r>
        <w:t xml:space="preserve">SB  192</w:t>
      </w:r>
      <w:r>
        <w:t xml:space="preserve">;</w:t>
      </w:r>
      <w:r>
        <w:t xml:space="preserve"> </w:t>
      </w:r>
      <w:r>
        <w:t xml:space="preserve">SB  239</w:t>
      </w:r>
      <w:r>
        <w:t xml:space="preserve">: </w:t>
      </w:r>
      <w:r>
        <w:t xml:space="preserve">HCS</w:t>
      </w:r>
    </w:p>
    <w:p>
      <w:pPr>
        <w:pStyle w:val="RecordBase"/>
        <w:ind w:left="240" w:hanging="192"/>
      </w:pPr>
      <w:r>
        <w:t xml:space="preserve"> retiree health reimbursements paid to system by school districts for reemployed retirees - </w:t>
      </w:r>
      <w:r>
        <w:t xml:space="preserve"> </w:t>
      </w:r>
      <w:r>
        <w:t xml:space="preserve">HB  500</w:t>
      </w:r>
    </w:p>
    <w:p>
      <w:pPr>
        <w:pStyle w:val="RecordBase"/>
        <w:ind w:left="120" w:hanging="120"/>
      </w:pPr>
      <w:r>
        <w:t xml:space="preserve">City, police, and fire legacy funds, insurance annuity payments, optional conversion to - </w:t>
      </w:r>
      <w:r>
        <w:t xml:space="preserve"> </w:t>
      </w:r>
      <w:r>
        <w:t xml:space="preserve">SB  239</w:t>
      </w:r>
      <w:r>
        <w:t xml:space="preserve">;</w:t>
      </w:r>
      <w:r>
        <w:t xml:space="preserve"> </w:t>
      </w:r>
      <w:r>
        <w:t xml:space="preserve">SB  239</w:t>
      </w:r>
      <w:r>
        <w:t xml:space="preserve">: </w:t>
      </w:r>
      <w:r>
        <w:t xml:space="preserve">HCS</w:t>
      </w:r>
    </w:p>
    <w:p>
      <w:pPr>
        <w:pStyle w:val="RecordBase"/>
        <w:ind w:left="120" w:hanging="120"/>
      </w:pPr>
      <w:r>
        <w:t xml:space="preserve">County Employees Retirement System, separate governance structure from Kentucky Retirement Systems - </w:t>
      </w:r>
      <w:r>
        <w:t xml:space="preserve"> </w:t>
      </w:r>
      <w:r>
        <w:t xml:space="preserve">HB  484</w:t>
      </w:r>
      <w:r>
        <w:t xml:space="preserve">;</w:t>
      </w:r>
      <w:r>
        <w:t xml:space="preserve"> </w:t>
      </w:r>
      <w:r>
        <w:t xml:space="preserve">HB  484</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Gaming, authorization of and funding for - </w:t>
      </w:r>
      <w:r>
        <w:t xml:space="preserve"> </w:t>
      </w:r>
      <w:r>
        <w:t xml:space="preserve">SB  145</w:t>
      </w:r>
    </w:p>
    <w:p>
      <w:pPr>
        <w:pStyle w:val="RecordBase"/>
        <w:ind w:left="120" w:hanging="120"/>
      </w:pPr>
      <w:r>
        <w:t xml:space="preserve">Gaming tax, funding from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Impact of part-time nonhazardous employment on full-time hazardous member's retirement - </w:t>
      </w:r>
      <w:r>
        <w:t xml:space="preserve"> </w:t>
      </w:r>
      <w:r>
        <w:t xml:space="preserve">HB  89</w:t>
      </w:r>
      <w:r>
        <w:t xml:space="preserve">;</w:t>
      </w:r>
      <w:r>
        <w:t xml:space="preserve"> </w:t>
      </w:r>
      <w:r>
        <w:t xml:space="preserve">HB  89</w:t>
      </w:r>
      <w:r>
        <w:t xml:space="preserve">: </w:t>
      </w:r>
      <w:r>
        <w:t xml:space="preserve">HCS</w:t>
      </w:r>
    </w:p>
    <w:p>
      <w:pPr>
        <w:pStyle w:val="RecordBase"/>
        <w:ind w:left="120" w:hanging="120"/>
      </w:pPr>
      <w:r>
        <w:t xml:space="preserve">Individual</w:t>
      </w:r>
    </w:p>
    <w:p>
      <w:pPr>
        <w:pStyle w:val="RecordBase"/>
        <w:ind w:left="240" w:hanging="192"/>
      </w:pPr>
      <w:r>
        <w:t xml:space="preserve"> income tax, exempt income, expansion - </w:t>
      </w:r>
      <w:r>
        <w:t xml:space="preserve"> </w:t>
      </w:r>
      <w:r>
        <w:t xml:space="preserve">HB  416</w:t>
      </w:r>
    </w:p>
    <w:p>
      <w:pPr>
        <w:pStyle w:val="RecordBase"/>
        <w:ind w:left="240" w:hanging="192"/>
      </w:pPr>
      <w:r>
        <w:t xml:space="preserve"> income tax, pension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120" w:hanging="120"/>
      </w:pPr>
      <w:r>
        <w:t xml:space="preserve">Judicial</w:t>
      </w:r>
    </w:p>
    <w:p>
      <w:pPr>
        <w:pStyle w:val="RecordBase"/>
        <w:ind w:left="240" w:hanging="192"/>
      </w:pPr>
      <w:r>
        <w:t xml:space="preserve"> Form Retirement System, new amortization method for paying off unfunded liabilities - </w:t>
      </w:r>
      <w:r>
        <w:t xml:space="preserve"> </w:t>
      </w:r>
      <w:r>
        <w:t xml:space="preserve">HB  328</w:t>
      </w:r>
    </w:p>
    <w:p>
      <w:pPr>
        <w:pStyle w:val="RecordBase"/>
        <w:ind w:left="240" w:hanging="192"/>
      </w:pPr>
      <w:r>
        <w:t xml:space="preserve"> Retirement Plan, close plan to new members and require participation in KERS - </w:t>
      </w:r>
      <w:r>
        <w:t xml:space="preserve"> </w:t>
      </w:r>
      <w:r>
        <w:t xml:space="preserve">SB  254</w:t>
      </w:r>
    </w:p>
    <w:p>
      <w:pPr>
        <w:pStyle w:val="RecordBase"/>
        <w:ind w:left="120" w:hanging="120"/>
      </w:pPr>
      <w:r>
        <w:t xml:space="preserve">Kentucky</w:t>
      </w:r>
    </w:p>
    <w:p>
      <w:pPr>
        <w:pStyle w:val="RecordBase"/>
        <w:ind w:left="240" w:hanging="192"/>
      </w:pPr>
      <w:r>
        <w:t xml:space="preserve"> deferred compensation, legislation for - </w:t>
      </w:r>
      <w:r>
        <w:t xml:space="preserve"> </w:t>
      </w:r>
      <w:r>
        <w:t xml:space="preserve">SB  176</w:t>
      </w:r>
    </w:p>
    <w:p>
      <w:pPr>
        <w:pStyle w:val="RecordBase"/>
        <w:ind w:left="240" w:hanging="192"/>
      </w:pPr>
      <w:r>
        <w:t xml:space="preserve"> Employees Retirement Fund, fund appropriated - </w:t>
      </w:r>
      <w:r>
        <w:t xml:space="preserve"> </w:t>
      </w:r>
      <w:r>
        <w:t xml:space="preserve">HB  1</w:t>
      </w:r>
      <w:r>
        <w:t xml:space="preserve">: </w:t>
      </w:r>
      <w:r>
        <w:t xml:space="preserve">HFA</w:t>
      </w:r>
      <w:r>
        <w:t xml:space="preserve"> (</w:t>
      </w:r>
      <w:r>
        <w:t xml:space="preserve">13</w:t>
      </w:r>
      <w:r>
        <w:t xml:space="preserve">)</w:t>
      </w:r>
    </w:p>
    <w:p>
      <w:pPr>
        <w:pStyle w:val="RecordBase"/>
        <w:ind w:left="240" w:hanging="192"/>
      </w:pPr>
      <w:r>
        <w:t xml:space="preserve"> Employees Retirement Systems, employee of, Kentucky Group Health Insurance Board, addition - </w:t>
      </w:r>
      <w:r>
        <w:t xml:space="preserve"> </w:t>
      </w:r>
      <w:r>
        <w:t xml:space="preserve">SB  196</w:t>
      </w:r>
    </w:p>
    <w:p>
      <w:pPr>
        <w:pStyle w:val="RecordBase"/>
        <w:ind w:left="240" w:hanging="192"/>
      </w:pPr>
      <w:r>
        <w:t xml:space="preserve"> Employees Retirement Systems nonhazardous pension fund, funding for - </w:t>
      </w:r>
      <w:r>
        <w:t xml:space="preserve"> </w:t>
      </w:r>
      <w:r>
        <w:t xml:space="preserve">HB  148</w:t>
      </w:r>
    </w:p>
    <w:p>
      <w:pPr>
        <w:pStyle w:val="RecordBase"/>
        <w:ind w:left="240" w:hanging="192"/>
      </w:pPr>
      <w:r>
        <w:t xml:space="preserve"> Retirement Systems,  officers hired under KRS 158.4414 do not count for KRS 95.022 cap - </w:t>
      </w:r>
      <w:r>
        <w:t xml:space="preserve"> </w:t>
      </w:r>
      <w:r>
        <w:t xml:space="preserve">SB  226</w:t>
      </w:r>
      <w:r>
        <w:t xml:space="preserve">;</w:t>
      </w:r>
      <w:r>
        <w:t xml:space="preserve"> </w:t>
      </w:r>
      <w:r>
        <w:t xml:space="preserve">SB  239</w:t>
      </w:r>
      <w:r>
        <w:t xml:space="preserve">: </w:t>
      </w:r>
      <w:r>
        <w:t xml:space="preserve">HCS</w:t>
      </w:r>
    </w:p>
    <w:p>
      <w:pPr>
        <w:pStyle w:val="RecordBase"/>
        <w:ind w:left="240" w:hanging="192"/>
      </w:pPr>
      <w:r>
        <w:t xml:space="preserve"> Retirement Systems Board of Trustees, confirmation, Caswell Prewitt Lane - </w:t>
      </w:r>
      <w:r>
        <w:t xml:space="preserve"> </w:t>
      </w:r>
      <w:r>
        <w:t xml:space="preserve">SR  236</w:t>
      </w:r>
    </w:p>
    <w:p>
      <w:pPr>
        <w:pStyle w:val="RecordBase"/>
        <w:ind w:left="240" w:hanging="192"/>
      </w:pPr>
      <w:r>
        <w:t xml:space="preserve"> Retirement Systems Board of Trustees, confirmation, John Carroll Cheshire III - </w:t>
      </w:r>
      <w:r>
        <w:t xml:space="preserve"> </w:t>
      </w:r>
      <w:r>
        <w:t xml:space="preserve">SR  237</w:t>
      </w:r>
    </w:p>
    <w:p>
      <w:pPr>
        <w:pStyle w:val="RecordBase"/>
        <w:ind w:left="240" w:hanging="192"/>
      </w:pPr>
      <w:r>
        <w:t xml:space="preserve"> Retirement Systems Board of Trustees, confirmation, Joseph L. Grossman - </w:t>
      </w:r>
      <w:r>
        <w:t xml:space="preserve"> </w:t>
      </w:r>
      <w:r>
        <w:t xml:space="preserve">SR  234</w:t>
      </w:r>
    </w:p>
    <w:p>
      <w:pPr>
        <w:pStyle w:val="RecordBase"/>
        <w:ind w:left="240" w:hanging="192"/>
      </w:pPr>
      <w:r>
        <w:t xml:space="preserve"> Retirement Systems Board of Trustees, confirmation, Matthew Louis Monteiro - </w:t>
      </w:r>
      <w:r>
        <w:t xml:space="preserve"> </w:t>
      </w:r>
      <w:r>
        <w:t xml:space="preserve">SR  270</w:t>
      </w:r>
    </w:p>
    <w:p>
      <w:pPr>
        <w:pStyle w:val="RecordBase"/>
        <w:ind w:left="240" w:hanging="192"/>
      </w:pPr>
      <w:r>
        <w:t xml:space="preserve"> Retirement Systems Board of Trustees, confirmation, Patrick Kelly Downard - </w:t>
      </w:r>
      <w:r>
        <w:t xml:space="preserve"> </w:t>
      </w:r>
      <w:r>
        <w:t xml:space="preserve">SR  93</w:t>
      </w:r>
    </w:p>
    <w:p>
      <w:pPr>
        <w:pStyle w:val="RecordBase"/>
        <w:ind w:left="240" w:hanging="192"/>
      </w:pPr>
      <w:r>
        <w:t xml:space="preserve"> Retirement Systems, cessation of participation in KERS by quasi-governmental agencies - </w:t>
      </w:r>
      <w:r>
        <w:t xml:space="preserve"> </w:t>
      </w:r>
      <w:r>
        <w:t xml:space="preserve">HB  592</w:t>
      </w:r>
    </w:p>
    <w:p>
      <w:pPr>
        <w:pStyle w:val="RecordBase"/>
        <w:ind w:left="240" w:hanging="192"/>
      </w:pPr>
      <w:r>
        <w:t xml:space="preserve"> Retirement Systems, gender-neutral language - </w:t>
      </w:r>
      <w:r>
        <w:t xml:space="preserve"> </w:t>
      </w:r>
      <w:r>
        <w:t xml:space="preserve">SB  260</w:t>
      </w:r>
    </w:p>
    <w:p>
      <w:pPr>
        <w:pStyle w:val="RecordBase"/>
        <w:ind w:left="240" w:hanging="192"/>
      </w:pPr>
      <w:r>
        <w:t xml:space="preserve"> Retirement Systems, goal to invest 1.5% of assets in Ky. private equity fund investments - </w:t>
      </w:r>
      <w:r>
        <w:t xml:space="preserve"> </w:t>
      </w:r>
      <w:r>
        <w:t xml:space="preserve">HB  408</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post-retirement change of beneficiary and option, qualifying events for - </w:t>
      </w:r>
      <w:r>
        <w:t xml:space="preserve"> </w:t>
      </w:r>
      <w:r>
        <w:t xml:space="preserve">HB  104</w:t>
      </w:r>
      <w:r>
        <w:t xml:space="preserve">;</w:t>
      </w:r>
      <w:r>
        <w:t xml:space="preserve"> </w:t>
      </w:r>
      <w:r>
        <w:t xml:space="preserve">HB  104</w:t>
      </w:r>
      <w:r>
        <w:t xml:space="preserve">: </w:t>
      </w:r>
      <w:r>
        <w:t xml:space="preserve">HCS</w:t>
      </w:r>
    </w:p>
    <w:p>
      <w:pPr>
        <w:pStyle w:val="RecordBase"/>
        <w:ind w:left="240" w:hanging="192"/>
      </w:pPr>
      <w:r>
        <w:t xml:space="preserve"> Retirement Systems, reset of amortization period, KERS liability based modeling - </w:t>
      </w:r>
      <w:r>
        <w:t xml:space="preserve"> </w:t>
      </w:r>
      <w:r>
        <w:t xml:space="preserve">SB  249</w:t>
      </w:r>
      <w:r>
        <w:t xml:space="preserve">: </w:t>
      </w:r>
      <w:r>
        <w:t xml:space="preserve">HCS</w:t>
      </w:r>
    </w:p>
    <w:p>
      <w:pPr>
        <w:pStyle w:val="RecordBase"/>
        <w:ind w:left="240" w:hanging="192"/>
      </w:pPr>
      <w:r>
        <w:t xml:space="preserve"> Retirement Systems, separate CERS from KRS governance - </w:t>
      </w:r>
      <w:r>
        <w:t xml:space="preserve"> </w:t>
      </w:r>
      <w:r>
        <w:t xml:space="preserve">HB  484</w:t>
      </w:r>
      <w:r>
        <w:t xml:space="preserve">;</w:t>
      </w:r>
      <w:r>
        <w:t xml:space="preserve"> </w:t>
      </w:r>
      <w:r>
        <w:t xml:space="preserve">HB  484</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Teachers' Retirement System, employee of, Kentucky Group Health Insurance Board, addition - </w:t>
      </w:r>
      <w:r>
        <w:t xml:space="preserve"> </w:t>
      </w:r>
      <w:r>
        <w:t xml:space="preserve">SB  196</w:t>
      </w:r>
    </w:p>
    <w:p>
      <w:pPr>
        <w:pStyle w:val="RecordBase"/>
        <w:ind w:left="120" w:hanging="120"/>
      </w:pPr>
      <w:r>
        <w:t xml:space="preserve">KERS agency cessation, service in alternative plan counts towards KRS ret. eligibility, allow - </w:t>
      </w:r>
      <w:r>
        <w:t xml:space="preserve"> </w:t>
      </w:r>
      <w:r>
        <w:t xml:space="preserve">HB  558</w:t>
      </w:r>
    </w:p>
    <w:p>
      <w:pPr>
        <w:pStyle w:val="RecordBase"/>
        <w:ind w:left="120" w:hanging="120"/>
      </w:pPr>
      <w:r>
        <w:t xml:space="preserve">KERS, employees of ceased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KERS quasi-governmental cessation provisions, change effective date to June 30, 2022 - </w:t>
      </w:r>
      <w:r>
        <w:t xml:space="preserve"> </w:t>
      </w:r>
      <w:r>
        <w:t xml:space="preserve">SB  249</w:t>
      </w:r>
      <w:r>
        <w:t xml:space="preserve">: </w:t>
      </w:r>
      <w:r>
        <w:t xml:space="preserve">HFA</w:t>
      </w:r>
      <w:r>
        <w:t xml:space="preserve"> (</w:t>
      </w:r>
      <w:r>
        <w:t xml:space="preserve">3</w:t>
      </w:r>
      <w:r>
        <w:t xml:space="preserve">)</w:t>
      </w:r>
    </w:p>
    <w:p>
      <w:pPr>
        <w:pStyle w:val="RecordBase"/>
        <w:ind w:left="120" w:hanging="120"/>
      </w:pPr>
      <w:r>
        <w:t xml:space="preserve">Legislators'</w:t>
      </w:r>
    </w:p>
    <w:p>
      <w:pPr>
        <w:pStyle w:val="RecordBase"/>
        <w:ind w:left="240" w:hanging="192"/>
      </w:pPr>
      <w:r>
        <w:t xml:space="preserve"> Retirement Plan, close plan to new members and require participation in KERS - </w:t>
      </w:r>
      <w:r>
        <w:t xml:space="preserve"> </w:t>
      </w:r>
      <w:r>
        <w:t xml:space="preserve">SB  254</w:t>
      </w:r>
    </w:p>
    <w:p>
      <w:pPr>
        <w:pStyle w:val="RecordBase"/>
        <w:ind w:left="240" w:hanging="192"/>
      </w:pPr>
      <w:r>
        <w:t xml:space="preserve"> Retirement Plan, close plan to new members and transfer cash balance members to KERS - </w:t>
      </w:r>
      <w:r>
        <w:t xml:space="preserve"> </w:t>
      </w:r>
      <w:r>
        <w:t xml:space="preserve">HB  349</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r>
        <w:t xml:space="preserve">;</w:t>
      </w:r>
      <w:r>
        <w:t xml:space="preserve"> </w:t>
      </w:r>
      <w:r>
        <w:t xml:space="preserve">HB  270</w:t>
      </w:r>
      <w:r>
        <w:t xml:space="preserve">: </w:t>
      </w:r>
      <w:r>
        <w:t xml:space="preserve">HCS</w:t>
      </w:r>
    </w:p>
    <w:p>
      <w:pPr>
        <w:pStyle w:val="RecordBase"/>
        <w:ind w:left="120" w:hanging="120"/>
      </w:pPr>
      <w:r>
        <w:t xml:space="preserve">Line</w:t>
      </w:r>
    </w:p>
    <w:p>
      <w:pPr>
        <w:pStyle w:val="RecordBase"/>
        <w:ind w:left="240" w:hanging="192"/>
      </w:pPr>
      <w:r>
        <w:t xml:space="preserve"> of duty death benefits, adjustment of - </w:t>
      </w:r>
      <w:r>
        <w:t xml:space="preserve"> </w:t>
      </w:r>
      <w:r>
        <w:t xml:space="preserve">HB  271</w:t>
      </w:r>
      <w:r>
        <w:t xml:space="preserve">;</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of duty, disability benefits, adjustment of - </w:t>
      </w:r>
      <w:r>
        <w:t xml:space="preserve"> </w:t>
      </w:r>
      <w:r>
        <w:t xml:space="preserve">SB  111</w:t>
      </w:r>
      <w:r>
        <w:t xml:space="preserve">: </w:t>
      </w:r>
      <w:r>
        <w:t xml:space="preserve">HFA</w:t>
      </w:r>
      <w:r>
        <w:t xml:space="preserve"> (</w:t>
      </w:r>
      <w:r>
        <w:t xml:space="preserve">2</w:t>
      </w:r>
      <w:r>
        <w:t xml:space="preserve">)</w:t>
      </w:r>
      <w:r>
        <w:t xml:space="preserve">;</w:t>
      </w:r>
      <w:r>
        <w:t xml:space="preserve"> </w:t>
      </w:r>
      <w:r>
        <w:t xml:space="preserve">SB  249</w:t>
      </w:r>
      <w:r>
        <w:t xml:space="preserve">: </w:t>
      </w:r>
      <w:r>
        <w:t xml:space="preserve">HFA</w:t>
      </w:r>
      <w:r>
        <w:t xml:space="preserve"> (</w:t>
      </w:r>
      <w:r>
        <w:t xml:space="preserve">1</w:t>
      </w:r>
      <w:r>
        <w:t xml:space="preserve">)</w:t>
      </w:r>
      <w:r>
        <w:t xml:space="preserve">;</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Local governments, interlocal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120" w:hanging="120"/>
      </w:pPr>
      <w:r>
        <w:t xml:space="preserve">Military pensions, income tax deduction for - </w:t>
      </w:r>
      <w:r>
        <w:t xml:space="preserve"> </w:t>
      </w:r>
      <w:r>
        <w:t xml:space="preserve">HB  92</w:t>
      </w:r>
      <w:r>
        <w:t xml:space="preserve">;</w:t>
      </w:r>
      <w:r>
        <w:t xml:space="preserve"> </w:t>
      </w:r>
      <w:r>
        <w:t xml:space="preserve">HB  95</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Police officers, annual supplement and retirement contribution, application - </w:t>
      </w:r>
      <w:r>
        <w:t xml:space="preserve"> </w:t>
      </w:r>
      <w:r>
        <w:t xml:space="preserve">HB  343</w:t>
      </w:r>
    </w:p>
    <w:p>
      <w:pPr>
        <w:pStyle w:val="RecordBase"/>
        <w:ind w:left="120" w:hanging="120"/>
      </w:pPr>
      <w:r>
        <w:t xml:space="preserve">Public officers and employees, sex offense against minor, forfeit public pension upon conviction of - </w:t>
      </w:r>
      <w:r>
        <w:t xml:space="preserve"> </w:t>
      </w:r>
      <w:r>
        <w:t xml:space="preserve">HB  644</w:t>
      </w:r>
    </w:p>
    <w:p>
      <w:pPr>
        <w:pStyle w:val="RecordBase"/>
        <w:ind w:left="120" w:hanging="120"/>
      </w:pPr>
      <w:r>
        <w:t xml:space="preserve">Reemployment after retirement, restrictions on part-time adjunct instructors - </w:t>
      </w:r>
      <w:r>
        <w:t xml:space="preserve"> </w:t>
      </w:r>
      <w:r>
        <w:t xml:space="preserve">SB  216</w:t>
      </w:r>
    </w:p>
    <w:p>
      <w:pPr>
        <w:pStyle w:val="RecordBase"/>
        <w:ind w:left="120" w:hanging="120"/>
      </w:pPr>
      <w:r>
        <w:t xml:space="preserve">Retirement,</w:t>
      </w:r>
    </w:p>
    <w:p>
      <w:pPr>
        <w:pStyle w:val="RecordBase"/>
        <w:ind w:left="240" w:hanging="192"/>
      </w:pPr>
      <w:r>
        <w:t xml:space="preserve"> member option to reduce legislative retirement benefits - </w:t>
      </w:r>
      <w:r>
        <w:t xml:space="preserve"> </w:t>
      </w:r>
      <w:r>
        <w:t xml:space="preserve">HB  349</w:t>
      </w:r>
    </w:p>
    <w:p>
      <w:pPr>
        <w:pStyle w:val="RecordBase"/>
        <w:ind w:left="240" w:hanging="192"/>
      </w:pPr>
      <w:r>
        <w:t xml:space="preserve"> post-retirement change of beneficiary and option, qualifying events for - </w:t>
      </w:r>
      <w:r>
        <w:t xml:space="preserve"> </w:t>
      </w:r>
      <w:r>
        <w:t xml:space="preserve">HB  104</w:t>
      </w:r>
      <w:r>
        <w:t xml:space="preserve">: </w:t>
      </w:r>
      <w:r>
        <w:t xml:space="preserve">HFA</w:t>
      </w:r>
      <w:r>
        <w:t xml:space="preserve"> (</w:t>
      </w:r>
      <w:r>
        <w:t xml:space="preserve">1</w:t>
      </w:r>
      <w:r>
        <w:t xml:space="preserve">)</w:t>
      </w:r>
    </w:p>
    <w:p>
      <w:pPr>
        <w:pStyle w:val="RecordBase"/>
        <w:ind w:left="240" w:hanging="192"/>
      </w:pPr>
      <w:r>
        <w:t xml:space="preserve"> reset of amortization period, layered process - </w:t>
      </w:r>
      <w:r>
        <w:t xml:space="preserve"> </w:t>
      </w:r>
      <w:r>
        <w:t xml:space="preserve">SB  249</w:t>
      </w:r>
      <w:r>
        <w:t xml:space="preserve">;</w:t>
      </w:r>
      <w:r>
        <w:t xml:space="preserve"> </w:t>
      </w:r>
      <w:r>
        <w:t xml:space="preserve">SB  249</w:t>
      </w:r>
      <w:r>
        <w:t xml:space="preserve">: </w:t>
      </w:r>
      <w:r>
        <w:t xml:space="preserve">HFA</w:t>
      </w:r>
      <w:r>
        <w:t xml:space="preserve"> (</w:t>
      </w:r>
      <w:r>
        <w:t xml:space="preserve">3</w:t>
      </w:r>
      <w:r>
        <w:t xml:space="preserve">)</w:t>
      </w:r>
    </w:p>
    <w:p>
      <w:pPr>
        <w:pStyle w:val="RecordBase"/>
        <w:ind w:left="120" w:hanging="120"/>
      </w:pPr>
      <w:r>
        <w:t xml:space="preserve">SB 151 (RS 2018), repeal the provisions of - </w:t>
      </w:r>
      <w:r>
        <w:t xml:space="preserve"> </w:t>
      </w:r>
      <w:r>
        <w:t xml:space="preserve">HB  235</w:t>
      </w:r>
    </w:p>
    <w:p>
      <w:pPr>
        <w:pStyle w:val="RecordBase"/>
        <w:ind w:left="120" w:hanging="120"/>
      </w:pPr>
      <w:r>
        <w:t xml:space="preserve">State-administered retirement systems, contracts and investment fees, public disclosure of - </w:t>
      </w:r>
      <w:r>
        <w:t xml:space="preserve"> </w:t>
      </w:r>
      <w:r>
        <w:t xml:space="preserve">SB  219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Teachers'</w:t>
      </w:r>
    </w:p>
    <w:p>
      <w:pPr>
        <w:pStyle w:val="RecordBase"/>
        <w:ind w:left="240" w:hanging="192"/>
      </w:pPr>
      <w:r>
        <w:t xml:space="preserve"> Retirement System Board of Trustees, confirmation, Frank Edward Collecchia - </w:t>
      </w:r>
      <w:r>
        <w:t xml:space="preserve"> </w:t>
      </w:r>
      <w:r>
        <w:t xml:space="preserve">SR  101</w:t>
      </w:r>
    </w:p>
    <w:p>
      <w:pPr>
        <w:pStyle w:val="RecordBase"/>
        <w:ind w:left="240" w:hanging="192"/>
      </w:pPr>
      <w:r>
        <w:t xml:space="preserve"> Retirement System, disability retirement for - </w:t>
      </w:r>
      <w:r>
        <w:t xml:space="preserve"> </w:t>
      </w:r>
      <w:r>
        <w:t xml:space="preserve">HB  402</w:t>
      </w:r>
    </w:p>
    <w:p>
      <w:pPr>
        <w:pStyle w:val="RecordBase"/>
        <w:ind w:left="240" w:hanging="192"/>
      </w:pPr>
      <w:r>
        <w:t xml:space="preserve"> Retirement System, goal to invest 1.5% of assets in Ky. private equity fund investments - </w:t>
      </w:r>
      <w:r>
        <w:t xml:space="preserve"> </w:t>
      </w:r>
      <w:r>
        <w:t xml:space="preserve">HB  408</w:t>
      </w:r>
    </w:p>
    <w:p>
      <w:pPr>
        <w:pStyle w:val="RecordBase"/>
        <w:ind w:left="240" w:hanging="192"/>
      </w:pPr>
      <w:r>
        <w:t xml:space="preserve"> Retirement System, housekeeping bill - </w:t>
      </w:r>
      <w:r>
        <w:t xml:space="preserve"> </w:t>
      </w:r>
      <w:r>
        <w:t xml:space="preserve">HB  401</w:t>
      </w:r>
      <w:r>
        <w:t xml:space="preserve">;</w:t>
      </w:r>
      <w:r>
        <w:t xml:space="preserve"> </w:t>
      </w:r>
      <w:r>
        <w:t xml:space="preserve">HB  401</w:t>
      </w:r>
      <w:r>
        <w:t xml:space="preserve">: </w:t>
      </w:r>
      <w:r>
        <w:t xml:space="preserve">HCS</w:t>
      </w:r>
    </w:p>
    <w:p>
      <w:pPr>
        <w:pStyle w:val="RecordBase"/>
        <w:ind w:left="240" w:hanging="192"/>
      </w:pPr>
      <w:r>
        <w:t xml:space="preserve"> Retirement System, new plan for new nonuniversity members on or after 1/1/2021 - </w:t>
      </w:r>
      <w:r>
        <w:t xml:space="preserve"> </w:t>
      </w:r>
      <w:r>
        <w:t xml:space="preserve">HB  576</w:t>
      </w:r>
    </w:p>
    <w:p>
      <w:pPr>
        <w:pStyle w:val="RecordBase"/>
        <w:ind w:left="240" w:hanging="192"/>
      </w:pPr>
      <w:r>
        <w:t xml:space="preserve"> Retirement System, new plan for new university members on or after 1/1/2021 - </w:t>
      </w:r>
      <w:r>
        <w:t xml:space="preserve"> </w:t>
      </w:r>
      <w:r>
        <w:t xml:space="preserve">HB  613</w:t>
      </w:r>
      <w:r>
        <w:t xml:space="preserve">;</w:t>
      </w:r>
      <w:r>
        <w:t xml:space="preserve"> </w:t>
      </w:r>
      <w:r>
        <w:t xml:space="preserve">HB  613</w:t>
      </w:r>
      <w:r>
        <w:t xml:space="preserve">: </w:t>
      </w:r>
      <w:r>
        <w:t xml:space="preserve">HCS</w:t>
      </w:r>
    </w:p>
    <w:p>
      <w:pPr>
        <w:pStyle w:val="RecordBase"/>
        <w:ind w:left="240" w:hanging="192"/>
      </w:pPr>
      <w:r>
        <w:t xml:space="preserve"> Retirement System pension fund, funding for - </w:t>
      </w:r>
      <w:r>
        <w:t xml:space="preserve"> </w:t>
      </w:r>
      <w:r>
        <w:t xml:space="preserve">HB  148</w:t>
      </w:r>
    </w:p>
    <w:p>
      <w:pPr>
        <w:pStyle w:val="RecordBase"/>
        <w:ind w:left="240" w:hanging="192"/>
      </w:pPr>
      <w:r>
        <w:t xml:space="preserve"> Retirement System, post-retirement return-to-work requirements for - </w:t>
      </w:r>
      <w:r>
        <w:t xml:space="preserve"> </w:t>
      </w:r>
      <w:r>
        <w:t xml:space="preserve">HB  402</w:t>
      </w:r>
    </w:p>
    <w:p>
      <w:pPr>
        <w:pStyle w:val="RecordBase"/>
        <w:ind w:left="240" w:hanging="192"/>
      </w:pPr>
      <w:r>
        <w:t xml:space="preserve"> Retirement System, surviving spouse's remarriage, benefits continue after - </w:t>
      </w:r>
      <w:r>
        <w:t xml:space="preserve"> </w:t>
      </w:r>
      <w:r>
        <w:t xml:space="preserve">HB  401</w:t>
      </w:r>
      <w:r>
        <w:t xml:space="preserve">: </w:t>
      </w:r>
      <w:r>
        <w:t xml:space="preserve">HCS</w:t>
      </w:r>
    </w:p>
    <w:p>
      <w:pPr>
        <w:pStyle w:val="RecordBase"/>
        <w:ind w:left="120" w:hanging="120"/>
      </w:pPr>
      <w:r>
        <w:t xml:space="preserve">Technical corrections - </w:t>
      </w:r>
      <w:r>
        <w:t xml:space="preserve"> </w:t>
      </w:r>
      <w:r>
        <w:t xml:space="preserve">HB  645</w:t>
      </w:r>
    </w:p>
    <w:p>
      <w:pPr>
        <w:pStyle w:val="RecordBase"/>
        <w:ind w:left="120" w:hanging="120"/>
      </w:pPr>
      <w:r>
        <w:t xml:space="preserve">Urban-county governments, police and firefighters retirement fund - </w:t>
      </w:r>
      <w:r>
        <w:t xml:space="preserve"> </w:t>
      </w:r>
      <w:r>
        <w:t xml:space="preserve">HB  479</w:t>
      </w:r>
    </w:p>
    <w:p>
      <w:pPr>
        <w:pStyle w:val="RecordBase"/>
        <w:ind w:left="120" w:hanging="120"/>
      </w:pPr>
      <w:r>
        <w:t xml:space="preserve">Wagering administration fund, allocation from - </w:t>
      </w:r>
      <w:r>
        <w:t xml:space="preserve"> </w:t>
      </w:r>
      <w:r>
        <w:t xml:space="preserve">HB  137</w:t>
      </w:r>
      <w:r>
        <w:t xml:space="preserve">: </w:t>
      </w:r>
      <w:r>
        <w:t xml:space="preserve">HFA</w:t>
      </w:r>
      <w:r>
        <w:t xml:space="preserve"> (</w:t>
      </w:r>
      <w:r>
        <w:t xml:space="preserve">3</w:t>
      </w:r>
      <w:r>
        <w:t xml:space="preserve">)</w:t>
        <w:br/>
      </w:r>
    </w:p>
    <w:p>
      <w:pPr>
        <w:pStyle w:val="RecordHeading3"/>
      </w:pPr>
      <w:r>
        <w:rPr>
          <w:b/>
        </w:rPr>
        <w:t xml:space="preserve">Retroactive Legislation</w:t>
      </w:r>
    </w:p>
    <w:p>
      <w:pPr>
        <w:pStyle w:val="RecordBase"/>
        <w:ind w:left="120" w:hanging="120"/>
      </w:pPr>
      <w:r>
        <w:t xml:space="preserve">Kentucky Retirement Systems, omitted service to determine consolidated benefits in - </w:t>
      </w:r>
      <w:r>
        <w:t xml:space="preserve"> </w:t>
      </w:r>
      <w:r>
        <w:t xml:space="preserve">SB  172</w:t>
      </w:r>
    </w:p>
    <w:p>
      <w:pPr>
        <w:pStyle w:val="RecordBase"/>
        <w:ind w:left="120" w:hanging="120"/>
      </w:pPr>
      <w:r>
        <w:t xml:space="preserve">Line of duty, disability benefits, adjustment of - </w:t>
      </w:r>
      <w:r>
        <w:t xml:space="preserve"> </w:t>
      </w:r>
      <w:r>
        <w:t xml:space="preserve">SB  111</w:t>
      </w:r>
      <w:r>
        <w:t xml:space="preserve">: </w:t>
      </w:r>
      <w:r>
        <w:t xml:space="preserve">HFA</w:t>
      </w:r>
      <w:r>
        <w:t xml:space="preserve"> (</w:t>
      </w:r>
      <w:r>
        <w:t xml:space="preserve">2</w:t>
      </w:r>
      <w:r>
        <w:t xml:space="preserve">)</w:t>
      </w:r>
      <w:r>
        <w:t xml:space="preserve">;</w:t>
      </w:r>
      <w:r>
        <w:t xml:space="preserve"> </w:t>
      </w:r>
      <w:r>
        <w:t xml:space="preserve">SB  249</w:t>
      </w:r>
      <w:r>
        <w:t xml:space="preserve">: </w:t>
      </w:r>
      <w:r>
        <w:t xml:space="preserve">HFA</w:t>
      </w:r>
      <w:r>
        <w:t xml:space="preserve"> (</w:t>
      </w:r>
      <w:r>
        <w:t xml:space="preserve">1</w:t>
      </w:r>
      <w:r>
        <w:t xml:space="preserve">)</w:t>
      </w:r>
      <w:r>
        <w:t xml:space="preserve">;</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Marijuana convictions, expungement petitions for misdemeanor - </w:t>
      </w:r>
      <w:r>
        <w:t xml:space="preserve"> </w:t>
      </w:r>
      <w:r>
        <w:t xml:space="preserve">HB  148</w:t>
      </w:r>
    </w:p>
    <w:p>
      <w:pPr>
        <w:pStyle w:val="RecordBase"/>
        <w:ind w:left="120" w:hanging="120"/>
      </w:pPr>
      <w:r>
        <w:t xml:space="preserve">November 2019 elections, repayment deadline for personal loans - </w:t>
      </w:r>
      <w:r>
        <w:t xml:space="preserve"> </w:t>
      </w:r>
      <w:r>
        <w:t xml:space="preserve">HB  112</w:t>
      </w:r>
    </w:p>
    <w:p>
      <w:pPr>
        <w:pStyle w:val="RecordBase"/>
        <w:ind w:left="120" w:hanging="120"/>
      </w:pPr>
      <w:r>
        <w:t xml:space="preserve">Pension income exclusion, raise for tax years beginning on or after January 1, 2018 - </w:t>
      </w:r>
      <w:r>
        <w:t xml:space="preserve"> </w:t>
      </w:r>
      <w:r>
        <w:t xml:space="preserve">HB  35</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School closure due to COVID-19, provisions for - </w:t>
      </w:r>
      <w:r>
        <w:t xml:space="preserve"> </w:t>
      </w:r>
      <w:r>
        <w:t xml:space="preserve">SB  177</w:t>
      </w:r>
      <w:r>
        <w:t xml:space="preserve">: </w:t>
      </w:r>
      <w:r>
        <w:t xml:space="preserve">HFA</w:t>
      </w:r>
      <w:r>
        <w:t xml:space="preserve"> (</w:t>
      </w:r>
      <w:r>
        <w:t xml:space="preserve">3</w:t>
      </w:r>
      <w:r>
        <w:t xml:space="preserve">)</w:t>
        <w:br/>
      </w:r>
    </w:p>
    <w:p>
      <w:pPr>
        <w:pStyle w:val="RecordHeading3"/>
      </w:pPr>
      <w:r>
        <w:rPr>
          <w:b/>
        </w:rPr>
        <w:t xml:space="preserve">Safety</w:t>
      </w:r>
    </w:p>
    <w:p>
      <w:pPr>
        <w:pStyle w:val="RecordBase"/>
        <w:ind w:left="120" w:hanging="120"/>
      </w:pPr>
      <w:r>
        <w:t xml:space="preserve">Bullying, restoration of a sense of safety for victims, code of acceptable behavior to include - </w:t>
      </w:r>
      <w:r>
        <w:t xml:space="preserve"> </w:t>
      </w:r>
      <w:r>
        <w:t xml:space="preserve">HB  30</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Dog or cat in vehicle, removal, civil immunity - </w:t>
      </w:r>
      <w:r>
        <w:t xml:space="preserve"> </w:t>
      </w:r>
      <w:r>
        <w:t xml:space="preserve">HB  107</w:t>
      </w:r>
    </w:p>
    <w:p>
      <w:pPr>
        <w:pStyle w:val="RecordBase"/>
        <w:ind w:left="120" w:hanging="120"/>
      </w:pPr>
      <w:r>
        <w:t xml:space="preserve">Firefighters,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Government-issued photo identification, presentation upon request on school property - </w:t>
      </w:r>
      <w:r>
        <w:t xml:space="preserve"> </w:t>
      </w:r>
      <w:r>
        <w:t xml:space="preserve">HB  623</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Highway Work Zone Safety Task Force, creation of - </w:t>
      </w:r>
      <w:r>
        <w:t xml:space="preserve"> </w:t>
      </w:r>
      <w:r>
        <w:t xml:space="preserve">HCR 115</w:t>
      </w:r>
    </w:p>
    <w:p>
      <w:pPr>
        <w:pStyle w:val="RecordBase"/>
        <w:ind w:left="120" w:hanging="120"/>
      </w:pPr>
      <w:r>
        <w:t xml:space="preserve">Home health aides, dementia-specific training, requirement for - </w:t>
      </w:r>
      <w:r>
        <w:t xml:space="preserve"> </w:t>
      </w:r>
      <w:r>
        <w:t xml:space="preserve">SB  136</w:t>
      </w:r>
      <w:r>
        <w:t xml:space="preserve">: </w:t>
      </w:r>
      <w:r>
        <w:t xml:space="preserve">SCS</w:t>
      </w:r>
    </w:p>
    <w:p>
      <w:pPr>
        <w:pStyle w:val="RecordBase"/>
        <w:ind w:left="120" w:hanging="120"/>
      </w:pPr>
      <w:r>
        <w:t xml:space="preserve">Illegal school bus passing, recorded by camera, $300 penalty for first offense - </w:t>
      </w:r>
      <w:r>
        <w:t xml:space="preserve"> </w:t>
      </w:r>
      <w:r>
        <w:t xml:space="preserve">HB  34</w:t>
      </w:r>
      <w:r>
        <w:t xml:space="preserve">: </w:t>
      </w:r>
      <w:r>
        <w:t xml:space="preserve">HCS</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School</w:t>
      </w:r>
    </w:p>
    <w:p>
      <w:pPr>
        <w:pStyle w:val="RecordBase"/>
        <w:ind w:left="240" w:hanging="192"/>
      </w:pPr>
      <w:r>
        <w:t xml:space="preserve"> bus stop arm cameras, requiring - </w:t>
      </w:r>
      <w:r>
        <w:t xml:space="preserve"> </w:t>
      </w:r>
      <w:r>
        <w:t xml:space="preserve">HB  34</w:t>
      </w:r>
    </w:p>
    <w:p>
      <w:pPr>
        <w:pStyle w:val="RecordBase"/>
        <w:ind w:left="240" w:hanging="192"/>
      </w:pPr>
      <w:r>
        <w:t xml:space="preserve"> district facilities plan, modification of - </w:t>
      </w:r>
      <w:r>
        <w:t xml:space="preserve"> </w:t>
      </w:r>
      <w:r>
        <w:t xml:space="preserve">HB  599</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resource officers, data reporting of - </w:t>
      </w:r>
      <w:r>
        <w:t xml:space="preserve"> </w:t>
      </w:r>
      <w:r>
        <w:t xml:space="preserve">SB  266</w:t>
      </w:r>
    </w:p>
    <w:p>
      <w:pPr>
        <w:pStyle w:val="RecordBase"/>
        <w:ind w:left="240" w:hanging="192"/>
      </w:pPr>
      <w:r>
        <w:t xml:space="preserve"> resource officers, jurisdiction in school zones - </w:t>
      </w:r>
      <w:r>
        <w:t xml:space="preserve"> </w:t>
      </w:r>
      <w:r>
        <w:t xml:space="preserve">HB  557</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Transportation Cabinet, bicycle helmets, children under 12, requirement for - </w:t>
      </w:r>
      <w:r>
        <w:t xml:space="preserve"> </w:t>
      </w:r>
      <w:r>
        <w:t xml:space="preserve">SB  78</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Vehicles, towing and storage of, establish requirements for - </w:t>
      </w:r>
      <w:r>
        <w:t xml:space="preserve"> </w:t>
      </w:r>
      <w:r>
        <w:t xml:space="preserve">SB  211</w:t>
        <w:br/>
      </w:r>
    </w:p>
    <w:p>
      <w:pPr>
        <w:pStyle w:val="RecordHeading3"/>
      </w:pPr>
      <w:r>
        <w:rPr>
          <w:b/>
        </w:rPr>
        <w:t xml:space="preserve">Sales</w:t>
      </w:r>
    </w:p>
    <w:p>
      <w:pPr>
        <w:pStyle w:val="RecordBase"/>
        <w:ind w:left="120" w:hanging="120"/>
      </w:pPr>
      <w:r>
        <w:t xml:space="preserve">Alcoholic</w:t>
      </w:r>
    </w:p>
    <w:p>
      <w:pPr>
        <w:pStyle w:val="RecordBase"/>
        <w:ind w:left="240" w:hanging="192"/>
      </w:pPr>
      <w:r>
        <w:t xml:space="preserve"> beverages, quantity limits on retail sale of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beverages, retail sale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Pets, prohibit sale by retail pet shops - </w:t>
      </w:r>
      <w:r>
        <w:t xml:space="preserve"> </w:t>
      </w:r>
      <w:r>
        <w:t xml:space="preserve">SB  179</w:t>
      </w:r>
    </w:p>
    <w:p>
      <w:pPr>
        <w:pStyle w:val="RecordBase"/>
        <w:ind w:left="120" w:hanging="120"/>
      </w:pPr>
      <w:r>
        <w:t xml:space="preserve">Postsecondary property and equipment, requirements to sell or dispose - </w:t>
      </w:r>
      <w:r>
        <w:t xml:space="preserve"> </w:t>
      </w:r>
      <w:r>
        <w:t xml:space="preserve">HB  542</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Vapor product enhanced cartridge, sales of - </w:t>
      </w:r>
      <w:r>
        <w:t xml:space="preserve"> </w:t>
      </w:r>
      <w:r>
        <w:t xml:space="preserve">HB  69</w:t>
      </w:r>
    </w:p>
    <w:p>
      <w:pPr>
        <w:pStyle w:val="RecordBase"/>
        <w:ind w:left="120" w:hanging="120"/>
      </w:pPr>
      <w:r>
        <w:t xml:space="preserve">Wholesale</w:t>
      </w:r>
    </w:p>
    <w:p>
      <w:pPr>
        <w:pStyle w:val="RecordBase"/>
        <w:ind w:left="240" w:hanging="192"/>
      </w:pPr>
      <w:r>
        <w:t xml:space="preserve"> purchase or sale of gas or electric, procurement exemption, public agency - </w:t>
      </w:r>
      <w:r>
        <w:t xml:space="preserve"> </w:t>
      </w:r>
      <w:r>
        <w:t xml:space="preserve">HB  247</w:t>
      </w:r>
    </w:p>
    <w:p>
      <w:pPr>
        <w:pStyle w:val="RecordBase"/>
        <w:ind w:left="240" w:hanging="192"/>
      </w:pPr>
      <w:r>
        <w:t xml:space="preserve"> tax equivalent, alcoholic beverage sales, calculation of - </w:t>
      </w:r>
      <w:r>
        <w:t xml:space="preserve"> </w:t>
      </w:r>
      <w:r>
        <w:t xml:space="preserve">HB  415</w:t>
      </w:r>
      <w:r>
        <w:t xml:space="preserve">: </w:t>
      </w:r>
      <w:r>
        <w:t xml:space="preserve">HFA</w:t>
      </w:r>
      <w:r>
        <w:t xml:space="preserve"> (</w:t>
      </w:r>
      <w:r>
        <w:t xml:space="preserve">7</w:t>
      </w:r>
      <w:r>
        <w:t xml:space="preserve">)</w:t>
        <w:br/>
      </w:r>
    </w:p>
    <w:p>
      <w:pPr>
        <w:pStyle w:val="RecordHeading3"/>
      </w:pPr>
      <w:r>
        <w:rPr>
          <w:b/>
        </w:rPr>
        <w:t xml:space="preserve">Science and Technology</w:t>
      </w:r>
    </w:p>
    <w:p>
      <w:pPr>
        <w:pStyle w:val="RecordBase"/>
        <w:ind w:left="120" w:hanging="120"/>
      </w:pPr>
      <w:r>
        <w:t xml:space="preserve">Automated calling equipment - </w:t>
      </w:r>
      <w:r>
        <w:t xml:space="preserve"> </w:t>
      </w:r>
      <w:r>
        <w:t xml:space="preserve">HB  414</w:t>
      </w:r>
    </w:p>
    <w:p>
      <w:pPr>
        <w:pStyle w:val="RecordBase"/>
        <w:ind w:left="120" w:hanging="120"/>
      </w:pPr>
      <w:r>
        <w:t xml:space="preserve">Computer science courses, increase participation in - </w:t>
      </w:r>
      <w:r>
        <w:t xml:space="preserve"> </w:t>
      </w:r>
      <w:r>
        <w:t xml:space="preserve">SB  193</w:t>
      </w:r>
      <w:r>
        <w:t xml:space="preserve">;</w:t>
      </w:r>
      <w:r>
        <w:t xml:space="preserve"> </w:t>
      </w:r>
      <w:r>
        <w:t xml:space="preserve">HB  263</w:t>
      </w:r>
    </w:p>
    <w:p>
      <w:pPr>
        <w:pStyle w:val="RecordBase"/>
        <w:ind w:left="120" w:hanging="120"/>
      </w:pPr>
      <w:r>
        <w:t xml:space="preserve">Kentucky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120" w:hanging="120"/>
      </w:pPr>
      <w:r>
        <w:t xml:space="preserve">STEM teacher, promise zone, loan forgiveness for - </w:t>
      </w:r>
      <w:r>
        <w:t xml:space="preserve"> </w:t>
      </w:r>
      <w:r>
        <w:t xml:space="preserve">HB  20</w:t>
        <w:br/>
      </w:r>
    </w:p>
    <w:p>
      <w:pPr>
        <w:pStyle w:val="RecordHeading3"/>
      </w:pPr>
      <w:r>
        <w:rPr>
          <w:b/>
        </w:rPr>
        <w:t xml:space="preserve">Secretary of State</w:t>
      </w:r>
    </w:p>
    <w:p>
      <w:pPr>
        <w:pStyle w:val="RecordBase"/>
        <w:ind w:left="120" w:hanging="120"/>
      </w:pPr>
      <w:r>
        <w:t xml:space="preserve">Auditor of Public Accounts, end of term inventory, receive - </w:t>
      </w:r>
      <w:r>
        <w:t xml:space="preserve"> </w:t>
      </w:r>
      <w:r>
        <w:t xml:space="preserve">SB  186</w:t>
      </w:r>
    </w:p>
    <w:p>
      <w:pPr>
        <w:pStyle w:val="RecordBase"/>
        <w:ind w:left="120" w:hanging="120"/>
      </w:pPr>
      <w:r>
        <w:t xml:space="preserve">Audits related to voting and elections procedures, establishment of - </w:t>
      </w:r>
      <w:r>
        <w:t xml:space="preserve"> </w:t>
      </w:r>
      <w:r>
        <w:t xml:space="preserve">HB  640</w:t>
      </w:r>
    </w:p>
    <w:p>
      <w:pPr>
        <w:pStyle w:val="RecordBase"/>
        <w:ind w:left="120" w:hanging="120"/>
      </w:pPr>
      <w:r>
        <w:t xml:space="preserve">Ballot issue, prohibition of contribution and expenditure by business incorporated outside Kentucky - </w:t>
      </w:r>
      <w:r>
        <w:t xml:space="preserve"> </w:t>
      </w:r>
      <w:r>
        <w:t xml:space="preserve">SB  113</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Governor, running mate, delay of - </w:t>
      </w:r>
      <w:r>
        <w:t xml:space="preserve"> </w:t>
      </w:r>
      <w:r>
        <w:t xml:space="preserve">HB  336</w:t>
      </w:r>
    </w:p>
    <w:p>
      <w:pPr>
        <w:pStyle w:val="RecordBase"/>
        <w:ind w:left="120" w:hanging="120"/>
      </w:pPr>
      <w:r>
        <w:t xml:space="preserve">Consolidate local governments, mayors, nonpartisan election of - </w:t>
      </w:r>
      <w:r>
        <w:t xml:space="preserve"> </w:t>
      </w:r>
      <w:r>
        <w:t xml:space="preserve">HB  605</w:t>
      </w:r>
    </w:p>
    <w:p>
      <w:pPr>
        <w:pStyle w:val="RecordBase"/>
        <w:ind w:left="120" w:hanging="120"/>
      </w:pPr>
      <w:r>
        <w:t xml:space="preserve">Consolidated</w:t>
      </w:r>
    </w:p>
    <w:p>
      <w:pPr>
        <w:pStyle w:val="RecordBase"/>
        <w:ind w:left="240" w:hanging="192"/>
      </w:pPr>
      <w:r>
        <w:t xml:space="preserve"> local governments, legislative body members, nonpartisan election of - </w:t>
      </w:r>
      <w:r>
        <w:t xml:space="preserve"> </w:t>
      </w:r>
      <w:r>
        <w:t xml:space="preserve">HB  605</w:t>
      </w:r>
    </w:p>
    <w:p>
      <w:pPr>
        <w:pStyle w:val="RecordBase"/>
        <w:ind w:left="240" w:hanging="192"/>
      </w:pPr>
      <w:r>
        <w:t xml:space="preserve"> local governments, mayors, nonpartisan election of - </w:t>
      </w:r>
      <w:r>
        <w:t xml:space="preserve"> </w:t>
      </w:r>
      <w:r>
        <w:t xml:space="preserve">HB  605</w:t>
      </w:r>
    </w:p>
    <w:p>
      <w:pPr>
        <w:pStyle w:val="RecordBase"/>
        <w:ind w:left="120" w:hanging="120"/>
      </w:pPr>
      <w:r>
        <w:t xml:space="preserve">Constitutional amendment, General Assembly, compensation suspended, provide ballot language - </w:t>
      </w:r>
      <w:r>
        <w:t xml:space="preserve"> </w:t>
      </w:r>
      <w:r>
        <w:t xml:space="preserve">HB  127</w:t>
      </w:r>
    </w:p>
    <w:p>
      <w:pPr>
        <w:pStyle w:val="RecordBase"/>
        <w:ind w:left="120" w:hanging="120"/>
      </w:pPr>
      <w:r>
        <w:t xml:space="preserve">Convene commission on redistricting, furnish applications to public, selection, vacancy appointment - </w:t>
      </w:r>
      <w:r>
        <w:t xml:space="preserve"> </w:t>
      </w:r>
      <w:r>
        <w:t xml:space="preserve">HB  326</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Elections,</w:t>
      </w:r>
    </w:p>
    <w:p>
      <w:pPr>
        <w:pStyle w:val="RecordBase"/>
        <w:ind w:left="240" w:hanging="192"/>
      </w:pPr>
      <w:r>
        <w:t xml:space="preserve"> State Board of Elections, computerized map of precinct boundaries - </w:t>
      </w:r>
      <w:r>
        <w:t xml:space="preserve"> </w:t>
      </w:r>
      <w:r>
        <w:t xml:space="preserve">SB  264</w:t>
      </w:r>
    </w:p>
    <w:p>
      <w:pPr>
        <w:pStyle w:val="RecordBase"/>
        <w:ind w:left="240" w:hanging="192"/>
      </w:pPr>
      <w:r>
        <w:t xml:space="preserve"> voter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Executive</w:t>
      </w:r>
    </w:p>
    <w:p>
      <w:pPr>
        <w:pStyle w:val="RecordBase"/>
        <w:ind w:left="240" w:hanging="192"/>
      </w:pPr>
      <w:r>
        <w:t xml:space="preserve"> agency lobbyists, campaign contributions, prohibit - </w:t>
      </w:r>
      <w:r>
        <w:t xml:space="preserve"> </w:t>
      </w:r>
      <w:r>
        <w:t xml:space="preserve">SB  270</w:t>
      </w:r>
    </w:p>
    <w:p>
      <w:pPr>
        <w:pStyle w:val="RecordBase"/>
        <w:ind w:left="240" w:hanging="192"/>
      </w:pPr>
      <w:r>
        <w:t xml:space="preserve"> orders, procedures for - </w:t>
      </w:r>
      <w:r>
        <w:t xml:space="preserve"> </w:t>
      </w:r>
      <w:r>
        <w:t xml:space="preserve">SB  271</w:t>
      </w:r>
    </w:p>
    <w:p>
      <w:pPr>
        <w:pStyle w:val="RecordBase"/>
        <w:ind w:left="120" w:hanging="120"/>
      </w:pPr>
      <w:r>
        <w:t xml:space="preserve">Gaming, ballot language, constitutional proposal - </w:t>
      </w:r>
      <w:r>
        <w:t xml:space="preserve"> </w:t>
      </w:r>
      <w:r>
        <w:t xml:space="preserve">SB  145</w:t>
      </w:r>
    </w:p>
    <w:p>
      <w:pPr>
        <w:pStyle w:val="RecordBase"/>
        <w:ind w:left="120" w:hanging="120"/>
      </w:pPr>
      <w:r>
        <w:t xml:space="preserve">General Assembly, terms of members, extension of, provide ballot language - </w:t>
      </w:r>
      <w:r>
        <w:t xml:space="preserve"> </w:t>
      </w:r>
      <w:r>
        <w:t xml:space="preserve">SB  28</w:t>
      </w:r>
    </w:p>
    <w:p>
      <w:pPr>
        <w:pStyle w:val="RecordBase"/>
        <w:ind w:left="120" w:hanging="120"/>
      </w:pPr>
      <w:r>
        <w:t xml:space="preserve">Gubernatorial line of succession, abolishing, Office of Lieutenant Governor,  ballot language - </w:t>
      </w:r>
      <w:r>
        <w:t xml:space="preserve"> </w:t>
      </w:r>
      <w:r>
        <w:t xml:space="preserve">SB  31</w:t>
      </w:r>
    </w:p>
    <w:p>
      <w:pPr>
        <w:pStyle w:val="RecordBase"/>
        <w:ind w:left="120" w:hanging="120"/>
      </w:pPr>
      <w:r>
        <w:t xml:space="preserve">Judicial elections, statutory change upon ratification of constitutional amendment - </w:t>
      </w:r>
      <w:r>
        <w:t xml:space="preserve"> </w:t>
      </w:r>
      <w:r>
        <w:t xml:space="preserve">HB  503</w:t>
      </w:r>
    </w:p>
    <w:p>
      <w:pPr>
        <w:pStyle w:val="RecordBase"/>
        <w:ind w:left="120" w:hanging="120"/>
      </w:pPr>
      <w:r>
        <w:t xml:space="preserve">Legislative body members, cities, nonpartisan election of - </w:t>
      </w:r>
      <w:r>
        <w:t xml:space="preserve"> </w:t>
      </w:r>
      <w:r>
        <w:t xml:space="preserve">HB  605</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Mayors, cities, nonpartisan election of - </w:t>
      </w:r>
      <w:r>
        <w:t xml:space="preserve"> </w:t>
      </w:r>
      <w:r>
        <w:t xml:space="preserve">HB  605</w:t>
      </w:r>
    </w:p>
    <w:p>
      <w:pPr>
        <w:pStyle w:val="RecordBase"/>
        <w:ind w:left="120" w:hanging="120"/>
      </w:pPr>
      <w:r>
        <w:t xml:space="preserve">Municipal annexation, filing requirements - </w:t>
      </w:r>
      <w:r>
        <w:t xml:space="preserve"> </w:t>
      </w:r>
      <w:r>
        <w:t xml:space="preserve">SB  187</w:t>
      </w:r>
    </w:p>
    <w:p>
      <w:pPr>
        <w:pStyle w:val="RecordBase"/>
        <w:ind w:left="120" w:hanging="120"/>
      </w:pPr>
      <w:r>
        <w:t xml:space="preserve">Paper ballots, duties related to - </w:t>
      </w:r>
      <w:r>
        <w:t xml:space="preserve"> </w:t>
      </w:r>
      <w:r>
        <w:t xml:space="preserve">HB  638</w:t>
      </w:r>
    </w:p>
    <w:p>
      <w:pPr>
        <w:pStyle w:val="RecordBase"/>
        <w:ind w:left="120" w:hanging="120"/>
      </w:pPr>
      <w:r>
        <w:t xml:space="preserve">Partisan judicial elections, statutory change upon ratification of constitutional amendment - </w:t>
      </w:r>
      <w:r>
        <w:t xml:space="preserve"> </w:t>
      </w:r>
      <w:r>
        <w:t xml:space="preserve">HB  635</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Provisional voting, duties of - </w:t>
      </w:r>
      <w:r>
        <w:t xml:space="preserve"> </w:t>
      </w:r>
      <w:r>
        <w:t xml:space="preserve">HB  568</w:t>
      </w:r>
    </w:p>
    <w:p>
      <w:pPr>
        <w:pStyle w:val="RecordBase"/>
        <w:ind w:left="120" w:hanging="120"/>
      </w:pPr>
      <w:r>
        <w:t xml:space="preserve">Reorganization of office, Executive Order 2019-01 - </w:t>
      </w:r>
      <w:r>
        <w:t xml:space="preserve"> </w:t>
      </w:r>
      <w:r>
        <w:t xml:space="preserve">HB  600</w:t>
      </w:r>
    </w:p>
    <w:p>
      <w:pPr>
        <w:pStyle w:val="RecordBase"/>
        <w:ind w:left="120" w:hanging="120"/>
      </w:pPr>
      <w:r>
        <w:t xml:space="preserve">Restoration</w:t>
      </w:r>
    </w:p>
    <w:p>
      <w:pPr>
        <w:pStyle w:val="RecordBase"/>
        <w:ind w:left="240" w:hanging="192"/>
      </w:pPr>
      <w:r>
        <w:t xml:space="preserve"> of voting rights and civil rights, constitutional requirements for - </w:t>
      </w:r>
      <w:r>
        <w:t xml:space="preserve"> </w:t>
      </w:r>
      <w:r>
        <w:t xml:space="preserve">SB  62</w:t>
      </w:r>
      <w:r>
        <w:t xml:space="preserve">: </w:t>
      </w:r>
      <w:r>
        <w:t xml:space="preserve">HCS</w:t>
      </w:r>
    </w:p>
    <w:p>
      <w:pPr>
        <w:pStyle w:val="RecordBase"/>
        <w:ind w:left="240" w:hanging="192"/>
      </w:pPr>
      <w:r>
        <w:t xml:space="preserve"> of voting rights and prohibitions relating, ballot language, constituional proposal - </w:t>
      </w:r>
      <w:r>
        <w:t xml:space="preserve"> </w:t>
      </w:r>
      <w:r>
        <w:t xml:space="preserve">HB  119</w:t>
      </w:r>
    </w:p>
    <w:p>
      <w:pPr>
        <w:pStyle w:val="RecordBase"/>
        <w:ind w:left="120" w:hanging="120"/>
      </w:pPr>
      <w:r>
        <w:t xml:space="preserve">Same-day</w:t>
      </w:r>
    </w:p>
    <w:p>
      <w:pPr>
        <w:pStyle w:val="RecordBase"/>
        <w:ind w:left="240" w:hanging="192"/>
      </w:pPr>
      <w:r>
        <w:t xml:space="preserve"> voter registration and voting on election day, new registrations - </w:t>
      </w:r>
      <w:r>
        <w:t xml:space="preserve"> </w:t>
      </w:r>
      <w:r>
        <w:t xml:space="preserve">SB  2</w:t>
      </w:r>
      <w:r>
        <w:t xml:space="preserve">: </w:t>
      </w:r>
      <w:r>
        <w:t xml:space="preserve">HFA</w:t>
      </w:r>
      <w:r>
        <w:t xml:space="preserve"> (</w:t>
      </w:r>
      <w:r>
        <w:t xml:space="preserve">19</w:t>
      </w:r>
      <w:r>
        <w:t xml:space="preserve">)</w:t>
      </w:r>
      <w:r>
        <w:t xml:space="preserve">, </w:t>
      </w:r>
      <w:r>
        <w:t xml:space="preserve">HFA</w:t>
      </w:r>
      <w:r>
        <w:t xml:space="preserve"> (</w:t>
      </w:r>
      <w:r>
        <w:t xml:space="preserve">31</w:t>
      </w:r>
      <w:r>
        <w:t xml:space="preserve">)</w:t>
      </w:r>
      <w:r>
        <w:t xml:space="preserve">;</w:t>
      </w:r>
      <w:r>
        <w:t xml:space="preserve"> </w:t>
      </w:r>
      <w:r>
        <w:t xml:space="preserve">SB  119</w:t>
      </w:r>
    </w:p>
    <w:p>
      <w:pPr>
        <w:pStyle w:val="RecordBase"/>
        <w:ind w:left="240" w:hanging="192"/>
      </w:pPr>
      <w:r>
        <w:t xml:space="preserve"> voter registration on election day - </w:t>
      </w:r>
      <w:r>
        <w:t xml:space="preserve"> </w:t>
      </w:r>
      <w:r>
        <w:t xml:space="preserve">HB  80</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"Veteran-owned business," amend definition of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Voter</w:t>
      </w:r>
    </w:p>
    <w:p>
      <w:pPr>
        <w:pStyle w:val="RecordBase"/>
        <w:ind w:left="240" w:hanging="192"/>
      </w:pPr>
      <w:r>
        <w:t xml:space="preserve"> affirmation form, reasonable impediment, addition of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21</w:t>
      </w:r>
      <w:r>
        <w:t xml:space="preserve">)</w:t>
      </w:r>
      <w:r>
        <w:t xml:space="preserve">, </w:t>
      </w:r>
      <w:r>
        <w:t xml:space="preserve">HFA</w:t>
      </w:r>
      <w:r>
        <w:t xml:space="preserve"> (</w:t>
      </w:r>
      <w:r>
        <w:t xml:space="preserve">37</w:t>
      </w:r>
      <w:r>
        <w:t xml:space="preserve">)</w:t>
      </w:r>
    </w:p>
    <w:p>
      <w:pPr>
        <w:pStyle w:val="RecordBase"/>
        <w:ind w:left="240" w:hanging="192"/>
      </w:pPr>
      <w:r>
        <w:t xml:space="preserve"> preregistration, minimum age of 16, persons eligible - </w:t>
      </w:r>
      <w:r>
        <w:t xml:space="preserve"> </w:t>
      </w:r>
      <w:r>
        <w:t xml:space="preserve">HB  101</w:t>
      </w:r>
    </w:p>
    <w:p>
      <w:pPr>
        <w:pStyle w:val="RecordBase"/>
        <w:ind w:left="120" w:hanging="120"/>
      </w:pPr>
      <w:r>
        <w:t xml:space="preserve">Voting</w:t>
      </w:r>
    </w:p>
    <w:p>
      <w:pPr>
        <w:pStyle w:val="RecordBase"/>
        <w:ind w:left="240" w:hanging="192"/>
      </w:pPr>
      <w:r>
        <w:t xml:space="preserve"> equipment and voting systems, duties associated with - </w:t>
      </w:r>
      <w:r>
        <w:t xml:space="preserve"> </w:t>
      </w:r>
      <w:r>
        <w:t xml:space="preserve">HB  638</w:t>
      </w:r>
    </w:p>
    <w:p>
      <w:pPr>
        <w:pStyle w:val="RecordBase"/>
        <w:ind w:left="240" w:hanging="192"/>
      </w:pPr>
      <w:r>
        <w:t xml:space="preserve"> machines, straight-party option, removal of - </w:t>
      </w:r>
      <w:r>
        <w:t xml:space="preserve"> </w:t>
      </w:r>
      <w:r>
        <w:t xml:space="preserve">HB  227</w:t>
        <w:br/>
      </w:r>
    </w:p>
    <w:p>
      <w:pPr>
        <w:pStyle w:val="RecordHeading3"/>
      </w:pPr>
      <w:r>
        <w:rPr>
          <w:b/>
        </w:rPr>
        <w:t xml:space="preserve">Sewer Systems</w:t>
      </w:r>
    </w:p>
    <w:p>
      <w:pPr>
        <w:pStyle w:val="RecordBase"/>
        <w:ind w:left="120" w:hanging="120"/>
      </w:pPr>
      <w:r>
        <w:t xml:space="preserve">Farmstead onsite sewage disposal exemption,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 on-site sewage disposal requirements, exemption,  five acres or more - </w:t>
      </w:r>
      <w:r>
        <w:t xml:space="preserve"> </w:t>
      </w:r>
      <w:r>
        <w:t xml:space="preserve">SB  103</w:t>
      </w:r>
    </w:p>
    <w:p>
      <w:pPr>
        <w:pStyle w:val="RecordBase"/>
        <w:ind w:left="120" w:hanging="120"/>
      </w:pPr>
      <w:r>
        <w:t xml:space="preserve">Open records laws, utilities regulated by Public Service Commission, applicability to - </w:t>
      </w:r>
      <w:r>
        <w:t xml:space="preserve"> </w:t>
      </w:r>
      <w:r>
        <w:t xml:space="preserve">SB  217</w:t>
      </w:r>
    </w:p>
    <w:p>
      <w:pPr>
        <w:pStyle w:val="RecordBase"/>
        <w:ind w:left="120" w:hanging="120"/>
      </w:pPr>
      <w:r>
        <w:t xml:space="preserve">Public</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Wastewater services, courthouses, fiscal court authorization - </w:t>
      </w:r>
      <w:r>
        <w:t xml:space="preserve"> </w:t>
      </w:r>
      <w:r>
        <w:t xml:space="preserve">HB  630</w:t>
        <w:br/>
      </w:r>
    </w:p>
    <w:p>
      <w:pPr>
        <w:pStyle w:val="RecordHeading3"/>
      </w:pPr>
      <w:r>
        <w:rPr>
          <w:b/>
        </w:rPr>
        <w:t xml:space="preserve">Sheriffs</w:t>
      </w:r>
    </w:p>
    <w:p>
      <w:pPr>
        <w:pStyle w:val="RecordBase"/>
        <w:ind w:left="120" w:hanging="120"/>
      </w:pPr>
      <w:r>
        <w:t xml:space="preserve">Deputies, professional certification, extension - </w:t>
      </w:r>
      <w:r>
        <w:t xml:space="preserve"> </w:t>
      </w:r>
      <w:r>
        <w:t xml:space="preserve">HB  409</w:t>
      </w:r>
    </w:p>
    <w:p>
      <w:pPr>
        <w:pStyle w:val="RecordBase"/>
        <w:ind w:left="120" w:hanging="120"/>
      </w:pPr>
      <w:r>
        <w:t xml:space="preserve">Duties, records and property - </w:t>
      </w:r>
      <w:r>
        <w:t xml:space="preserve"> </w:t>
      </w:r>
      <w:r>
        <w:t xml:space="preserve">HB  342</w:t>
      </w:r>
    </w:p>
    <w:p>
      <w:pPr>
        <w:pStyle w:val="RecordBase"/>
        <w:ind w:left="120" w:hanging="120"/>
      </w:pPr>
      <w:r>
        <w:t xml:space="preserve">Fee for emergency services, collection fee authorized - </w:t>
      </w:r>
      <w:r>
        <w:t xml:space="preserve"> </w:t>
      </w:r>
      <w:r>
        <w:t xml:space="preserve">HB  100</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HB  76</w:t>
      </w:r>
    </w:p>
    <w:p>
      <w:pPr>
        <w:pStyle w:val="RecordBase"/>
        <w:ind w:left="240" w:hanging="192"/>
      </w:pPr>
      <w:r>
        <w:t xml:space="preserve"> surrender, domestic violence orders, procedures - </w:t>
      </w:r>
      <w:r>
        <w:t xml:space="preserve"> </w:t>
      </w:r>
      <w:r>
        <w:t xml:space="preserve">HB  76</w:t>
      </w:r>
    </w:p>
    <w:p>
      <w:pPr>
        <w:pStyle w:val="RecordBase"/>
        <w:ind w:left="120" w:hanging="120"/>
      </w:pPr>
      <w:r>
        <w:t xml:space="preserve">Hot pursuit prohibition, exemption for certain sheriffs - </w:t>
      </w:r>
      <w:r>
        <w:t xml:space="preserve"> </w:t>
      </w:r>
      <w:r>
        <w:t xml:space="preserve">HB  298</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Recall, procedure for - </w:t>
      </w:r>
      <w:r>
        <w:t xml:space="preserve"> </w:t>
      </w:r>
      <w:r>
        <w:t xml:space="preserve">HB  162</w:t>
      </w:r>
    </w:p>
    <w:p>
      <w:pPr>
        <w:pStyle w:val="RecordBase"/>
        <w:ind w:left="120" w:hanging="120"/>
      </w:pPr>
      <w:r>
        <w:t xml:space="preserve">Removing sheriff as administrator, county without public administrator and guardian - </w:t>
      </w:r>
      <w:r>
        <w:t xml:space="preserve"> </w:t>
      </w:r>
      <w:r>
        <w:t xml:space="preserve">HB  517</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Taxes, consolidated emergency services district, collection of - </w:t>
      </w:r>
      <w:r>
        <w:t xml:space="preserve"> </w:t>
      </w:r>
      <w:r>
        <w:t xml:space="preserve">HB  305</w:t>
        <w:br/>
      </w:r>
    </w:p>
    <w:p>
      <w:pPr>
        <w:pStyle w:val="RecordHeading3"/>
      </w:pPr>
      <w:r>
        <w:rPr>
          <w:b/>
        </w:rPr>
        <w:t xml:space="preserve">Short Titles and Popular Names</w:t>
      </w:r>
    </w:p>
    <w:p>
      <w:pPr>
        <w:pStyle w:val="RecordBase"/>
        <w:ind w:left="120" w:hanging="120"/>
      </w:pPr>
      <w:r>
        <w:t xml:space="preserve">Abandoned or blighted Property Convservatorship Act, January 1, 2021 -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Adult Responsible Use Act - </w:t>
      </w:r>
      <w:r>
        <w:t xml:space="preserve"> </w:t>
      </w:r>
      <w:r>
        <w:t xml:space="preserve">SB  105</w:t>
      </w:r>
    </w:p>
    <w:p>
      <w:pPr>
        <w:pStyle w:val="RecordBase"/>
        <w:ind w:left="120" w:hanging="120"/>
      </w:pPr>
      <w:r>
        <w:t xml:space="preserve">Alex's Law - </w:t>
      </w:r>
      <w:r>
        <w:t xml:space="preserve"> </w:t>
      </w:r>
      <w:r>
        <w:t xml:space="preserve">HB  190</w:t>
      </w:r>
    </w:p>
    <w:p>
      <w:pPr>
        <w:pStyle w:val="RecordBase"/>
        <w:ind w:left="120" w:hanging="120"/>
      </w:pPr>
      <w:r>
        <w:t xml:space="preserve">Arts Education Equity Act - </w:t>
      </w:r>
      <w:r>
        <w:t xml:space="preserve"> </w:t>
      </w:r>
      <w:r>
        <w:t xml:space="preserve">HB  37</w:t>
      </w:r>
    </w:p>
    <w:p>
      <w:pPr>
        <w:pStyle w:val="RecordBase"/>
        <w:ind w:left="120" w:hanging="120"/>
      </w:pPr>
      <w:r>
        <w:t xml:space="preserve">Ban the Box-The Criminal Record Employment Discrimination Act - </w:t>
      </w:r>
      <w:r>
        <w:t xml:space="preserve"> </w:t>
      </w:r>
      <w:r>
        <w:t xml:space="preserve">HB  43</w:t>
      </w:r>
    </w:p>
    <w:p>
      <w:pPr>
        <w:pStyle w:val="RecordBase"/>
        <w:ind w:left="120" w:hanging="120"/>
      </w:pPr>
      <w:r>
        <w:t xml:space="preserve">Born-Alive Infant Protection Act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Campaign Fund Disclosure and Transparency Act of 2020 - </w:t>
      </w:r>
      <w:r>
        <w:t xml:space="preserve"> </w:t>
      </w:r>
      <w:r>
        <w:t xml:space="preserve">HB  522</w:t>
      </w:r>
    </w:p>
    <w:p>
      <w:pPr>
        <w:pStyle w:val="RecordBase"/>
        <w:ind w:left="120" w:hanging="120"/>
      </w:pPr>
      <w:r>
        <w:t xml:space="preserve">Community Property Trust Act - </w:t>
      </w:r>
      <w:r>
        <w:t xml:space="preserve"> </w:t>
      </w:r>
      <w:r>
        <w:t xml:space="preserve">HB  155</w:t>
      </w:r>
    </w:p>
    <w:p>
      <w:pPr>
        <w:pStyle w:val="RecordBase"/>
        <w:ind w:left="120" w:hanging="120"/>
      </w:pPr>
      <w:r>
        <w:t xml:space="preserve">Fair Maps Act - </w:t>
      </w:r>
      <w:r>
        <w:t xml:space="preserve"> </w:t>
      </w:r>
      <w:r>
        <w:t xml:space="preserve">HB  326</w:t>
      </w:r>
    </w:p>
    <w:p>
      <w:pPr>
        <w:pStyle w:val="RecordBase"/>
        <w:ind w:left="120" w:hanging="120"/>
      </w:pPr>
      <w:r>
        <w:t xml:space="preserve">Federal Immigration Cooperation Act of 2020 -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Follow</w:t>
      </w:r>
    </w:p>
    <w:p>
      <w:pPr>
        <w:pStyle w:val="RecordBase"/>
        <w:ind w:left="240" w:hanging="192"/>
      </w:pPr>
      <w:r>
        <w:t xml:space="preserve"> My Doctor Act - </w:t>
      </w:r>
      <w:r>
        <w:t xml:space="preserve"> </w:t>
      </w:r>
      <w:r>
        <w:t xml:space="preserve">HB  86</w:t>
      </w:r>
    </w:p>
    <w:p>
      <w:pPr>
        <w:pStyle w:val="RecordBase"/>
        <w:ind w:left="240" w:hanging="192"/>
      </w:pPr>
      <w:r>
        <w:t xml:space="preserve"> My Health Care Provider Act - </w:t>
      </w:r>
      <w:r>
        <w:t xml:space="preserve"> </w:t>
      </w:r>
      <w:r>
        <w:t xml:space="preserve">HB  310</w:t>
      </w:r>
    </w:p>
    <w:p>
      <w:pPr>
        <w:pStyle w:val="RecordBase"/>
        <w:ind w:left="120" w:hanging="120"/>
      </w:pPr>
      <w:r>
        <w:t xml:space="preserve">Frank Huffman Act, individuals with intellectual disabilities - </w:t>
      </w:r>
      <w:r>
        <w:t xml:space="preserve"> </w:t>
      </w:r>
      <w:r>
        <w:t xml:space="preserve">HB  169</w:t>
      </w:r>
    </w:p>
    <w:p>
      <w:pPr>
        <w:pStyle w:val="RecordBase"/>
        <w:ind w:left="120" w:hanging="120"/>
      </w:pPr>
      <w:r>
        <w:t xml:space="preserve">Insulin Price Reduction Act - </w:t>
      </w:r>
      <w:r>
        <w:t xml:space="preserve"> </w:t>
      </w:r>
      <w:r>
        <w:t xml:space="preserve">HB  423</w:t>
      </w:r>
    </w:p>
    <w:p>
      <w:pPr>
        <w:pStyle w:val="RecordBase"/>
        <w:ind w:left="120" w:hanging="120"/>
      </w:pPr>
      <w:r>
        <w:t xml:space="preserve">Jenna Quinn's Law - </w:t>
      </w:r>
      <w:r>
        <w:t xml:space="preserve"> </w:t>
      </w:r>
      <w:r>
        <w:t xml:space="preserve">SB  77</w:t>
      </w:r>
    </w:p>
    <w:p>
      <w:pPr>
        <w:pStyle w:val="RecordBase"/>
        <w:ind w:left="120" w:hanging="120"/>
      </w:pPr>
      <w:r>
        <w:t xml:space="preserve">John Carter Knight Act of 2020 - </w:t>
      </w:r>
      <w:r>
        <w:t xml:space="preserve"> </w:t>
      </w:r>
      <w:r>
        <w:t xml:space="preserve">HB  253</w:t>
      </w:r>
      <w:r>
        <w:t xml:space="preserve">;</w:t>
      </w:r>
      <w:r>
        <w:t xml:space="preserve"> </w:t>
      </w:r>
      <w:r>
        <w:t xml:space="preserve">HB  253</w:t>
      </w:r>
      <w:r>
        <w:t xml:space="preserve">: </w:t>
      </w:r>
      <w:r>
        <w:t xml:space="preserve">HCS</w:t>
      </w:r>
    </w:p>
    <w:p>
      <w:pPr>
        <w:pStyle w:val="RecordBase"/>
        <w:ind w:left="120" w:hanging="120"/>
      </w:pPr>
      <w:r>
        <w:t xml:space="preserve">Kentucky</w:t>
      </w:r>
    </w:p>
    <w:p>
      <w:pPr>
        <w:pStyle w:val="RecordBase"/>
        <w:ind w:left="240" w:hanging="192"/>
      </w:pPr>
      <w:r>
        <w:t xml:space="preserve"> Administrative Regulation Accountability Act of 2020 - </w:t>
      </w:r>
      <w:r>
        <w:t xml:space="preserve"> </w:t>
      </w:r>
      <w:r>
        <w:t xml:space="preserve">HB  68</w:t>
      </w:r>
    </w:p>
    <w:p>
      <w:pPr>
        <w:pStyle w:val="RecordBase"/>
        <w:ind w:left="240" w:hanging="192"/>
      </w:pPr>
      <w:r>
        <w:t xml:space="preserve"> Buy American Act - </w:t>
      </w:r>
      <w:r>
        <w:t xml:space="preserve"> </w:t>
      </w:r>
      <w:r>
        <w:t xml:space="preserve">HB  114</w:t>
      </w:r>
    </w:p>
    <w:p>
      <w:pPr>
        <w:pStyle w:val="RecordBase"/>
        <w:ind w:left="240" w:hanging="192"/>
      </w:pPr>
      <w:r>
        <w:t xml:space="preserve"> Death with Dignity Act - </w:t>
      </w:r>
      <w:r>
        <w:t xml:space="preserve"> </w:t>
      </w:r>
      <w:r>
        <w:t xml:space="preserve">HB  224</w:t>
      </w:r>
    </w:p>
    <w:p>
      <w:pPr>
        <w:pStyle w:val="RecordBase"/>
        <w:ind w:left="240" w:hanging="192"/>
      </w:pPr>
      <w:r>
        <w:t xml:space="preserve"> Open Data Standards and Portal Act - </w:t>
      </w:r>
      <w:r>
        <w:t xml:space="preserve"> </w:t>
      </w:r>
      <w:r>
        <w:t xml:space="preserve">HB  88</w:t>
      </w:r>
    </w:p>
    <w:p>
      <w:pPr>
        <w:pStyle w:val="RecordBase"/>
        <w:ind w:left="240" w:hanging="192"/>
      </w:pPr>
      <w:r>
        <w:t xml:space="preserve"> Planned Community Act - </w:t>
      </w:r>
      <w:r>
        <w:t xml:space="preserve"> </w:t>
      </w:r>
      <w:r>
        <w:t xml:space="preserve">SB  93</w:t>
      </w:r>
    </w:p>
    <w:p>
      <w:pPr>
        <w:pStyle w:val="RecordBase"/>
        <w:ind w:left="240" w:hanging="192"/>
      </w:pPr>
      <w:r>
        <w:t xml:space="preserve"> Public Participation Act - </w:t>
      </w:r>
      <w:r>
        <w:t xml:space="preserve"> </w:t>
      </w:r>
      <w:r>
        <w:t xml:space="preserve">HB  133</w:t>
      </w:r>
    </w:p>
    <w:p>
      <w:pPr>
        <w:pStyle w:val="RecordBase"/>
        <w:ind w:left="240" w:hanging="192"/>
      </w:pPr>
      <w:r>
        <w:t xml:space="preserve"> Rural and Opportunity Zone Jobs Act - </w:t>
      </w:r>
      <w:r>
        <w:t xml:space="preserve"> </w:t>
      </w:r>
      <w:r>
        <w:t xml:space="preserve">HB  273</w:t>
      </w:r>
    </w:p>
    <w:p>
      <w:pPr>
        <w:pStyle w:val="RecordBase"/>
        <w:ind w:left="240" w:hanging="192"/>
      </w:pPr>
      <w:r>
        <w:t xml:space="preserve"> Truth in Music Advertising Act - </w:t>
      </w:r>
      <w:r>
        <w:t xml:space="preserve"> </w:t>
      </w:r>
      <w:r>
        <w:t xml:space="preserve">SB  222</w:t>
      </w:r>
    </w:p>
    <w:p>
      <w:pPr>
        <w:pStyle w:val="RecordBase"/>
        <w:ind w:left="240" w:hanging="192"/>
      </w:pPr>
      <w:r>
        <w:t xml:space="preserve"> Uniform Powers of Appointment Act - </w:t>
      </w:r>
      <w:r>
        <w:t xml:space="preserve"> </w:t>
      </w:r>
      <w:r>
        <w:t xml:space="preserve">HB  154</w:t>
      </w:r>
    </w:p>
    <w:p>
      <w:pPr>
        <w:pStyle w:val="RecordBase"/>
        <w:ind w:left="120" w:hanging="120"/>
      </w:pPr>
      <w:r>
        <w:t xml:space="preserve">Medical Ethics and Diversity Act - </w:t>
      </w:r>
      <w:r>
        <w:t xml:space="preserve"> </w:t>
      </w:r>
      <w:r>
        <w:t xml:space="preserve">HB  501</w:t>
      </w:r>
    </w:p>
    <w:p>
      <w:pPr>
        <w:pStyle w:val="RecordBase"/>
        <w:ind w:left="120" w:hanging="120"/>
      </w:pPr>
      <w:r>
        <w:t xml:space="preserve">Mental Health Protection Act - </w:t>
      </w:r>
      <w:r>
        <w:t xml:space="preserve"> </w:t>
      </w:r>
      <w:r>
        <w:t xml:space="preserve">SB  85</w:t>
      </w:r>
      <w:r>
        <w:t xml:space="preserve">;</w:t>
      </w:r>
      <w:r>
        <w:t xml:space="preserve"> </w:t>
      </w:r>
      <w:r>
        <w:t xml:space="preserve">HB  199</w:t>
      </w:r>
    </w:p>
    <w:p>
      <w:pPr>
        <w:pStyle w:val="RecordBase"/>
        <w:ind w:left="120" w:hanging="120"/>
      </w:pPr>
      <w:r>
        <w:t xml:space="preserve">Model</w:t>
      </w:r>
    </w:p>
    <w:p>
      <w:pPr>
        <w:pStyle w:val="RecordBase"/>
        <w:ind w:left="240" w:hanging="192"/>
      </w:pPr>
      <w:r>
        <w:t xml:space="preserve"> Act Concerning Interpretation of Kentucky Insurance Laws - </w:t>
      </w:r>
      <w:r>
        <w:t xml:space="preserve"> </w:t>
      </w:r>
      <w:r>
        <w:t xml:space="preserve">HB  150</w:t>
      </w:r>
    </w:p>
    <w:p>
      <w:pPr>
        <w:pStyle w:val="RecordBase"/>
        <w:ind w:left="240" w:hanging="192"/>
      </w:pPr>
      <w:r>
        <w:t xml:space="preserve"> Act Concerning Interpretation of Kentucky Law - </w:t>
      </w:r>
      <w:r>
        <w:t xml:space="preserve"> </w:t>
      </w:r>
      <w:r>
        <w:t xml:space="preserve">HB  150</w:t>
      </w:r>
      <w:r>
        <w:t xml:space="preserve">: </w:t>
      </w:r>
      <w:r>
        <w:t xml:space="preserve">HCS</w:t>
      </w:r>
    </w:p>
    <w:p>
      <w:pPr>
        <w:pStyle w:val="RecordBase"/>
        <w:ind w:left="240" w:hanging="192"/>
      </w:pPr>
      <w:r>
        <w:t xml:space="preserve"> Act Concerning Interpretation of Kentucky Law, deletion of - </w:t>
      </w:r>
      <w:r>
        <w:t xml:space="preserve"> </w:t>
      </w:r>
      <w:r>
        <w:t xml:space="preserve">HB  150</w:t>
      </w:r>
      <w:r>
        <w:t xml:space="preserve">: </w:t>
      </w:r>
      <w:r>
        <w:t xml:space="preserve">SFA</w:t>
      </w:r>
      <w:r>
        <w:t xml:space="preserve"> (</w:t>
      </w:r>
      <w:r>
        <w:t xml:space="preserve">2</w:t>
      </w:r>
      <w:r>
        <w:t xml:space="preserve">)</w:t>
      </w:r>
    </w:p>
    <w:p>
      <w:pPr>
        <w:pStyle w:val="RecordBase"/>
        <w:ind w:left="120" w:hanging="120"/>
      </w:pPr>
      <w:r>
        <w:t xml:space="preserve">Parents Rights Protection Act - </w:t>
      </w:r>
      <w:r>
        <w:t xml:space="preserve"> </w:t>
      </w:r>
      <w:r>
        <w:t xml:space="preserve">SB  116</w:t>
      </w:r>
      <w:r>
        <w:t xml:space="preserve">;</w:t>
      </w:r>
      <w:r>
        <w:t xml:space="preserve"> </w:t>
      </w:r>
      <w:r>
        <w:t xml:space="preserve">SB  116</w:t>
      </w:r>
      <w:r>
        <w:t xml:space="preserve">: </w:t>
      </w:r>
      <w:r>
        <w:t xml:space="preserve">SCS</w:t>
      </w:r>
    </w:p>
    <w:p>
      <w:pPr>
        <w:pStyle w:val="RecordBase"/>
        <w:ind w:left="120" w:hanging="120"/>
      </w:pPr>
      <w:r>
        <w:t xml:space="preserve">Pay to Portray Act - </w:t>
      </w:r>
      <w:r>
        <w:t xml:space="preserve"> </w:t>
      </w:r>
      <w:r>
        <w:t xml:space="preserve">SB  238</w:t>
      </w:r>
    </w:p>
    <w:p>
      <w:pPr>
        <w:pStyle w:val="RecordBase"/>
        <w:ind w:left="120" w:hanging="120"/>
      </w:pPr>
      <w:r>
        <w:t xml:space="preserve">Phone-Down Kentucky Act - </w:t>
      </w:r>
      <w:r>
        <w:t xml:space="preserve"> </w:t>
      </w:r>
      <w:r>
        <w:t xml:space="preserve">HB  255</w:t>
      </w:r>
    </w:p>
    <w:p>
      <w:pPr>
        <w:pStyle w:val="RecordBase"/>
        <w:ind w:left="120" w:hanging="120"/>
      </w:pPr>
      <w:r>
        <w:t xml:space="preserve">Save</w:t>
      </w:r>
    </w:p>
    <w:p>
      <w:pPr>
        <w:pStyle w:val="RecordBase"/>
        <w:ind w:left="240" w:hanging="192"/>
      </w:pPr>
      <w:r>
        <w:t xml:space="preserve"> Kentucky Call Center Jobs Act of 2020 - </w:t>
      </w:r>
      <w:r>
        <w:t xml:space="preserve"> </w:t>
      </w:r>
      <w:r>
        <w:t xml:space="preserve">HB  13</w:t>
      </w:r>
    </w:p>
    <w:p>
      <w:pPr>
        <w:pStyle w:val="RecordBase"/>
        <w:ind w:left="240" w:hanging="192"/>
      </w:pPr>
      <w:r>
        <w:t xml:space="preserve"> Women’s Sports Act - </w:t>
      </w:r>
      <w:r>
        <w:t xml:space="preserve"> </w:t>
      </w:r>
      <w:r>
        <w:t xml:space="preserve">SB  114</w:t>
      </w:r>
      <w:r>
        <w:t xml:space="preserve">;</w:t>
      </w:r>
      <w:r>
        <w:t xml:space="preserve"> </w:t>
      </w:r>
      <w:r>
        <w:t xml:space="preserve">HB  459</w:t>
      </w:r>
    </w:p>
    <w:p>
      <w:pPr>
        <w:pStyle w:val="RecordBase"/>
        <w:ind w:left="120" w:hanging="120"/>
      </w:pPr>
      <w:r>
        <w:t xml:space="preserve">Shauna's Law - </w:t>
      </w:r>
      <w:r>
        <w:t xml:space="preserve"> </w:t>
      </w:r>
      <w:r>
        <w:t xml:space="preserve">SB  96</w:t>
      </w:r>
    </w:p>
    <w:p>
      <w:pPr>
        <w:pStyle w:val="RecordBase"/>
        <w:ind w:left="120" w:hanging="120"/>
      </w:pPr>
      <w:r>
        <w:t xml:space="preserve">Students' Right to Know Act - </w:t>
      </w:r>
      <w:r>
        <w:t xml:space="preserve"> </w:t>
      </w:r>
      <w:r>
        <w:t xml:space="preserve">HB  419</w:t>
      </w:r>
    </w:p>
    <w:p>
      <w:pPr>
        <w:pStyle w:val="RecordBase"/>
        <w:ind w:left="120" w:hanging="120"/>
      </w:pPr>
      <w:r>
        <w:t xml:space="preserve">The</w:t>
      </w:r>
    </w:p>
    <w:p>
      <w:pPr>
        <w:pStyle w:val="RecordBase"/>
        <w:ind w:left="240" w:hanging="192"/>
      </w:pPr>
      <w:r>
        <w:t xml:space="preserve"> Bailey Holt-Preston Cope Victims Privacy Act - </w:t>
      </w:r>
      <w:r>
        <w:t xml:space="preserve"> </w:t>
      </w:r>
      <w:r>
        <w:t xml:space="preserve">HB  174</w:t>
      </w:r>
      <w:r>
        <w:t xml:space="preserve">;</w:t>
      </w:r>
      <w:r>
        <w:t xml:space="preserve"> </w:t>
      </w:r>
      <w:r>
        <w:t xml:space="preserve">HB  174</w:t>
      </w:r>
      <w:r>
        <w:t xml:space="preserve">: </w:t>
      </w:r>
      <w:r>
        <w:t xml:space="preserve">HCS</w:t>
      </w:r>
    </w:p>
    <w:p>
      <w:pPr>
        <w:pStyle w:val="RecordBase"/>
        <w:ind w:left="240" w:hanging="192"/>
      </w:pPr>
      <w:r>
        <w:t xml:space="preserve"> Kentucky Student Administrative Rights Protection Act - </w:t>
      </w:r>
      <w:r>
        <w:t xml:space="preserve"> </w:t>
      </w:r>
      <w:r>
        <w:t xml:space="preserve">HB  455</w:t>
      </w:r>
    </w:p>
    <w:p>
      <w:pPr>
        <w:pStyle w:val="RecordBase"/>
        <w:ind w:left="240" w:hanging="192"/>
      </w:pPr>
      <w:r>
        <w:t xml:space="preserve"> Kentucky Workers Fairness Act - </w:t>
      </w:r>
      <w:r>
        <w:t xml:space="preserve"> </w:t>
      </w:r>
      <w:r>
        <w:t xml:space="preserve">HB  397</w:t>
      </w:r>
    </w:p>
    <w:p>
      <w:pPr>
        <w:pStyle w:val="RecordBase"/>
        <w:ind w:left="240" w:hanging="192"/>
      </w:pPr>
      <w:r>
        <w:t xml:space="preserve"> Read to Succeed Act - </w:t>
      </w:r>
      <w:r>
        <w:t xml:space="preserve"> </w:t>
      </w:r>
      <w:r>
        <w:t xml:space="preserve">SB  214</w:t>
      </w:r>
      <w:r>
        <w:t xml:space="preserve">;</w:t>
      </w:r>
      <w:r>
        <w:t xml:space="preserve"> </w:t>
      </w:r>
      <w:r>
        <w:t xml:space="preserve">HB  488</w:t>
      </w:r>
    </w:p>
    <w:p>
      <w:pPr>
        <w:pStyle w:val="RecordBase"/>
        <w:ind w:left="240" w:hanging="192"/>
      </w:pPr>
      <w:r>
        <w:t xml:space="preserve"> Students First Resolution - </w:t>
      </w:r>
      <w:r>
        <w:t xml:space="preserve"> </w:t>
      </w:r>
      <w:r>
        <w:t xml:space="preserve">HCR 110</w:t>
      </w:r>
    </w:p>
    <w:p>
      <w:pPr>
        <w:pStyle w:val="RecordBase"/>
        <w:ind w:left="120" w:hanging="120"/>
      </w:pPr>
      <w:r>
        <w:t xml:space="preserve">Travel Insurance Act - </w:t>
      </w:r>
      <w:r>
        <w:t xml:space="preserve"> </w:t>
      </w:r>
      <w:r>
        <w:t xml:space="preserve">HB  566</w:t>
      </w:r>
    </w:p>
    <w:p>
      <w:pPr>
        <w:pStyle w:val="RecordBase"/>
        <w:ind w:left="120" w:hanging="120"/>
      </w:pPr>
      <w:r>
        <w:t xml:space="preserve">Uniform</w:t>
      </w:r>
    </w:p>
    <w:p>
      <w:pPr>
        <w:pStyle w:val="RecordBase"/>
        <w:ind w:left="240" w:hanging="192"/>
      </w:pPr>
      <w:r>
        <w:t xml:space="preserve"> Deployed Parents Custody and Visitation Act - </w:t>
      </w:r>
      <w:r>
        <w:t xml:space="preserve"> </w:t>
      </w:r>
      <w:r>
        <w:t xml:space="preserve">HB  428</w:t>
      </w:r>
    </w:p>
    <w:p>
      <w:pPr>
        <w:pStyle w:val="RecordBase"/>
        <w:ind w:left="240" w:hanging="192"/>
      </w:pPr>
      <w:r>
        <w:t xml:space="preserve"> Parentage Act (2017) - </w:t>
      </w:r>
      <w:r>
        <w:t xml:space="preserve"> </w:t>
      </w:r>
      <w:r>
        <w:t xml:space="preserve">HB  480</w:t>
        <w:br/>
      </w:r>
    </w:p>
    <w:p>
      <w:pPr>
        <w:pStyle w:val="RecordHeading3"/>
      </w:pPr>
      <w:r>
        <w:rPr>
          <w:b/>
        </w:rPr>
        <w:t xml:space="preserve">Small Business</w:t>
      </w:r>
    </w:p>
    <w:p>
      <w:pPr>
        <w:pStyle w:val="RecordBase"/>
        <w:ind w:left="120" w:hanging="120"/>
      </w:pPr>
      <w:r>
        <w:t xml:space="preserve">Assistance dog, misrepresentation, penalty for - </w:t>
      </w:r>
      <w:r>
        <w:t xml:space="preserve"> </w:t>
      </w:r>
      <w:r>
        <w:t xml:space="preserve">SB  279</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Beverage straws and plastic carryout bags, prohibition of - </w:t>
      </w:r>
      <w:r>
        <w:t xml:space="preserve"> </w:t>
      </w:r>
      <w:r>
        <w:t xml:space="preserve">SB  68</w:t>
      </w:r>
    </w:p>
    <w:p>
      <w:pPr>
        <w:pStyle w:val="RecordBase"/>
        <w:ind w:left="120" w:hanging="120"/>
      </w:pPr>
      <w:r>
        <w:t xml:space="preserve">Child-care centers, radon inspection for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Corporations, directors, gender-neutral language - </w:t>
      </w:r>
      <w:r>
        <w:t xml:space="preserve"> </w:t>
      </w:r>
      <w:r>
        <w:t xml:space="preserve">HB  461</w:t>
      </w:r>
    </w:p>
    <w:p>
      <w:pPr>
        <w:pStyle w:val="RecordBase"/>
        <w:ind w:left="120" w:hanging="120"/>
      </w:pPr>
      <w:r>
        <w:t xml:space="preserve">Credit expiration, changes to - </w:t>
      </w:r>
      <w:r>
        <w:t xml:space="preserve"> </w:t>
      </w:r>
      <w:r>
        <w:t xml:space="preserve">HB  491</w:t>
      </w:r>
      <w:r>
        <w:t xml:space="preserve">;</w:t>
      </w:r>
      <w:r>
        <w:t xml:space="preserve"> </w:t>
      </w:r>
      <w:r>
        <w:t xml:space="preserve">HB  491</w:t>
      </w:r>
      <w:r>
        <w:t xml:space="preserve">: </w:t>
      </w:r>
      <w:r>
        <w:t xml:space="preserve">HCS</w:t>
      </w:r>
    </w:p>
    <w:p>
      <w:pPr>
        <w:pStyle w:val="RecordBase"/>
        <w:ind w:left="120" w:hanging="120"/>
      </w:pPr>
      <w:r>
        <w:t xml:space="preserve">Direct sellers, workers' compensation and unemployment compensation, exclusion of coverage - </w:t>
      </w:r>
      <w:r>
        <w:t xml:space="preserve"> </w:t>
      </w:r>
      <w:r>
        <w:t xml:space="preserve">HB  186</w:t>
      </w:r>
    </w:p>
    <w:p>
      <w:pPr>
        <w:pStyle w:val="RecordBase"/>
        <w:ind w:left="120" w:hanging="120"/>
      </w:pPr>
      <w:r>
        <w:t xml:space="preserve">Disabled veteran-owned business, certification of - </w:t>
      </w:r>
      <w:r>
        <w:t xml:space="preserve"> </w:t>
      </w:r>
      <w:r>
        <w:t xml:space="preserve">HB  335</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5</w:t>
      </w:r>
      <w:r>
        <w:t xml:space="preserve">)</w:t>
      </w:r>
    </w:p>
    <w:p>
      <w:pPr>
        <w:pStyle w:val="RecordBase"/>
        <w:ind w:left="240" w:hanging="192"/>
      </w:pPr>
      <w:r>
        <w:t xml:space="preserve"> vapor product, retailer or manufacturer of - </w:t>
      </w:r>
      <w:r>
        <w:t xml:space="preserve"> </w:t>
      </w:r>
      <w:r>
        <w:t xml:space="preserve">HB  69</w:t>
      </w:r>
      <w:r>
        <w:t xml:space="preserve">: </w:t>
      </w:r>
      <w:r>
        <w:t xml:space="preserve">HCS</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120" w:hanging="120"/>
      </w:pPr>
      <w:r>
        <w:t xml:space="preserve">Limited liability entity tax, gross receipts or gross profit threshold, lowering of - </w:t>
      </w:r>
      <w:r>
        <w:t xml:space="preserve"> </w:t>
      </w:r>
      <w:r>
        <w:t xml:space="preserve">HB  416</w:t>
      </w:r>
    </w:p>
    <w:p>
      <w:pPr>
        <w:pStyle w:val="RecordBase"/>
        <w:ind w:left="120" w:hanging="120"/>
      </w:pPr>
      <w:r>
        <w:t xml:space="preserve">Nonprofit business, veteran management of - </w:t>
      </w:r>
      <w:r>
        <w:t xml:space="preserve"> </w:t>
      </w:r>
      <w:r>
        <w:t xml:space="preserve">SB  37</w:t>
      </w:r>
      <w:r>
        <w:t xml:space="preserve">: </w:t>
      </w:r>
      <w:r>
        <w:t xml:space="preserve">SFA</w:t>
      </w:r>
      <w:r>
        <w:t xml:space="preserve"> (</w:t>
      </w:r>
      <w:r>
        <w:t xml:space="preserve">1</w:t>
      </w:r>
      <w:r>
        <w:t xml:space="preserve">)</w:t>
      </w:r>
    </w:p>
    <w:p>
      <w:pPr>
        <w:pStyle w:val="RecordBase"/>
        <w:ind w:left="120" w:hanging="120"/>
      </w:pPr>
      <w:r>
        <w:t xml:space="preserve">Radon laboratories, inspection for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Vapor product enhanced cartridge retailer or manufacturer, registration fee for - </w:t>
      </w:r>
      <w:r>
        <w:t xml:space="preserve"> </w:t>
      </w:r>
      <w:r>
        <w:t xml:space="preserve">HB  69</w:t>
      </w:r>
    </w:p>
    <w:p>
      <w:pPr>
        <w:pStyle w:val="RecordBase"/>
        <w:ind w:left="120" w:hanging="120"/>
      </w:pPr>
      <w:r>
        <w:t xml:space="preserve">"Veteran-owned business," amend definition of - </w:t>
      </w:r>
      <w:r>
        <w:t xml:space="preserve"> </w:t>
      </w:r>
      <w:r>
        <w:t xml:space="preserve">SB  37</w:t>
      </w:r>
      <w:r>
        <w:t xml:space="preserve">;</w:t>
      </w:r>
      <w:r>
        <w:t xml:space="preserve"> </w:t>
      </w:r>
      <w:r>
        <w:t xml:space="preserve">SB  37</w:t>
      </w:r>
      <w:r>
        <w:t xml:space="preserve">: </w:t>
      </w:r>
      <w:r>
        <w:t xml:space="preserve">SCS</w:t>
        <w:br/>
      </w:r>
    </w:p>
    <w:p>
      <w:pPr>
        <w:pStyle w:val="RecordHeading3"/>
      </w:pPr>
      <w:r>
        <w:rPr>
          <w:b/>
        </w:rPr>
        <w:t xml:space="preserve">Space and Offices</w:t>
      </w:r>
    </w:p>
    <w:p>
      <w:pPr>
        <w:pStyle w:val="RecordBase"/>
        <w:ind w:left="120" w:hanging="120"/>
      </w:pPr>
      <w:r>
        <w:t xml:space="preserve">Firearms, weapons, while wearing mask, prohibition - </w:t>
      </w:r>
      <w:r>
        <w:t xml:space="preserve"> </w:t>
      </w:r>
      <w:r>
        <w:t xml:space="preserve">SB  223</w:t>
        <w:br/>
      </w:r>
    </w:p>
    <w:p>
      <w:pPr>
        <w:pStyle w:val="RecordHeading3"/>
      </w:pPr>
      <w:r>
        <w:rPr>
          <w:b/>
        </w:rPr>
        <w:t xml:space="preserve">Special Districts</w:t>
      </w:r>
    </w:p>
    <w:p>
      <w:pPr>
        <w:pStyle w:val="RecordBase"/>
        <w:ind w:left="120" w:hanging="120"/>
      </w:pPr>
      <w:r>
        <w:t xml:space="preserve">Ambulance</w:t>
      </w:r>
    </w:p>
    <w:p>
      <w:pPr>
        <w:pStyle w:val="RecordBase"/>
        <w:ind w:left="240" w:hanging="192"/>
      </w:pPr>
      <w:r>
        <w:t xml:space="preserve"> districts, emergency medical services personnel, disabled or killed, tuition benefits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Chapter</w:t>
      </w:r>
    </w:p>
    <w:p>
      <w:pPr>
        <w:pStyle w:val="RecordBase"/>
        <w:ind w:left="240" w:hanging="192"/>
      </w:pPr>
      <w:r>
        <w:t xml:space="preserve">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240" w:hanging="192"/>
      </w:pPr>
      <w:r>
        <w:t xml:space="preserve"> 75 fire, emergency medical services personnel, disabled or killed, tuition benefits - </w:t>
      </w:r>
      <w:r>
        <w:t xml:space="preserve"> </w:t>
      </w:r>
      <w:r>
        <w:t xml:space="preserve">HB  14</w:t>
      </w:r>
    </w:p>
    <w:p>
      <w:pPr>
        <w:pStyle w:val="RecordBase"/>
        <w:ind w:left="120" w:hanging="120"/>
      </w:pPr>
      <w:r>
        <w:t xml:space="preserve">Consolidated emergency services district, creation of - </w:t>
      </w:r>
      <w:r>
        <w:t xml:space="preserve"> </w:t>
      </w:r>
      <w:r>
        <w:t xml:space="preserve">HB  305</w:t>
      </w:r>
    </w:p>
    <w:p>
      <w:pPr>
        <w:pStyle w:val="RecordBase"/>
        <w:ind w:left="120" w:hanging="120"/>
      </w:pPr>
      <w:r>
        <w:t xml:space="preserve">County consolidation, special taxing districts, creation of - </w:t>
      </w:r>
      <w:r>
        <w:t xml:space="preserve"> </w:t>
      </w:r>
      <w:r>
        <w:t xml:space="preserve">HB  465</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KRS Chapter 75 fire, emergency medical services personnel, disabled or killed, tuition benefits - </w:t>
      </w:r>
      <w:r>
        <w:t xml:space="preserve"> </w:t>
      </w:r>
      <w:r>
        <w:t xml:space="preserve">HB  14</w:t>
      </w:r>
      <w:r>
        <w:t xml:space="preserve">: </w:t>
      </w:r>
      <w:r>
        <w:t xml:space="preserve">HCS</w:t>
      </w:r>
    </w:p>
    <w:p>
      <w:pPr>
        <w:pStyle w:val="RecordBase"/>
        <w:ind w:left="120" w:hanging="120"/>
      </w:pPr>
      <w:r>
        <w:t xml:space="preserve">Library</w:t>
      </w:r>
    </w:p>
    <w:p>
      <w:pPr>
        <w:pStyle w:val="RecordBase"/>
        <w:ind w:left="240" w:hanging="192"/>
      </w:pPr>
      <w:r>
        <w:t xml:space="preserve"> district boards, county judge/executive appointments to - </w:t>
      </w:r>
      <w:r>
        <w:t xml:space="preserve"> </w:t>
      </w:r>
      <w:r>
        <w:t xml:space="preserve">SB  83</w:t>
      </w:r>
    </w:p>
    <w:p>
      <w:pPr>
        <w:pStyle w:val="RecordBase"/>
        <w:ind w:left="240" w:hanging="192"/>
      </w:pPr>
      <w:r>
        <w:t xml:space="preserve"> districts, election of board members - </w:t>
      </w:r>
      <w:r>
        <w:t xml:space="preserve"> </w:t>
      </w:r>
      <w:r>
        <w:t xml:space="preserve">HB  141</w:t>
      </w:r>
    </w:p>
    <w:p>
      <w:pPr>
        <w:pStyle w:val="RecordBase"/>
        <w:ind w:left="120" w:hanging="120"/>
      </w:pPr>
      <w:r>
        <w:t xml:space="preserve">Open records laws, utilities regulated by Public Service Commission, applicability to - </w:t>
      </w:r>
      <w:r>
        <w:t xml:space="preserve"> </w:t>
      </w:r>
      <w:r>
        <w:t xml:space="preserve">SB  217</w:t>
      </w:r>
    </w:p>
    <w:p>
      <w:pPr>
        <w:pStyle w:val="RecordBase"/>
        <w:ind w:left="120" w:hanging="120"/>
      </w:pPr>
      <w:r>
        <w:t xml:space="preserve">Public</w:t>
      </w:r>
    </w:p>
    <w:p>
      <w:pPr>
        <w:pStyle w:val="RecordBase"/>
        <w:ind w:left="240" w:hanging="192"/>
      </w:pPr>
      <w:r>
        <w:t xml:space="preserve"> use airports, reporting requirements as a special purpose governmental entity - </w:t>
      </w:r>
      <w:r>
        <w:t xml:space="preserve"> </w:t>
      </w:r>
      <w:r>
        <w:t xml:space="preserve">HB  377</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Special</w:t>
      </w:r>
    </w:p>
    <w:p>
      <w:pPr>
        <w:pStyle w:val="RecordBase"/>
        <w:ind w:left="240" w:hanging="192"/>
      </w:pPr>
      <w:r>
        <w:t xml:space="preserve"> purpose governmental entities, fee for use of PVA assessment, establishment of - </w:t>
      </w:r>
      <w:r>
        <w:t xml:space="preserve"> </w:t>
      </w:r>
      <w:r>
        <w:t xml:space="preserve">SB  241</w:t>
      </w:r>
    </w:p>
    <w:p>
      <w:pPr>
        <w:pStyle w:val="RecordBase"/>
        <w:ind w:left="240" w:hanging="192"/>
      </w:pPr>
      <w:r>
        <w:t xml:space="preserve">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State of Emergency, emergency funds, water crisis, Martin County - </w:t>
      </w:r>
      <w:r>
        <w:t xml:space="preserve"> </w:t>
      </w:r>
      <w:r>
        <w:t xml:space="preserve">HR  122</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Volunteer fire departments, state aid to merging departments - </w:t>
      </w:r>
      <w:r>
        <w:t xml:space="preserve"> </w:t>
      </w:r>
      <w:r>
        <w:t xml:space="preserve">HB  184</w:t>
      </w:r>
    </w:p>
    <w:p>
      <w:pPr>
        <w:pStyle w:val="RecordBase"/>
        <w:ind w:left="120" w:hanging="120"/>
      </w:pPr>
      <w:r>
        <w:t xml:space="preserve">Water fluoridation programs, implementation of, authority of special district - </w:t>
      </w:r>
      <w:r>
        <w:t xml:space="preserve"> </w:t>
      </w:r>
      <w:r>
        <w:t xml:space="preserve">SB  86</w:t>
        <w:br/>
      </w:r>
    </w:p>
    <w:p>
      <w:pPr>
        <w:pStyle w:val="RecordHeading3"/>
      </w:pPr>
      <w:r>
        <w:rPr>
          <w:b/>
        </w:rPr>
        <w:t xml:space="preserve">Special Purpose Governmental Entities</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Consolidated emergency services district, regulation of - </w:t>
      </w:r>
      <w:r>
        <w:t xml:space="preserve"> </w:t>
      </w:r>
      <w:r>
        <w:t xml:space="preserve">HB  305</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Fee for use of PVA assessment, establishment of - </w:t>
      </w:r>
      <w:r>
        <w:t xml:space="preserve"> </w:t>
      </w:r>
      <w:r>
        <w:t xml:space="preserve">SB  241</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Open records laws, utilities regulated by Public Service Commission, applicability to - </w:t>
      </w:r>
      <w:r>
        <w:t xml:space="preserve"> </w:t>
      </w:r>
      <w:r>
        <w:t xml:space="preserve">SB  217</w:t>
      </w:r>
    </w:p>
    <w:p>
      <w:pPr>
        <w:pStyle w:val="RecordBase"/>
        <w:ind w:left="120" w:hanging="120"/>
      </w:pPr>
      <w:r>
        <w:t xml:space="preserve">Property tax exemption, leaseholds in residential property of purely public charity, January 1, 2021 - </w:t>
      </w:r>
      <w:r>
        <w:t xml:space="preserve"> </w:t>
      </w:r>
      <w:r>
        <w:t xml:space="preserve">HB  452</w:t>
      </w:r>
    </w:p>
    <w:p>
      <w:pPr>
        <w:pStyle w:val="RecordBase"/>
        <w:ind w:left="120" w:hanging="120"/>
      </w:pPr>
      <w:r>
        <w:t xml:space="preserve">Public use airports, reporting requirements - </w:t>
      </w:r>
      <w:r>
        <w:t xml:space="preserve"> </w:t>
      </w:r>
      <w:r>
        <w:t xml:space="preserve">HB  377</w:t>
      </w:r>
    </w:p>
    <w:p>
      <w:pPr>
        <w:pStyle w:val="RecordBase"/>
        <w:ind w:left="120" w:hanging="120"/>
      </w:pPr>
      <w:r>
        <w:t xml:space="preserve">Tax and fee increases, review of - </w:t>
      </w:r>
      <w:r>
        <w:t xml:space="preserve"> </w:t>
      </w:r>
      <w:r>
        <w:t xml:space="preserve">SB  5</w:t>
      </w:r>
      <w:r>
        <w:t xml:space="preserve">;</w:t>
      </w:r>
      <w:r>
        <w:t xml:space="preserve"> </w:t>
      </w:r>
      <w:r>
        <w:t xml:space="preserve">SB  5</w:t>
      </w:r>
      <w:r>
        <w:t xml:space="preserve">: </w:t>
      </w:r>
      <w:r>
        <w:t xml:space="preserve">HCS</w:t>
      </w:r>
      <w:r>
        <w:t xml:space="preserve">, </w:t>
      </w:r>
      <w:r>
        <w:t xml:space="preserve">SCS</w:t>
        <w:br/>
      </w:r>
    </w:p>
    <w:p>
      <w:pPr>
        <w:pStyle w:val="RecordHeading3"/>
      </w:pPr>
      <w:r>
        <w:rPr>
          <w:b/>
        </w:rPr>
        <w:t xml:space="preserve">State Agencies</w:t>
      </w:r>
    </w:p>
    <w:p>
      <w:pPr>
        <w:pStyle w:val="RecordBase"/>
        <w:ind w:left="120" w:hanging="120"/>
      </w:pPr>
      <w:r>
        <w:t xml:space="preserve">Attorney General, interlocal agreements, approval of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Automatic voter registration, automatic with application at certain designated agencies - </w:t>
      </w:r>
      <w:r>
        <w:t xml:space="preserve"> </w:t>
      </w:r>
      <w:r>
        <w:t xml:space="preserve">HB  81</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Board</w:t>
      </w:r>
    </w:p>
    <w:p>
      <w:pPr>
        <w:pStyle w:val="RecordBase"/>
        <w:ind w:left="240" w:hanging="192"/>
      </w:pPr>
      <w:r>
        <w:t xml:space="preserve"> of Dentistry,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Education, school bus stop arm camera requirement, promulgate regulations for - </w:t>
      </w:r>
      <w:r>
        <w:t xml:space="preserve"> </w:t>
      </w:r>
      <w:r>
        <w:t xml:space="preserve">HB  34</w:t>
      </w:r>
    </w:p>
    <w:p>
      <w:pPr>
        <w:pStyle w:val="RecordBase"/>
        <w:ind w:left="240" w:hanging="192"/>
      </w:pPr>
      <w:r>
        <w:t xml:space="preserve"> of Medical Licensure,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Nursing,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Optometric Examiners,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Pharmacy,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Podiatry,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120" w:hanging="120"/>
      </w:pPr>
      <w:r>
        <w:t xml:space="preserve">Cabinet</w:t>
      </w:r>
    </w:p>
    <w:p>
      <w:pPr>
        <w:pStyle w:val="RecordBase"/>
        <w:ind w:left="240" w:hanging="192"/>
      </w:pPr>
      <w:r>
        <w:t xml:space="preserve"> for Health and Family Services, abuse and neglect, elements of - </w:t>
      </w:r>
      <w:r>
        <w:t xml:space="preserve"> </w:t>
      </w:r>
      <w:r>
        <w:t xml:space="preserve">HB  321</w:t>
      </w:r>
    </w:p>
    <w:p>
      <w:pPr>
        <w:pStyle w:val="RecordBase"/>
        <w:ind w:left="240" w:hanging="192"/>
      </w:pPr>
      <w:r>
        <w:t xml:space="preserve"> for Health and Family Services, certificate of need, standards, ambulance service providers - </w:t>
      </w:r>
      <w:r>
        <w:t xml:space="preserve"> </w:t>
      </w:r>
      <w:r>
        <w:t xml:space="preserve">HB  439</w:t>
      </w:r>
    </w:p>
    <w:p>
      <w:pPr>
        <w:pStyle w:val="RecordBase"/>
        <w:ind w:left="240" w:hanging="192"/>
      </w:pPr>
      <w:r>
        <w:t xml:space="preserve"> for Health and Family Services, certificate of stillbirth resulting in death, issue - </w:t>
      </w:r>
      <w:r>
        <w:t xml:space="preserve"> </w:t>
      </w:r>
      <w:r>
        <w:t xml:space="preserve">HB  84</w:t>
      </w:r>
    </w:p>
    <w:p>
      <w:pPr>
        <w:pStyle w:val="RecordBase"/>
        <w:ind w:left="240" w:hanging="192"/>
      </w:pPr>
      <w:r>
        <w:t xml:space="preserve"> for Health and Family Services, children in out-of-home care, requirements for - </w:t>
      </w:r>
      <w:r>
        <w:t xml:space="preserve"> </w:t>
      </w:r>
      <w:r>
        <w:t xml:space="preserve">HB  628</w:t>
      </w:r>
    </w:p>
    <w:p>
      <w:pPr>
        <w:pStyle w:val="RecordBase"/>
        <w:ind w:left="240" w:hanging="192"/>
      </w:pPr>
      <w:r>
        <w:t xml:space="preserve"> for Health and Family Services, clear CA/N check, content, administrative findings - </w:t>
      </w:r>
      <w:r>
        <w:t xml:space="preserve"> </w:t>
      </w:r>
      <w:r>
        <w:t xml:space="preserve">SB  79</w:t>
      </w:r>
    </w:p>
    <w:p>
      <w:pPr>
        <w:pStyle w:val="RecordBase"/>
        <w:ind w:left="240" w:hanging="192"/>
      </w:pPr>
      <w:r>
        <w:t xml:space="preserve"> for Health and Family Services, coronavirus preparedness - </w:t>
      </w:r>
      <w:r>
        <w:t xml:space="preserve"> </w:t>
      </w:r>
      <w:r>
        <w:t xml:space="preserve">SJR 246</w:t>
      </w:r>
    </w:p>
    <w:p>
      <w:pPr>
        <w:pStyle w:val="RecordBase"/>
        <w:ind w:left="240" w:hanging="192"/>
      </w:pPr>
      <w:r>
        <w:t xml:space="preserve"> for Health and Family Services, eating disorders, council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for Health and Family Services, forensic psychiatric facilities, violent offenders - </w:t>
      </w:r>
      <w:r>
        <w:t xml:space="preserve"> </w:t>
      </w:r>
      <w:r>
        <w:t xml:space="preserve">HB  579</w:t>
      </w:r>
    </w:p>
    <w:p>
      <w:pPr>
        <w:pStyle w:val="RecordBase"/>
        <w:ind w:left="240" w:hanging="192"/>
      </w:pPr>
      <w:r>
        <w:t xml:space="preserve"> for Health and Family Services, 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Health and Family Services, foster parents, requirements for - </w:t>
      </w:r>
      <w:r>
        <w:t xml:space="preserve"> </w:t>
      </w:r>
      <w:r>
        <w:t xml:space="preserve">HB  628</w:t>
      </w:r>
    </w:p>
    <w:p>
      <w:pPr>
        <w:pStyle w:val="RecordBase"/>
        <w:ind w:left="240" w:hanging="192"/>
      </w:pPr>
      <w:r>
        <w:t xml:space="preserve"> for Health and Family Services,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240" w:hanging="192"/>
      </w:pPr>
      <w:r>
        <w:t xml:space="preserve"> for Health and Family Services, housing vouchers, facilitation of - </w:t>
      </w:r>
      <w:r>
        <w:t xml:space="preserve"> </w:t>
      </w:r>
      <w:r>
        <w:t xml:space="preserve">HB  260</w:t>
      </w:r>
    </w:p>
    <w:p>
      <w:pPr>
        <w:pStyle w:val="RecordBase"/>
        <w:ind w:left="240" w:hanging="192"/>
      </w:pPr>
      <w:r>
        <w:t xml:space="preserve"> for Health and Family Services, infectious disease, limitation on actions - </w:t>
      </w:r>
      <w:r>
        <w:t xml:space="preserve"> </w:t>
      </w:r>
      <w:r>
        <w:t xml:space="preserve">HB  322</w:t>
      </w:r>
      <w:r>
        <w:t xml:space="preserve">: </w:t>
      </w:r>
      <w:r>
        <w:t xml:space="preserve">HFA</w:t>
      </w:r>
      <w:r>
        <w:t xml:space="preserve"> (</w:t>
      </w:r>
      <w:r>
        <w:t xml:space="preserve">3</w:t>
      </w:r>
      <w:r>
        <w:t xml:space="preserve">)</w:t>
      </w:r>
    </w:p>
    <w:p>
      <w:pPr>
        <w:pStyle w:val="RecordBase"/>
        <w:ind w:left="240" w:hanging="192"/>
      </w:pPr>
      <w:r>
        <w:t xml:space="preserve"> for Health and Family Services, insulin assistance program, establishing - </w:t>
      </w:r>
      <w:r>
        <w:t xml:space="preserve"> </w:t>
      </w:r>
      <w:r>
        <w:t xml:space="preserve">HB  12</w:t>
      </w:r>
      <w:r>
        <w:t xml:space="preserve">: </w:t>
      </w:r>
      <w:r>
        <w:t xml:space="preserve">SCS</w:t>
      </w:r>
    </w:p>
    <w:p>
      <w:pPr>
        <w:pStyle w:val="RecordBase"/>
        <w:ind w:left="240" w:hanging="192"/>
      </w:pPr>
      <w:r>
        <w:t xml:space="preserve"> for Health and Family Services, involuntary commitment, incompetent to stand trial - </w:t>
      </w:r>
      <w:r>
        <w:t xml:space="preserve"> </w:t>
      </w:r>
      <w:r>
        <w:t xml:space="preserve">SB  188</w:t>
      </w:r>
    </w:p>
    <w:p>
      <w:pPr>
        <w:pStyle w:val="RecordBase"/>
        <w:ind w:left="240" w:hanging="192"/>
      </w:pPr>
      <w:r>
        <w:t xml:space="preserve"> for Health and Family Services, KCHIP, epinephrine auto-injectors, coverage, requirement for - </w:t>
      </w:r>
      <w:r>
        <w:t xml:space="preserve"> </w:t>
      </w:r>
      <w:r>
        <w:t xml:space="preserve">HB  577</w:t>
      </w:r>
    </w:p>
    <w:p>
      <w:pPr>
        <w:pStyle w:val="RecordBase"/>
        <w:ind w:left="240" w:hanging="192"/>
      </w:pPr>
      <w:r>
        <w:t xml:space="preserve"> for Health and Family Services, national crisis hotline numbers, recommendation - </w:t>
      </w:r>
      <w:r>
        <w:t xml:space="preserve"> </w:t>
      </w:r>
      <w:r>
        <w:t xml:space="preserve">SB  42</w:t>
      </w:r>
    </w:p>
    <w:p>
      <w:pPr>
        <w:pStyle w:val="RecordBase"/>
        <w:ind w:left="240" w:hanging="192"/>
      </w:pPr>
      <w:r>
        <w:t xml:space="preserve"> for Health and Family Services, operations - </w:t>
      </w:r>
      <w:r>
        <w:t xml:space="preserve"> </w:t>
      </w:r>
      <w:r>
        <w:t xml:space="preserve">SB  102</w:t>
      </w:r>
      <w:r>
        <w:t xml:space="preserve">;</w:t>
      </w:r>
      <w:r>
        <w:t xml:space="preserve"> </w:t>
      </w:r>
      <w:r>
        <w:t xml:space="preserve">SB  102</w:t>
      </w:r>
      <w:r>
        <w:t xml:space="preserve">: </w:t>
      </w:r>
      <w:r>
        <w:t xml:space="preserve">HCS</w:t>
      </w:r>
    </w:p>
    <w:p>
      <w:pPr>
        <w:pStyle w:val="RecordBase"/>
        <w:ind w:left="240" w:hanging="192"/>
      </w:pPr>
      <w:r>
        <w:t xml:space="preserve"> for Health and Family Services, patient notification, practitioner emergency closure - </w:t>
      </w:r>
      <w:r>
        <w:t xml:space="preserve"> </w:t>
      </w:r>
      <w:r>
        <w:t xml:space="preserve">HB  344</w:t>
      </w:r>
    </w:p>
    <w:p>
      <w:pPr>
        <w:pStyle w:val="RecordBase"/>
        <w:ind w:left="240" w:hanging="192"/>
      </w:pPr>
      <w:r>
        <w:t xml:space="preserve"> for Health and Family Services, patient safety culture survey - </w:t>
      </w:r>
      <w:r>
        <w:t xml:space="preserve"> </w:t>
      </w:r>
      <w:r>
        <w:t xml:space="preserve">HB  74</w:t>
      </w:r>
    </w:p>
    <w:p>
      <w:pPr>
        <w:pStyle w:val="RecordBase"/>
        <w:ind w:left="240" w:hanging="192"/>
      </w:pPr>
      <w:r>
        <w:t xml:space="preserve"> for Health and Family Services, pharmacy audits by Medicaid MCOs - </w:t>
      </w:r>
      <w:r>
        <w:t xml:space="preserve"> </w:t>
      </w:r>
      <w:r>
        <w:t xml:space="preserve">HB  399</w:t>
      </w:r>
    </w:p>
    <w:p>
      <w:pPr>
        <w:pStyle w:val="RecordBase"/>
        <w:ind w:left="240" w:hanging="192"/>
      </w:pPr>
      <w:r>
        <w:t xml:space="preserve"> for Health and Family Services, pharmacy referral practices - </w:t>
      </w:r>
      <w:r>
        <w:t xml:space="preserve"> </w:t>
      </w:r>
      <w:r>
        <w:t xml:space="preserve">HB  400</w:t>
      </w:r>
    </w:p>
    <w:p>
      <w:pPr>
        <w:pStyle w:val="RecordBase"/>
        <w:ind w:left="240" w:hanging="192"/>
      </w:pPr>
      <w:r>
        <w:t xml:space="preserve"> for Health and Family Services, public assistance reform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240" w:hanging="192"/>
      </w:pPr>
      <w:r>
        <w:t xml:space="preserve"> for Health and Family Services, reorganize - </w:t>
      </w:r>
      <w:r>
        <w:t xml:space="preserve"> </w:t>
      </w:r>
      <w:r>
        <w:t xml:space="preserve">SB  123</w:t>
      </w:r>
      <w:r>
        <w:t xml:space="preserve">;</w:t>
      </w:r>
      <w:r>
        <w:t xml:space="preserve"> </w:t>
      </w:r>
      <w:r>
        <w:t xml:space="preserve">SB  123</w:t>
      </w:r>
      <w:r>
        <w:t xml:space="preserve">: </w:t>
      </w:r>
      <w:r>
        <w:t xml:space="preserve">HCS</w:t>
      </w:r>
    </w:p>
    <w:p>
      <w:pPr>
        <w:pStyle w:val="RecordBase"/>
        <w:ind w:left="240" w:hanging="192"/>
      </w:pPr>
      <w:r>
        <w:t xml:space="preserve"> for Health and Family Services, task force, establish - </w:t>
      </w:r>
      <w:r>
        <w:t xml:space="preserve"> </w:t>
      </w:r>
      <w:r>
        <w:t xml:space="preserve">SJR 35</w:t>
      </w:r>
    </w:p>
    <w:p>
      <w:pPr>
        <w:pStyle w:val="RecordBase"/>
        <w:ind w:left="120" w:hanging="120"/>
      </w:pPr>
      <w:r>
        <w:t xml:space="preserve">Commission on Fire Protection Personnel Standards and Education, changing to name and membership of - </w:t>
      </w:r>
      <w:r>
        <w:t xml:space="preserve"> </w:t>
      </w:r>
      <w:r>
        <w:t xml:space="preserve">HB  375</w:t>
      </w:r>
    </w:p>
    <w:p>
      <w:pPr>
        <w:pStyle w:val="RecordBase"/>
        <w:ind w:left="120" w:hanging="120"/>
      </w:pPr>
      <w:r>
        <w:t xml:space="preserve">Commissioner</w:t>
      </w:r>
    </w:p>
    <w:p>
      <w:pPr>
        <w:pStyle w:val="RecordBase"/>
        <w:ind w:left="240" w:hanging="192"/>
      </w:pPr>
      <w:r>
        <w:t xml:space="preserve"> of insurance, certified insulin, approval or denial of - </w:t>
      </w:r>
      <w:r>
        <w:t xml:space="preserve"> </w:t>
      </w:r>
      <w:r>
        <w:t xml:space="preserve">HB  423</w:t>
      </w:r>
    </w:p>
    <w:p>
      <w:pPr>
        <w:pStyle w:val="RecordBase"/>
        <w:ind w:left="240" w:hanging="192"/>
      </w:pPr>
      <w:r>
        <w:t xml:space="preserve"> of insurance, database of billed health care services charges - </w:t>
      </w:r>
      <w:r>
        <w:t xml:space="preserve"> </w:t>
      </w:r>
      <w:r>
        <w:t xml:space="preserve">SB  150</w:t>
      </w:r>
      <w:r>
        <w:t xml:space="preserve">;</w:t>
      </w:r>
      <w:r>
        <w:t xml:space="preserve"> </w:t>
      </w:r>
      <w:r>
        <w:t xml:space="preserve">SB  150</w:t>
      </w:r>
      <w:r>
        <w:t xml:space="preserve">: </w:t>
      </w:r>
      <w:r>
        <w:t xml:space="preserve">SCS</w:t>
      </w:r>
    </w:p>
    <w:p>
      <w:pPr>
        <w:pStyle w:val="RecordBase"/>
        <w:ind w:left="240" w:hanging="192"/>
      </w:pPr>
      <w:r>
        <w:t xml:space="preserve"> of insurance, unanticipated out-of-network care, independent dispute resolution program - </w:t>
      </w:r>
      <w:r>
        <w:t xml:space="preserve"> </w:t>
      </w:r>
      <w:r>
        <w:t xml:space="preserve">SB  150</w:t>
      </w:r>
    </w:p>
    <w:p>
      <w:pPr>
        <w:pStyle w:val="RecordBase"/>
        <w:ind w:left="240" w:hanging="192"/>
      </w:pPr>
      <w:r>
        <w:t xml:space="preserve"> of insurance, unanticipated out-of-network care independent dispute resolution program - </w:t>
      </w:r>
      <w:r>
        <w:t xml:space="preserve"> </w:t>
      </w:r>
      <w:r>
        <w:t xml:space="preserve">SB  150</w:t>
      </w:r>
      <w:r>
        <w:t xml:space="preserve">: </w:t>
      </w:r>
      <w:r>
        <w:t xml:space="preserve">SCS</w:t>
      </w:r>
    </w:p>
    <w:p>
      <w:pPr>
        <w:pStyle w:val="RecordBase"/>
        <w:ind w:left="120" w:hanging="120"/>
      </w:pPr>
      <w:r>
        <w:t xml:space="preserve">Constitutional amendments, form of, legislature to determine - </w:t>
      </w:r>
      <w:r>
        <w:t xml:space="preserve"> </w:t>
      </w:r>
      <w:r>
        <w:t xml:space="preserve">HJR 116</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Controlled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120" w:hanging="120"/>
      </w:pPr>
      <w:r>
        <w:t xml:space="preserve">Council</w:t>
      </w:r>
    </w:p>
    <w:p>
      <w:pPr>
        <w:pStyle w:val="RecordBase"/>
        <w:ind w:left="240" w:hanging="192"/>
      </w:pPr>
      <w:r>
        <w:t xml:space="preserve"> on Postsecondary Education, development of statewide articulation agreement - </w:t>
      </w:r>
      <w:r>
        <w:t xml:space="preserve"> </w:t>
      </w:r>
      <w:r>
        <w:t xml:space="preserve">SB  101</w:t>
      </w:r>
    </w:p>
    <w:p>
      <w:pPr>
        <w:pStyle w:val="RecordBase"/>
        <w:ind w:left="240" w:hanging="192"/>
      </w:pPr>
      <w:r>
        <w:t xml:space="preserve"> on Postsecondary Education, Kentucky Tuition Grant, deletion of review process for - </w:t>
      </w:r>
      <w:r>
        <w:t xml:space="preserve"> </w:t>
      </w:r>
      <w:r>
        <w:t xml:space="preserve">HB  90</w:t>
      </w:r>
    </w:p>
    <w:p>
      <w:pPr>
        <w:pStyle w:val="RecordBase"/>
        <w:ind w:left="240" w:hanging="192"/>
      </w:pPr>
      <w:r>
        <w:t xml:space="preserve"> on Postsecondary Education meetings, public comment period, requirement for - </w:t>
      </w:r>
      <w:r>
        <w:t xml:space="preserve"> </w:t>
      </w:r>
      <w:r>
        <w:t xml:space="preserve">HB  316</w:t>
      </w:r>
    </w:p>
    <w:p>
      <w:pPr>
        <w:pStyle w:val="RecordBase"/>
        <w:ind w:left="120" w:hanging="120"/>
      </w:pPr>
      <w:r>
        <w:t xml:space="preserve">County consolidation, Department for Local Government, assistance from - </w:t>
      </w:r>
      <w:r>
        <w:t xml:space="preserve"> </w:t>
      </w:r>
      <w:r>
        <w:t xml:space="preserve">HB  465</w:t>
      </w:r>
    </w:p>
    <w:p>
      <w:pPr>
        <w:pStyle w:val="RecordBase"/>
        <w:ind w:left="120" w:hanging="120"/>
      </w:pPr>
      <w:r>
        <w:t xml:space="preserve">Deadly weapons, concealed carry in buildings, repeal - </w:t>
      </w:r>
      <w:r>
        <w:t xml:space="preserve"> </w:t>
      </w:r>
      <w:r>
        <w:t xml:space="preserve">HB  529</w:t>
      </w:r>
    </w:p>
    <w:p>
      <w:pPr>
        <w:pStyle w:val="RecordBase"/>
        <w:ind w:left="120" w:hanging="120"/>
      </w:pPr>
      <w:r>
        <w:t xml:space="preserve">Department</w:t>
      </w:r>
    </w:p>
    <w:p>
      <w:pPr>
        <w:pStyle w:val="RecordBase"/>
        <w:ind w:left="240" w:hanging="192"/>
      </w:pPr>
      <w:r>
        <w:t xml:space="preserve"> for Libraries and Archives, library districts, election of board members - </w:t>
      </w:r>
      <w:r>
        <w:t xml:space="preserve"> </w:t>
      </w:r>
      <w:r>
        <w:t xml:space="preserve">HB  141</w:t>
      </w:r>
    </w:p>
    <w:p>
      <w:pPr>
        <w:pStyle w:val="RecordBase"/>
        <w:ind w:left="240" w:hanging="192"/>
      </w:pPr>
      <w:r>
        <w:t xml:space="preserve"> for Local Government, interlocal agreements, approval of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for Local Government, special purpose governmental entity administration - </w:t>
      </w:r>
      <w:r>
        <w:t xml:space="preserve"> </w:t>
      </w:r>
      <w:r>
        <w:t xml:space="preserve">HB  377</w:t>
      </w:r>
    </w:p>
    <w:p>
      <w:pPr>
        <w:pStyle w:val="RecordBase"/>
        <w:ind w:left="240" w:hanging="192"/>
      </w:pPr>
      <w:r>
        <w:t xml:space="preserve"> for Medicaid Services, behavorial health services benefits, direct administration of - </w:t>
      </w:r>
      <w:r>
        <w:t xml:space="preserve"> </w:t>
      </w:r>
      <w:r>
        <w:t xml:space="preserve">HB  590</w:t>
      </w:r>
    </w:p>
    <w:p>
      <w:pPr>
        <w:pStyle w:val="RecordBase"/>
        <w:ind w:left="240" w:hanging="192"/>
      </w:pPr>
      <w:r>
        <w:t xml:space="preserve"> for Medicaid Services, epinephrine auto-injectors, coverage, requirement for - </w:t>
      </w:r>
      <w:r>
        <w:t xml:space="preserve"> </w:t>
      </w:r>
      <w:r>
        <w:t xml:space="preserve">HB  577</w:t>
      </w:r>
    </w:p>
    <w:p>
      <w:pPr>
        <w:pStyle w:val="RecordBase"/>
        <w:ind w:left="240" w:hanging="192"/>
      </w:pPr>
      <w:r>
        <w:t xml:space="preserve"> for Medicaid Services, Medicaid contract requirements - </w:t>
      </w:r>
      <w:r>
        <w:t xml:space="preserve"> </w:t>
      </w:r>
      <w:r>
        <w:t xml:space="preserve">HB  477</w:t>
      </w:r>
    </w:p>
    <w:p>
      <w:pPr>
        <w:pStyle w:val="RecordBase"/>
        <w:ind w:left="240" w:hanging="192"/>
      </w:pPr>
      <w:r>
        <w:t xml:space="preserve"> for Medicaid Services, pharmacy benefit manager contract, permit denial of - </w:t>
      </w:r>
      <w:r>
        <w:t xml:space="preserve"> </w:t>
      </w:r>
      <w:r>
        <w:t xml:space="preserve">HB  609</w:t>
      </w:r>
    </w:p>
    <w:p>
      <w:pPr>
        <w:pStyle w:val="RecordBase"/>
        <w:ind w:left="240" w:hanging="192"/>
      </w:pPr>
      <w:r>
        <w:t xml:space="preserve"> for Medicaid Services, pharmacy benefit reimbursement, establish - </w:t>
      </w:r>
      <w:r>
        <w:t xml:space="preserve"> </w:t>
      </w:r>
      <w:r>
        <w:t xml:space="preserve">HB  608</w:t>
      </w:r>
    </w:p>
    <w:p>
      <w:pPr>
        <w:pStyle w:val="RecordBase"/>
        <w:ind w:left="240" w:hanging="192"/>
      </w:pPr>
      <w:r>
        <w:t xml:space="preserve"> for Medicaid Services, state pharmacy benefit manager, established - </w:t>
      </w:r>
      <w:r>
        <w:t xml:space="preserve"> </w:t>
      </w:r>
      <w:r>
        <w:t xml:space="preserve">SB  50</w:t>
      </w:r>
      <w:r>
        <w:t xml:space="preserve">: </w:t>
      </w:r>
      <w:r>
        <w:t xml:space="preserve">HCS</w:t>
      </w:r>
    </w:p>
    <w:p>
      <w:pPr>
        <w:pStyle w:val="RecordBase"/>
        <w:ind w:left="240" w:hanging="192"/>
      </w:pPr>
      <w:r>
        <w:t xml:space="preserve"> for Medicaid Services, utilization review, prohibition - </w:t>
      </w:r>
      <w:r>
        <w:t xml:space="preserve"> </w:t>
      </w:r>
      <w:r>
        <w:t xml:space="preserve">HB  389</w:t>
      </w:r>
    </w:p>
    <w:p>
      <w:pPr>
        <w:pStyle w:val="RecordBase"/>
        <w:ind w:left="240" w:hanging="192"/>
      </w:pPr>
      <w:r>
        <w:t xml:space="preserve"> for Public Health, Division of Medicinal Cannabis,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for Public Health, medicinal cannabis program, administration of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Alcoholic Beverage Control, authority over direct shipper licenses - </w:t>
      </w:r>
      <w:r>
        <w:t xml:space="preserve"> </w:t>
      </w:r>
      <w:r>
        <w:t xml:space="preserve">HB  415</w:t>
      </w:r>
      <w:r>
        <w:t xml:space="preserve">: </w:t>
      </w:r>
      <w:r>
        <w:t xml:space="preserve">HFA</w:t>
      </w:r>
      <w:r>
        <w:t xml:space="preserve"> (</w:t>
      </w:r>
      <w:r>
        <w:t xml:space="preserve">8</w:t>
      </w:r>
      <w:r>
        <w:t xml:space="preserve">)</w:t>
      </w:r>
    </w:p>
    <w:p>
      <w:pPr>
        <w:pStyle w:val="RecordBase"/>
        <w:ind w:left="240" w:hanging="192"/>
      </w:pPr>
      <w:r>
        <w:t xml:space="preserve"> of Alcoholic Beverage Control, common carrier reporting to - </w:t>
      </w:r>
      <w:r>
        <w:t xml:space="preserve"> </w:t>
      </w:r>
      <w:r>
        <w:t xml:space="preserve">HB  415</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of Alcoholic Beverage Control, flavored vapor products, prohibiting - </w:t>
      </w:r>
      <w:r>
        <w:t xml:space="preserve"> </w:t>
      </w:r>
      <w:r>
        <w:t xml:space="preserve">HB  158</w:t>
      </w:r>
    </w:p>
    <w:p>
      <w:pPr>
        <w:pStyle w:val="RecordBase"/>
        <w:ind w:left="240" w:hanging="192"/>
      </w:pPr>
      <w:r>
        <w:t xml:space="preserve"> of Alcoholic Beverages Control, COVID-19, administrative regulations - </w:t>
      </w:r>
      <w:r>
        <w:t xml:space="preserve"> </w:t>
      </w:r>
      <w:r>
        <w:t xml:space="preserve">SB  150</w:t>
      </w:r>
      <w:r>
        <w:t xml:space="preserve">: </w:t>
      </w:r>
      <w:r>
        <w:t xml:space="preserve">HCS</w:t>
      </w:r>
    </w:p>
    <w:p>
      <w:pPr>
        <w:pStyle w:val="RecordBase"/>
        <w:ind w:left="240" w:hanging="192"/>
      </w:pPr>
      <w:r>
        <w:t xml:space="preserve"> of Cannabis Control, establishment of - </w:t>
      </w:r>
      <w:r>
        <w:t xml:space="preserve"> </w:t>
      </w:r>
      <w:r>
        <w:t xml:space="preserve">SB  105</w:t>
      </w:r>
    </w:p>
    <w:p>
      <w:pPr>
        <w:pStyle w:val="RecordBase"/>
        <w:ind w:left="240" w:hanging="192"/>
      </w:pPr>
      <w:r>
        <w:t xml:space="preserve"> of Corrections, forensic psychiatric facilities, violent offenders - </w:t>
      </w:r>
      <w:r>
        <w:t xml:space="preserve"> </w:t>
      </w:r>
      <w:r>
        <w:t xml:space="preserve">HB  579</w:t>
      </w:r>
    </w:p>
    <w:p>
      <w:pPr>
        <w:pStyle w:val="RecordBase"/>
        <w:ind w:left="240" w:hanging="192"/>
      </w:pPr>
      <w:r>
        <w:t xml:space="preserve"> of Corrections, state 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Criminal Justice Training, basic training credits - </w:t>
      </w:r>
      <w:r>
        <w:t xml:space="preserve"> </w:t>
      </w:r>
      <w:r>
        <w:t xml:space="preserve">SB  111</w:t>
      </w:r>
      <w:r>
        <w:t xml:space="preserve">: </w:t>
      </w:r>
      <w:r>
        <w:t xml:space="preserve">HFA</w:t>
      </w:r>
      <w:r>
        <w:t xml:space="preserve"> (</w:t>
      </w:r>
      <w:r>
        <w:t xml:space="preserve">1</w:t>
      </w:r>
      <w:r>
        <w:t xml:space="preserve">)</w:t>
      </w:r>
      <w:r>
        <w:t xml:space="preserve">;</w:t>
      </w:r>
      <w:r>
        <w:t xml:space="preserve"> </w:t>
      </w:r>
      <w:r>
        <w:t xml:space="preserve">HB  631</w:t>
      </w:r>
    </w:p>
    <w:p>
      <w:pPr>
        <w:pStyle w:val="RecordBase"/>
        <w:ind w:left="240" w:hanging="192"/>
      </w:pPr>
      <w:r>
        <w:t xml:space="preserve"> of Criminal Justice Training, peace officer certification - </w:t>
      </w:r>
      <w:r>
        <w:t xml:space="preserve"> </w:t>
      </w:r>
      <w:r>
        <w:t xml:space="preserve">HB  409</w:t>
      </w:r>
    </w:p>
    <w:p>
      <w:pPr>
        <w:pStyle w:val="RecordBase"/>
        <w:ind w:left="240" w:hanging="192"/>
      </w:pPr>
      <w:r>
        <w:t xml:space="preserve"> of Education, child abuse instructional resources, development of - </w:t>
      </w:r>
      <w:r>
        <w:t xml:space="preserve"> </w:t>
      </w:r>
      <w:r>
        <w:t xml:space="preserve">SB  77</w:t>
      </w:r>
    </w:p>
    <w:p>
      <w:pPr>
        <w:pStyle w:val="RecordBase"/>
        <w:ind w:left="240" w:hanging="192"/>
      </w:pPr>
      <w:r>
        <w:t xml:space="preserve"> of Education, commissioner, convene strategic and assessment accountability committee - </w:t>
      </w:r>
      <w:r>
        <w:t xml:space="preserve"> </w:t>
      </w:r>
      <w:r>
        <w:t xml:space="preserve">HJR 82</w:t>
      </w:r>
    </w:p>
    <w:p>
      <w:pPr>
        <w:pStyle w:val="RecordBase"/>
        <w:ind w:left="240" w:hanging="192"/>
      </w:pPr>
      <w:r>
        <w:t xml:space="preserve"> of Education, comprehensive sex education curricula and materials, maintain list of - </w:t>
      </w:r>
      <w:r>
        <w:t xml:space="preserve"> </w:t>
      </w:r>
      <w:r>
        <w:t xml:space="preserve">HB  296</w:t>
      </w:r>
    </w:p>
    <w:p>
      <w:pPr>
        <w:pStyle w:val="RecordBase"/>
        <w:ind w:left="240" w:hanging="192"/>
      </w:pPr>
      <w:r>
        <w:t xml:space="preserve"> of Education, computer science courses, report on - </w:t>
      </w:r>
      <w:r>
        <w:t xml:space="preserve"> </w:t>
      </w:r>
      <w:r>
        <w:t xml:space="preserve">SB  193</w:t>
      </w:r>
      <w:r>
        <w:t xml:space="preserve">;</w:t>
      </w:r>
      <w:r>
        <w:t xml:space="preserve"> </w:t>
      </w:r>
      <w:r>
        <w:t xml:space="preserve">HB  263</w:t>
      </w:r>
    </w:p>
    <w:p>
      <w:pPr>
        <w:pStyle w:val="RecordBase"/>
        <w:ind w:left="240" w:hanging="192"/>
      </w:pPr>
      <w:r>
        <w:t xml:space="preserve"> of Education, develop elective course offerings in African and Native American history - </w:t>
      </w:r>
      <w:r>
        <w:t xml:space="preserve"> </w:t>
      </w:r>
      <w:r>
        <w:t xml:space="preserve">HB  9</w:t>
      </w:r>
    </w:p>
    <w:p>
      <w:pPr>
        <w:pStyle w:val="RecordBase"/>
        <w:ind w:left="240" w:hanging="192"/>
      </w:pPr>
      <w:r>
        <w:t xml:space="preserve"> of Education, informational materials on risks and harms of sexually explicit content - </w:t>
      </w:r>
      <w:r>
        <w:t xml:space="preserve"> </w:t>
      </w:r>
      <w:r>
        <w:t xml:space="preserve">HB  281</w:t>
      </w:r>
    </w:p>
    <w:p>
      <w:pPr>
        <w:pStyle w:val="RecordBase"/>
        <w:ind w:left="240" w:hanging="192"/>
      </w:pPr>
      <w:r>
        <w:t xml:space="preserve"> of Education, mental health assessment, determine disbursements for - </w:t>
      </w:r>
      <w:r>
        <w:t xml:space="preserve"> </w:t>
      </w:r>
      <w:r>
        <w:t xml:space="preserve">HB  434</w:t>
      </w:r>
    </w:p>
    <w:p>
      <w:pPr>
        <w:pStyle w:val="RecordBase"/>
        <w:ind w:left="240" w:hanging="192"/>
      </w:pPr>
      <w:r>
        <w:t xml:space="preserve"> of Education, plans for renovated buildings,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240" w:hanging="192"/>
      </w:pPr>
      <w:r>
        <w:t xml:space="preserve"> of Education, recommend curricula for African and Native American instruction - </w:t>
      </w:r>
      <w:r>
        <w:t xml:space="preserve"> </w:t>
      </w:r>
      <w:r>
        <w:t xml:space="preserve">HB  9</w:t>
      </w:r>
    </w:p>
    <w:p>
      <w:pPr>
        <w:pStyle w:val="RecordBase"/>
        <w:ind w:left="240" w:hanging="192"/>
      </w:pPr>
      <w:r>
        <w:t xml:space="preserve"> of Education, role in early literacy education, defining - </w:t>
      </w:r>
      <w:r>
        <w:t xml:space="preserve"> </w:t>
      </w:r>
      <w:r>
        <w:t xml:space="preserve">SB  214</w:t>
      </w:r>
      <w:r>
        <w:t xml:space="preserve">;</w:t>
      </w:r>
      <w:r>
        <w:t xml:space="preserve"> </w:t>
      </w:r>
      <w:r>
        <w:t xml:space="preserve">HB  488</w:t>
      </w:r>
    </w:p>
    <w:p>
      <w:pPr>
        <w:pStyle w:val="RecordBase"/>
        <w:ind w:left="240" w:hanging="192"/>
      </w:pPr>
      <w:r>
        <w:t xml:space="preserve"> of Education, school audits, performance of - </w:t>
      </w:r>
      <w:r>
        <w:t xml:space="preserve"> </w:t>
      </w:r>
      <w:r>
        <w:t xml:space="preserve">SB  158</w:t>
      </w:r>
      <w:r>
        <w:t xml:space="preserve">: </w:t>
      </w:r>
      <w:r>
        <w:t xml:space="preserve">SCS</w:t>
      </w:r>
    </w:p>
    <w:p>
      <w:pPr>
        <w:pStyle w:val="RecordBase"/>
        <w:ind w:left="240" w:hanging="192"/>
      </w:pPr>
      <w:r>
        <w:t xml:space="preserve"> of Education, school bus stop arm cameras, annual inspection of - </w:t>
      </w:r>
      <w:r>
        <w:t xml:space="preserve"> </w:t>
      </w:r>
      <w:r>
        <w:t xml:space="preserve">HB  34</w:t>
      </w:r>
    </w:p>
    <w:p>
      <w:pPr>
        <w:pStyle w:val="RecordBase"/>
        <w:ind w:left="240" w:hanging="192"/>
      </w:pPr>
      <w:r>
        <w:t xml:space="preserve"> of Education, turnaround audit or entity, prohibit serving as - </w:t>
      </w:r>
      <w:r>
        <w:t xml:space="preserve"> </w:t>
      </w:r>
      <w:r>
        <w:t xml:space="preserve">SB  158</w:t>
      </w:r>
    </w:p>
    <w:p>
      <w:pPr>
        <w:pStyle w:val="RecordBase"/>
        <w:ind w:left="240" w:hanging="192"/>
      </w:pPr>
      <w:r>
        <w:t xml:space="preserve"> of Education, turnaround vendor performance, report on - </w:t>
      </w:r>
      <w:r>
        <w:t xml:space="preserve"> </w:t>
      </w:r>
      <w:r>
        <w:t xml:space="preserve">SB  158</w:t>
      </w:r>
      <w:r>
        <w:t xml:space="preserve">: </w:t>
      </w:r>
      <w:r>
        <w:t xml:space="preserve">SCS</w:t>
      </w:r>
    </w:p>
    <w:p>
      <w:pPr>
        <w:pStyle w:val="RecordBase"/>
        <w:ind w:left="240" w:hanging="192"/>
      </w:pPr>
      <w:r>
        <w:t xml:space="preserve"> of Financial Institutions, gender-neutral language - </w:t>
      </w:r>
      <w:r>
        <w:t xml:space="preserve"> </w:t>
      </w:r>
      <w:r>
        <w:t xml:space="preserve">SB  252</w:t>
      </w:r>
      <w:r>
        <w:t xml:space="preserve">;</w:t>
      </w:r>
      <w:r>
        <w:t xml:space="preserve"> </w:t>
      </w:r>
      <w:r>
        <w:t xml:space="preserve">HB  438</w:t>
      </w:r>
    </w:p>
    <w:p>
      <w:pPr>
        <w:pStyle w:val="RecordBase"/>
        <w:ind w:left="240" w:hanging="192"/>
      </w:pPr>
      <w:r>
        <w:t xml:space="preserve"> of Insurance, collection of billed health care service charges - </w:t>
      </w:r>
      <w:r>
        <w:t xml:space="preserve"> </w:t>
      </w:r>
      <w:r>
        <w:t xml:space="preserve">SB  39</w:t>
      </w:r>
    </w:p>
    <w:p>
      <w:pPr>
        <w:pStyle w:val="RecordBase"/>
        <w:ind w:left="240" w:hanging="192"/>
      </w:pPr>
      <w:r>
        <w:t xml:space="preserve"> of Insurance, commissioner, database of billed health care service charges - </w:t>
      </w:r>
      <w:r>
        <w:t xml:space="preserve"> </w:t>
      </w:r>
      <w:r>
        <w:t xml:space="preserve">HB  179</w:t>
      </w:r>
    </w:p>
    <w:p>
      <w:pPr>
        <w:pStyle w:val="RecordBase"/>
        <w:ind w:left="240" w:hanging="192"/>
      </w:pPr>
      <w:r>
        <w:t xml:space="preserve"> of Insurance, commissioner, limited lines travel insurance producer, licensing of - </w:t>
      </w:r>
      <w:r>
        <w:t xml:space="preserve"> </w:t>
      </w:r>
      <w:r>
        <w:t xml:space="preserve">HB  566</w:t>
      </w:r>
    </w:p>
    <w:p>
      <w:pPr>
        <w:pStyle w:val="RecordBase"/>
        <w:ind w:left="240" w:hanging="192"/>
      </w:pPr>
      <w:r>
        <w:t xml:space="preserve"> of Insurance, credit for reinsurance - </w:t>
      </w:r>
      <w:r>
        <w:t xml:space="preserve"> </w:t>
      </w:r>
      <w:r>
        <w:t xml:space="preserve">HB  417</w:t>
      </w:r>
    </w:p>
    <w:p>
      <w:pPr>
        <w:pStyle w:val="RecordBase"/>
        <w:ind w:left="240" w:hanging="192"/>
      </w:pPr>
      <w:r>
        <w:t xml:space="preserve"> of Insurance, executive director, removal of reference to - </w:t>
      </w:r>
      <w:r>
        <w:t xml:space="preserve"> </w:t>
      </w:r>
      <w:r>
        <w:t xml:space="preserve">SB  253</w:t>
      </w:r>
      <w:r>
        <w:t xml:space="preserve">;</w:t>
      </w:r>
      <w:r>
        <w:t xml:space="preserve"> </w:t>
      </w:r>
      <w:r>
        <w:t xml:space="preserve">HB  437</w:t>
      </w:r>
    </w:p>
    <w:p>
      <w:pPr>
        <w:pStyle w:val="RecordBase"/>
        <w:ind w:left="240" w:hanging="192"/>
      </w:pPr>
      <w:r>
        <w:t xml:space="preserve"> of Insurance, gender-neutral language - </w:t>
      </w:r>
      <w:r>
        <w:t xml:space="preserve"> </w:t>
      </w:r>
      <w:r>
        <w:t xml:space="preserve">HB  507</w:t>
      </w:r>
    </w:p>
    <w:p>
      <w:pPr>
        <w:pStyle w:val="RecordBase"/>
        <w:ind w:left="240" w:hanging="192"/>
      </w:pPr>
      <w:r>
        <w:t xml:space="preserve"> of Insurance, pharmacy affiliates, annual disclosure of - </w:t>
      </w:r>
      <w:r>
        <w:t xml:space="preserve"> </w:t>
      </w:r>
      <w:r>
        <w:t xml:space="preserve">HB  400</w:t>
      </w:r>
    </w:p>
    <w:p>
      <w:pPr>
        <w:pStyle w:val="RecordBase"/>
        <w:ind w:left="240" w:hanging="192"/>
      </w:pPr>
      <w:r>
        <w:t xml:space="preserve"> of Insurance, pharmacy audit appeals - </w:t>
      </w:r>
      <w:r>
        <w:t xml:space="preserve"> </w:t>
      </w:r>
      <w:r>
        <w:t xml:space="preserve">HB  399</w:t>
      </w:r>
    </w:p>
    <w:p>
      <w:pPr>
        <w:pStyle w:val="RecordBase"/>
        <w:ind w:left="240" w:hanging="192"/>
      </w:pPr>
      <w:r>
        <w:t xml:space="preserve"> of Insurance, Pharmacy Benefits Management Advisory Council - </w:t>
      </w:r>
      <w:r>
        <w:t xml:space="preserve"> </w:t>
      </w:r>
      <w:r>
        <w:t xml:space="preserve">HB  398</w:t>
      </w:r>
    </w:p>
    <w:p>
      <w:pPr>
        <w:pStyle w:val="RecordBase"/>
        <w:ind w:left="240" w:hanging="192"/>
      </w:pPr>
      <w:r>
        <w:t xml:space="preserve"> of Insurance, pharmacy or pharmacist services, covered persons, regulation of - </w:t>
      </w:r>
      <w:r>
        <w:t xml:space="preserve"> </w:t>
      </w:r>
      <w:r>
        <w:t xml:space="preserve">HB  398</w:t>
      </w:r>
    </w:p>
    <w:p>
      <w:pPr>
        <w:pStyle w:val="RecordBase"/>
        <w:ind w:left="240" w:hanging="192"/>
      </w:pPr>
      <w:r>
        <w:t xml:space="preserve"> of Insurance, sharing and receipt of insurance fraud information - </w:t>
      </w:r>
      <w:r>
        <w:t xml:space="preserve"> </w:t>
      </w:r>
      <w:r>
        <w:t xml:space="preserve">HB  313</w:t>
      </w:r>
    </w:p>
    <w:p>
      <w:pPr>
        <w:pStyle w:val="RecordBase"/>
        <w:ind w:left="240" w:hanging="192"/>
      </w:pPr>
      <w:r>
        <w:t xml:space="preserve"> of Public Health conduct public information campaign, requirement for - </w:t>
      </w:r>
      <w:r>
        <w:t xml:space="preserve"> </w:t>
      </w:r>
      <w:r>
        <w:t xml:space="preserve">HB  614</w:t>
      </w:r>
    </w:p>
    <w:p>
      <w:pPr>
        <w:pStyle w:val="RecordBase"/>
        <w:ind w:left="240" w:hanging="192"/>
      </w:pPr>
      <w:r>
        <w:t xml:space="preserve"> of Public Health, on-site sewage systems, notification to property owners, require - </w:t>
      </w:r>
      <w:r>
        <w:t xml:space="preserve"> </w:t>
      </w:r>
      <w:r>
        <w:t xml:space="preserve">HB  614</w:t>
      </w:r>
    </w:p>
    <w:p>
      <w:pPr>
        <w:pStyle w:val="RecordBase"/>
        <w:ind w:left="240" w:hanging="192"/>
      </w:pPr>
      <w:r>
        <w:t xml:space="preserve"> of Revenue, adherence to COVID-19 tax declarations - </w:t>
      </w:r>
      <w:r>
        <w:t xml:space="preserve"> </w:t>
      </w:r>
      <w:r>
        <w:t xml:space="preserve">SB  150</w:t>
      </w:r>
      <w:r>
        <w:t xml:space="preserve">: </w:t>
      </w:r>
      <w:r>
        <w:t xml:space="preserve">HCS</w:t>
      </w:r>
    </w:p>
    <w:p>
      <w:pPr>
        <w:pStyle w:val="RecordBase"/>
        <w:ind w:left="240" w:hanging="192"/>
      </w:pPr>
      <w:r>
        <w:t xml:space="preserve"> of Revenue, administration of PVA examination - </w:t>
      </w:r>
      <w:r>
        <w:t xml:space="preserve"> </w:t>
      </w:r>
      <w:r>
        <w:t xml:space="preserve">HB  55</w:t>
      </w:r>
    </w:p>
    <w:p>
      <w:pPr>
        <w:pStyle w:val="RecordBase"/>
        <w:ind w:left="240" w:hanging="192"/>
      </w:pPr>
      <w:r>
        <w:t xml:space="preserve"> of Revenue, COVID-19 state of emergency, provision of tax relief - </w:t>
      </w:r>
      <w:r>
        <w:t xml:space="preserve"> </w:t>
      </w:r>
      <w:r>
        <w:t xml:space="preserve">SB  150</w:t>
      </w:r>
      <w:r>
        <w:t xml:space="preserve">: </w:t>
      </w:r>
      <w:r>
        <w:t xml:space="preserve">FCCR</w:t>
      </w:r>
    </w:p>
    <w:p>
      <w:pPr>
        <w:pStyle w:val="RecordBase"/>
        <w:ind w:left="240" w:hanging="192"/>
      </w:pPr>
      <w:r>
        <w:t xml:space="preserve"> of Revenue, scholarship tax credit, creation of - </w:t>
      </w:r>
      <w:r>
        <w:t xml:space="preserve"> </w:t>
      </w:r>
      <w:r>
        <w:t xml:space="preserve">SB  110</w:t>
      </w:r>
      <w:r>
        <w:t xml:space="preserve">;</w:t>
      </w:r>
      <w:r>
        <w:t xml:space="preserve"> </w:t>
      </w:r>
      <w:r>
        <w:t xml:space="preserve">HB  350</w:t>
      </w:r>
    </w:p>
    <w:p>
      <w:pPr>
        <w:pStyle w:val="RecordBase"/>
        <w:ind w:left="240" w:hanging="192"/>
      </w:pPr>
      <w:r>
        <w:t xml:space="preserve"> of Revenue, special purpose governmental entity fee, collection of - </w:t>
      </w:r>
      <w:r>
        <w:t xml:space="preserve"> </w:t>
      </w:r>
      <w:r>
        <w:t xml:space="preserve">SB  241</w:t>
      </w:r>
    </w:p>
    <w:p>
      <w:pPr>
        <w:pStyle w:val="RecordBase"/>
        <w:ind w:left="240" w:hanging="192"/>
      </w:pPr>
      <w:r>
        <w:t xml:space="preserve"> of Veterans' Affairs, Bowling Green Veterans Center - </w:t>
      </w:r>
      <w:r>
        <w:t xml:space="preserve"> </w:t>
      </w:r>
      <w:r>
        <w:t xml:space="preserve">HB  24</w:t>
      </w:r>
    </w:p>
    <w:p>
      <w:pPr>
        <w:pStyle w:val="RecordBase"/>
        <w:ind w:left="120" w:hanging="120"/>
      </w:pPr>
      <w:r>
        <w:t xml:space="preserve">Early voting, application form, signature roster - </w:t>
      </w:r>
      <w:r>
        <w:t xml:space="preserve"> </w:t>
      </w:r>
      <w:r>
        <w:t xml:space="preserve">SB  43</w:t>
      </w:r>
      <w:r>
        <w:t xml:space="preserve">;</w:t>
      </w:r>
      <w:r>
        <w:t xml:space="preserve"> </w:t>
      </w:r>
      <w:r>
        <w:t xml:space="preserve">HB  78</w:t>
      </w:r>
    </w:p>
    <w:p>
      <w:pPr>
        <w:pStyle w:val="RecordBase"/>
        <w:ind w:left="120" w:hanging="120"/>
      </w:pPr>
      <w:r>
        <w:t xml:space="preserve">Economic</w:t>
      </w:r>
    </w:p>
    <w:p>
      <w:pPr>
        <w:pStyle w:val="RecordBase"/>
        <w:ind w:left="240" w:hanging="192"/>
      </w:pPr>
      <w:r>
        <w:t xml:space="preserve"> Development, Direct Health Care Services and Research Facilities Operations Loan - </w:t>
      </w:r>
      <w:r>
        <w:t xml:space="preserve"> </w:t>
      </w:r>
      <w:r>
        <w:t xml:space="preserve">HB  99</w:t>
      </w:r>
    </w:p>
    <w:p>
      <w:pPr>
        <w:pStyle w:val="RecordBase"/>
        <w:ind w:left="240" w:hanging="192"/>
      </w:pPr>
      <w:r>
        <w:t xml:space="preserve"> Development, KEDFA loan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Education and Workforce Development Cabinet,  COVID-19 state of emergency, reimbursement of UI fund - </w:t>
      </w:r>
      <w:r>
        <w:t xml:space="preserve"> </w:t>
      </w:r>
      <w:r>
        <w:t xml:space="preserve">SB  150</w:t>
      </w:r>
      <w:r>
        <w:t xml:space="preserve">: </w:t>
      </w:r>
      <w:r>
        <w:t xml:space="preserve">FCCR</w:t>
      </w:r>
    </w:p>
    <w:p>
      <w:pPr>
        <w:pStyle w:val="RecordBase"/>
        <w:ind w:left="120" w:hanging="120"/>
      </w:pPr>
      <w:r>
        <w:t xml:space="preserve">Employees, collective bargaining, self-organization, right to contract, right to work - </w:t>
      </w:r>
      <w:r>
        <w:t xml:space="preserve"> </w:t>
      </w:r>
      <w:r>
        <w:t xml:space="preserve">HB  231</w:t>
      </w:r>
    </w:p>
    <w:p>
      <w:pPr>
        <w:pStyle w:val="RecordBase"/>
        <w:ind w:left="120" w:hanging="120"/>
      </w:pPr>
      <w:r>
        <w:t xml:space="preserve">Energy</w:t>
      </w:r>
    </w:p>
    <w:p>
      <w:pPr>
        <w:pStyle w:val="RecordBase"/>
        <w:ind w:left="240" w:hanging="192"/>
      </w:pPr>
      <w:r>
        <w:t xml:space="preserve"> and Environment Cabinet, reformulated gas, study of - </w:t>
      </w:r>
      <w:r>
        <w:t xml:space="preserve"> </w:t>
      </w:r>
      <w:r>
        <w:t xml:space="preserve">HJR 8</w:t>
      </w:r>
    </w:p>
    <w:p>
      <w:pPr>
        <w:pStyle w:val="RecordBase"/>
        <w:ind w:left="240" w:hanging="192"/>
      </w:pPr>
      <w:r>
        <w:t xml:space="preserve"> and Environment Cabinet, renewable energy policies, study of - </w:t>
      </w:r>
      <w:r>
        <w:t xml:space="preserve"> </w:t>
      </w:r>
      <w:r>
        <w:t xml:space="preserve">HJR 91</w:t>
      </w:r>
    </w:p>
    <w:p>
      <w:pPr>
        <w:pStyle w:val="RecordBase"/>
        <w:ind w:left="120" w:hanging="120"/>
      </w:pPr>
      <w:r>
        <w:t xml:space="preserve">Evidence-Based</w:t>
      </w:r>
    </w:p>
    <w:p>
      <w:pPr>
        <w:pStyle w:val="RecordBase"/>
        <w:ind w:left="240" w:hanging="192"/>
      </w:pPr>
      <w:r>
        <w:t xml:space="preserve"> Policymaking Task Force, establish in Finance and Administration Cabinet - </w:t>
      </w:r>
      <w:r>
        <w:t xml:space="preserve"> </w:t>
      </w:r>
      <w:r>
        <w:t xml:space="preserve">HJR 9</w:t>
      </w:r>
    </w:p>
    <w:p>
      <w:pPr>
        <w:pStyle w:val="RecordBase"/>
        <w:ind w:left="240" w:hanging="192"/>
      </w:pPr>
      <w:r>
        <w:t xml:space="preserve"> Policymaking Task Force, Finance and Administration Cabinet, establishing - </w:t>
      </w:r>
      <w:r>
        <w:t xml:space="preserve"> </w:t>
      </w:r>
      <w:r>
        <w:t xml:space="preserve">HJR 81</w:t>
      </w:r>
    </w:p>
    <w:p>
      <w:pPr>
        <w:pStyle w:val="RecordBase"/>
        <w:ind w:left="120" w:hanging="120"/>
      </w:pPr>
      <w:r>
        <w:t xml:space="preserve">Executive</w:t>
      </w:r>
    </w:p>
    <w:p>
      <w:pPr>
        <w:pStyle w:val="RecordBase"/>
        <w:ind w:left="240" w:hanging="192"/>
      </w:pPr>
      <w:r>
        <w:t xml:space="preserve"> branch ethics, compensation to real party in interest, reporting of - </w:t>
      </w:r>
      <w:r>
        <w:t xml:space="preserve"> </w:t>
      </w:r>
      <w:r>
        <w:t xml:space="preserve">SB  157</w:t>
      </w:r>
    </w:p>
    <w:p>
      <w:pPr>
        <w:pStyle w:val="RecordBase"/>
        <w:ind w:left="240" w:hanging="192"/>
      </w:pPr>
      <w:r>
        <w:t xml:space="preserve"> branch ethics, "financial impact," definition of - </w:t>
      </w:r>
      <w:r>
        <w:t xml:space="preserve"> </w:t>
      </w:r>
      <w:r>
        <w:t xml:space="preserve">SB  157</w:t>
      </w:r>
    </w:p>
    <w:p>
      <w:pPr>
        <w:pStyle w:val="RecordBase"/>
        <w:ind w:left="120" w:hanging="120"/>
      </w:pPr>
      <w:r>
        <w:t xml:space="preserve">Finance</w:t>
      </w:r>
    </w:p>
    <w:p>
      <w:pPr>
        <w:pStyle w:val="RecordBase"/>
        <w:ind w:left="240" w:hanging="192"/>
      </w:pPr>
      <w:r>
        <w:t xml:space="preserve"> and Administration Cabinet, secretary, Web site approval - </w:t>
      </w:r>
      <w:r>
        <w:t xml:space="preserve"> </w:t>
      </w:r>
      <w:r>
        <w:t xml:space="preserve">HB  498</w:t>
      </w:r>
    </w:p>
    <w:p>
      <w:pPr>
        <w:pStyle w:val="RecordBase"/>
        <w:ind w:left="240" w:hanging="192"/>
      </w:pPr>
      <w:r>
        <w:t xml:space="preserve"> and Administration Cabinet, unified and integrated system of accounts, establishment of - </w:t>
      </w:r>
      <w:r>
        <w:t xml:space="preserve"> </w:t>
      </w:r>
      <w:r>
        <w:t xml:space="preserve">HB  565</w:t>
      </w:r>
    </w:p>
    <w:p>
      <w:pPr>
        <w:pStyle w:val="RecordBase"/>
        <w:ind w:left="120" w:hanging="120"/>
      </w:pPr>
      <w:r>
        <w:t xml:space="preserve">Fire</w:t>
      </w:r>
    </w:p>
    <w:p>
      <w:pPr>
        <w:pStyle w:val="RecordBase"/>
        <w:ind w:left="240" w:hanging="192"/>
      </w:pPr>
      <w:r>
        <w:t xml:space="preserve"> Commission, Firefighters Foundation Program fund, air board firefighters, inclusion in - </w:t>
      </w:r>
      <w:r>
        <w:t xml:space="preserve"> </w:t>
      </w:r>
      <w:r>
        <w:t xml:space="preserve">HB  513</w:t>
      </w:r>
    </w:p>
    <w:p>
      <w:pPr>
        <w:pStyle w:val="RecordBase"/>
        <w:ind w:left="240" w:hanging="192"/>
      </w:pPr>
      <w:r>
        <w:t xml:space="preserve"> Commission, volunteer fire department,  training - </w:t>
      </w:r>
      <w:r>
        <w:t xml:space="preserve"> </w:t>
      </w:r>
      <w:r>
        <w:t xml:space="preserve">HB  184</w:t>
      </w:r>
      <w:r>
        <w:t xml:space="preserve">: </w:t>
      </w:r>
      <w:r>
        <w:t xml:space="preserve">HCS</w:t>
      </w:r>
    </w:p>
    <w:p>
      <w:pPr>
        <w:pStyle w:val="RecordBase"/>
        <w:ind w:left="240" w:hanging="192"/>
      </w:pPr>
      <w:r>
        <w:t xml:space="preserve"> Commission, volunteer fire department aid, increase of - </w:t>
      </w:r>
      <w:r>
        <w:t xml:space="preserve"> </w:t>
      </w:r>
      <w:r>
        <w:t xml:space="preserve">HB  184</w:t>
      </w:r>
    </w:p>
    <w:p>
      <w:pPr>
        <w:pStyle w:val="RecordBase"/>
        <w:ind w:left="240" w:hanging="192"/>
      </w:pPr>
      <w:r>
        <w:t xml:space="preserve"> Commission, volunteer fire department aid relating to merging departments - </w:t>
      </w:r>
      <w:r>
        <w:t xml:space="preserve"> </w:t>
      </w:r>
      <w:r>
        <w:t xml:space="preserve">HB  184</w:t>
      </w:r>
    </w:p>
    <w:p>
      <w:pPr>
        <w:pStyle w:val="RecordBase"/>
        <w:ind w:left="240" w:hanging="192"/>
      </w:pPr>
      <w:r>
        <w:t xml:space="preserve"> Commission, volunteer fire departments, state aid to - </w:t>
      </w:r>
      <w:r>
        <w:t xml:space="preserve"> </w:t>
      </w:r>
      <w:r>
        <w:t xml:space="preserve">HB  184</w:t>
      </w:r>
      <w:r>
        <w:t xml:space="preserve">: </w:t>
      </w:r>
      <w:r>
        <w:t xml:space="preserve">HCS</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Governor's Office of Agricultural Policy, abolishment of - </w:t>
      </w:r>
      <w:r>
        <w:t xml:space="preserve"> </w:t>
      </w:r>
      <w:r>
        <w:t xml:space="preserve">SB  25</w:t>
      </w:r>
    </w:p>
    <w:p>
      <w:pPr>
        <w:pStyle w:val="RecordBase"/>
        <w:ind w:left="120" w:hanging="120"/>
      </w:pPr>
      <w:r>
        <w:t xml:space="preserve">Gubernatorial appointments, confirmation of, delete reference to House of Representatives - </w:t>
      </w:r>
      <w:r>
        <w:t xml:space="preserve"> </w:t>
      </w:r>
      <w:r>
        <w:t xml:space="preserve">SB  262</w:t>
      </w:r>
    </w:p>
    <w:p>
      <w:pPr>
        <w:pStyle w:val="RecordBase"/>
        <w:ind w:left="120" w:hanging="120"/>
      </w:pPr>
      <w:r>
        <w:t xml:space="preserve">Highway</w:t>
      </w:r>
    </w:p>
    <w:p>
      <w:pPr>
        <w:pStyle w:val="RecordBase"/>
        <w:ind w:left="240" w:hanging="192"/>
      </w:pPr>
      <w:r>
        <w:t xml:space="preserve"> construction procurement audit, Auditor of Public Accounts, requirement for - </w:t>
      </w:r>
      <w:r>
        <w:t xml:space="preserve"> </w:t>
      </w:r>
      <w:r>
        <w:t xml:space="preserve">HB  454</w:t>
      </w:r>
    </w:p>
    <w:p>
      <w:pPr>
        <w:pStyle w:val="RecordBase"/>
        <w:ind w:left="240" w:hanging="192"/>
      </w:pPr>
      <w:r>
        <w:t xml:space="preserve"> construction procurement audit, Department of Highways reimbursement for - </w:t>
      </w:r>
      <w:r>
        <w:t xml:space="preserve"> </w:t>
      </w:r>
      <w:r>
        <w:t xml:space="preserve">HB  454</w:t>
      </w:r>
    </w:p>
    <w:p>
      <w:pPr>
        <w:pStyle w:val="RecordBase"/>
        <w:ind w:left="120" w:hanging="120"/>
      </w:pPr>
      <w:r>
        <w:t xml:space="preserve">Homeland Security, Ky 911 Services Board, 911 services, funds for - </w:t>
      </w:r>
      <w:r>
        <w:t xml:space="preserve"> </w:t>
      </w:r>
      <w:r>
        <w:t xml:space="preserve">HB  229</w:t>
      </w:r>
      <w:r>
        <w:t xml:space="preserve">: </w:t>
      </w:r>
      <w:r>
        <w:t xml:space="preserve">SCS</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Interview preference, employees of quasi-governmental agencies, establishing - </w:t>
      </w:r>
      <w:r>
        <w:t xml:space="preserve"> </w:t>
      </w:r>
      <w:r>
        <w:t xml:space="preserve">SB  26</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Justice and Public Safety Cabinet, special law enforcement officers, background check required - </w:t>
      </w:r>
      <w:r>
        <w:t xml:space="preserve"> </w:t>
      </w:r>
      <w:r>
        <w:t xml:space="preserve">HB  473</w:t>
      </w:r>
    </w:p>
    <w:p>
      <w:pPr>
        <w:pStyle w:val="RecordBase"/>
        <w:ind w:left="120" w:hanging="120"/>
      </w:pPr>
      <w:r>
        <w:t xml:space="preserve">Kentucky</w:t>
      </w:r>
    </w:p>
    <w:p>
      <w:pPr>
        <w:pStyle w:val="RecordBase"/>
        <w:ind w:left="240" w:hanging="192"/>
      </w:pPr>
      <w:r>
        <w:t xml:space="preserve"> 911 Services Board, 911 services, funds for - </w:t>
      </w:r>
      <w:r>
        <w:t xml:space="preserve"> </w:t>
      </w:r>
      <w:r>
        <w:t xml:space="preserve">HB  229</w:t>
      </w:r>
      <w:r>
        <w:t xml:space="preserve">: </w:t>
      </w:r>
      <w:r>
        <w:t xml:space="preserve">SCS</w:t>
      </w:r>
    </w:p>
    <w:p>
      <w:pPr>
        <w:pStyle w:val="RecordBase"/>
        <w:ind w:left="240" w:hanging="192"/>
      </w:pPr>
      <w:r>
        <w:t xml:space="preserve"> Board of Education, hearing officers, random selection of - </w:t>
      </w:r>
      <w:r>
        <w:t xml:space="preserve"> </w:t>
      </w:r>
      <w:r>
        <w:t xml:space="preserve">HB  94</w:t>
      </w:r>
    </w:p>
    <w:p>
      <w:pPr>
        <w:pStyle w:val="RecordBase"/>
        <w:ind w:left="240" w:hanging="192"/>
      </w:pPr>
      <w:r>
        <w:t xml:space="preserve"> Board of Education, high school sports, middle school student eligibility for - </w:t>
      </w:r>
      <w:r>
        <w:t xml:space="preserve"> </w:t>
      </w:r>
      <w:r>
        <w:t xml:space="preserve">HB  545</w:t>
      </w:r>
    </w:p>
    <w:p>
      <w:pPr>
        <w:pStyle w:val="RecordBase"/>
        <w:ind w:left="240" w:hanging="192"/>
      </w:pPr>
      <w:r>
        <w:t xml:space="preserve"> Board of Education, school improvement funds, disbursement of - </w:t>
      </w:r>
      <w:r>
        <w:t xml:space="preserve"> </w:t>
      </w:r>
      <w:r>
        <w:t xml:space="preserve">SB  158</w:t>
      </w:r>
      <w:r>
        <w:t xml:space="preserve">: </w:t>
      </w:r>
      <w:r>
        <w:t xml:space="preserve">SCS</w:t>
      </w:r>
    </w:p>
    <w:p>
      <w:pPr>
        <w:pStyle w:val="RecordBase"/>
        <w:ind w:left="240" w:hanging="192"/>
      </w:pPr>
      <w:r>
        <w:t xml:space="preserve"> Board of Education, turnaround vendor list, creation of - </w:t>
      </w:r>
      <w:r>
        <w:t xml:space="preserve"> </w:t>
      </w:r>
      <w:r>
        <w:t xml:space="preserve">SB  158</w:t>
      </w:r>
      <w:r>
        <w:t xml:space="preserve">: </w:t>
      </w:r>
      <w:r>
        <w:t xml:space="preserve">SCS</w:t>
      </w:r>
    </w:p>
    <w:p>
      <w:pPr>
        <w:pStyle w:val="RecordBase"/>
        <w:ind w:left="240" w:hanging="192"/>
      </w:pPr>
      <w:r>
        <w:t xml:space="preserve"> Board of Medical Licensure, hearing officers, provided by Attorney General - </w:t>
      </w:r>
      <w:r>
        <w:t xml:space="preserve"> </w:t>
      </w:r>
      <w:r>
        <w:t xml:space="preserve">HB  94</w:t>
      </w:r>
    </w:p>
    <w:p>
      <w:pPr>
        <w:pStyle w:val="RecordBase"/>
        <w:ind w:left="240" w:hanging="192"/>
      </w:pPr>
      <w:r>
        <w:t xml:space="preserve"> Board of Medical Licensure, hearing officers, qualifications - </w:t>
      </w:r>
      <w:r>
        <w:t xml:space="preserve"> </w:t>
      </w:r>
      <w:r>
        <w:t xml:space="preserve">HB  94</w:t>
      </w:r>
      <w:r>
        <w:t xml:space="preserve">;</w:t>
      </w:r>
      <w:r>
        <w:t xml:space="preserve"> </w:t>
      </w:r>
      <w:r>
        <w:t xml:space="preserve">HB  94</w:t>
      </w:r>
      <w:r>
        <w:t xml:space="preserve">: </w:t>
      </w:r>
      <w:r>
        <w:t xml:space="preserve">HCS</w:t>
      </w:r>
    </w:p>
    <w:p>
      <w:pPr>
        <w:pStyle w:val="RecordBase"/>
        <w:ind w:left="240" w:hanging="192"/>
      </w:pPr>
      <w:r>
        <w:t xml:space="preserve"> Communications Network Authority, KentuckyWired contracts - </w:t>
      </w:r>
      <w:r>
        <w:t xml:space="preserve"> </w:t>
      </w:r>
      <w:r>
        <w:t xml:space="preserve">HB  124</w:t>
      </w:r>
    </w:p>
    <w:p>
      <w:pPr>
        <w:pStyle w:val="RecordBase"/>
        <w:ind w:left="240" w:hanging="192"/>
      </w:pPr>
      <w:r>
        <w:t xml:space="preserve"> deferred compensation, legislation for - </w:t>
      </w:r>
      <w:r>
        <w:t xml:space="preserve"> </w:t>
      </w:r>
      <w:r>
        <w:t xml:space="preserve">SB  176</w:t>
      </w:r>
    </w:p>
    <w:p>
      <w:pPr>
        <w:pStyle w:val="RecordBase"/>
        <w:ind w:left="240" w:hanging="192"/>
      </w:pPr>
      <w:r>
        <w:t xml:space="preserve"> Department of Education, arts instruction, providing resources and guidance for - </w:t>
      </w:r>
      <w:r>
        <w:t xml:space="preserve"> </w:t>
      </w:r>
      <w:r>
        <w:t xml:space="preserve">HB  37</w:t>
      </w:r>
    </w:p>
    <w:p>
      <w:pPr>
        <w:pStyle w:val="RecordBase"/>
        <w:ind w:left="240" w:hanging="192"/>
      </w:pPr>
      <w:r>
        <w:t xml:space="preserve"> Department of Education, arts instruction, report on - </w:t>
      </w:r>
      <w:r>
        <w:t xml:space="preserve"> </w:t>
      </w:r>
      <w:r>
        <w:t xml:space="preserve">HB  37</w:t>
      </w:r>
    </w:p>
    <w:p>
      <w:pPr>
        <w:pStyle w:val="RecordBase"/>
        <w:ind w:left="240" w:hanging="192"/>
      </w:pPr>
      <w:r>
        <w:t xml:space="preserve"> Department of Education, assessment and accountability program, waiver of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Department of Education, college admissions exam, payment for - </w:t>
      </w:r>
      <w:r>
        <w:t xml:space="preserve"> </w:t>
      </w:r>
      <w:r>
        <w:t xml:space="preserve">HB  429</w:t>
      </w:r>
    </w:p>
    <w:p>
      <w:pPr>
        <w:pStyle w:val="RecordBase"/>
        <w:ind w:left="240" w:hanging="192"/>
      </w:pPr>
      <w:r>
        <w:t xml:space="preserve"> Department of Education, school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Department of Education, seek school meal program waivers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Department of Education, state-operated vocational centers, transition of - </w:t>
      </w:r>
      <w:r>
        <w:t xml:space="preserve"> </w:t>
      </w:r>
      <w:r>
        <w:t xml:space="preserve">SB  156</w:t>
      </w:r>
    </w:p>
    <w:p>
      <w:pPr>
        <w:pStyle w:val="RecordBase"/>
        <w:ind w:left="240" w:hanging="192"/>
      </w:pPr>
      <w:r>
        <w:t xml:space="preserve"> Department of Education, STEAM education, urge task force to improve diversity in - </w:t>
      </w:r>
      <w:r>
        <w:t xml:space="preserve"> </w:t>
      </w:r>
      <w:r>
        <w:t xml:space="preserve">HR  13</w:t>
      </w:r>
    </w:p>
    <w:p>
      <w:pPr>
        <w:pStyle w:val="RecordBase"/>
        <w:ind w:left="240" w:hanging="192"/>
      </w:pPr>
      <w:r>
        <w:t xml:space="preserve"> Department of Education, turnaround team, option for - </w:t>
      </w:r>
      <w:r>
        <w:t xml:space="preserve"> </w:t>
      </w:r>
      <w:r>
        <w:t xml:space="preserve">SB  158</w:t>
      </w:r>
      <w:r>
        <w:t xml:space="preserve">: </w:t>
      </w:r>
      <w:r>
        <w:t xml:space="preserve">SFA</w:t>
      </w:r>
      <w:r>
        <w:t xml:space="preserve"> (</w:t>
      </w:r>
      <w:r>
        <w:t xml:space="preserve">1</w:t>
      </w:r>
      <w:r>
        <w:t xml:space="preserve">)</w:t>
      </w:r>
    </w:p>
    <w:p>
      <w:pPr>
        <w:pStyle w:val="RecordBase"/>
        <w:ind w:left="240" w:hanging="192"/>
      </w:pPr>
      <w:r>
        <w:t xml:space="preserve"> Fire Commission, membership of - </w:t>
      </w:r>
      <w:r>
        <w:t xml:space="preserve"> </w:t>
      </w:r>
      <w:r>
        <w:t xml:space="preserve">HB  375</w:t>
      </w:r>
    </w:p>
    <w:p>
      <w:pPr>
        <w:pStyle w:val="RecordBase"/>
        <w:ind w:left="240" w:hanging="192"/>
      </w:pPr>
      <w:r>
        <w:t xml:space="preserve"> Higher Education Assistance Authority, optometry scholarship, administration of - </w:t>
      </w:r>
      <w:r>
        <w:t xml:space="preserve"> </w:t>
      </w:r>
      <w:r>
        <w:t xml:space="preserve">SB  134</w:t>
      </w:r>
    </w:p>
    <w:p>
      <w:pPr>
        <w:pStyle w:val="RecordBase"/>
        <w:ind w:left="240" w:hanging="192"/>
      </w:pPr>
      <w:r>
        <w:t xml:space="preserve"> Higher Education Assistance Authority, veterinary spaces program, administration of - </w:t>
      </w:r>
      <w:r>
        <w:t xml:space="preserve"> </w:t>
      </w:r>
      <w:r>
        <w:t xml:space="preserve">HB  214</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adjust of line-of-duty benefits - </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Retirement Systems, alt. plan service after agency cessation counts for ret. eligibility - </w:t>
      </w:r>
      <w:r>
        <w:t xml:space="preserve"> </w:t>
      </w:r>
      <w:r>
        <w:t xml:space="preserve">HB  558</w:t>
      </w:r>
    </w:p>
    <w:p>
      <w:pPr>
        <w:pStyle w:val="RecordBase"/>
        <w:ind w:left="240" w:hanging="192"/>
      </w:pPr>
      <w:r>
        <w:t xml:space="preserve"> Retirement Systems, cessation of participation in KERS by quasi-governmental agencies - </w:t>
      </w:r>
      <w:r>
        <w:t xml:space="preserve"> </w:t>
      </w:r>
      <w:r>
        <w:t xml:space="preserve">HB  592</w:t>
      </w:r>
    </w:p>
    <w:p>
      <w:pPr>
        <w:pStyle w:val="RecordBase"/>
        <w:ind w:left="240" w:hanging="192"/>
      </w:pPr>
      <w:r>
        <w:t xml:space="preserve"> Retirement Systems, gender-neutral language - </w:t>
      </w:r>
      <w:r>
        <w:t xml:space="preserve"> </w:t>
      </w:r>
      <w:r>
        <w:t xml:space="preserve">SB  260</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part-time nonhazardous employment, full-time hazardous members - </w:t>
      </w:r>
      <w:r>
        <w:t xml:space="preserve"> </w:t>
      </w:r>
      <w:r>
        <w:t xml:space="preserve">HB  89</w:t>
      </w:r>
      <w:r>
        <w:t xml:space="preserve">;</w:t>
      </w:r>
      <w:r>
        <w:t xml:space="preserve"> </w:t>
      </w:r>
      <w:r>
        <w:t xml:space="preserve">HB  89</w:t>
      </w:r>
      <w:r>
        <w:t xml:space="preserve">: </w:t>
      </w:r>
      <w:r>
        <w:t xml:space="preserve">HCS</w:t>
      </w:r>
    </w:p>
    <w:p>
      <w:pPr>
        <w:pStyle w:val="RecordBase"/>
        <w:ind w:left="240" w:hanging="192"/>
      </w:pPr>
      <w:r>
        <w:t xml:space="preserve"> Retirement Systems, retiree health reimbursements paid to system for reemployed retirees - </w:t>
      </w:r>
      <w:r>
        <w:t xml:space="preserve"> </w:t>
      </w:r>
      <w:r>
        <w:t xml:space="preserve">HB  500</w:t>
      </w:r>
    </w:p>
    <w:p>
      <w:pPr>
        <w:pStyle w:val="RecordBase"/>
        <w:ind w:left="240" w:hanging="192"/>
      </w:pPr>
      <w:r>
        <w:t xml:space="preserve"> Retirement Systems, university and college employers, actuarial costs of - </w:t>
      </w:r>
      <w:r>
        <w:t xml:space="preserve"> </w:t>
      </w:r>
      <w:r>
        <w:t xml:space="preserve">SB  88</w:t>
      </w:r>
      <w:r>
        <w:t xml:space="preserve">;</w:t>
      </w:r>
      <w:r>
        <w:t xml:space="preserve"> </w:t>
      </w:r>
      <w:r>
        <w:t xml:space="preserve">HB  262</w:t>
      </w:r>
    </w:p>
    <w:p>
      <w:pPr>
        <w:pStyle w:val="RecordBase"/>
        <w:ind w:left="240" w:hanging="192"/>
      </w:pPr>
      <w:r>
        <w:t xml:space="preserve"> Transportation Board, membership, gender and ethnic diversity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Transportation Board, power to terminate Transportation Secretary employment, elimination - </w:t>
      </w:r>
      <w:r>
        <w:t xml:space="preserve"> </w:t>
      </w:r>
      <w:r>
        <w:t xml:space="preserve">SB  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KERS, employees of ceased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Legislative Branch Budget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Motor vehicle commission, determination of counties without new vehicle dealers for clerk funds - </w:t>
      </w:r>
      <w:r>
        <w:t xml:space="preserve"> </w:t>
      </w:r>
      <w:r>
        <w:t xml:space="preserve">HB  612</w:t>
      </w:r>
    </w:p>
    <w:p>
      <w:pPr>
        <w:pStyle w:val="RecordBase"/>
        <w:ind w:left="120" w:hanging="120"/>
      </w:pPr>
      <w:r>
        <w:t xml:space="preserve">Office</w:t>
      </w:r>
    </w:p>
    <w:p>
      <w:pPr>
        <w:pStyle w:val="RecordBase"/>
        <w:ind w:left="240" w:hanging="192"/>
      </w:pPr>
      <w:r>
        <w:t xml:space="preserve"> of Drug Control Policy,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State Budget Director job duties, biennial tax expenditure analysis report, addition - </w:t>
      </w:r>
      <w:r>
        <w:t xml:space="preserve"> </w:t>
      </w:r>
      <w:r>
        <w:t xml:space="preserve">HB  422</w:t>
      </w:r>
    </w:p>
    <w:p>
      <w:pPr>
        <w:pStyle w:val="RecordBase"/>
        <w:ind w:left="240" w:hanging="192"/>
      </w:pPr>
      <w:r>
        <w:t xml:space="preserve"> of the Attorney General, reorganize. - </w:t>
      </w:r>
      <w:r>
        <w:t xml:space="preserve"> </w:t>
      </w:r>
      <w:r>
        <w:t xml:space="preserve">SB  160</w:t>
      </w:r>
    </w:p>
    <w:p>
      <w:pPr>
        <w:pStyle w:val="RecordBase"/>
        <w:ind w:left="240" w:hanging="192"/>
      </w:pPr>
      <w:r>
        <w:t xml:space="preserve"> of Violence Prevention, establishment of - </w:t>
      </w:r>
      <w:r>
        <w:t xml:space="preserve"> </w:t>
      </w:r>
      <w:r>
        <w:t xml:space="preserve">HB  629</w:t>
      </w:r>
    </w:p>
    <w:p>
      <w:pPr>
        <w:pStyle w:val="RecordBase"/>
        <w:ind w:left="120" w:hanging="120"/>
      </w:pPr>
      <w:r>
        <w:t xml:space="preserve">Open</w:t>
      </w:r>
    </w:p>
    <w:p>
      <w:pPr>
        <w:pStyle w:val="RecordBase"/>
        <w:ind w:left="240" w:hanging="192"/>
      </w:pPr>
      <w:r>
        <w:t xml:space="preserve"> data portal, creation of - </w:t>
      </w:r>
      <w:r>
        <w:t xml:space="preserve"> </w:t>
      </w:r>
      <w:r>
        <w:t xml:space="preserve">HB  88</w:t>
      </w:r>
    </w:p>
    <w:p>
      <w:pPr>
        <w:pStyle w:val="RecordBase"/>
        <w:ind w:left="240" w:hanging="192"/>
      </w:pPr>
      <w:r>
        <w:t xml:space="preserve"> records, Attorney fees and costs, award of - </w:t>
      </w:r>
      <w:r>
        <w:t xml:space="preserve"> </w:t>
      </w:r>
      <w:r>
        <w:t xml:space="preserve">HB  232</w:t>
      </w:r>
    </w:p>
    <w:p>
      <w:pPr>
        <w:pStyle w:val="RecordBase"/>
        <w:ind w:left="120" w:hanging="120"/>
      </w:pPr>
      <w:r>
        <w:t xml:space="preserve">Parental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Park facilities, State Fair Board, sales tax rebate - </w:t>
      </w:r>
      <w:r>
        <w:t xml:space="preserve"> </w:t>
      </w:r>
      <w:r>
        <w:t xml:space="preserve">HB  187</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HB  442</w:t>
      </w:r>
    </w:p>
    <w:p>
      <w:pPr>
        <w:pStyle w:val="RecordBase"/>
        <w:ind w:left="240" w:hanging="192"/>
      </w:pPr>
      <w:r>
        <w:t xml:space="preserve"> Cabinet, procurement of employees health insurance, changes to - </w:t>
      </w:r>
      <w:r>
        <w:t xml:space="preserve"> </w:t>
      </w:r>
      <w:r>
        <w:t xml:space="preserve">SB  196</w:t>
      </w:r>
    </w:p>
    <w:p>
      <w:pPr>
        <w:pStyle w:val="RecordBase"/>
        <w:ind w:left="240" w:hanging="192"/>
      </w:pPr>
      <w:r>
        <w:t xml:space="preserve"> Cabinet, secretary's powers, gender-neutral language - </w:t>
      </w:r>
      <w:r>
        <w:t xml:space="preserve"> </w:t>
      </w:r>
      <w:r>
        <w:t xml:space="preserve">HB  441</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Read to Succeed Council, creating - </w:t>
      </w:r>
      <w:r>
        <w:t xml:space="preserve"> </w:t>
      </w:r>
      <w:r>
        <w:t xml:space="preserve">SB  214</w:t>
      </w:r>
      <w:r>
        <w:t xml:space="preserve">;</w:t>
      </w:r>
      <w:r>
        <w:t xml:space="preserve"> </w:t>
      </w:r>
      <w:r>
        <w:t xml:space="preserve">HB  488</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Registry</w:t>
      </w:r>
    </w:p>
    <w:p>
      <w:pPr>
        <w:pStyle w:val="RecordBase"/>
        <w:ind w:left="240" w:hanging="192"/>
      </w:pPr>
      <w:r>
        <w:t xml:space="preserve"> of Election Finance, custodian of record, collection of fees remitted to State Treasurer - </w:t>
      </w:r>
      <w:r>
        <w:t xml:space="preserve"> </w:t>
      </w:r>
      <w:r>
        <w:t xml:space="preserve">HB  111</w:t>
      </w:r>
    </w:p>
    <w:p>
      <w:pPr>
        <w:pStyle w:val="RecordBase"/>
        <w:ind w:left="240" w:hanging="192"/>
      </w:pPr>
      <w:r>
        <w:t xml:space="preserve"> of Election Finance, form for filing personal loan repayment report - </w:t>
      </w:r>
      <w:r>
        <w:t xml:space="preserve"> </w:t>
      </w:r>
      <w:r>
        <w:t xml:space="preserve">HB  112</w:t>
      </w:r>
    </w:p>
    <w:p>
      <w:pPr>
        <w:pStyle w:val="RecordBase"/>
        <w:ind w:left="240" w:hanging="192"/>
      </w:pPr>
      <w:r>
        <w:t xml:space="preserve"> of Election Finance, Internet political advertisement, announcements, reports required - </w:t>
      </w:r>
      <w:r>
        <w:t xml:space="preserve"> </w:t>
      </w:r>
      <w:r>
        <w:t xml:space="preserve">HB  522</w:t>
      </w:r>
    </w:p>
    <w:p>
      <w:pPr>
        <w:pStyle w:val="RecordBase"/>
        <w:ind w:left="240" w:hanging="192"/>
      </w:pPr>
      <w:r>
        <w:t xml:space="preserve"> of Election Finance, unauthorized campaign committee, reports required - </w:t>
      </w:r>
      <w:r>
        <w:t xml:space="preserve"> </w:t>
      </w:r>
      <w:r>
        <w:t xml:space="preserve">HB  522</w:t>
      </w:r>
    </w:p>
    <w:p>
      <w:pPr>
        <w:pStyle w:val="RecordBase"/>
        <w:ind w:left="120" w:hanging="120"/>
      </w:pPr>
      <w:r>
        <w:t xml:space="preserve">Revenue Department, Labor Cabinet, Unemployment Insurance, Workers' Claims Department,  information - </w:t>
      </w:r>
      <w:r>
        <w:t xml:space="preserve"> </w:t>
      </w:r>
      <w:r>
        <w:t xml:space="preserve">SB  250</w:t>
      </w:r>
      <w:r>
        <w:t xml:space="preserve">;</w:t>
      </w:r>
      <w:r>
        <w:t xml:space="preserve"> </w:t>
      </w:r>
      <w:r>
        <w:t xml:space="preserve">HB  397</w:t>
      </w:r>
      <w:r>
        <w:t xml:space="preserve">;</w:t>
      </w:r>
      <w:r>
        <w:t xml:space="preserve"> </w:t>
      </w:r>
      <w:r>
        <w:t xml:space="preserve">HB  587</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School districts, early literacy education, requirements - </w:t>
      </w:r>
      <w:r>
        <w:t xml:space="preserve"> </w:t>
      </w:r>
      <w:r>
        <w:t xml:space="preserve">SB  214</w:t>
      </w:r>
      <w:r>
        <w:t xml:space="preserve">;</w:t>
      </w:r>
      <w:r>
        <w:t xml:space="preserve"> </w:t>
      </w:r>
      <w:r>
        <w:t xml:space="preserve">HB  488</w:t>
      </w:r>
    </w:p>
    <w:p>
      <w:pPr>
        <w:pStyle w:val="RecordBase"/>
        <w:ind w:left="120" w:hanging="120"/>
      </w:pPr>
      <w:r>
        <w:t xml:space="preserve">Secretary</w:t>
      </w:r>
    </w:p>
    <w:p>
      <w:pPr>
        <w:pStyle w:val="RecordBase"/>
        <w:ind w:left="240" w:hanging="192"/>
      </w:pPr>
      <w:r>
        <w:t xml:space="preserve"> of State, interlocal agreements, filing requirements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of State, municipal annexation, filing requirements - </w:t>
      </w:r>
      <w:r>
        <w:t xml:space="preserve"> </w:t>
      </w:r>
      <w:r>
        <w:t xml:space="preserve">SB  187</w:t>
      </w:r>
    </w:p>
    <w:p>
      <w:pPr>
        <w:pStyle w:val="RecordBase"/>
        <w:ind w:left="240" w:hanging="192"/>
      </w:pPr>
      <w:r>
        <w:t xml:space="preserve"> of State's office, reorganization, Executive Order 2019-01 - </w:t>
      </w:r>
      <w:r>
        <w:t xml:space="preserve"> </w:t>
      </w:r>
      <w:r>
        <w:t xml:space="preserve">HB  600</w:t>
      </w:r>
    </w:p>
    <w:p>
      <w:pPr>
        <w:pStyle w:val="RecordBase"/>
        <w:ind w:left="120" w:hanging="120"/>
      </w:pPr>
      <w:r>
        <w:t xml:space="preserve">Sexual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120" w:hanging="120"/>
      </w:pPr>
      <w:r>
        <w:t xml:space="preserve">Six year road plan, last four years of - </w:t>
      </w:r>
      <w:r>
        <w:t xml:space="preserve"> </w:t>
      </w:r>
      <w:r>
        <w:t xml:space="preserve">HJR 66</w:t>
      </w:r>
      <w:r>
        <w:t xml:space="preserve">;</w:t>
      </w:r>
      <w:r>
        <w:t xml:space="preserve"> </w:t>
      </w:r>
      <w:r>
        <w:t xml:space="preserve">HJR 66</w:t>
      </w:r>
      <w:r>
        <w:t xml:space="preserve">: </w:t>
      </w:r>
      <w:r>
        <w:t xml:space="preserve">HCS</w:t>
      </w:r>
      <w:r>
        <w:t xml:space="preserve">, </w:t>
      </w:r>
      <w:r>
        <w:t xml:space="preserve">SCS</w:t>
      </w:r>
    </w:p>
    <w:p>
      <w:pPr>
        <w:pStyle w:val="RecordBase"/>
        <w:ind w:left="120" w:hanging="120"/>
      </w:pPr>
      <w:r>
        <w:t xml:space="preserve">Sober living homes, certification, Cabinet for Health and Family Services - </w:t>
      </w:r>
      <w:r>
        <w:t xml:space="preserve"> </w:t>
      </w:r>
      <w:r>
        <w:t xml:space="preserve">HB  134</w:t>
      </w:r>
    </w:p>
    <w:p>
      <w:pPr>
        <w:pStyle w:val="RecordBase"/>
        <w:ind w:left="120" w:hanging="120"/>
      </w:pPr>
      <w:r>
        <w:t xml:space="preserve">Solar electric generating facility setback requirements, Public Service Commission jurisdiction - </w:t>
      </w:r>
      <w:r>
        <w:t xml:space="preserve"> </w:t>
      </w:r>
      <w:r>
        <w:t xml:space="preserve">HB  505</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Board of Elections, absentee ballot, mail-in, cancellation at the polls to vote in person - </w:t>
      </w:r>
      <w:r>
        <w:t xml:space="preserve"> </w:t>
      </w:r>
      <w:r>
        <w:t xml:space="preserve">SB  2</w:t>
      </w:r>
      <w:r>
        <w:t xml:space="preserve">: </w:t>
      </w:r>
      <w:r>
        <w:t xml:space="preserve">HFA</w:t>
      </w:r>
      <w:r>
        <w:t xml:space="preserve"> (</w:t>
      </w:r>
      <w:r>
        <w:t xml:space="preserve">11</w:t>
      </w:r>
      <w:r>
        <w:t xml:space="preserve">)</w:t>
      </w:r>
    </w:p>
    <w:p>
      <w:pPr>
        <w:pStyle w:val="RecordBase"/>
        <w:ind w:left="240" w:hanging="192"/>
      </w:pPr>
      <w:r>
        <w:t xml:space="preserve"> Board of Elections, Absentee voting, in-person, no excuse - </w:t>
      </w:r>
      <w:r>
        <w:t xml:space="preserve"> </w:t>
      </w:r>
      <w:r>
        <w:t xml:space="preserve">SB  2</w:t>
      </w:r>
      <w:r>
        <w:t xml:space="preserve">: </w:t>
      </w:r>
      <w:r>
        <w:t xml:space="preserve">HFA</w:t>
      </w:r>
      <w:r>
        <w:t xml:space="preserve"> (</w:t>
      </w:r>
      <w:r>
        <w:t xml:space="preserve">16</w:t>
      </w:r>
      <w:r>
        <w:t xml:space="preserve">)</w:t>
      </w:r>
    </w:p>
    <w:p>
      <w:pPr>
        <w:pStyle w:val="RecordBase"/>
        <w:ind w:left="240" w:hanging="192"/>
      </w:pPr>
      <w:r>
        <w:t xml:space="preserve"> Board of Elections, absentee voting, in-person, two Saturdays before election - </w:t>
      </w:r>
      <w:r>
        <w:t xml:space="preserve"> </w:t>
      </w:r>
      <w:r>
        <w:t xml:space="preserve">SB  2</w:t>
      </w:r>
      <w:r>
        <w:t xml:space="preserve">: </w:t>
      </w:r>
      <w:r>
        <w:t xml:space="preserve">HFA</w:t>
      </w:r>
      <w:r>
        <w:t xml:space="preserve"> (</w:t>
      </w:r>
      <w:r>
        <w:t xml:space="preserve">15</w:t>
      </w:r>
      <w:r>
        <w:t xml:space="preserve">)</w:t>
      </w:r>
    </w:p>
    <w:p>
      <w:pPr>
        <w:pStyle w:val="RecordBase"/>
        <w:ind w:left="240" w:hanging="192"/>
      </w:pPr>
      <w:r>
        <w:t xml:space="preserve"> Board of Elections, absentee voting, mail-in, extension to family members in medical emergency - </w:t>
      </w:r>
      <w:r>
        <w:t xml:space="preserve"> </w:t>
      </w:r>
      <w:r>
        <w:t xml:space="preserve">SB  2</w:t>
      </w:r>
      <w:r>
        <w:t xml:space="preserve">: </w:t>
      </w:r>
      <w:r>
        <w:t xml:space="preserve">HFA</w:t>
      </w:r>
      <w:r>
        <w:t xml:space="preserve"> (</w:t>
      </w:r>
      <w:r>
        <w:t xml:space="preserve">12</w:t>
      </w:r>
      <w:r>
        <w:t xml:space="preserve">)</w:t>
      </w:r>
    </w:p>
    <w:p>
      <w:pPr>
        <w:pStyle w:val="RecordBase"/>
        <w:ind w:left="240" w:hanging="192"/>
      </w:pPr>
      <w:r>
        <w:t xml:space="preserve"> Board of Elections, absentee voting, mail-in, voter identification requirements - </w:t>
      </w:r>
      <w:r>
        <w:t xml:space="preserve"> </w:t>
      </w:r>
      <w:r>
        <w:t xml:space="preserve">SB  2</w:t>
      </w:r>
      <w:r>
        <w:t xml:space="preserve">: </w:t>
      </w:r>
      <w:r>
        <w:t xml:space="preserve">HFA</w:t>
      </w:r>
      <w:r>
        <w:t xml:space="preserve"> (</w:t>
      </w:r>
      <w:r>
        <w:t xml:space="preserve">14</w:t>
      </w:r>
      <w:r>
        <w:t xml:space="preserve">)</w:t>
      </w:r>
    </w:p>
    <w:p>
      <w:pPr>
        <w:pStyle w:val="RecordBase"/>
        <w:ind w:left="240" w:hanging="192"/>
      </w:pPr>
      <w:r>
        <w:t xml:space="preserve"> Board of Elections, administrative regulation, size of ballots, remove requirement for - </w:t>
      </w:r>
      <w:r>
        <w:t xml:space="preserve"> </w:t>
      </w:r>
      <w:r>
        <w:t xml:space="preserve">HB  638</w:t>
      </w:r>
      <w:r>
        <w:t xml:space="preserve">: </w:t>
      </w:r>
      <w:r>
        <w:t xml:space="preserve">HCS</w:t>
      </w:r>
    </w:p>
    <w:p>
      <w:pPr>
        <w:pStyle w:val="RecordBase"/>
        <w:ind w:left="240" w:hanging="192"/>
      </w:pPr>
      <w:r>
        <w:t xml:space="preserve"> Board of Elections, approval of countywide voting locations - </w:t>
      </w:r>
      <w:r>
        <w:t xml:space="preserve"> </w:t>
      </w:r>
      <w:r>
        <w:t xml:space="preserve">SB  44</w:t>
      </w:r>
      <w:r>
        <w:t xml:space="preserve">;</w:t>
      </w:r>
      <w:r>
        <w:t xml:space="preserve"> </w:t>
      </w:r>
      <w:r>
        <w:t xml:space="preserve">HB  79</w:t>
      </w:r>
      <w:r>
        <w:t xml:space="preserve">;</w:t>
      </w:r>
      <w:r>
        <w:t xml:space="preserve"> </w:t>
      </w:r>
      <w:r>
        <w:t xml:space="preserve">HB  567</w:t>
      </w:r>
    </w:p>
    <w:p>
      <w:pPr>
        <w:pStyle w:val="RecordBase"/>
        <w:ind w:left="240" w:hanging="192"/>
      </w:pPr>
      <w:r>
        <w:t xml:space="preserve"> Board of Elections, audits related to voting and elections, establishment of procedures for - </w:t>
      </w:r>
      <w:r>
        <w:t xml:space="preserve"> </w:t>
      </w:r>
      <w:r>
        <w:t xml:space="preserve">HB  640</w:t>
      </w:r>
    </w:p>
    <w:p>
      <w:pPr>
        <w:pStyle w:val="RecordBase"/>
        <w:ind w:left="240" w:hanging="192"/>
      </w:pPr>
      <w:r>
        <w:t xml:space="preserve"> Board of Elections, city legislative body members, nonpartisan election of - </w:t>
      </w:r>
      <w:r>
        <w:t xml:space="preserve"> </w:t>
      </w:r>
      <w:r>
        <w:t xml:space="preserve">HB  605</w:t>
      </w:r>
    </w:p>
    <w:p>
      <w:pPr>
        <w:pStyle w:val="RecordBase"/>
        <w:ind w:left="240" w:hanging="192"/>
      </w:pPr>
      <w:r>
        <w:t xml:space="preserve"> Board of Elections, consolidated local governments, legislative body, nonpartisan election of - </w:t>
      </w:r>
      <w:r>
        <w:t xml:space="preserve"> </w:t>
      </w:r>
      <w:r>
        <w:t xml:space="preserve">HB  605</w:t>
      </w:r>
    </w:p>
    <w:p>
      <w:pPr>
        <w:pStyle w:val="RecordBase"/>
        <w:ind w:left="240" w:hanging="192"/>
      </w:pPr>
      <w:r>
        <w:t xml:space="preserve"> Board of Elections, consolidated local governments, mayors, nonpartisan election of - </w:t>
      </w:r>
      <w:r>
        <w:t xml:space="preserve"> </w:t>
      </w:r>
      <w:r>
        <w:t xml:space="preserve">HB  605</w:t>
      </w:r>
    </w:p>
    <w:p>
      <w:pPr>
        <w:pStyle w:val="RecordBase"/>
        <w:ind w:left="240" w:hanging="192"/>
      </w:pPr>
      <w:r>
        <w:t xml:space="preserve"> Board of Elections, forms provided by - </w:t>
      </w:r>
      <w:r>
        <w:t xml:space="preserve"> </w:t>
      </w:r>
      <w:r>
        <w:t xml:space="preserve">HB  162</w:t>
      </w:r>
    </w:p>
    <w:p>
      <w:pPr>
        <w:pStyle w:val="RecordBase"/>
        <w:ind w:left="240" w:hanging="192"/>
      </w:pPr>
      <w:r>
        <w:t xml:space="preserve"> Board of Elections, forms to permit certain voters to cast ballots in primary - </w:t>
      </w:r>
      <w:r>
        <w:t xml:space="preserve"> </w:t>
      </w:r>
      <w:r>
        <w:t xml:space="preserve">HB  287</w:t>
      </w:r>
    </w:p>
    <w:p>
      <w:pPr>
        <w:pStyle w:val="RecordBase"/>
        <w:ind w:left="240" w:hanging="192"/>
      </w:pPr>
      <w:r>
        <w:t xml:space="preserve"> Board of Elections, hours poll open, extend from 6 p.m. to 7 p.m. - </w:t>
      </w:r>
      <w:r>
        <w:t xml:space="preserve"> </w:t>
      </w:r>
      <w:r>
        <w:t xml:space="preserve">SB  2</w:t>
      </w:r>
      <w:r>
        <w:t xml:space="preserve">: </w:t>
      </w:r>
      <w:r>
        <w:t xml:space="preserve">HFA</w:t>
      </w:r>
      <w:r>
        <w:t xml:space="preserve"> (</w:t>
      </w:r>
      <w:r>
        <w:t xml:space="preserve">22</w:t>
      </w:r>
      <w:r>
        <w:t xml:space="preserve">)</w:t>
      </w:r>
    </w:p>
    <w:p>
      <w:pPr>
        <w:pStyle w:val="RecordBase"/>
        <w:ind w:left="240" w:hanging="192"/>
      </w:pPr>
      <w:r>
        <w:t xml:space="preserve"> Board of Elections, hours polls open, extend from 6 p.m. to 8 p.m. - </w:t>
      </w:r>
      <w:r>
        <w:t xml:space="preserve"> </w:t>
      </w:r>
      <w:r>
        <w:t xml:space="preserve">SB  2</w:t>
      </w:r>
      <w:r>
        <w:t xml:space="preserve">: </w:t>
      </w:r>
      <w:r>
        <w:t xml:space="preserve">HFA</w:t>
      </w:r>
      <w:r>
        <w:t xml:space="preserve"> (</w:t>
      </w:r>
      <w:r>
        <w:t xml:space="preserve">9</w:t>
      </w:r>
      <w:r>
        <w:t xml:space="preserve">)</w:t>
      </w:r>
    </w:p>
    <w:p>
      <w:pPr>
        <w:pStyle w:val="RecordBase"/>
        <w:ind w:left="240" w:hanging="192"/>
      </w:pPr>
      <w:r>
        <w:t xml:space="preserve"> Board of Elections, mayors, nonpartisan election of - </w:t>
      </w:r>
      <w:r>
        <w:t xml:space="preserve"> </w:t>
      </w:r>
      <w:r>
        <w:t xml:space="preserve">HB  605</w:t>
      </w:r>
    </w:p>
    <w:p>
      <w:pPr>
        <w:pStyle w:val="RecordBase"/>
        <w:ind w:left="240" w:hanging="192"/>
      </w:pPr>
      <w:r>
        <w:t xml:space="preserve"> 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Board of Elections, proof of ID for voting, original or certified birth certificate - </w:t>
      </w:r>
      <w:r>
        <w:t xml:space="preserve"> </w:t>
      </w:r>
      <w:r>
        <w:t xml:space="preserve">SB  2</w:t>
      </w:r>
      <w:r>
        <w:t xml:space="preserve">: </w:t>
      </w:r>
      <w:r>
        <w:t xml:space="preserve">HFA</w:t>
      </w:r>
      <w:r>
        <w:t xml:space="preserve"> (</w:t>
      </w:r>
      <w:r>
        <w:t xml:space="preserve">35</w:t>
      </w:r>
      <w:r>
        <w:t xml:space="preserve">)</w:t>
      </w:r>
    </w:p>
    <w:p>
      <w:pPr>
        <w:pStyle w:val="RecordBase"/>
        <w:ind w:left="240" w:hanging="192"/>
      </w:pPr>
      <w:r>
        <w:t xml:space="preserve"> Board of Elections, proof of identification for voting, original birth certificate - </w:t>
      </w:r>
      <w:r>
        <w:t xml:space="preserve"> </w:t>
      </w:r>
      <w:r>
        <w:t xml:space="preserve">SB  2</w:t>
      </w:r>
      <w:r>
        <w:t xml:space="preserve">: </w:t>
      </w:r>
      <w:r>
        <w:t xml:space="preserve">HFA</w:t>
      </w:r>
      <w:r>
        <w:t xml:space="preserve"> (</w:t>
      </w:r>
      <w:r>
        <w:t xml:space="preserve">18</w:t>
      </w:r>
      <w:r>
        <w:t xml:space="preserve">)</w:t>
      </w:r>
    </w:p>
    <w:p>
      <w:pPr>
        <w:pStyle w:val="RecordBase"/>
        <w:ind w:left="240" w:hanging="192"/>
      </w:pPr>
      <w:r>
        <w:t xml:space="preserve"> Board of Elections, provisional voting, duties of - </w:t>
      </w:r>
      <w:r>
        <w:t xml:space="preserve"> </w:t>
      </w:r>
      <w:r>
        <w:t xml:space="preserve">HB  568</w:t>
      </w:r>
    </w:p>
    <w:p>
      <w:pPr>
        <w:pStyle w:val="RecordBase"/>
        <w:ind w:left="240" w:hanging="192"/>
      </w:pPr>
      <w:r>
        <w:t xml:space="preserve"> Board of Elections, recount and contest proceedings, duties of - </w:t>
      </w:r>
      <w:r>
        <w:t xml:space="preserve"> </w:t>
      </w:r>
      <w:r>
        <w:t xml:space="preserve">HB  4</w:t>
      </w:r>
    </w:p>
    <w:p>
      <w:pPr>
        <w:pStyle w:val="RecordBase"/>
        <w:ind w:left="240" w:hanging="192"/>
      </w:pPr>
      <w:r>
        <w:t xml:space="preserve"> Board of Elections, retired clerks, voting members - </w:t>
      </w:r>
      <w:r>
        <w:t xml:space="preserve"> </w:t>
      </w:r>
      <w:r>
        <w:t xml:space="preserve">HB  336</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Board of Elections, same-day voter registration and voting on election day, reports received - </w:t>
      </w:r>
      <w:r>
        <w:t xml:space="preserve"> </w:t>
      </w:r>
      <w:r>
        <w:t xml:space="preserve">SB  2</w:t>
      </w:r>
      <w:r>
        <w:t xml:space="preserve">: </w:t>
      </w:r>
      <w:r>
        <w:t xml:space="preserve">HFA</w:t>
      </w:r>
      <w:r>
        <w:t xml:space="preserve"> (</w:t>
      </w:r>
      <w:r>
        <w:t xml:space="preserve">19</w:t>
      </w:r>
      <w:r>
        <w:t xml:space="preserve">)</w:t>
      </w:r>
      <w:r>
        <w:t xml:space="preserve">, </w:t>
      </w:r>
      <w:r>
        <w:t xml:space="preserve">HFA</w:t>
      </w:r>
      <w:r>
        <w:t xml:space="preserve"> (</w:t>
      </w:r>
      <w:r>
        <w:t xml:space="preserve">31</w:t>
      </w:r>
      <w:r>
        <w:t xml:space="preserve">)</w:t>
      </w:r>
      <w:r>
        <w:t xml:space="preserve">;</w:t>
      </w:r>
      <w:r>
        <w:t xml:space="preserve"> </w:t>
      </w:r>
      <w:r>
        <w:t xml:space="preserve">SB  119</w:t>
      </w:r>
    </w:p>
    <w:p>
      <w:pPr>
        <w:pStyle w:val="RecordBase"/>
        <w:ind w:left="240" w:hanging="192"/>
      </w:pPr>
      <w:r>
        <w:t xml:space="preserve"> Board of Elections, same-day voter registration on election day, reports received - </w:t>
      </w:r>
      <w:r>
        <w:t xml:space="preserve"> </w:t>
      </w:r>
      <w:r>
        <w:t xml:space="preserve">HB  80</w:t>
      </w:r>
    </w:p>
    <w:p>
      <w:pPr>
        <w:pStyle w:val="RecordBase"/>
        <w:ind w:left="240" w:hanging="192"/>
      </w:pPr>
      <w:r>
        <w:t xml:space="preserve"> Board of Elections, voter ID, impediment, original or certified birth certificate, acceptance - </w:t>
      </w:r>
      <w:r>
        <w:t xml:space="preserve"> </w:t>
      </w:r>
      <w:r>
        <w:t xml:space="preserve">SB  2</w:t>
      </w:r>
      <w:r>
        <w:t xml:space="preserve">: </w:t>
      </w:r>
      <w:r>
        <w:t xml:space="preserve">HFA</w:t>
      </w:r>
      <w:r>
        <w:t xml:space="preserve"> (</w:t>
      </w:r>
      <w:r>
        <w:t xml:space="preserve">34</w:t>
      </w:r>
      <w:r>
        <w:t xml:space="preserve">)</w:t>
      </w:r>
    </w:p>
    <w:p>
      <w:pPr>
        <w:pStyle w:val="RecordBase"/>
        <w:ind w:left="240" w:hanging="192"/>
      </w:pPr>
      <w:r>
        <w:t xml:space="preserve"> Board of Elections, voter identification, impediment, original birth certificate, acceptance - </w:t>
      </w:r>
      <w:r>
        <w:t xml:space="preserve"> </w:t>
      </w:r>
      <w:r>
        <w:t xml:space="preserve">SB  2</w:t>
      </w:r>
      <w:r>
        <w:t xml:space="preserve">: </w:t>
      </w:r>
      <w:r>
        <w:t xml:space="preserve">HFA</w:t>
      </w:r>
      <w:r>
        <w:t xml:space="preserve"> (</w:t>
      </w:r>
      <w:r>
        <w:t xml:space="preserve">17</w:t>
      </w:r>
      <w:r>
        <w:t xml:space="preserve">)</w:t>
      </w:r>
    </w:p>
    <w:p>
      <w:pPr>
        <w:pStyle w:val="RecordBase"/>
        <w:ind w:left="240" w:hanging="192"/>
      </w:pPr>
      <w:r>
        <w:t xml:space="preserve"> Board of Elections, voter preregistration of persons at minimum of 16 years of age - </w:t>
      </w:r>
      <w:r>
        <w:t xml:space="preserve"> </w:t>
      </w:r>
      <w:r>
        <w:t xml:space="preserve">HB  101</w:t>
      </w:r>
    </w:p>
    <w:p>
      <w:pPr>
        <w:pStyle w:val="RecordBase"/>
        <w:ind w:left="240" w:hanging="192"/>
      </w:pPr>
      <w:r>
        <w:t xml:space="preserve"> Board of Elections, voting equipment and voting systems, certification of - </w:t>
      </w:r>
      <w:r>
        <w:t xml:space="preserve"> </w:t>
      </w:r>
      <w:r>
        <w:t xml:space="preserve">HB  638</w:t>
      </w:r>
    </w:p>
    <w:p>
      <w:pPr>
        <w:pStyle w:val="RecordBase"/>
        <w:ind w:left="240" w:hanging="192"/>
      </w:pPr>
      <w:r>
        <w:t xml:space="preserve"> Board of Elections, voting equipment and voting systems, requirements - </w:t>
      </w:r>
      <w:r>
        <w:t xml:space="preserve"> </w:t>
      </w:r>
      <w:r>
        <w:t xml:space="preserve">HB  638</w:t>
      </w:r>
    </w:p>
    <w:p>
      <w:pPr>
        <w:pStyle w:val="RecordBase"/>
        <w:ind w:left="240" w:hanging="192"/>
      </w:pPr>
      <w:r>
        <w:t xml:space="preserve"> Board of Elections, voting locations, approval of - </w:t>
      </w:r>
      <w:r>
        <w:t xml:space="preserve"> </w:t>
      </w:r>
      <w:r>
        <w:t xml:space="preserve">HB  596</w:t>
      </w:r>
    </w:p>
    <w:p>
      <w:pPr>
        <w:pStyle w:val="RecordBase"/>
        <w:ind w:left="240" w:hanging="192"/>
      </w:pPr>
      <w:r>
        <w:t xml:space="preserve"> Board of Elections, voting locations, duties of - </w:t>
      </w:r>
      <w:r>
        <w:t xml:space="preserve"> </w:t>
      </w:r>
      <w:r>
        <w:t xml:space="preserve">HB  596</w:t>
      </w:r>
    </w:p>
    <w:p>
      <w:pPr>
        <w:pStyle w:val="RecordBase"/>
        <w:ind w:left="240" w:hanging="192"/>
      </w:pPr>
      <w:r>
        <w:t xml:space="preserve"> Board of Elections, voting procedures, administrative regulations - </w:t>
      </w:r>
      <w:r>
        <w:t xml:space="preserve"> </w:t>
      </w:r>
      <w:r>
        <w:t xml:space="preserve">HB  638</w:t>
      </w:r>
    </w:p>
    <w:p>
      <w:pPr>
        <w:pStyle w:val="RecordBase"/>
        <w:ind w:left="240" w:hanging="192"/>
      </w:pPr>
      <w:r>
        <w:t xml:space="preserve"> Investment Commission, membership of - </w:t>
      </w:r>
      <w:r>
        <w:t xml:space="preserve"> </w:t>
      </w:r>
      <w:r>
        <w:t xml:space="preserve">HB  432</w:t>
      </w:r>
    </w:p>
    <w:p>
      <w:pPr>
        <w:pStyle w:val="RecordBase"/>
        <w:ind w:left="240" w:hanging="192"/>
      </w:pPr>
      <w:r>
        <w:t xml:space="preserve"> Police, firearm registration and sales, administrative regulations - </w:t>
      </w:r>
      <w:r>
        <w:t xml:space="preserve"> </w:t>
      </w:r>
      <w:r>
        <w:t xml:space="preserve">HB  45</w:t>
      </w:r>
    </w:p>
    <w:p>
      <w:pPr>
        <w:pStyle w:val="RecordBase"/>
        <w:ind w:left="240" w:hanging="192"/>
      </w:pPr>
      <w:r>
        <w:t xml:space="preserve"> Retirement Systems, goal to invest 1.5% of assets in Kentucky private equity fund investments - </w:t>
      </w:r>
      <w:r>
        <w:t xml:space="preserve"> </w:t>
      </w:r>
      <w:r>
        <w:t xml:space="preserve">HB  408</w:t>
      </w:r>
    </w:p>
    <w:p>
      <w:pPr>
        <w:pStyle w:val="RecordBase"/>
        <w:ind w:left="240" w:hanging="192"/>
      </w:pPr>
      <w:r>
        <w:t xml:space="preserve"> Treasurer, transparency Web site, approval of - </w:t>
      </w:r>
      <w:r>
        <w:t xml:space="preserve"> </w:t>
      </w:r>
      <w:r>
        <w:t xml:space="preserve">HB  498</w:t>
      </w:r>
    </w:p>
    <w:p>
      <w:pPr>
        <w:pStyle w:val="RecordBase"/>
        <w:ind w:left="120" w:hanging="120"/>
      </w:pPr>
      <w:r>
        <w:t xml:space="preserve">State-administered retirement systems, contracts and investment fees, public disclosure of - </w:t>
      </w:r>
      <w:r>
        <w:t xml:space="preserve"> </w:t>
      </w:r>
      <w:r>
        <w:t xml:space="preserve">SB  219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Suicide assessment, treatment, and management training programs, cultural diversity requirement - </w:t>
      </w:r>
      <w:r>
        <w:t xml:space="preserve"> </w:t>
      </w:r>
      <w:r>
        <w:t xml:space="preserve">SB  190</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Task</w:t>
      </w:r>
    </w:p>
    <w:p>
      <w:pPr>
        <w:pStyle w:val="RecordBase"/>
        <w:ind w:left="240" w:hanging="192"/>
      </w:pPr>
      <w:r>
        <w:t xml:space="preserve"> Force on Exceptional Support Waiver Services, creation of - </w:t>
      </w:r>
      <w:r>
        <w:t xml:space="preserve"> </w:t>
      </w:r>
      <w:r>
        <w:t xml:space="preserve">HJR 108</w:t>
      </w:r>
      <w:r>
        <w:t xml:space="preserve">;</w:t>
      </w:r>
      <w:r>
        <w:t xml:space="preserve"> </w:t>
      </w:r>
      <w:r>
        <w:t xml:space="preserve">SJR 173</w:t>
      </w:r>
    </w:p>
    <w:p>
      <w:pPr>
        <w:pStyle w:val="RecordBase"/>
        <w:ind w:left="240" w:hanging="192"/>
      </w:pPr>
      <w:r>
        <w:t xml:space="preserve"> force on prescription transparency and affordability, establish - </w:t>
      </w:r>
      <w:r>
        <w:t xml:space="preserve"> </w:t>
      </w:r>
      <w:r>
        <w:t xml:space="preserve">SJR 5</w:t>
      </w:r>
    </w:p>
    <w:p>
      <w:pPr>
        <w:pStyle w:val="RecordBase"/>
        <w:ind w:left="120" w:hanging="120"/>
      </w:pPr>
      <w:r>
        <w:t xml:space="preserve">Teachers'</w:t>
      </w:r>
    </w:p>
    <w:p>
      <w:pPr>
        <w:pStyle w:val="RecordBase"/>
        <w:ind w:left="240" w:hanging="192"/>
      </w:pPr>
      <w:r>
        <w:t xml:space="preserve"> Retirement System, new plan for new nonuniversity members on or after 1/1/2021 - </w:t>
      </w:r>
      <w:r>
        <w:t xml:space="preserve"> </w:t>
      </w:r>
      <w:r>
        <w:t xml:space="preserve">HB  576</w:t>
      </w:r>
    </w:p>
    <w:p>
      <w:pPr>
        <w:pStyle w:val="RecordBase"/>
        <w:ind w:left="240" w:hanging="192"/>
      </w:pPr>
      <w:r>
        <w:t xml:space="preserve"> Retirement System, new plan for new university members on or after 1/1/2021 - </w:t>
      </w:r>
      <w:r>
        <w:t xml:space="preserve"> </w:t>
      </w:r>
      <w:r>
        <w:t xml:space="preserve">HB  613</w:t>
      </w:r>
      <w:r>
        <w:t xml:space="preserve">;</w:t>
      </w:r>
      <w:r>
        <w:t xml:space="preserve"> </w:t>
      </w:r>
      <w:r>
        <w:t xml:space="preserve">HB  613</w:t>
      </w:r>
      <w:r>
        <w:t xml:space="preserve">: </w:t>
      </w:r>
      <w:r>
        <w:t xml:space="preserve">HCS</w:t>
      </w:r>
    </w:p>
    <w:p>
      <w:pPr>
        <w:pStyle w:val="RecordBase"/>
        <w:ind w:left="120" w:hanging="120"/>
      </w:pPr>
      <w:r>
        <w:t xml:space="preserve">Technical</w:t>
      </w:r>
    </w:p>
    <w:p>
      <w:pPr>
        <w:pStyle w:val="RecordBase"/>
        <w:ind w:left="240" w:hanging="192"/>
      </w:pPr>
      <w:r>
        <w:t xml:space="preserve"> advisory committee, Administrative Office of the Courts,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advisory committee, Department of Corrections,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advisory committee, Department of Public Advocacy,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Advisory Committee on Pharmacy, recommendations, required - </w:t>
      </w:r>
      <w:r>
        <w:t xml:space="preserve"> </w:t>
      </w:r>
      <w:r>
        <w:t xml:space="preserve">SB  50</w:t>
      </w:r>
      <w:r>
        <w:t xml:space="preserve">: </w:t>
      </w:r>
      <w:r>
        <w:t xml:space="preserve">HCS</w:t>
      </w:r>
    </w:p>
    <w:p>
      <w:pPr>
        <w:pStyle w:val="RecordBase"/>
        <w:ind w:left="120" w:hanging="120"/>
      </w:pPr>
      <w:r>
        <w:t xml:space="preserve">Tourism, Arts and Heritage Cabinet, two-day international horse racing event, sponsorship granted - </w:t>
      </w:r>
      <w:r>
        <w:t xml:space="preserve"> </w:t>
      </w:r>
      <w:r>
        <w:t xml:space="preserve">SB  155</w:t>
      </w:r>
    </w:p>
    <w:p>
      <w:pPr>
        <w:pStyle w:val="RecordBase"/>
        <w:ind w:left="120" w:hanging="120"/>
      </w:pPr>
      <w:r>
        <w:t xml:space="preserve">Transportation</w:t>
      </w:r>
    </w:p>
    <w:p>
      <w:pPr>
        <w:pStyle w:val="RecordBase"/>
        <w:ind w:left="240" w:hanging="192"/>
      </w:pPr>
      <w:r>
        <w:t xml:space="preserve"> Cabinet, Biennial Highway Construction Plan, FY 2020-2022 - </w:t>
      </w:r>
      <w:r>
        <w:t xml:space="preserve"> </w:t>
      </w:r>
      <w:r>
        <w:t xml:space="preserve">HB  354</w:t>
      </w:r>
      <w:r>
        <w:t xml:space="preserve">;</w:t>
      </w:r>
      <w:r>
        <w:t xml:space="preserve"> </w:t>
      </w:r>
      <w:r>
        <w:t xml:space="preserve">HB  354</w:t>
      </w:r>
      <w:r>
        <w:t xml:space="preserve">: </w:t>
      </w:r>
      <w:r>
        <w:t xml:space="preserve">HCS</w:t>
      </w:r>
      <w:r>
        <w:t xml:space="preserve">, </w:t>
      </w:r>
      <w:r>
        <w:t xml:space="preserve">SCS</w:t>
      </w:r>
    </w:p>
    <w:p>
      <w:pPr>
        <w:pStyle w:val="RecordBase"/>
        <w:ind w:left="240" w:hanging="192"/>
      </w:pPr>
      <w:r>
        <w:t xml:space="preserve">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r>
    </w:p>
    <w:p>
      <w:pPr>
        <w:pStyle w:val="RecordBase"/>
        <w:ind w:left="240" w:hanging="192"/>
      </w:pPr>
      <w:r>
        <w:t xml:space="preserve"> Cabinet, commercial sponsorships of facilities and vehicles - </w:t>
      </w:r>
      <w:r>
        <w:t xml:space="preserve"> </w:t>
      </w:r>
      <w:r>
        <w:t xml:space="preserve">HB  160</w:t>
      </w:r>
    </w:p>
    <w:p>
      <w:pPr>
        <w:pStyle w:val="RecordBase"/>
        <w:ind w:left="240" w:hanging="192"/>
      </w:pPr>
      <w:r>
        <w:t xml:space="preserve"> Cabinet, definition - </w:t>
      </w:r>
      <w:r>
        <w:t xml:space="preserve"> </w:t>
      </w:r>
      <w:r>
        <w:t xml:space="preserve">SB  273</w:t>
      </w:r>
      <w:r>
        <w:t xml:space="preserve">;</w:t>
      </w:r>
      <w:r>
        <w:t xml:space="preserve"> </w:t>
      </w:r>
      <w:r>
        <w:t xml:space="preserve">SB  280</w:t>
      </w:r>
      <w:r>
        <w:t xml:space="preserve">;</w:t>
      </w:r>
      <w:r>
        <w:t xml:space="preserve"> </w:t>
      </w:r>
      <w:r>
        <w:t xml:space="preserve">HB  642</w:t>
      </w:r>
    </w:p>
    <w:p>
      <w:pPr>
        <w:pStyle w:val="RecordBase"/>
        <w:ind w:left="240" w:hanging="192"/>
      </w:pPr>
      <w:r>
        <w:t xml:space="preserve"> Cabinet, distribution of funds to clerks in counties without new vehicle dealers - </w:t>
      </w:r>
      <w:r>
        <w:t xml:space="preserve"> </w:t>
      </w:r>
      <w:r>
        <w:t xml:space="preserve">HB  612</w:t>
      </w:r>
    </w:p>
    <w:p>
      <w:pPr>
        <w:pStyle w:val="RecordBase"/>
        <w:ind w:left="240" w:hanging="192"/>
      </w:pPr>
      <w:r>
        <w:t xml:space="preserve"> Cabinet, Louie B. Nunn Cumberland Expressway, name change - </w:t>
      </w:r>
      <w:r>
        <w:t xml:space="preserve"> </w:t>
      </w:r>
      <w:r>
        <w:t xml:space="preserve">HB  440</w:t>
      </w:r>
      <w:r>
        <w:t xml:space="preserve">;</w:t>
      </w:r>
      <w:r>
        <w:t xml:space="preserve"> </w:t>
      </w:r>
      <w:r>
        <w:t xml:space="preserve">HB  440</w:t>
      </w:r>
      <w:r>
        <w:t xml:space="preserve">: </w:t>
      </w:r>
      <w:r>
        <w:t xml:space="preserve">HCS</w:t>
      </w:r>
    </w:p>
    <w:p>
      <w:pPr>
        <w:pStyle w:val="RecordBase"/>
        <w:ind w:left="240" w:hanging="192"/>
      </w:pPr>
      <w:r>
        <w:t xml:space="preserve"> Cabinet, operator's license application, responsibility for - </w:t>
      </w:r>
      <w:r>
        <w:t xml:space="preserve"> </w:t>
      </w:r>
      <w:r>
        <w:t xml:space="preserve">HB  453</w:t>
      </w:r>
    </w:p>
    <w:p>
      <w:pPr>
        <w:pStyle w:val="RecordBase"/>
        <w:ind w:left="240" w:hanging="192"/>
      </w:pPr>
      <w:r>
        <w:t xml:space="preserve"> Cabinet, operator's license fees, acceptable forms of payment - </w:t>
      </w:r>
      <w:r>
        <w:t xml:space="preserve"> </w:t>
      </w:r>
      <w:r>
        <w:t xml:space="preserve">HB  453</w:t>
      </w:r>
      <w:r>
        <w:t xml:space="preserve">: </w:t>
      </w:r>
      <w:r>
        <w:t xml:space="preserve">HCS</w:t>
      </w:r>
    </w:p>
    <w:p>
      <w:pPr>
        <w:pStyle w:val="RecordBase"/>
        <w:ind w:left="240" w:hanging="192"/>
      </w:pPr>
      <w:r>
        <w:t xml:space="preserve"> Cabinet, procedures to contest stop arm camera citation, regulations required - </w:t>
      </w:r>
      <w:r>
        <w:t xml:space="preserve"> </w:t>
      </w:r>
      <w:r>
        <w:t xml:space="preserve">HB  34</w:t>
      </w:r>
      <w:r>
        <w:t xml:space="preserve">: </w:t>
      </w:r>
      <w:r>
        <w:t xml:space="preserve">HCS</w:t>
      </w:r>
    </w:p>
    <w:p>
      <w:pPr>
        <w:pStyle w:val="RecordBase"/>
        <w:ind w:left="240" w:hanging="192"/>
      </w:pPr>
      <w:r>
        <w:t xml:space="preserve"> Cabinet, school bus stop arm cameras - </w:t>
      </w:r>
      <w:r>
        <w:t xml:space="preserve"> </w:t>
      </w:r>
      <w:r>
        <w:t xml:space="preserve">HB  34</w:t>
      </w:r>
    </w:p>
    <w:p>
      <w:pPr>
        <w:pStyle w:val="RecordBase"/>
        <w:ind w:left="240" w:hanging="192"/>
      </w:pPr>
      <w:r>
        <w:t xml:space="preserve"> Cabinet, stop arm camera violation, limit authority when issued by third-party - </w:t>
      </w:r>
      <w:r>
        <w:t xml:space="preserve"> </w:t>
      </w:r>
      <w:r>
        <w:t xml:space="preserve">HB  34</w:t>
      </w:r>
      <w:r>
        <w:t xml:space="preserve">: </w:t>
      </w:r>
      <w:r>
        <w:t xml:space="preserve">HFA</w:t>
      </w:r>
      <w:r>
        <w:t xml:space="preserve"> (</w:t>
      </w:r>
      <w:r>
        <w:t xml:space="preserve">1</w:t>
      </w:r>
      <w:r>
        <w:t xml:space="preserve">)</w:t>
      </w:r>
    </w:p>
    <w:p>
      <w:pPr>
        <w:pStyle w:val="RecordBase"/>
        <w:ind w:left="240" w:hanging="192"/>
      </w:pPr>
      <w:r>
        <w:t xml:space="preserve"> Cabinet, stop arm camera violation, permit designation of third-party to enforce - </w:t>
      </w:r>
      <w:r>
        <w:t xml:space="preserve"> </w:t>
      </w:r>
      <w:r>
        <w:t xml:space="preserve">HB  34</w:t>
      </w:r>
      <w:r>
        <w:t xml:space="preserve">: </w:t>
      </w:r>
      <w:r>
        <w:t xml:space="preserve">HFA</w:t>
      </w:r>
      <w:r>
        <w:t xml:space="preserve"> (</w:t>
      </w:r>
      <w:r>
        <w:t xml:space="preserve">1</w:t>
      </w:r>
      <w:r>
        <w:t xml:space="preserve">)</w:t>
      </w:r>
    </w:p>
    <w:p>
      <w:pPr>
        <w:pStyle w:val="RecordBase"/>
        <w:ind w:left="240" w:hanging="192"/>
      </w:pPr>
      <w:r>
        <w:t xml:space="preserve"> Secretary, dismissal, Kentucky Transportation Board role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Secretary, nomination procedures, Kentucky Transportation Board role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Veterans center nursing staff, midpoint salary restriction, removal of - </w:t>
      </w:r>
      <w:r>
        <w:t xml:space="preserve"> </w:t>
      </w:r>
      <w:r>
        <w:t xml:space="preserve">HJR 10</w:t>
      </w:r>
      <w:r>
        <w:t xml:space="preserve">;</w:t>
      </w:r>
      <w:r>
        <w:t xml:space="preserve"> </w:t>
      </w:r>
      <w:r>
        <w:t xml:space="preserve">HJR 63</w:t>
      </w:r>
    </w:p>
    <w:p>
      <w:pPr>
        <w:pStyle w:val="RecordBase"/>
        <w:ind w:left="120" w:hanging="120"/>
      </w:pPr>
      <w:r>
        <w:t xml:space="preserve">Violent health workplace settings, report to assess, Cabinet for Health and Family Services - </w:t>
      </w:r>
      <w:r>
        <w:t xml:space="preserve"> </w:t>
      </w:r>
      <w:r>
        <w:t xml:space="preserve">HJR 123</w:t>
      </w:r>
      <w:r>
        <w:t xml:space="preserve">;</w:t>
      </w:r>
      <w:r>
        <w:t xml:space="preserve"> </w:t>
      </w:r>
      <w:r>
        <w:t xml:space="preserve">HJR 123</w:t>
      </w:r>
      <w:r>
        <w:t xml:space="preserve">: </w:t>
      </w:r>
      <w:r>
        <w:t xml:space="preserve">HCS</w:t>
        <w:br/>
      </w:r>
    </w:p>
    <w:p>
      <w:pPr>
        <w:pStyle w:val="RecordHeading3"/>
      </w:pPr>
      <w:r>
        <w:rPr>
          <w:b/>
        </w:rPr>
        <w:t xml:space="preserve">State Employees</w:t>
      </w:r>
    </w:p>
    <w:p>
      <w:pPr>
        <w:pStyle w:val="RecordBase"/>
        <w:ind w:left="120" w:hanging="120"/>
      </w:pPr>
      <w:r>
        <w:t xml:space="preserve">Annual</w:t>
      </w:r>
    </w:p>
    <w:p>
      <w:pPr>
        <w:pStyle w:val="RecordBase"/>
        <w:ind w:left="240" w:hanging="192"/>
      </w:pPr>
      <w:r>
        <w:t xml:space="preserve"> cost of living adjustment, consumer price index, use of - </w:t>
      </w:r>
      <w:r>
        <w:t xml:space="preserve"> </w:t>
      </w:r>
      <w:r>
        <w:t xml:space="preserve">HB  143</w:t>
      </w:r>
    </w:p>
    <w:p>
      <w:pPr>
        <w:pStyle w:val="RecordBase"/>
        <w:ind w:left="240" w:hanging="192"/>
      </w:pPr>
      <w:r>
        <w:t xml:space="preserve"> increment, consumer price index, use of - </w:t>
      </w:r>
      <w:r>
        <w:t xml:space="preserve"> </w:t>
      </w:r>
      <w:r>
        <w:t xml:space="preserve">HB  70</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Applicants for school district employment, clear CA/N check, content, administrative findings - </w:t>
      </w:r>
      <w:r>
        <w:t xml:space="preserve"> </w:t>
      </w:r>
      <w:r>
        <w:t xml:space="preserve">SB  79</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Discrimination against, for acts of conscience - </w:t>
      </w:r>
      <w:r>
        <w:t xml:space="preserve"> </w:t>
      </w:r>
      <w:r>
        <w:t xml:space="preserve">SB  90</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120" w:hanging="120"/>
      </w:pPr>
      <w:r>
        <w:t xml:space="preserve">Epinephrine auto-injectors, insurance coverage for - </w:t>
      </w:r>
      <w:r>
        <w:t xml:space="preserve"> </w:t>
      </w:r>
      <w:r>
        <w:t xml:space="preserve">HB  519</w:t>
      </w:r>
    </w:p>
    <w:p>
      <w:pPr>
        <w:pStyle w:val="RecordBase"/>
        <w:ind w:left="120" w:hanging="120"/>
      </w:pPr>
      <w:r>
        <w:t xml:space="preserve">Health</w:t>
      </w:r>
    </w:p>
    <w:p>
      <w:pPr>
        <w:pStyle w:val="RecordBase"/>
        <w:ind w:left="240" w:hanging="192"/>
      </w:pPr>
      <w:r>
        <w:t xml:space="preserve"> insurance, procurement of contract, change to permissive - </w:t>
      </w:r>
      <w:r>
        <w:t xml:space="preserve"> </w:t>
      </w:r>
      <w:r>
        <w:t xml:space="preserve">SB  196</w:t>
      </w:r>
    </w:p>
    <w:p>
      <w:pPr>
        <w:pStyle w:val="RecordBase"/>
        <w:ind w:left="240" w:hanging="192"/>
      </w:pPr>
      <w:r>
        <w:t xml:space="preserve"> plan, unanticipated out-of-network care, minimum reimbursement for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Human organ donation, paid leave of absence established - </w:t>
      </w:r>
      <w:r>
        <w:t xml:space="preserve"> </w:t>
      </w:r>
      <w:r>
        <w:t xml:space="preserve">HB  46</w:t>
      </w:r>
    </w:p>
    <w:p>
      <w:pPr>
        <w:pStyle w:val="RecordBase"/>
        <w:ind w:left="120" w:hanging="120"/>
      </w:pPr>
      <w:r>
        <w:t xml:space="preserve">Interview preference, quasi-governmental agencies, establishing - </w:t>
      </w:r>
      <w:r>
        <w:t xml:space="preserve"> </w:t>
      </w:r>
      <w:r>
        <w:t xml:space="preserve">SB  26</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deferred compensation, legislation for - </w:t>
      </w:r>
      <w:r>
        <w:t xml:space="preserve"> </w:t>
      </w:r>
      <w:r>
        <w:t xml:space="preserve">SB  176</w:t>
      </w:r>
    </w:p>
    <w:p>
      <w:pPr>
        <w:pStyle w:val="RecordBase"/>
        <w:ind w:left="240" w:hanging="192"/>
      </w:pPr>
      <w:r>
        <w:t xml:space="preserve"> Retirement Systems, cessation of participation in KERS by quasi-governmental agencies - </w:t>
      </w:r>
      <w:r>
        <w:t xml:space="preserve"> </w:t>
      </w:r>
      <w:r>
        <w:t xml:space="preserve">HB  592</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post-retirement change of beneficiary and option, qualifying events for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KERS agency cessation, service in alternative plan counts towards KRS ret. eligibility, allow - </w:t>
      </w:r>
      <w:r>
        <w:t xml:space="preserve"> </w:t>
      </w:r>
      <w:r>
        <w:t xml:space="preserve">HB  558</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Organization, authority to associate, organize, and strike - </w:t>
      </w:r>
      <w:r>
        <w:t xml:space="preserve"> </w:t>
      </w:r>
      <w:r>
        <w:t xml:space="preserve">HB  251</w:t>
      </w:r>
    </w:p>
    <w:p>
      <w:pPr>
        <w:pStyle w:val="RecordBase"/>
        <w:ind w:left="120" w:hanging="120"/>
      </w:pPr>
      <w:r>
        <w:t xml:space="preserve">Pensions, SB 151 (RS 2018), repeal the provisions of - </w:t>
      </w:r>
      <w:r>
        <w:t xml:space="preserve"> </w:t>
      </w:r>
      <w:r>
        <w:t xml:space="preserve">HB  235</w:t>
      </w:r>
    </w:p>
    <w:p>
      <w:pPr>
        <w:pStyle w:val="RecordBase"/>
        <w:ind w:left="120" w:hanging="120"/>
      </w:pPr>
      <w:r>
        <w:t xml:space="preserve">Pharmacy</w:t>
      </w:r>
    </w:p>
    <w:p>
      <w:pPr>
        <w:pStyle w:val="RecordBase"/>
        <w:ind w:left="240" w:hanging="192"/>
      </w:pPr>
      <w:r>
        <w:t xml:space="preserve"> audits, state employee health plan, requirements for - </w:t>
      </w:r>
      <w:r>
        <w:t xml:space="preserve"> </w:t>
      </w:r>
      <w:r>
        <w:t xml:space="preserve">HB  399</w:t>
      </w:r>
    </w:p>
    <w:p>
      <w:pPr>
        <w:pStyle w:val="RecordBase"/>
        <w:ind w:left="240" w:hanging="192"/>
      </w:pPr>
      <w:r>
        <w:t xml:space="preserve"> benefits contracts, requirements for - </w:t>
      </w:r>
      <w:r>
        <w:t xml:space="preserve"> </w:t>
      </w:r>
      <w:r>
        <w:t xml:space="preserve">HB  398</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or pharmacist services, required coverage for - </w:t>
      </w:r>
      <w:r>
        <w:t xml:space="preserve"> </w:t>
      </w:r>
      <w:r>
        <w:t xml:space="preserve">HB  398</w:t>
      </w:r>
    </w:p>
    <w:p>
      <w:pPr>
        <w:pStyle w:val="RecordBase"/>
        <w:ind w:left="240" w:hanging="192"/>
      </w:pPr>
      <w:r>
        <w:t xml:space="preserve"> referral practices, state employee health plan, prohibition of - </w:t>
      </w:r>
      <w:r>
        <w:t xml:space="preserve"> </w:t>
      </w:r>
      <w:r>
        <w:t xml:space="preserve">HB  400</w:t>
      </w:r>
    </w:p>
    <w:p>
      <w:pPr>
        <w:pStyle w:val="RecordBase"/>
        <w:ind w:left="120" w:hanging="120"/>
      </w:pPr>
      <w:r>
        <w:t xml:space="preserve">Prosthetic and orthotic devices, coverage for - </w:t>
      </w:r>
      <w:r>
        <w:t xml:space="preserve"> </w:t>
      </w:r>
      <w:r>
        <w:t xml:space="preserve">HB  532</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Retirement,</w:t>
      </w:r>
    </w:p>
    <w:p>
      <w:pPr>
        <w:pStyle w:val="RecordBase"/>
        <w:ind w:left="240" w:hanging="192"/>
      </w:pPr>
      <w:r>
        <w:t xml:space="preserve"> reset of amortization period, layered process - </w:t>
      </w:r>
      <w:r>
        <w:t xml:space="preserve"> </w:t>
      </w:r>
      <w:r>
        <w:t xml:space="preserve">SB  249</w:t>
      </w:r>
      <w:r>
        <w:t xml:space="preserve">;</w:t>
      </w:r>
      <w:r>
        <w:t xml:space="preserve"> </w:t>
      </w:r>
      <w:r>
        <w:t xml:space="preserve">SB  249</w:t>
      </w:r>
      <w:r>
        <w:t xml:space="preserve">: </w:t>
      </w:r>
      <w:r>
        <w:t xml:space="preserve">HFA</w:t>
      </w:r>
      <w:r>
        <w:t xml:space="preserve"> (</w:t>
      </w:r>
      <w:r>
        <w:t xml:space="preserve">3</w:t>
      </w:r>
      <w:r>
        <w:t xml:space="preserve">)</w:t>
      </w:r>
    </w:p>
    <w:p>
      <w:pPr>
        <w:pStyle w:val="RecordBase"/>
        <w:ind w:left="240" w:hanging="192"/>
      </w:pPr>
      <w:r>
        <w:t xml:space="preserve"> reset of amortization period, layered process, lability based modeling for KERS - </w:t>
      </w:r>
      <w:r>
        <w:t xml:space="preserve"> </w:t>
      </w:r>
      <w:r>
        <w:t xml:space="preserve">SB  249</w:t>
      </w:r>
      <w:r>
        <w:t xml:space="preserve">: </w:t>
      </w:r>
      <w:r>
        <w:t xml:space="preserve">HCS</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State</w:t>
      </w:r>
    </w:p>
    <w:p>
      <w:pPr>
        <w:pStyle w:val="RecordBase"/>
        <w:ind w:left="240" w:hanging="192"/>
      </w:pPr>
      <w:r>
        <w:t xml:space="preserve"> employee health plan, coverage for annual breast cancer screenings, requiring - </w:t>
      </w:r>
      <w:r>
        <w:t xml:space="preserve"> </w:t>
      </w:r>
      <w:r>
        <w:t xml:space="preserve">SB  284</w:t>
      </w:r>
    </w:p>
    <w:p>
      <w:pPr>
        <w:pStyle w:val="RecordBase"/>
        <w:ind w:left="240" w:hanging="192"/>
      </w:pPr>
      <w:r>
        <w:t xml:space="preserve"> employee health plan, coverage for pre-existing conditions - </w:t>
      </w:r>
      <w:r>
        <w:t xml:space="preserve"> </w:t>
      </w:r>
      <w:r>
        <w:t xml:space="preserve">HB  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181</w:t>
      </w:r>
    </w:p>
    <w:p>
      <w:pPr>
        <w:pStyle w:val="RecordBase"/>
        <w:ind w:left="240" w:hanging="192"/>
      </w:pPr>
      <w:r>
        <w:t xml:space="preserve"> employee health plan, coverage requirements - </w:t>
      </w:r>
      <w:r>
        <w:t xml:space="preserve"> </w:t>
      </w:r>
      <w:r>
        <w:t xml:space="preserve">HB  588</w:t>
      </w:r>
    </w:p>
    <w:p>
      <w:pPr>
        <w:pStyle w:val="RecordBase"/>
        <w:ind w:left="240" w:hanging="192"/>
      </w:pPr>
      <w:r>
        <w:t xml:space="preserve"> employee health plan, epinephrine auto-injectors, coverage, requirement for - </w:t>
      </w:r>
      <w:r>
        <w:t xml:space="preserve"> </w:t>
      </w:r>
      <w:r>
        <w:t xml:space="preserve">HB  577</w:t>
      </w:r>
    </w:p>
    <w:p>
      <w:pPr>
        <w:pStyle w:val="RecordBase"/>
        <w:ind w:left="240" w:hanging="192"/>
      </w:pPr>
      <w:r>
        <w:t xml:space="preserve"> employee health plan, geographic procurement, elimination of - </w:t>
      </w:r>
      <w:r>
        <w:t xml:space="preserve"> </w:t>
      </w:r>
      <w:r>
        <w:t xml:space="preserve">SB  196</w:t>
      </w:r>
    </w:p>
    <w:p>
      <w:pPr>
        <w:pStyle w:val="RecordBase"/>
        <w:ind w:left="240" w:hanging="192"/>
      </w:pPr>
      <w:r>
        <w:t xml:space="preserve"> employee health plan, health savings account, waiver funding option, addition of - </w:t>
      </w:r>
      <w:r>
        <w:t xml:space="preserve"> </w:t>
      </w:r>
      <w:r>
        <w:t xml:space="preserve">SB  196</w:t>
      </w:r>
    </w:p>
    <w:p>
      <w:pPr>
        <w:pStyle w:val="RecordBase"/>
        <w:ind w:left="240" w:hanging="192"/>
      </w:pPr>
      <w:r>
        <w:t xml:space="preserve"> employee health plan, in-network facilities, out-of-network services, coverage requirement for - </w:t>
      </w:r>
      <w:r>
        <w:t xml:space="preserve"> </w:t>
      </w:r>
      <w:r>
        <w:t xml:space="preserve">SB  194</w:t>
      </w:r>
    </w:p>
    <w:p>
      <w:pPr>
        <w:pStyle w:val="RecordBase"/>
        <w:ind w:left="240" w:hanging="192"/>
      </w:pPr>
      <w:r>
        <w:t xml:space="preserve"> employee health plan, insurance eligibility and parity requirements - </w:t>
      </w:r>
      <w:r>
        <w:t xml:space="preserve"> </w:t>
      </w:r>
      <w:r>
        <w:t xml:space="preserve">HB  21</w:t>
      </w:r>
      <w:r>
        <w:t xml:space="preserve">: </w:t>
      </w:r>
      <w:r>
        <w:t xml:space="preserve">HFA</w:t>
      </w:r>
      <w:r>
        <w:t xml:space="preserve"> (</w:t>
      </w:r>
      <w:r>
        <w:t xml:space="preserve">2</w:t>
      </w:r>
      <w:r>
        <w:t xml:space="preserve">)</w:t>
      </w:r>
    </w:p>
    <w:p>
      <w:pPr>
        <w:pStyle w:val="RecordBase"/>
        <w:ind w:left="240" w:hanging="192"/>
      </w:pPr>
      <w:r>
        <w:t xml:space="preserve"> employee health plan, insurance eligibility and premium requirements - </w:t>
      </w:r>
      <w:r>
        <w:t xml:space="preserve"> </w:t>
      </w:r>
      <w:r>
        <w:t xml:space="preserve">HB  21</w:t>
      </w:r>
      <w:r>
        <w:t xml:space="preserve">: </w:t>
      </w:r>
      <w:r>
        <w:t xml:space="preserve">HFA</w:t>
      </w:r>
      <w:r>
        <w:t xml:space="preserve"> (</w:t>
      </w:r>
      <w:r>
        <w:t xml:space="preserve">1</w:t>
      </w:r>
      <w:r>
        <w:t xml:space="preserve">)</w:t>
      </w:r>
      <w:r>
        <w:t xml:space="preserve">;</w:t>
      </w:r>
      <w:r>
        <w:t xml:space="preserve"> </w:t>
      </w:r>
      <w:r>
        <w:t xml:space="preserve">SB  181</w:t>
      </w:r>
    </w:p>
    <w:p>
      <w:pPr>
        <w:pStyle w:val="RecordBase"/>
        <w:ind w:left="240" w:hanging="192"/>
      </w:pPr>
      <w:r>
        <w:t xml:space="preserve"> employee health plan, Kentucky Insurance Code not applicable to - </w:t>
      </w:r>
      <w:r>
        <w:t xml:space="preserve"> </w:t>
      </w:r>
      <w:r>
        <w:t xml:space="preserve">SB  196</w:t>
      </w:r>
    </w:p>
    <w:p>
      <w:pPr>
        <w:pStyle w:val="RecordBase"/>
        <w:ind w:left="240" w:hanging="192"/>
      </w:pPr>
      <w:r>
        <w:t xml:space="preserve"> employee health plan, Kentucky Kare standard, elimination of - </w:t>
      </w:r>
      <w:r>
        <w:t xml:space="preserve"> </w:t>
      </w:r>
      <w:r>
        <w:t xml:space="preserve">SB  196</w:t>
      </w:r>
    </w:p>
    <w:p>
      <w:pPr>
        <w:pStyle w:val="RecordBase"/>
        <w:ind w:left="240" w:hanging="192"/>
      </w:pPr>
      <w:r>
        <w:t xml:space="preserve"> employee health plan, mental health parity requirements - </w:t>
      </w:r>
      <w:r>
        <w:t xml:space="preserve"> </w:t>
      </w:r>
      <w:r>
        <w:t xml:space="preserve">HB  543</w:t>
      </w:r>
    </w:p>
    <w:p>
      <w:pPr>
        <w:pStyle w:val="RecordBase"/>
        <w:ind w:left="240" w:hanging="192"/>
      </w:pPr>
      <w:r>
        <w:t xml:space="preserve"> employee health plan, pharmacist reimbursement practices - </w:t>
      </w:r>
      <w:r>
        <w:t xml:space="preserve"> </w:t>
      </w:r>
      <w:r>
        <w:t xml:space="preserve">HB  462</w:t>
      </w:r>
    </w:p>
    <w:p>
      <w:pPr>
        <w:pStyle w:val="RecordBase"/>
        <w:ind w:left="240" w:hanging="192"/>
      </w:pPr>
      <w:r>
        <w:t xml:space="preserve"> employee health plan, trust fund, solvency reserve, establishment of - </w:t>
      </w:r>
      <w:r>
        <w:t xml:space="preserve"> </w:t>
      </w:r>
      <w:r>
        <w:t xml:space="preserve">SB  196</w:t>
      </w:r>
    </w:p>
    <w:p>
      <w:pPr>
        <w:pStyle w:val="RecordBase"/>
        <w:ind w:left="240" w:hanging="192"/>
      </w:pPr>
      <w:r>
        <w:t xml:space="preserve"> employee health plan, unanticipated out-of-network care, minimum reimbursement for - </w:t>
      </w:r>
      <w:r>
        <w:t xml:space="preserve"> </w:t>
      </w:r>
      <w:r>
        <w:t xml:space="preserve">HB  179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Wages, hours, unions, self-organization, collective bargaining, workers' compensation - </w:t>
      </w:r>
      <w:r>
        <w:t xml:space="preserve"> </w:t>
      </w:r>
      <w:r>
        <w:t xml:space="preserve">HB  231</w:t>
        <w:br/>
      </w:r>
    </w:p>
    <w:p>
      <w:pPr>
        <w:pStyle w:val="RecordHeading3"/>
      </w:pPr>
      <w:r>
        <w:rPr>
          <w:b/>
        </w:rPr>
        <w:t xml:space="preserve">State Symbols and Emblems</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Garrard County, Tobacco Cutting Contest, official, designation as - </w:t>
      </w:r>
      <w:r>
        <w:t xml:space="preserve"> </w:t>
      </w:r>
      <w:r>
        <w:t xml:space="preserve">SB  124</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Kentucky state flag, pledge of allegiance to, House of Representatives, recite - </w:t>
      </w:r>
      <w:r>
        <w:t xml:space="preserve"> </w:t>
      </w:r>
      <w:r>
        <w:t xml:space="preserve">HR  18</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Spirit of Kentucky, designate bourbon - </w:t>
      </w:r>
      <w:r>
        <w:t xml:space="preserve"> </w:t>
      </w:r>
      <w:r>
        <w:t xml:space="preserve">HB  140</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Treeing Walker Coonhound, official dog of Kentucky, name and designate - </w:t>
      </w:r>
      <w:r>
        <w:t xml:space="preserve"> </w:t>
      </w:r>
      <w:r>
        <w:t xml:space="preserve">SB  112</w:t>
        <w:br/>
      </w:r>
    </w:p>
    <w:p>
      <w:pPr>
        <w:pStyle w:val="RecordHeading3"/>
      </w:pPr>
      <w:r>
        <w:rPr>
          <w:b/>
        </w:rPr>
        <w:t xml:space="preserve">Statutes</w:t>
      </w:r>
    </w:p>
    <w:p>
      <w:pPr>
        <w:pStyle w:val="RecordBase"/>
        <w:ind w:left="120" w:hanging="120"/>
      </w:pPr>
      <w:r>
        <w:t xml:space="preserve">Absence on a given matter, common law is adopted - </w:t>
      </w:r>
      <w:r>
        <w:t xml:space="preserve"> </w:t>
      </w:r>
      <w:r>
        <w:t xml:space="preserve">HB  150</w:t>
      </w:r>
      <w:r>
        <w:t xml:space="preserve">: </w:t>
      </w:r>
      <w:r>
        <w:t xml:space="preserve">CCR</w:t>
      </w:r>
    </w:p>
    <w:p>
      <w:pPr>
        <w:pStyle w:val="RecordBase"/>
        <w:ind w:left="120" w:hanging="120"/>
      </w:pPr>
      <w:r>
        <w:t xml:space="preserve">Constitutional challenges, venue for - </w:t>
      </w:r>
      <w:r>
        <w:t xml:space="preserve"> </w:t>
      </w:r>
      <w:r>
        <w:t xml:space="preserve">HB  551</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Statements</w:t>
      </w:r>
    </w:p>
    <w:p>
      <w:pPr>
        <w:pStyle w:val="RecordBase"/>
        <w:ind w:left="240" w:hanging="192"/>
      </w:pPr>
      <w:r>
        <w:t xml:space="preserve"> of Law, not controlling authority in Kentucky - </w:t>
      </w:r>
      <w:r>
        <w:t xml:space="preserve"> </w:t>
      </w:r>
      <w:r>
        <w:t xml:space="preserve">HB  150</w:t>
      </w:r>
      <w:r>
        <w:t xml:space="preserve">: </w:t>
      </w:r>
      <w:r>
        <w:t xml:space="preserve">CCR</w:t>
      </w:r>
    </w:p>
    <w:p>
      <w:pPr>
        <w:pStyle w:val="RecordBase"/>
        <w:ind w:left="240" w:hanging="192"/>
      </w:pPr>
      <w:r>
        <w:t xml:space="preserve"> or restatements of law, not controlling authority in Kentucky - </w:t>
      </w:r>
      <w:r>
        <w:t xml:space="preserve"> </w:t>
      </w:r>
      <w:r>
        <w:t xml:space="preserve">HB  150</w:t>
      </w:r>
      <w:r>
        <w:t xml:space="preserve">: </w:t>
      </w:r>
      <w:r>
        <w:t xml:space="preserve">HCS</w:t>
      </w:r>
    </w:p>
    <w:p>
      <w:pPr>
        <w:pStyle w:val="RecordBase"/>
        <w:ind w:left="120" w:hanging="120"/>
      </w:pPr>
      <w:r>
        <w:t xml:space="preserve">Treatises and explanatory texts, courts may use as informative or persuasive authority - </w:t>
      </w:r>
      <w:r>
        <w:t xml:space="preserve"> </w:t>
      </w:r>
      <w:r>
        <w:t xml:space="preserve">HB  150</w:t>
      </w:r>
      <w:r>
        <w:t xml:space="preserve">: </w:t>
      </w:r>
      <w:r>
        <w:t xml:space="preserve">HFA</w:t>
      </w:r>
      <w:r>
        <w:t xml:space="preserve"> (</w:t>
      </w:r>
      <w:r>
        <w:t xml:space="preserve">1</w:t>
      </w:r>
      <w:r>
        <w:t xml:space="preserve">)</w:t>
        <w:br/>
      </w:r>
    </w:p>
    <w:p>
      <w:pPr>
        <w:pStyle w:val="RecordHeading3"/>
      </w:pPr>
      <w:r>
        <w:rPr>
          <w:b/>
        </w:rPr>
        <w:t xml:space="preserve">Studies Directed</w:t>
      </w:r>
    </w:p>
    <w:p>
      <w:pPr>
        <w:pStyle w:val="RecordBase"/>
        <w:ind w:left="120" w:hanging="120"/>
      </w:pPr>
      <w:r>
        <w:t xml:space="preserve">Clean Air Act, reformulated gasoline requirements, executive branch study of - </w:t>
      </w:r>
      <w:r>
        <w:t xml:space="preserve"> </w:t>
      </w:r>
      <w:r>
        <w:t xml:space="preserve">HJR 8</w:t>
      </w:r>
    </w:p>
    <w:p>
      <w:pPr>
        <w:pStyle w:val="RecordBase"/>
        <w:ind w:left="120" w:hanging="120"/>
      </w:pPr>
      <w:r>
        <w:t xml:space="preserve">Energy and Environment Cabinet, renewable energy policies, study of - </w:t>
      </w:r>
      <w:r>
        <w:t xml:space="preserve"> </w:t>
      </w:r>
      <w:r>
        <w:t xml:space="preserve">HJR 91</w:t>
      </w:r>
    </w:p>
    <w:p>
      <w:pPr>
        <w:pStyle w:val="RecordBase"/>
        <w:ind w:left="120" w:hanging="120"/>
      </w:pPr>
      <w:r>
        <w:t xml:space="preserve">Program Review and Investigations Committee, Temporary Assistance for Needy Families, directed - </w:t>
      </w:r>
      <w:r>
        <w:t xml:space="preserve"> </w:t>
      </w:r>
      <w:r>
        <w:t xml:space="preserve">HB  1</w:t>
      </w:r>
      <w:r>
        <w:t xml:space="preserve">;</w:t>
      </w:r>
      <w:r>
        <w:t xml:space="preserve"> </w:t>
      </w:r>
      <w:r>
        <w:t xml:space="preserve">HB  1</w:t>
      </w:r>
      <w:r>
        <w:t xml:space="preserve">: </w:t>
      </w:r>
      <w:r>
        <w:t xml:space="preserve">HCS</w:t>
      </w:r>
    </w:p>
    <w:p>
      <w:pPr>
        <w:pStyle w:val="RecordBase"/>
        <w:ind w:left="120" w:hanging="120"/>
      </w:pPr>
      <w:r>
        <w:t xml:space="preserve">Recovery Residence Task Force, establish, legislative - </w:t>
      </w:r>
      <w:r>
        <w:t xml:space="preserve"> </w:t>
      </w:r>
      <w:r>
        <w:t xml:space="preserve">HB  134</w:t>
      </w:r>
      <w:r>
        <w:t xml:space="preserve">: </w:t>
      </w:r>
      <w:r>
        <w:t xml:space="preserve">HCS</w:t>
      </w:r>
    </w:p>
    <w:p>
      <w:pPr>
        <w:pStyle w:val="RecordBase"/>
        <w:ind w:left="120" w:hanging="120"/>
      </w:pPr>
      <w:r>
        <w:t xml:space="preserve">State agencies, data collection, protection, sharing, and cost-benefit analysis, study of - </w:t>
      </w:r>
      <w:r>
        <w:t xml:space="preserve"> </w:t>
      </w:r>
      <w:r>
        <w:t xml:space="preserve">HJR 9</w:t>
        <w:br/>
      </w:r>
    </w:p>
    <w:p>
      <w:pPr>
        <w:pStyle w:val="RecordHeading3"/>
      </w:pPr>
      <w:r>
        <w:rPr>
          <w:b/>
        </w:rPr>
        <w:t xml:space="preserve">Substance Abuse</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Alcohol</w:t>
      </w:r>
    </w:p>
    <w:p>
      <w:pPr>
        <w:pStyle w:val="RecordBase"/>
        <w:ind w:left="240" w:hanging="192"/>
      </w:pPr>
      <w:r>
        <w:t xml:space="preserve">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240" w:hanging="192"/>
      </w:pPr>
      <w:r>
        <w:t xml:space="preserve"> and drug counselors, educational requirements for - </w:t>
      </w:r>
      <w:r>
        <w:t xml:space="preserve"> </w:t>
      </w:r>
      <w:r>
        <w:t xml:space="preserve">SB  191</w:t>
      </w:r>
      <w:r>
        <w:t xml:space="preserve">: </w:t>
      </w:r>
      <w:r>
        <w:t xml:space="preserve">HCS</w:t>
      </w:r>
      <w:r>
        <w:t xml:space="preserve">;</w:t>
      </w:r>
      <w:r>
        <w:t xml:space="preserve"> </w:t>
      </w:r>
      <w:r>
        <w:t xml:space="preserve">HB  406</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Controlled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120" w:hanging="120"/>
      </w:pPr>
      <w:r>
        <w:t xml:space="preserve">Earn and learn tax credit program - </w:t>
      </w:r>
      <w:r>
        <w:t xml:space="preserve"> </w:t>
      </w:r>
      <w:r>
        <w:t xml:space="preserve">HB  510</w:t>
      </w:r>
    </w:p>
    <w:p>
      <w:pPr>
        <w:pStyle w:val="RecordBase"/>
        <w:ind w:left="120" w:hanging="120"/>
      </w:pPr>
      <w:r>
        <w:t xml:space="preserve">Kentucky</w:t>
      </w:r>
    </w:p>
    <w:p>
      <w:pPr>
        <w:pStyle w:val="RecordBase"/>
        <w:ind w:left="240" w:hanging="192"/>
      </w:pPr>
      <w:r>
        <w:t xml:space="preserve"> addiction prevention, recovery, and enforcement fund, direct litigation revenues - </w:t>
      </w:r>
      <w:r>
        <w:t xml:space="preserve"> </w:t>
      </w:r>
      <w:r>
        <w:t xml:space="preserve">HB  338</w:t>
      </w:r>
    </w:p>
    <w:p>
      <w:pPr>
        <w:pStyle w:val="RecordBase"/>
        <w:ind w:left="240" w:hanging="192"/>
      </w:pPr>
      <w:r>
        <w:t xml:space="preserve"> Mental Health First Aid Training Program,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Social Determinants of Addiction Recovery Day, March 13, 2020 - </w:t>
      </w:r>
      <w:r>
        <w:t xml:space="preserve"> </w:t>
      </w:r>
      <w:r>
        <w:t xml:space="preserve">SR  274</w:t>
      </w:r>
    </w:p>
    <w:p>
      <w:pPr>
        <w:pStyle w:val="RecordBase"/>
        <w:ind w:left="120" w:hanging="120"/>
      </w:pPr>
      <w:r>
        <w:t xml:space="preserve">Substance</w:t>
      </w:r>
    </w:p>
    <w:p>
      <w:pPr>
        <w:pStyle w:val="RecordBase"/>
        <w:ind w:left="240" w:hanging="192"/>
      </w:pPr>
      <w:r>
        <w:t xml:space="preserve"> use disorder, employer treatment programs - </w:t>
      </w:r>
      <w:r>
        <w:t xml:space="preserve"> </w:t>
      </w:r>
      <w:r>
        <w:t xml:space="preserve">SB  173</w:t>
      </w:r>
      <w:r>
        <w:t xml:space="preserve">: </w:t>
      </w:r>
      <w:r>
        <w:t xml:space="preserve">SFA</w:t>
      </w:r>
      <w:r>
        <w:t xml:space="preserve"> (</w:t>
      </w:r>
      <w:r>
        <w:t xml:space="preserve">4</w:t>
      </w:r>
      <w:r>
        <w:t xml:space="preserve">)</w:t>
      </w:r>
    </w:p>
    <w:p>
      <w:pPr>
        <w:pStyle w:val="RecordBase"/>
        <w:ind w:left="240" w:hanging="192"/>
      </w:pPr>
      <w:r>
        <w:t xml:space="preserve"> use disorder treatment, employer-sponsored treatment - </w:t>
      </w:r>
      <w:r>
        <w:t xml:space="preserve"> </w:t>
      </w:r>
      <w:r>
        <w:t xml:space="preserve">SB  173</w:t>
      </w:r>
      <w:r>
        <w:t xml:space="preserve">;</w:t>
      </w:r>
      <w:r>
        <w:t xml:space="preserve"> </w:t>
      </w:r>
      <w:r>
        <w:t xml:space="preserve">SB  173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use disorders, employer-sponsored treatment - </w:t>
      </w:r>
      <w:r>
        <w:t xml:space="preserve"> </w:t>
      </w:r>
      <w:r>
        <w:t xml:space="preserve">SB  191</w:t>
      </w:r>
      <w:r>
        <w:t xml:space="preserve">: </w:t>
      </w:r>
      <w:r>
        <w:t xml:space="preserve">HCS</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Sunset Legislation</w:t>
      </w:r>
    </w:p>
    <w:p>
      <w:pPr>
        <w:pStyle w:val="RecordBase"/>
        <w:ind w:left="120" w:hanging="120"/>
      </w:pPr>
      <w:r>
        <w:t xml:space="preserve">COVID-19, relief measures - </w:t>
      </w:r>
      <w:r>
        <w:t xml:space="preserve"> </w:t>
      </w:r>
      <w:r>
        <w:t xml:space="preserve">SB  150</w:t>
      </w:r>
      <w:r>
        <w:t xml:space="preserve">: </w:t>
      </w:r>
      <w:r>
        <w:t xml:space="preserve">FCCR</w:t>
      </w:r>
    </w:p>
    <w:p>
      <w:pPr>
        <w:pStyle w:val="RecordBase"/>
        <w:ind w:left="120" w:hanging="120"/>
      </w:pPr>
      <w:r>
        <w:t xml:space="preserve">Tax expenditures, four-year limit - </w:t>
      </w:r>
      <w:r>
        <w:t xml:space="preserve"> </w:t>
      </w:r>
      <w:r>
        <w:t xml:space="preserve">HB  533</w:t>
        <w:br/>
      </w:r>
    </w:p>
    <w:p>
      <w:pPr>
        <w:pStyle w:val="RecordHeading3"/>
      </w:pPr>
      <w:r>
        <w:rPr>
          <w:b/>
        </w:rPr>
        <w:t xml:space="preserve">Surface Mining</w:t>
      </w:r>
    </w:p>
    <w:p>
      <w:pPr>
        <w:pStyle w:val="RecordBase"/>
        <w:ind w:left="120" w:hanging="120"/>
      </w:pPr>
      <w:r>
        <w:t xml:space="preserve">Coal companies, financial assurance, unpaid accrued wages, court order - </w:t>
      </w:r>
      <w:r>
        <w:t xml:space="preserve"> </w:t>
      </w:r>
      <w:r>
        <w:t xml:space="preserve">SB  27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Construction and coal companies, financial assurance, wage performance bonds, replacement for - </w:t>
      </w:r>
      <w:r>
        <w:t xml:space="preserve"> </w:t>
      </w:r>
      <w:r>
        <w:t xml:space="preserve">SB  27</w:t>
      </w:r>
      <w:r>
        <w:t xml:space="preserve">: </w:t>
      </w:r>
      <w:r>
        <w:t xml:space="preserve">SCS</w:t>
      </w:r>
    </w:p>
    <w:p>
      <w:pPr>
        <w:pStyle w:val="RecordBase"/>
        <w:ind w:left="120" w:hanging="120"/>
      </w:pPr>
      <w:r>
        <w:t xml:space="preserve">Definition, open-pit mine - </w:t>
      </w:r>
      <w:r>
        <w:t xml:space="preserve"> </w:t>
      </w:r>
      <w:r>
        <w:t xml:space="preserve">SB  251</w:t>
      </w:r>
      <w:r>
        <w:t xml:space="preserve">;</w:t>
      </w:r>
      <w:r>
        <w:t xml:space="preserve"> </w:t>
      </w:r>
      <w:r>
        <w:t xml:space="preserve">SB  251</w:t>
      </w:r>
      <w:r>
        <w:t xml:space="preserve">: </w:t>
      </w:r>
      <w:r>
        <w:t xml:space="preserve">SCS</w:t>
      </w:r>
    </w:p>
    <w:p>
      <w:pPr>
        <w:pStyle w:val="RecordBase"/>
        <w:ind w:left="120" w:hanging="120"/>
      </w:pPr>
      <w:r>
        <w:t xml:space="preserve">Mining permits, conditions for approval, compliance with wage performance bond requirements - </w:t>
      </w:r>
      <w:r>
        <w:t xml:space="preserve"> </w:t>
      </w:r>
      <w:r>
        <w:t xml:space="preserve">SB  27</w:t>
        <w:br/>
      </w:r>
    </w:p>
    <w:p>
      <w:pPr>
        <w:pStyle w:val="RecordHeading3"/>
      </w:pPr>
      <w:r>
        <w:rPr>
          <w:b/>
        </w:rPr>
        <w:t xml:space="preserve">Surveying</w:t>
      </w:r>
    </w:p>
    <w:p>
      <w:pPr>
        <w:pStyle w:val="RecordBase"/>
        <w:ind w:left="120" w:hanging="120"/>
      </w:pPr>
      <w:r>
        <w:t xml:space="preserve">Kentucky Coordinate System, changes - </w:t>
      </w:r>
      <w:r>
        <w:t xml:space="preserve"> </w:t>
      </w:r>
      <w:r>
        <w:t xml:space="preserve">HB  302</w:t>
        <w:br/>
      </w:r>
    </w:p>
    <w:p>
      <w:pPr>
        <w:pStyle w:val="RecordHeading3"/>
      </w:pPr>
      <w:r>
        <w:rPr>
          <w:b/>
        </w:rPr>
        <w:t xml:space="preserve">Task Forces, Executive Branch</w:t>
      </w:r>
    </w:p>
    <w:p>
      <w:pPr>
        <w:pStyle w:val="RecordBase"/>
        <w:ind w:left="120" w:hanging="120"/>
      </w:pPr>
      <w:r>
        <w:t xml:space="preserve">Evidence-Based</w:t>
      </w:r>
    </w:p>
    <w:p>
      <w:pPr>
        <w:pStyle w:val="RecordBase"/>
        <w:ind w:left="240" w:hanging="192"/>
      </w:pPr>
      <w:r>
        <w:t xml:space="preserve"> Policymaking Task Force, establish - </w:t>
      </w:r>
      <w:r>
        <w:t xml:space="preserve"> </w:t>
      </w:r>
      <w:r>
        <w:t xml:space="preserve">HJR 9</w:t>
      </w:r>
    </w:p>
    <w:p>
      <w:pPr>
        <w:pStyle w:val="RecordBase"/>
        <w:ind w:left="240" w:hanging="192"/>
      </w:pPr>
      <w:r>
        <w:t xml:space="preserve"> Policymaking Task Force, establishment of - </w:t>
      </w:r>
      <w:r>
        <w:t xml:space="preserve"> </w:t>
      </w:r>
      <w:r>
        <w:t xml:space="preserve">HJR 81</w:t>
      </w:r>
    </w:p>
    <w:p>
      <w:pPr>
        <w:pStyle w:val="RecordBase"/>
        <w:ind w:left="120" w:hanging="120"/>
      </w:pPr>
      <w:r>
        <w:t xml:space="preserve">Prescription drug transparency and affordability, task force - </w:t>
      </w:r>
      <w:r>
        <w:t xml:space="preserve"> </w:t>
      </w:r>
      <w:r>
        <w:t xml:space="preserve">SJR 5</w:t>
      </w:r>
    </w:p>
    <w:p>
      <w:pPr>
        <w:pStyle w:val="RecordBase"/>
        <w:ind w:left="120" w:hanging="120"/>
      </w:pPr>
      <w:r>
        <w:t xml:space="preserve">Task</w:t>
      </w:r>
    </w:p>
    <w:p>
      <w:pPr>
        <w:pStyle w:val="RecordBase"/>
        <w:ind w:left="240" w:hanging="192"/>
      </w:pPr>
      <w:r>
        <w:t xml:space="preserve"> Force on Exceptional Support Waiver Services, creation of - </w:t>
      </w:r>
      <w:r>
        <w:t xml:space="preserve"> </w:t>
      </w:r>
      <w:r>
        <w:t xml:space="preserve">HJR 108</w:t>
      </w:r>
      <w:r>
        <w:t xml:space="preserve">;</w:t>
      </w:r>
      <w:r>
        <w:t xml:space="preserve"> </w:t>
      </w:r>
      <w:r>
        <w:t xml:space="preserve">SJR 173</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Working Group on Public Water and Wastewater Infrastructure, creation of - </w:t>
      </w:r>
      <w:r>
        <w:t xml:space="preserve"> </w:t>
      </w:r>
      <w:r>
        <w:t xml:space="preserve">HJR 98</w:t>
        <w:br/>
      </w:r>
    </w:p>
    <w:p>
      <w:pPr>
        <w:pStyle w:val="RecordHeading3"/>
      </w:pPr>
      <w:r>
        <w:rPr>
          <w:b/>
        </w:rPr>
        <w:t xml:space="preserve">Task Forces, Legislative Branch</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Highway Work Zone Safety Task Force, creation of - </w:t>
      </w:r>
      <w:r>
        <w:t xml:space="preserve"> </w:t>
      </w:r>
      <w:r>
        <w:t xml:space="preserve">HCR 115</w:t>
      </w:r>
    </w:p>
    <w:p>
      <w:pPr>
        <w:pStyle w:val="RecordBase"/>
        <w:ind w:left="120" w:hanging="120"/>
      </w:pPr>
      <w:r>
        <w:t xml:space="preserve">Jail and Corrections Reform Task Force, creation of - </w:t>
      </w:r>
      <w:r>
        <w:t xml:space="preserve"> </w:t>
      </w:r>
      <w:r>
        <w:t xml:space="preserve">HB  361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Property</w:t>
      </w:r>
    </w:p>
    <w:p>
      <w:pPr>
        <w:pStyle w:val="RecordBase"/>
        <w:ind w:left="240" w:hanging="192"/>
      </w:pPr>
      <w:r>
        <w:t xml:space="preserve"> Valuation Administrator's Office Task Force, additional member added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Valuation Administrator's Office Task Force, creation of - </w:t>
      </w:r>
      <w:r>
        <w:t xml:space="preserve"> </w:t>
      </w:r>
      <w:r>
        <w:t xml:space="preserve">HCR 124</w:t>
      </w:r>
    </w:p>
    <w:p>
      <w:pPr>
        <w:pStyle w:val="RecordBase"/>
        <w:ind w:left="120" w:hanging="120"/>
      </w:pPr>
      <w:r>
        <w:t xml:space="preserve">Public</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 Infrastructure Task Force, reestablishment of - </w:t>
      </w:r>
      <w:r>
        <w:t xml:space="preserve"> </w:t>
      </w:r>
      <w:r>
        <w:t xml:space="preserve">HJR 98</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Rural hospitals, reimbursement models - </w:t>
      </w:r>
      <w:r>
        <w:t xml:space="preserve"> </w:t>
      </w:r>
      <w:r>
        <w:t xml:space="preserve">HCR 111</w:t>
      </w:r>
    </w:p>
    <w:p>
      <w:pPr>
        <w:pStyle w:val="RecordBase"/>
        <w:ind w:left="120" w:hanging="120"/>
      </w:pPr>
      <w:r>
        <w:t xml:space="preserve">Severe Mental Illness Task Force, creation of - </w:t>
      </w:r>
      <w:r>
        <w:t xml:space="preserve"> </w:t>
      </w:r>
      <w:r>
        <w:t xml:space="preserve">HCR 49</w:t>
      </w:r>
      <w:r>
        <w:t xml:space="preserve">;</w:t>
      </w:r>
      <w:r>
        <w:t xml:space="preserve"> </w:t>
      </w:r>
      <w:r>
        <w:t xml:space="preserve">HCR 49</w:t>
      </w:r>
      <w:r>
        <w:t xml:space="preserve">: </w:t>
      </w:r>
      <w:r>
        <w:t xml:space="preserve">HCS</w:t>
      </w:r>
    </w:p>
    <w:p>
      <w:pPr>
        <w:pStyle w:val="RecordBase"/>
        <w:ind w:left="120" w:hanging="120"/>
      </w:pPr>
      <w:r>
        <w:t xml:space="preserve">Substance Use Recovery Task Force, established - </w:t>
      </w:r>
      <w:r>
        <w:t xml:space="preserve"> </w:t>
      </w:r>
      <w:r>
        <w:t xml:space="preserve">HB  1</w:t>
      </w:r>
      <w:r>
        <w:t xml:space="preserve">;</w:t>
      </w:r>
      <w:r>
        <w:t xml:space="preserve"> </w:t>
      </w:r>
      <w:r>
        <w:t xml:space="preserve">HB  1</w:t>
      </w:r>
      <w:r>
        <w:t xml:space="preserve">: </w:t>
      </w:r>
      <w:r>
        <w:t xml:space="preserve">HCS</w:t>
      </w:r>
    </w:p>
    <w:p>
      <w:pPr>
        <w:pStyle w:val="RecordBase"/>
        <w:ind w:left="120" w:hanging="120"/>
      </w:pPr>
      <w:r>
        <w:t xml:space="preserve">Teacher Preparation in Literacy and Numeracy for Primary Grades Task Force, creation of - </w:t>
      </w:r>
      <w:r>
        <w:t xml:space="preserve"> </w:t>
      </w:r>
      <w:r>
        <w:t xml:space="preserve">HCR 117</w:t>
        <w:br/>
      </w:r>
    </w:p>
    <w:p>
      <w:pPr>
        <w:pStyle w:val="RecordHeading3"/>
      </w:pPr>
      <w:r>
        <w:rPr>
          <w:b/>
        </w:rPr>
        <w:t xml:space="preserve">Taxation</w:t>
      </w:r>
    </w:p>
    <w:p>
      <w:pPr>
        <w:pStyle w:val="RecordBase"/>
        <w:ind w:left="120" w:hanging="120"/>
      </w:pPr>
      <w:r>
        <w:t xml:space="preserve">Advertisement, city, county or school district, financial statements of - </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Bank franchise tax, 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Cannabis cultivation facility, excise tax, imposition of - </w:t>
      </w:r>
      <w:r>
        <w:t xml:space="preserve"> </w:t>
      </w:r>
      <w:r>
        <w:t xml:space="preserve">SB  105</w:t>
      </w:r>
    </w:p>
    <w:p>
      <w:pPr>
        <w:pStyle w:val="RecordBase"/>
        <w:ind w:left="120" w:hanging="120"/>
      </w:pPr>
      <w:r>
        <w:t xml:space="preserve">Cannabis, set rates for - </w:t>
      </w:r>
      <w:r>
        <w:t xml:space="preserve"> </w:t>
      </w:r>
      <w:r>
        <w:t xml:space="preserve">HB  148</w:t>
      </w:r>
    </w:p>
    <w:p>
      <w:pPr>
        <w:pStyle w:val="RecordBase"/>
        <w:ind w:left="120" w:hanging="120"/>
      </w:pPr>
      <w:r>
        <w:t xml:space="preserve">Casinos,</w:t>
      </w:r>
    </w:p>
    <w:p>
      <w:pPr>
        <w:pStyle w:val="RecordBase"/>
        <w:ind w:left="240" w:hanging="192"/>
      </w:pPr>
      <w:r>
        <w:t xml:space="preserve"> admissions tax on - </w:t>
      </w:r>
      <w:r>
        <w:t xml:space="preserve"> </w:t>
      </w:r>
      <w:r>
        <w:t xml:space="preserve">HB  7</w:t>
      </w:r>
    </w:p>
    <w:p>
      <w:pPr>
        <w:pStyle w:val="RecordBase"/>
        <w:ind w:left="240" w:hanging="192"/>
      </w:pPr>
      <w:r>
        <w:t xml:space="preserve"> gaming tax on - </w:t>
      </w:r>
      <w:r>
        <w:t xml:space="preserve"> </w:t>
      </w:r>
      <w:r>
        <w:t xml:space="preserve">HB  7</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Cigarette</w:t>
      </w:r>
    </w:p>
    <w:p>
      <w:pPr>
        <w:pStyle w:val="RecordBase"/>
        <w:ind w:left="240" w:hanging="192"/>
      </w:pPr>
      <w:r>
        <w:t xml:space="preserve"> tax, delayed payment of - </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tax, increase - </w:t>
      </w:r>
      <w:r>
        <w:t xml:space="preserve"> </w:t>
      </w:r>
      <w:r>
        <w:t xml:space="preserve">HB  351</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Comprehensive tax reform - </w:t>
      </w:r>
      <w:r>
        <w:t xml:space="preserve"> </w:t>
      </w:r>
      <w:r>
        <w:t xml:space="preserve">HB  416</w:t>
      </w:r>
    </w:p>
    <w:p>
      <w:pPr>
        <w:pStyle w:val="RecordBase"/>
        <w:ind w:left="120" w:hanging="120"/>
      </w:pPr>
      <w:r>
        <w:t xml:space="preserve">Consolidated emergency services district, provisions for - </w:t>
      </w:r>
      <w:r>
        <w:t xml:space="preserve"> </w:t>
      </w:r>
      <w:r>
        <w:t xml:space="preserve">HB  305</w:t>
      </w:r>
    </w:p>
    <w:p>
      <w:pPr>
        <w:pStyle w:val="RecordBase"/>
        <w:ind w:left="120" w:hanging="120"/>
      </w:pPr>
      <w:r>
        <w:t xml:space="preserve">COVID-19, federal tax relief, application to state tax requirements - </w:t>
      </w:r>
      <w:r>
        <w:t xml:space="preserve"> </w:t>
      </w:r>
      <w:r>
        <w:t xml:space="preserve">SB  150</w:t>
      </w:r>
      <w:r>
        <w:t xml:space="preserve">: </w:t>
      </w:r>
      <w:r>
        <w:t xml:space="preserve">HCS</w:t>
      </w:r>
    </w:p>
    <w:p>
      <w:pPr>
        <w:pStyle w:val="RecordBase"/>
        <w:ind w:left="120" w:hanging="120"/>
      </w:pPr>
      <w:r>
        <w:t xml:space="preserve">COVID-19</w:t>
      </w:r>
    </w:p>
    <w:p>
      <w:pPr>
        <w:pStyle w:val="RecordBase"/>
        <w:ind w:left="240" w:hanging="192"/>
      </w:pPr>
      <w:r>
        <w:t xml:space="preserve"> state of emergency, state tax relief - </w:t>
      </w:r>
      <w:r>
        <w:t xml:space="preserve"> </w:t>
      </w:r>
      <w:r>
        <w:t xml:space="preserve">SB  150</w:t>
      </w:r>
      <w:r>
        <w:t xml:space="preserve">: </w:t>
      </w:r>
      <w:r>
        <w:t xml:space="preserve">FCCR</w:t>
      </w:r>
    </w:p>
    <w:p>
      <w:pPr>
        <w:pStyle w:val="RecordBase"/>
        <w:ind w:left="240" w:hanging="192"/>
      </w:pPr>
      <w:r>
        <w:t xml:space="preserve"> state of emergency, taxing districts, suspension of deadlines - </w:t>
      </w:r>
      <w:r>
        <w:t xml:space="preserve"> </w:t>
      </w:r>
      <w:r>
        <w:t xml:space="preserve">SB  150</w:t>
      </w:r>
      <w:r>
        <w:t xml:space="preserve">: </w:t>
      </w:r>
      <w:r>
        <w:t xml:space="preserve">FCCR</w:t>
      </w:r>
    </w:p>
    <w:p>
      <w:pPr>
        <w:pStyle w:val="RecordBase"/>
        <w:ind w:left="120" w:hanging="120"/>
      </w:pPr>
      <w:r>
        <w:t xml:space="preserve">Departmental</w:t>
      </w:r>
    </w:p>
    <w:p>
      <w:pPr>
        <w:pStyle w:val="RecordBase"/>
        <w:ind w:left="240" w:hanging="192"/>
      </w:pPr>
      <w:r>
        <w:t xml:space="preserve"> web site, public information on property taxes, provision for - </w:t>
      </w:r>
      <w:r>
        <w:t xml:space="preserve"> </w:t>
      </w:r>
      <w:r>
        <w:t xml:space="preserve">HB  261</w:t>
      </w:r>
      <w:r>
        <w:t xml:space="preserve">: </w:t>
      </w:r>
      <w:r>
        <w:t xml:space="preserve">HCS</w:t>
      </w:r>
    </w:p>
    <w:p>
      <w:pPr>
        <w:pStyle w:val="RecordBase"/>
        <w:ind w:left="240" w:hanging="192"/>
      </w:pPr>
      <w:r>
        <w:t xml:space="preserve"> Web site, public information on property taxes, provision for - </w:t>
      </w:r>
      <w:r>
        <w:t xml:space="preserve"> </w:t>
      </w:r>
      <w:r>
        <w:t xml:space="preserve">HB  261</w:t>
      </w:r>
      <w:r>
        <w:t xml:space="preserve">;</w:t>
      </w:r>
      <w:r>
        <w:t xml:space="preserve"> </w:t>
      </w:r>
      <w:r>
        <w:t xml:space="preserve">HB  351</w:t>
      </w:r>
      <w:r>
        <w:t xml:space="preserve">: </w:t>
      </w:r>
      <w:r>
        <w:t xml:space="preserve">HCS</w:t>
      </w:r>
    </w:p>
    <w:p>
      <w:pPr>
        <w:pStyle w:val="RecordBase"/>
        <w:ind w:left="240" w:hanging="192"/>
      </w:pPr>
      <w:r>
        <w:t xml:space="preserve"> website, public information on property taxes, provision for - </w:t>
      </w:r>
      <w:r>
        <w:t xml:space="preserve"> </w:t>
      </w:r>
      <w:r>
        <w:t xml:space="preserve">HB  351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Earn</w:t>
      </w:r>
    </w:p>
    <w:p>
      <w:pPr>
        <w:pStyle w:val="RecordBase"/>
        <w:ind w:left="240" w:hanging="192"/>
      </w:pPr>
      <w:r>
        <w:t xml:space="preserve"> and learn tax credit - </w:t>
      </w:r>
      <w:r>
        <w:t xml:space="preserve"> </w:t>
      </w:r>
      <w:r>
        <w:t xml:space="preserve">HB  510</w:t>
      </w:r>
    </w:p>
    <w:p>
      <w:pPr>
        <w:pStyle w:val="RecordBase"/>
        <w:ind w:left="240" w:hanging="192"/>
      </w:pPr>
      <w:r>
        <w:t xml:space="preserve"> and learn tax credit, creating - </w:t>
      </w:r>
      <w:r>
        <w:t xml:space="preserve"> </w:t>
      </w:r>
      <w:r>
        <w:t xml:space="preserve">SB  227</w:t>
      </w:r>
    </w:p>
    <w:p>
      <w:pPr>
        <w:pStyle w:val="RecordBase"/>
        <w:ind w:left="120" w:hanging="120"/>
      </w:pPr>
      <w:r>
        <w:t xml:space="preserve">Estimated</w:t>
      </w:r>
    </w:p>
    <w:p>
      <w:pPr>
        <w:pStyle w:val="RecordBase"/>
        <w:ind w:left="240" w:hanging="192"/>
      </w:pPr>
      <w:r>
        <w:t xml:space="preserve"> tax, interest, application of - </w:t>
      </w:r>
      <w:r>
        <w:t xml:space="preserve"> </w:t>
      </w:r>
      <w:r>
        <w:t xml:space="preserve">HB  261</w:t>
      </w:r>
      <w:r>
        <w:t xml:space="preserve">: </w:t>
      </w:r>
      <w:r>
        <w:t xml:space="preserve">HCS</w:t>
      </w:r>
    </w:p>
    <w:p>
      <w:pPr>
        <w:pStyle w:val="RecordBase"/>
        <w:ind w:left="240" w:hanging="192"/>
      </w:pPr>
      <w:r>
        <w:t xml:space="preserve"> tax purposes, interest, application of - </w:t>
      </w:r>
      <w:r>
        <w:t xml:space="preserve"> </w:t>
      </w:r>
      <w:r>
        <w:t xml:space="preserve">HB  261</w:t>
      </w:r>
      <w:r>
        <w:t xml:space="preserve">;</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Excise tax, tobacco products, rate increase - </w:t>
      </w:r>
      <w:r>
        <w:t xml:space="preserve"> </w:t>
      </w:r>
      <w:r>
        <w:t xml:space="preserve">HB  416</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Fuel</w:t>
      </w:r>
    </w:p>
    <w:p>
      <w:pPr>
        <w:pStyle w:val="RecordBase"/>
        <w:ind w:left="240" w:hanging="192"/>
      </w:pPr>
      <w:r>
        <w:t xml:space="preserve"> tax and heavy equipment motor carrier surtax, adjustments to - </w:t>
      </w:r>
      <w:r>
        <w:t xml:space="preserve"> </w:t>
      </w:r>
      <w:r>
        <w:t xml:space="preserve">HB  580</w:t>
      </w:r>
    </w:p>
    <w:p>
      <w:pPr>
        <w:pStyle w:val="RecordBase"/>
        <w:ind w:left="240" w:hanging="192"/>
      </w:pPr>
      <w:r>
        <w:t xml:space="preserve"> tax, average wholesale price calculation and supplemental highway user tax, elimination - </w:t>
      </w:r>
      <w:r>
        <w:t xml:space="preserve"> </w:t>
      </w:r>
      <w:r>
        <w:t xml:space="preserve">HB  580</w:t>
      </w:r>
    </w:p>
    <w:p>
      <w:pPr>
        <w:pStyle w:val="RecordBase"/>
        <w:ind w:left="240" w:hanging="192"/>
      </w:pPr>
      <w:r>
        <w:t xml:space="preserve"> tax revenue sharing, modified distribution ratios - </w:t>
      </w:r>
      <w:r>
        <w:t xml:space="preserve"> </w:t>
      </w:r>
      <w:r>
        <w:t xml:space="preserve">HB  580</w:t>
      </w:r>
    </w:p>
    <w:p>
      <w:pPr>
        <w:pStyle w:val="RecordBase"/>
        <w:ind w:left="120" w:hanging="120"/>
      </w:pPr>
      <w:r>
        <w:t xml:space="preserve">Gasoline and special fuels excise tax, establishment - </w:t>
      </w:r>
      <w:r>
        <w:t xml:space="preserve"> </w:t>
      </w:r>
      <w:r>
        <w:t xml:space="preserve">HB  580</w:t>
      </w:r>
    </w:p>
    <w:p>
      <w:pPr>
        <w:pStyle w:val="RecordBase"/>
        <w:ind w:left="120" w:hanging="120"/>
      </w:pPr>
      <w:r>
        <w:t xml:space="preserve">Growth fund tax credit, establishment of - </w:t>
      </w:r>
      <w:r>
        <w:t xml:space="preserve"> </w:t>
      </w:r>
      <w:r>
        <w:t xml:space="preserve">HB  273</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Income</w:t>
      </w:r>
    </w:p>
    <w:p>
      <w:pPr>
        <w:pStyle w:val="RecordBase"/>
        <w:ind w:left="240" w:hanging="192"/>
      </w:pPr>
      <w:r>
        <w:t xml:space="preserve"> tax, certified rehabilitation tax credit cap, expansion of - </w:t>
      </w:r>
      <w:r>
        <w:t xml:space="preserve"> </w:t>
      </w:r>
      <w:r>
        <w:t xml:space="preserve">HB  325</w:t>
      </w:r>
    </w:p>
    <w:p>
      <w:pPr>
        <w:pStyle w:val="RecordBase"/>
        <w:ind w:left="240" w:hanging="192"/>
      </w:pPr>
      <w:r>
        <w:t xml:space="preserve"> tax, community tax credit - </w:t>
      </w:r>
      <w:r>
        <w:t xml:space="preserve"> </w:t>
      </w:r>
      <w:r>
        <w:t xml:space="preserve">HB  492</w:t>
      </w:r>
    </w:p>
    <w:p>
      <w:pPr>
        <w:pStyle w:val="RecordBase"/>
        <w:ind w:left="240" w:hanging="192"/>
      </w:pPr>
      <w:r>
        <w:t xml:space="preserve"> tax credit, household and dependent care services - </w:t>
      </w:r>
      <w:r>
        <w:t xml:space="preserve"> </w:t>
      </w:r>
      <w:r>
        <w:t xml:space="preserve">SB  267</w:t>
      </w:r>
    </w:p>
    <w:p>
      <w:pPr>
        <w:pStyle w:val="RecordBase"/>
        <w:ind w:left="240" w:hanging="192"/>
      </w:pPr>
      <w:r>
        <w:t xml:space="preserve"> tax, deduction for student loan debt paid by employer - </w:t>
      </w:r>
      <w:r>
        <w:t xml:space="preserve"> </w:t>
      </w:r>
      <w:r>
        <w:t xml:space="preserve">SB  120</w:t>
      </w:r>
    </w:p>
    <w:p>
      <w:pPr>
        <w:pStyle w:val="RecordBase"/>
        <w:ind w:left="240" w:hanging="192"/>
      </w:pPr>
      <w:r>
        <w:t xml:space="preserve"> tax, Endow Kentucky tax credit cap, expansion of - </w:t>
      </w:r>
      <w:r>
        <w:t xml:space="preserve"> </w:t>
      </w:r>
      <w:r>
        <w:t xml:space="preserve">SB  152</w:t>
      </w:r>
      <w:r>
        <w:t xml:space="preserve">;</w:t>
      </w:r>
      <w:r>
        <w:t xml:space="preserve"> </w:t>
      </w:r>
      <w:r>
        <w:t xml:space="preserve">HB  471</w:t>
      </w:r>
    </w:p>
    <w:p>
      <w:pPr>
        <w:pStyle w:val="RecordBase"/>
        <w:ind w:left="240" w:hanging="192"/>
      </w:pPr>
      <w:r>
        <w:t xml:space="preserve"> tax, exemption for centenarians - </w:t>
      </w:r>
      <w:r>
        <w:t xml:space="preserve"> </w:t>
      </w:r>
      <w:r>
        <w:t xml:space="preserve">HB  139</w:t>
      </w:r>
    </w:p>
    <w:p>
      <w:pPr>
        <w:pStyle w:val="RecordBase"/>
        <w:ind w:left="240" w:hanging="192"/>
      </w:pPr>
      <w:r>
        <w:t xml:space="preserve"> tax, exemption for disaster response businesses and employees - </w:t>
      </w:r>
      <w:r>
        <w:t xml:space="preserve"> </w:t>
      </w:r>
      <w:r>
        <w:t xml:space="preserve">HB  449</w:t>
      </w:r>
      <w:r>
        <w:t xml:space="preserve">;</w:t>
      </w:r>
      <w:r>
        <w:t xml:space="preserve"> </w:t>
      </w:r>
      <w:r>
        <w:t xml:space="preserve">HB  449</w:t>
      </w:r>
      <w:r>
        <w:t xml:space="preserve">: </w:t>
      </w:r>
      <w:r>
        <w:t xml:space="preserve">HCS</w:t>
      </w:r>
    </w:p>
    <w:p>
      <w:pPr>
        <w:pStyle w:val="RecordBase"/>
        <w:ind w:left="240" w:hanging="192"/>
      </w:pPr>
      <w:r>
        <w:t xml:space="preserve"> tax, qualified employer loan payment credit, creation of - </w:t>
      </w:r>
      <w:r>
        <w:t xml:space="preserve"> </w:t>
      </w:r>
      <w:r>
        <w:t xml:space="preserve">HB  91</w:t>
      </w:r>
    </w:p>
    <w:p>
      <w:pPr>
        <w:pStyle w:val="RecordBase"/>
        <w:ind w:left="240" w:hanging="192"/>
      </w:pPr>
      <w:r>
        <w:t xml:space="preserve"> tax, selling farmer tax credit - </w:t>
      </w:r>
      <w:r>
        <w:t xml:space="preserve"> </w:t>
      </w:r>
      <w:r>
        <w:t xml:space="preserve">HB  308</w:t>
      </w:r>
    </w:p>
    <w:p>
      <w:pPr>
        <w:pStyle w:val="RecordBase"/>
        <w:ind w:left="240" w:hanging="192"/>
      </w:pPr>
      <w:r>
        <w:t xml:space="preserve"> tax, voluntary environmental remediation tax credit, expansion - </w:t>
      </w:r>
      <w:r>
        <w:t xml:space="preserve"> </w:t>
      </w:r>
      <w:r>
        <w:t xml:space="preserve">HB  380</w:t>
      </w:r>
    </w:p>
    <w:p>
      <w:pPr>
        <w:pStyle w:val="RecordBase"/>
        <w:ind w:left="120" w:hanging="120"/>
      </w:pPr>
      <w:r>
        <w:t xml:space="preserve">Individual</w:t>
      </w:r>
    </w:p>
    <w:p>
      <w:pPr>
        <w:pStyle w:val="RecordBase"/>
        <w:ind w:left="240" w:hanging="192"/>
      </w:pPr>
      <w:r>
        <w:t xml:space="preserve"> income, pension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240" w:hanging="192"/>
      </w:pPr>
      <w:r>
        <w:t xml:space="preserve"> income tax, deduction for military pensions - </w:t>
      </w:r>
      <w:r>
        <w:t xml:space="preserve"> </w:t>
      </w:r>
      <w:r>
        <w:t xml:space="preserve">HB  95</w:t>
      </w:r>
    </w:p>
    <w:p>
      <w:pPr>
        <w:pStyle w:val="RecordBase"/>
        <w:ind w:left="240" w:hanging="192"/>
      </w:pPr>
      <w:r>
        <w:t xml:space="preserve"> income tax, electric vehicle supply equipment, tax credit for - </w:t>
      </w:r>
      <w:r>
        <w:t xml:space="preserve"> </w:t>
      </w:r>
      <w:r>
        <w:t xml:space="preserve">HB  182</w:t>
      </w:r>
    </w:p>
    <w:p>
      <w:pPr>
        <w:pStyle w:val="RecordBase"/>
        <w:ind w:left="240" w:hanging="192"/>
      </w:pPr>
      <w:r>
        <w:t xml:space="preserve"> income tax, home modification credit - </w:t>
      </w:r>
      <w:r>
        <w:t xml:space="preserve"> </w:t>
      </w:r>
      <w:r>
        <w:t xml:space="preserve">HB  478</w:t>
      </w:r>
    </w:p>
    <w:p>
      <w:pPr>
        <w:pStyle w:val="RecordBase"/>
        <w:ind w:left="240" w:hanging="192"/>
      </w:pPr>
      <w:r>
        <w:t xml:space="preserve"> income tax, tax credit, stillbirths, creation of - </w:t>
      </w:r>
      <w:r>
        <w:t xml:space="preserve"> </w:t>
      </w:r>
      <w:r>
        <w:t xml:space="preserve">SB  76</w:t>
      </w:r>
    </w:p>
    <w:p>
      <w:pPr>
        <w:pStyle w:val="RecordBase"/>
        <w:ind w:left="240" w:hanging="192"/>
      </w:pPr>
      <w:r>
        <w:t xml:space="preserve"> income tax, voluntary preceptor credit for Kentucky physicians, creation - </w:t>
      </w:r>
      <w:r>
        <w:t xml:space="preserve"> </w:t>
      </w:r>
      <w:r>
        <w:t xml:space="preserve">HB  205</w:t>
      </w:r>
    </w:p>
    <w:p>
      <w:pPr>
        <w:pStyle w:val="RecordBase"/>
        <w:ind w:left="120" w:hanging="120"/>
      </w:pPr>
      <w:r>
        <w:t xml:space="preserve">Individual, military pensions, income tax deduction for - </w:t>
      </w:r>
      <w:r>
        <w:t xml:space="preserve"> </w:t>
      </w:r>
      <w:r>
        <w:t xml:space="preserve">HB  92</w:t>
      </w:r>
    </w:p>
    <w:p>
      <w:pPr>
        <w:pStyle w:val="RecordBase"/>
        <w:ind w:left="120" w:hanging="120"/>
      </w:pPr>
      <w:r>
        <w:t xml:space="preserve">Insurance premiums tax, growth fund tax credit, establishment of - </w:t>
      </w:r>
      <w:r>
        <w:t xml:space="preserve"> </w:t>
      </w:r>
      <w:r>
        <w:t xml:space="preserve">HB  273</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Kentucky</w:t>
      </w:r>
    </w:p>
    <w:p>
      <w:pPr>
        <w:pStyle w:val="RecordBase"/>
        <w:ind w:left="240" w:hanging="192"/>
      </w:pPr>
      <w:r>
        <w:t xml:space="preserve"> affordable housing tax credit for income taxes, creation of - </w:t>
      </w:r>
      <w:r>
        <w:t xml:space="preserve"> </w:t>
      </w:r>
      <w:r>
        <w:t xml:space="preserve">HB  371</w:t>
      </w:r>
    </w:p>
    <w:p>
      <w:pPr>
        <w:pStyle w:val="RecordBase"/>
        <w:ind w:left="240" w:hanging="192"/>
      </w:pPr>
      <w:r>
        <w:t xml:space="preserve"> affordable housing tax credit for insurance taxes, creation of - </w:t>
      </w:r>
      <w:r>
        <w:t xml:space="preserve"> </w:t>
      </w:r>
      <w:r>
        <w:t xml:space="preserve">HB  371</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Limited liability entity tax, increase - </w:t>
      </w:r>
      <w:r>
        <w:t xml:space="preserve"> </w:t>
      </w:r>
      <w:r>
        <w:t xml:space="preserve">HB  351</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Motor fuel dealers, wholesale price changes, notification - </w:t>
      </w:r>
      <w:r>
        <w:t xml:space="preserve"> </w:t>
      </w:r>
      <w:r>
        <w:t xml:space="preserve">HB  261</w:t>
      </w:r>
      <w:r>
        <w:t xml:space="preserve">: </w:t>
      </w:r>
      <w:r>
        <w:t xml:space="preserve">HCS</w:t>
      </w:r>
    </w:p>
    <w:p>
      <w:pPr>
        <w:pStyle w:val="RecordBase"/>
        <w:ind w:left="120" w:hanging="120"/>
      </w:pPr>
      <w:r>
        <w:t xml:space="preserve">Natural</w:t>
      </w:r>
    </w:p>
    <w:p>
      <w:pPr>
        <w:pStyle w:val="RecordBase"/>
        <w:ind w:left="240" w:hanging="192"/>
      </w:pPr>
      <w:r>
        <w:t xml:space="preserve"> resource severance tax, transportation deduction, elimination of - </w:t>
      </w:r>
      <w:r>
        <w:t xml:space="preserve"> </w:t>
      </w:r>
      <w:r>
        <w:t xml:space="preserve">HB  210</w:t>
      </w:r>
    </w:p>
    <w:p>
      <w:pPr>
        <w:pStyle w:val="RecordBase"/>
        <w:ind w:left="240" w:hanging="192"/>
      </w:pPr>
      <w:r>
        <w:t xml:space="preserve"> resources severance tax, processing of limestone, loading or unloading - </w:t>
      </w:r>
      <w:r>
        <w:t xml:space="preserve"> </w:t>
      </w:r>
      <w:r>
        <w:t xml:space="preserve">HB  339</w:t>
      </w:r>
    </w:p>
    <w:p>
      <w:pPr>
        <w:pStyle w:val="RecordBase"/>
        <w:ind w:left="120" w:hanging="120"/>
      </w:pPr>
      <w:r>
        <w:t xml:space="preserve">Occupational tax, exemption for disaster response businesses and employees - </w:t>
      </w:r>
      <w:r>
        <w:t xml:space="preserve"> </w:t>
      </w:r>
      <w:r>
        <w:t xml:space="preserve">HB  449</w:t>
      </w:r>
      <w:r>
        <w:t xml:space="preserve">;</w:t>
      </w:r>
      <w:r>
        <w:t xml:space="preserve"> </w:t>
      </w:r>
      <w:r>
        <w:t xml:space="preserve">HB  449</w:t>
      </w:r>
      <w:r>
        <w:t xml:space="preserve">: </w:t>
      </w:r>
      <w:r>
        <w:t xml:space="preserve">HCS</w:t>
      </w:r>
    </w:p>
    <w:p>
      <w:pPr>
        <w:pStyle w:val="RecordBase"/>
        <w:ind w:left="120" w:hanging="120"/>
      </w:pPr>
      <w:r>
        <w:t xml:space="preserve">Pari-mutuel</w:t>
      </w:r>
    </w:p>
    <w:p>
      <w:pPr>
        <w:pStyle w:val="RecordBase"/>
        <w:ind w:left="240" w:hanging="192"/>
      </w:pPr>
      <w:r>
        <w:t xml:space="preserve"> tax, October 1, 2020 - </w:t>
      </w:r>
      <w:r>
        <w:t xml:space="preserve"> </w:t>
      </w:r>
      <w:r>
        <w:t xml:space="preserve">HB  607</w:t>
      </w:r>
    </w:p>
    <w:p>
      <w:pPr>
        <w:pStyle w:val="RecordBase"/>
        <w:ind w:left="240" w:hanging="192"/>
      </w:pPr>
      <w:r>
        <w:t xml:space="preserve"> tax, two-day international horse racing event exclusions, limitation of - </w:t>
      </w:r>
      <w:r>
        <w:t xml:space="preserve"> </w:t>
      </w:r>
      <w:r>
        <w:t xml:space="preserve">SB  155</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Property</w:t>
      </w:r>
    </w:p>
    <w:p>
      <w:pPr>
        <w:pStyle w:val="RecordBase"/>
        <w:ind w:left="240" w:hanging="192"/>
      </w:pPr>
      <w:r>
        <w:t xml:space="preserve"> tax exemption, veterans' service organizations, proposed constitutional amendment - </w:t>
      </w:r>
      <w:r>
        <w:t xml:space="preserve"> </w:t>
      </w:r>
      <w:r>
        <w:t xml:space="preserve">HB  23</w:t>
      </w:r>
    </w:p>
    <w:p>
      <w:pPr>
        <w:pStyle w:val="RecordBase"/>
        <w:ind w:left="240" w:hanging="192"/>
      </w:pPr>
      <w:r>
        <w:t xml:space="preserve"> tax, homestead exemption, owners who are 65 or older, proposed constitutional amendment - </w:t>
      </w:r>
      <w:r>
        <w:t xml:space="preserve"> </w:t>
      </w:r>
      <w:r>
        <w:t xml:space="preserve">HB  556</w:t>
      </w:r>
    </w:p>
    <w:p>
      <w:pPr>
        <w:pStyle w:val="RecordBase"/>
        <w:ind w:left="240" w:hanging="192"/>
      </w:pPr>
      <w:r>
        <w:t xml:space="preserve"> tax, leaseholds in residential property units of a purely public charity, exemption of - </w:t>
      </w:r>
      <w:r>
        <w:t xml:space="preserve"> </w:t>
      </w:r>
      <w:r>
        <w:t xml:space="preserve">HB  452</w:t>
      </w:r>
    </w:p>
    <w:p>
      <w:pPr>
        <w:pStyle w:val="RecordBase"/>
        <w:ind w:left="240" w:hanging="192"/>
      </w:pPr>
      <w:r>
        <w:t xml:space="preserve"> tax, property transfer requirements, establishment of - </w:t>
      </w:r>
      <w:r>
        <w:t xml:space="preserve"> </w:t>
      </w:r>
      <w:r>
        <w:t xml:space="preserve">HB  450</w:t>
      </w:r>
    </w:p>
    <w:p>
      <w:pPr>
        <w:pStyle w:val="RecordBase"/>
        <w:ind w:left="240" w:hanging="192"/>
      </w:pPr>
      <w:r>
        <w:t xml:space="preserve"> tax, public health, rate levy and expense provisions - </w:t>
      </w:r>
      <w:r>
        <w:t xml:space="preserve"> </w:t>
      </w:r>
      <w:r>
        <w:t xml:space="preserve">HB  129</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240" w:hanging="192"/>
      </w:pPr>
      <w:r>
        <w:t xml:space="preserve"> tax, rate increase, school resource officer and school counselor fund - </w:t>
      </w:r>
      <w:r>
        <w:t xml:space="preserve"> </w:t>
      </w:r>
      <w:r>
        <w:t xml:space="preserve">HB  381</w:t>
      </w:r>
    </w:p>
    <w:p>
      <w:pPr>
        <w:pStyle w:val="RecordBase"/>
        <w:ind w:left="240" w:hanging="192"/>
      </w:pPr>
      <w:r>
        <w:t xml:space="preserve"> tax, veteran service organization, exemption - </w:t>
      </w:r>
      <w:r>
        <w:t xml:space="preserve"> </w:t>
      </w:r>
      <w:r>
        <w:t xml:space="preserve">HB  36</w:t>
      </w:r>
    </w:p>
    <w:p>
      <w:pPr>
        <w:pStyle w:val="RecordBase"/>
        <w:ind w:left="240" w:hanging="192"/>
      </w:pPr>
      <w:r>
        <w:t xml:space="preserve"> Valuation Administrator's Office Task Force, additional member added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Valuation Administrator's Office Task Force, creation of - </w:t>
      </w:r>
      <w:r>
        <w:t xml:space="preserve"> </w:t>
      </w:r>
      <w:r>
        <w:t xml:space="preserve">HCR 124</w:t>
      </w:r>
    </w:p>
    <w:p>
      <w:pPr>
        <w:pStyle w:val="RecordBase"/>
        <w:ind w:left="120" w:hanging="120"/>
      </w:pPr>
      <w:r>
        <w:t xml:space="preserve">Restaurant tax - </w:t>
      </w:r>
      <w:r>
        <w:t xml:space="preserve"> </w:t>
      </w:r>
      <w:r>
        <w:t xml:space="preserve">HB  470</w:t>
      </w:r>
    </w:p>
    <w:p>
      <w:pPr>
        <w:pStyle w:val="RecordBase"/>
        <w:ind w:left="120" w:hanging="120"/>
      </w:pPr>
      <w:r>
        <w:t xml:space="preserve">Revenues, cities and counties, authority set by General Assembly, proposed constitutional amendment - </w:t>
      </w:r>
      <w:r>
        <w:t xml:space="preserve"> </w:t>
      </w:r>
      <w:r>
        <w:t xml:space="preserve">HB  475</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Sales</w:t>
      </w:r>
    </w:p>
    <w:p>
      <w:pPr>
        <w:pStyle w:val="RecordBase"/>
        <w:ind w:left="240" w:hanging="192"/>
      </w:pPr>
      <w:r>
        <w:t xml:space="preserve"> and use, pasture, agricultural, and horticultural land maintenance services, exemption of - </w:t>
      </w:r>
      <w:r>
        <w:t xml:space="preserve"> </w:t>
      </w:r>
      <w:r>
        <w:t xml:space="preserve">HB  56</w:t>
      </w:r>
    </w:p>
    <w:p>
      <w:pPr>
        <w:pStyle w:val="RecordBase"/>
        <w:ind w:left="240" w:hanging="192"/>
      </w:pPr>
      <w:r>
        <w:t xml:space="preserve"> and use tax, agriculture exemption number, required, January 1, 2021 - </w:t>
      </w:r>
      <w:r>
        <w:t xml:space="preserve"> </w:t>
      </w:r>
      <w:r>
        <w:t xml:space="preserve">SB  148</w:t>
      </w:r>
    </w:p>
    <w:p>
      <w:pPr>
        <w:pStyle w:val="RecordBase"/>
        <w:ind w:left="240" w:hanging="192"/>
      </w:pPr>
      <w:r>
        <w:t xml:space="preserve"> and use tax, baby products and diapers, exemption of - </w:t>
      </w:r>
      <w:r>
        <w:t xml:space="preserve"> </w:t>
      </w:r>
      <w:r>
        <w:t xml:space="preserve">HB  54</w:t>
      </w:r>
    </w:p>
    <w:p>
      <w:pPr>
        <w:pStyle w:val="RecordBase"/>
        <w:ind w:left="240" w:hanging="192"/>
      </w:pPr>
      <w:r>
        <w:t xml:space="preserve"> and use tax, certain pet transfer or adoption fees, exemption of - </w:t>
      </w:r>
      <w:r>
        <w:t xml:space="preserve"> </w:t>
      </w:r>
      <w:r>
        <w:t xml:space="preserve">HB  376</w:t>
      </w:r>
    </w:p>
    <w:p>
      <w:pPr>
        <w:pStyle w:val="RecordBase"/>
        <w:ind w:left="240" w:hanging="192"/>
      </w:pPr>
      <w:r>
        <w:t xml:space="preserve"> and use tax, coal mining operations, exemption of - </w:t>
      </w:r>
      <w:r>
        <w:t xml:space="preserve"> </w:t>
      </w:r>
      <w:r>
        <w:t xml:space="preserve">HB  497</w:t>
      </w:r>
    </w:p>
    <w:p>
      <w:pPr>
        <w:pStyle w:val="RecordBase"/>
        <w:ind w:left="240" w:hanging="192"/>
      </w:pPr>
      <w:r>
        <w:t xml:space="preserve"> and use tax, communications equipment, refund - </w:t>
      </w:r>
      <w:r>
        <w:t xml:space="preserve"> </w:t>
      </w:r>
      <w:r>
        <w:t xml:space="preserve">HB  553</w:t>
      </w:r>
    </w:p>
    <w:p>
      <w:pPr>
        <w:pStyle w:val="RecordBase"/>
        <w:ind w:left="240" w:hanging="192"/>
      </w:pPr>
      <w:r>
        <w:t xml:space="preserve"> and use tax, construction contractor, exemption - </w:t>
      </w:r>
      <w:r>
        <w:t xml:space="preserve"> </w:t>
      </w:r>
      <w:r>
        <w:t xml:space="preserve">SB  95</w:t>
      </w:r>
      <w:r>
        <w:t xml:space="preserve">;</w:t>
      </w:r>
      <w:r>
        <w:t xml:space="preserve"> </w:t>
      </w:r>
      <w:r>
        <w:t xml:space="preserve">HB  193</w:t>
      </w:r>
    </w:p>
    <w:p>
      <w:pPr>
        <w:pStyle w:val="RecordBase"/>
        <w:ind w:left="240" w:hanging="192"/>
      </w:pPr>
      <w:r>
        <w:t xml:space="preserve"> and Use Tax, Distilled Spirits, Wine, and Malt Beverages Sales - </w:t>
      </w:r>
      <w:r>
        <w:t xml:space="preserve"> </w:t>
      </w:r>
      <w:r>
        <w:t xml:space="preserve">HB  352</w:t>
      </w:r>
      <w:r>
        <w:t xml:space="preserve">: </w:t>
      </w:r>
      <w:r>
        <w:t xml:space="preserve">HFA</w:t>
      </w:r>
      <w:r>
        <w:t xml:space="preserve"> (</w:t>
      </w:r>
      <w:r>
        <w:t xml:space="preserve">1</w:t>
      </w:r>
      <w:r>
        <w:t xml:space="preserve">)</w:t>
      </w:r>
    </w:p>
    <w:p>
      <w:pPr>
        <w:pStyle w:val="RecordBase"/>
        <w:ind w:left="240" w:hanging="192"/>
      </w:pPr>
      <w:r>
        <w:t xml:space="preserve"> and use tax, drugs for agricultural animals, exemption of - </w:t>
      </w:r>
      <w:r>
        <w:t xml:space="preserve"> </w:t>
      </w:r>
      <w:r>
        <w:t xml:space="preserve">SB  117</w:t>
      </w:r>
    </w:p>
    <w:p>
      <w:pPr>
        <w:pStyle w:val="RecordBase"/>
        <w:ind w:left="240" w:hanging="192"/>
      </w:pPr>
      <w:r>
        <w:t xml:space="preserve"> and use tax, exemption, agriculture exemption number, require - </w:t>
      </w:r>
      <w:r>
        <w:t xml:space="preserve"> </w:t>
      </w:r>
      <w:r>
        <w:t xml:space="preserve">SB  148</w:t>
      </w:r>
      <w:r>
        <w:t xml:space="preserve">: </w:t>
      </w:r>
      <w:r>
        <w:t xml:space="preserve">HCS</w:t>
      </w:r>
    </w:p>
    <w:p>
      <w:pPr>
        <w:pStyle w:val="RecordBase"/>
        <w:ind w:left="240" w:hanging="192"/>
      </w:pPr>
      <w:r>
        <w:t xml:space="preserve"> and use tax, feminine hygiene products, exemption of - </w:t>
      </w:r>
      <w:r>
        <w:t xml:space="preserve"> </w:t>
      </w:r>
      <w:r>
        <w:t xml:space="preserve">HB  26</w:t>
      </w:r>
    </w:p>
    <w:p>
      <w:pPr>
        <w:pStyle w:val="RecordBase"/>
        <w:ind w:left="240" w:hanging="192"/>
      </w:pPr>
      <w:r>
        <w:t xml:space="preserve"> and use tax, incontinence products, exempt - </w:t>
      </w:r>
      <w:r>
        <w:t xml:space="preserve"> </w:t>
      </w:r>
      <w:r>
        <w:t xml:space="preserve">HB  372</w:t>
      </w:r>
    </w:p>
    <w:p>
      <w:pPr>
        <w:pStyle w:val="RecordBase"/>
        <w:ind w:left="240" w:hanging="192"/>
      </w:pPr>
      <w:r>
        <w:t xml:space="preserve"> and use tax, increase to eight percent (8%) - </w:t>
      </w:r>
      <w:r>
        <w:t xml:space="preserve"> </w:t>
      </w:r>
      <w:r>
        <w:t xml:space="preserve">HB  28</w:t>
      </w:r>
    </w:p>
    <w:p>
      <w:pPr>
        <w:pStyle w:val="RecordBase"/>
        <w:ind w:left="240" w:hanging="192"/>
      </w:pPr>
      <w:r>
        <w:t xml:space="preserve"> and use tax, rebates - </w:t>
      </w:r>
      <w:r>
        <w:t xml:space="preserve"> </w:t>
      </w:r>
      <w:r>
        <w:t xml:space="preserve">HB  187</w:t>
      </w:r>
    </w:p>
    <w:p>
      <w:pPr>
        <w:pStyle w:val="RecordBase"/>
        <w:ind w:left="240" w:hanging="192"/>
      </w:pPr>
      <w:r>
        <w:t xml:space="preserve"> and use tax, small animal veterinary services, exemption of - </w:t>
      </w:r>
      <w:r>
        <w:t xml:space="preserve"> </w:t>
      </w:r>
      <w:r>
        <w:t xml:space="preserve">HB  376</w:t>
      </w:r>
    </w:p>
    <w:p>
      <w:pPr>
        <w:pStyle w:val="RecordBase"/>
        <w:ind w:left="240" w:hanging="192"/>
      </w:pPr>
      <w:r>
        <w:t xml:space="preserve"> and use tax, technical correction - </w:t>
      </w:r>
      <w:r>
        <w:t xml:space="preserve"> </w:t>
      </w:r>
      <w:r>
        <w:t xml:space="preserve">HB  289</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Special</w:t>
      </w:r>
    </w:p>
    <w:p>
      <w:pPr>
        <w:pStyle w:val="RecordBase"/>
        <w:ind w:left="240" w:hanging="192"/>
      </w:pPr>
      <w:r>
        <w:t xml:space="preserve"> purpose governmental entities, fee for use of PVA assessment, establishment of - </w:t>
      </w:r>
      <w:r>
        <w:t xml:space="preserve"> </w:t>
      </w:r>
      <w:r>
        <w:t xml:space="preserve">SB  241</w:t>
      </w:r>
    </w:p>
    <w:p>
      <w:pPr>
        <w:pStyle w:val="RecordBase"/>
        <w:ind w:left="240" w:hanging="192"/>
      </w:pPr>
      <w:r>
        <w:t xml:space="preserve"> purpose governmental entities, review of fee and ad valorem tax increases,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Sports</w:t>
      </w:r>
    </w:p>
    <w:p>
      <w:pPr>
        <w:pStyle w:val="RecordBase"/>
        <w:ind w:left="240" w:hanging="192"/>
      </w:pPr>
      <w:r>
        <w:t xml:space="preserve"> wagering, excise tax on - </w:t>
      </w:r>
      <w:r>
        <w:t xml:space="preserve"> </w:t>
      </w:r>
      <w:r>
        <w:t xml:space="preserve">SB  24</w:t>
      </w:r>
    </w:p>
    <w:p>
      <w:pPr>
        <w:pStyle w:val="RecordBase"/>
        <w:ind w:left="240" w:hanging="192"/>
      </w:pPr>
      <w:r>
        <w:t xml:space="preserve"> wagering tax, allocation of - </w:t>
      </w:r>
      <w:r>
        <w:t xml:space="preserve"> </w:t>
      </w:r>
      <w:r>
        <w:t xml:space="preserve">HB  137</w:t>
      </w:r>
      <w:r>
        <w:t xml:space="preserve">: </w:t>
      </w:r>
      <w:r>
        <w:t xml:space="preserve">HFA</w:t>
      </w:r>
      <w:r>
        <w:t xml:space="preserve"> (</w:t>
      </w:r>
      <w:r>
        <w:t xml:space="preserve">3</w:t>
      </w:r>
      <w:r>
        <w:t xml:space="preserve">)</w:t>
      </w:r>
    </w:p>
    <w:p>
      <w:pPr>
        <w:pStyle w:val="RecordBase"/>
        <w:ind w:left="240" w:hanging="192"/>
      </w:pPr>
      <w:r>
        <w:t xml:space="preserve"> wagering, taxation of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120" w:hanging="120"/>
      </w:pPr>
      <w:r>
        <w:t xml:space="preserve">Statewide transient room surtax, August 1, 2020 - </w:t>
      </w:r>
      <w:r>
        <w:t xml:space="preserve"> </w:t>
      </w:r>
      <w:r>
        <w:t xml:space="preserve">HB  601</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Taxable activity, marijuana possession, personal use quantity exemption - </w:t>
      </w:r>
      <w:r>
        <w:t xml:space="preserve"> </w:t>
      </w:r>
      <w:r>
        <w:t xml:space="preserve">HB  221</w:t>
      </w:r>
    </w:p>
    <w:p>
      <w:pPr>
        <w:pStyle w:val="RecordBase"/>
        <w:ind w:left="120" w:hanging="120"/>
      </w:pPr>
      <w:r>
        <w:t xml:space="preserve">Technical correction - </w:t>
      </w:r>
      <w:r>
        <w:t xml:space="preserve"> </w:t>
      </w:r>
      <w:r>
        <w:t xml:space="preserve">HB  288</w:t>
      </w:r>
      <w:r>
        <w:t xml:space="preserve">;</w:t>
      </w:r>
      <w:r>
        <w:t xml:space="preserve"> </w:t>
      </w:r>
      <w:r>
        <w:t xml:space="preserve">HB  291</w:t>
      </w:r>
    </w:p>
    <w:p>
      <w:pPr>
        <w:pStyle w:val="RecordBase"/>
        <w:ind w:left="120" w:hanging="120"/>
      </w:pPr>
      <w:r>
        <w:t xml:space="preserve">Tobacco</w:t>
      </w:r>
    </w:p>
    <w:p>
      <w:pPr>
        <w:pStyle w:val="RecordBase"/>
        <w:ind w:left="240" w:hanging="192"/>
      </w:pPr>
      <w:r>
        <w:t xml:space="preserve"> products tax - </w:t>
      </w:r>
      <w:r>
        <w:t xml:space="preserve"> </w:t>
      </w:r>
      <w:r>
        <w:t xml:space="preserve">HB  32</w:t>
      </w:r>
      <w:r>
        <w:t xml:space="preserve">: </w:t>
      </w:r>
      <w:r>
        <w:t xml:space="preserve">HFA</w:t>
      </w:r>
      <w:r>
        <w:t xml:space="preserve"> (</w:t>
      </w:r>
      <w:r>
        <w:t xml:space="preserve">1</w:t>
      </w:r>
      <w:r>
        <w:t xml:space="preserve">)</w:t>
      </w:r>
    </w:p>
    <w:p>
      <w:pPr>
        <w:pStyle w:val="RecordBase"/>
        <w:ind w:left="240" w:hanging="192"/>
      </w:pPr>
      <w:r>
        <w:t xml:space="preserve"> products tax, increase - </w:t>
      </w:r>
      <w:r>
        <w:t xml:space="preserve"> </w:t>
      </w:r>
      <w:r>
        <w:t xml:space="preserve">HB  351</w:t>
      </w:r>
    </w:p>
    <w:p>
      <w:pPr>
        <w:pStyle w:val="RecordBase"/>
        <w:ind w:left="240" w:hanging="192"/>
      </w:pPr>
      <w:r>
        <w:t xml:space="preserve"> products tax, vapor products - </w:t>
      </w:r>
      <w:r>
        <w:t xml:space="preserve"> </w:t>
      </w:r>
      <w:r>
        <w:t xml:space="preserve">HB  32</w:t>
      </w:r>
      <w:r>
        <w:t xml:space="preserve">;</w:t>
      </w:r>
      <w:r>
        <w:t xml:space="preserve"> </w:t>
      </w:r>
      <w:r>
        <w:t xml:space="preserve">HB  32</w:t>
      </w:r>
      <w:r>
        <w:t xml:space="preserve">: </w:t>
      </w:r>
      <w:r>
        <w:t xml:space="preserve">HCS</w:t>
      </w:r>
    </w:p>
    <w:p>
      <w:pPr>
        <w:pStyle w:val="RecordBase"/>
        <w:ind w:left="240" w:hanging="192"/>
      </w:pPr>
      <w:r>
        <w:t xml:space="preserve"> taxes, rate increase - </w:t>
      </w:r>
      <w:r>
        <w:t xml:space="preserve"> </w:t>
      </w:r>
      <w:r>
        <w:t xml:space="preserve">HB  416</w:t>
      </w:r>
    </w:p>
    <w:p>
      <w:pPr>
        <w:pStyle w:val="RecordBase"/>
        <w:ind w:left="120" w:hanging="120"/>
      </w:pPr>
      <w:r>
        <w:t xml:space="preserve">Vapor</w:t>
      </w:r>
    </w:p>
    <w:p>
      <w:pPr>
        <w:pStyle w:val="RecordBase"/>
        <w:ind w:left="240" w:hanging="192"/>
      </w:pPr>
      <w:r>
        <w:t xml:space="preserve"> products tax - </w:t>
      </w:r>
      <w:r>
        <w:t xml:space="preserve"> </w:t>
      </w:r>
      <w:r>
        <w:t xml:space="preserve">HB  32</w:t>
      </w:r>
      <w:r>
        <w:t xml:space="preserve">: </w:t>
      </w:r>
      <w:r>
        <w:t xml:space="preserve">SCS</w:t>
      </w:r>
    </w:p>
    <w:p>
      <w:pPr>
        <w:pStyle w:val="RecordBase"/>
        <w:ind w:left="240" w:hanging="192"/>
      </w:pPr>
      <w:r>
        <w:t xml:space="preserve"> products tax, 10% rate - </w:t>
      </w:r>
      <w:r>
        <w:t xml:space="preserve"> </w:t>
      </w:r>
      <w:r>
        <w:t xml:space="preserve">HB  32</w:t>
      </w:r>
      <w:r>
        <w:t xml:space="preserve">: </w:t>
      </w:r>
      <w:r>
        <w:t xml:space="preserve">SFA</w:t>
      </w:r>
      <w:r>
        <w:t xml:space="preserve"> (</w:t>
      </w:r>
      <w:r>
        <w:t xml:space="preserve">3</w:t>
      </w:r>
      <w:r>
        <w:t xml:space="preserve">)</w:t>
      </w:r>
    </w:p>
    <w:p>
      <w:pPr>
        <w:pStyle w:val="RecordBase"/>
        <w:ind w:left="240" w:hanging="192"/>
      </w:pPr>
      <w:r>
        <w:t xml:space="preserve"> products tax, floor stock tax, elimination of - </w:t>
      </w:r>
      <w:r>
        <w:t xml:space="preserve"> </w:t>
      </w:r>
      <w:r>
        <w:t xml:space="preserve">HB  32</w:t>
      </w:r>
      <w:r>
        <w:t xml:space="preserve">: </w:t>
      </w:r>
      <w:r>
        <w:t xml:space="preserve">SFA</w:t>
      </w:r>
      <w:r>
        <w:t xml:space="preserve"> (</w:t>
      </w:r>
      <w:r>
        <w:t xml:space="preserve">2</w:t>
      </w:r>
      <w:r>
        <w:t xml:space="preserve">)</w:t>
      </w:r>
    </w:p>
    <w:p>
      <w:pPr>
        <w:pStyle w:val="RecordBase"/>
        <w:ind w:left="240" w:hanging="192"/>
      </w:pPr>
      <w:r>
        <w:t xml:space="preserve"> products tax, impose - </w:t>
      </w:r>
      <w:r>
        <w:t xml:space="preserve"> </w:t>
      </w:r>
      <w:r>
        <w:t xml:space="preserve">HB  351</w:t>
      </w:r>
    </w:p>
    <w:p>
      <w:pPr>
        <w:pStyle w:val="RecordBase"/>
        <w:ind w:left="240" w:hanging="192"/>
      </w:pPr>
      <w:r>
        <w:t xml:space="preserve"> products tax, open vaping system, rate - </w:t>
      </w:r>
      <w:r>
        <w:t xml:space="preserve"> </w:t>
      </w:r>
      <w:r>
        <w:t xml:space="preserve">HB  32</w:t>
      </w:r>
      <w:r>
        <w:t xml:space="preserve">: </w:t>
      </w:r>
      <w:r>
        <w:t xml:space="preserve">SFA</w:t>
      </w:r>
      <w:r>
        <w:t xml:space="preserve"> (</w:t>
      </w:r>
      <w:r>
        <w:t xml:space="preserve">1</w:t>
      </w:r>
      <w:r>
        <w:t xml:space="preserve">)</w:t>
      </w:r>
    </w:p>
    <w:p>
      <w:pPr>
        <w:pStyle w:val="RecordBase"/>
        <w:ind w:left="120" w:hanging="120"/>
      </w:pPr>
      <w:r>
        <w:t xml:space="preserve">Volunteer firefighters, income tax credit for - </w:t>
      </w:r>
      <w:r>
        <w:t xml:space="preserve"> </w:t>
      </w:r>
      <w:r>
        <w:t xml:space="preserve">SB  153</w:t>
      </w:r>
      <w:r>
        <w:t xml:space="preserve">;</w:t>
      </w:r>
      <w:r>
        <w:t xml:space="preserve"> </w:t>
      </w:r>
      <w:r>
        <w:t xml:space="preserve">HB  324</w:t>
      </w:r>
      <w:r>
        <w:t xml:space="preserve">;</w:t>
      </w:r>
      <w:r>
        <w:t xml:space="preserve"> </w:t>
      </w:r>
      <w:r>
        <w:t xml:space="preserve">HB  329</w:t>
      </w:r>
    </w:p>
    <w:p>
      <w:pPr>
        <w:pStyle w:val="RecordBase"/>
        <w:ind w:left="120" w:hanging="120"/>
      </w:pPr>
      <w:r>
        <w:t xml:space="preserve">Wagering, taxation on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Wholesale tax equivalent, alcoholic beverages, calculation of - </w:t>
      </w:r>
      <w:r>
        <w:t xml:space="preserve"> </w:t>
      </w:r>
      <w:r>
        <w:t xml:space="preserve">HB  415</w:t>
      </w:r>
      <w:r>
        <w:t xml:space="preserve">: </w:t>
      </w:r>
      <w:r>
        <w:t xml:space="preserve">HFA</w:t>
      </w:r>
      <w:r>
        <w:t xml:space="preserve"> (</w:t>
      </w:r>
      <w:r>
        <w:t xml:space="preserve">7</w:t>
      </w:r>
      <w:r>
        <w:t xml:space="preserve">)</w:t>
      </w:r>
    </w:p>
    <w:p>
      <w:pPr>
        <w:pStyle w:val="RecordBase"/>
        <w:ind w:left="120" w:hanging="120"/>
      </w:pPr>
      <w:r>
        <w:t xml:space="preserve">Withholding, Apprenticeship program funds - </w:t>
      </w:r>
      <w:r>
        <w:t xml:space="preserve"> </w:t>
      </w:r>
      <w:r>
        <w:t xml:space="preserve">SB  244</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Certified rehabilitation tax credit cap, expansion of - </w:t>
      </w:r>
      <w:r>
        <w:t xml:space="preserve"> </w:t>
      </w:r>
      <w:r>
        <w:t xml:space="preserve">HB  325</w:t>
      </w:r>
    </w:p>
    <w:p>
      <w:pPr>
        <w:pStyle w:val="RecordBase"/>
        <w:ind w:left="120" w:hanging="120"/>
      </w:pPr>
      <w:r>
        <w:t xml:space="preserve">Combined reporting, filing basis, change of - </w:t>
      </w:r>
      <w:r>
        <w:t xml:space="preserve"> </w:t>
      </w:r>
      <w:r>
        <w:t xml:space="preserve">HB  416</w:t>
      </w:r>
    </w:p>
    <w:p>
      <w:pPr>
        <w:pStyle w:val="RecordBase"/>
        <w:ind w:left="120" w:hanging="120"/>
      </w:pPr>
      <w:r>
        <w:t xml:space="preserve">Consolidated</w:t>
      </w:r>
    </w:p>
    <w:p>
      <w:pPr>
        <w:pStyle w:val="RecordBase"/>
        <w:ind w:left="240" w:hanging="192"/>
      </w:pPr>
      <w:r>
        <w:t xml:space="preserve"> returns, exempt corporations, clarification of - </w:t>
      </w:r>
      <w:r>
        <w:t xml:space="preserve"> </w:t>
      </w:r>
      <w:r>
        <w:t xml:space="preserve">HB  261</w:t>
      </w:r>
      <w:r>
        <w:t xml:space="preserve">: </w:t>
      </w:r>
      <w:r>
        <w:t xml:space="preserve">HCS</w:t>
      </w:r>
    </w:p>
    <w:p>
      <w:pPr>
        <w:pStyle w:val="RecordBase"/>
        <w:ind w:left="240" w:hanging="192"/>
      </w:pPr>
      <w:r>
        <w:t xml:space="preserve"> returns, exempt corporations, taxation, subject to - </w:t>
      </w:r>
      <w:r>
        <w:t xml:space="preserve"> </w:t>
      </w:r>
      <w:r>
        <w:t xml:space="preserve">HB  261</w:t>
      </w:r>
      <w:r>
        <w:t xml:space="preserve">;</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Deduction for student loan debt paid by employer - </w:t>
      </w:r>
      <w:r>
        <w:t xml:space="preserve"> </w:t>
      </w:r>
      <w:r>
        <w:t xml:space="preserve">SB  120</w:t>
      </w:r>
    </w:p>
    <w:p>
      <w:pPr>
        <w:pStyle w:val="RecordBase"/>
        <w:ind w:left="120" w:hanging="120"/>
      </w:pPr>
      <w:r>
        <w:t xml:space="preserve">Earn</w:t>
      </w:r>
    </w:p>
    <w:p>
      <w:pPr>
        <w:pStyle w:val="RecordBase"/>
        <w:ind w:left="240" w:hanging="192"/>
      </w:pPr>
      <w:r>
        <w:t xml:space="preserve"> and learn tax credit - </w:t>
      </w:r>
      <w:r>
        <w:t xml:space="preserve"> </w:t>
      </w:r>
      <w:r>
        <w:t xml:space="preserve">HB  510</w:t>
      </w:r>
    </w:p>
    <w:p>
      <w:pPr>
        <w:pStyle w:val="RecordBase"/>
        <w:ind w:left="240" w:hanging="192"/>
      </w:pPr>
      <w:r>
        <w:t xml:space="preserve"> and learn tax credit, creating - </w:t>
      </w:r>
      <w:r>
        <w:t xml:space="preserve"> </w:t>
      </w:r>
      <w:r>
        <w:t xml:space="preserve">SB  227</w:t>
      </w:r>
    </w:p>
    <w:p>
      <w:pPr>
        <w:pStyle w:val="RecordBase"/>
        <w:ind w:left="120" w:hanging="120"/>
      </w:pPr>
      <w:r>
        <w:t xml:space="preserve">Endow Kentucky tax credit cap, expansion of - </w:t>
      </w:r>
      <w:r>
        <w:t xml:space="preserve"> </w:t>
      </w:r>
      <w:r>
        <w:t xml:space="preserve">SB  152</w:t>
      </w:r>
      <w:r>
        <w:t xml:space="preserve">;</w:t>
      </w:r>
      <w:r>
        <w:t xml:space="preserve"> </w:t>
      </w:r>
      <w:r>
        <w:t xml:space="preserve">HB  471</w:t>
      </w:r>
    </w:p>
    <w:p>
      <w:pPr>
        <w:pStyle w:val="RecordBase"/>
        <w:ind w:left="120" w:hanging="120"/>
      </w:pPr>
      <w:r>
        <w:t xml:space="preserve">Estimated tax purposes, interest, application of - </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Exemption for disaster response businesses - </w:t>
      </w:r>
      <w:r>
        <w:t xml:space="preserve"> </w:t>
      </w:r>
      <w:r>
        <w:t xml:space="preserve">HB  449</w:t>
      </w:r>
      <w:r>
        <w:t xml:space="preserve">;</w:t>
      </w:r>
      <w:r>
        <w:t xml:space="preserve"> </w:t>
      </w:r>
      <w:r>
        <w:t xml:space="preserve">HB  449</w:t>
      </w:r>
      <w:r>
        <w:t xml:space="preserve">: </w:t>
      </w:r>
      <w:r>
        <w:t xml:space="preserve">HCS</w:t>
      </w:r>
    </w:p>
    <w:p>
      <w:pPr>
        <w:pStyle w:val="RecordBase"/>
        <w:ind w:left="120" w:hanging="120"/>
      </w:pPr>
      <w:r>
        <w:t xml:space="preserve">Film industry tax credit, cap reduction - </w:t>
      </w:r>
      <w:r>
        <w:t xml:space="preserve"> </w:t>
      </w:r>
      <w:r>
        <w:t xml:space="preserve">HB  416</w:t>
      </w:r>
    </w:p>
    <w:p>
      <w:pPr>
        <w:pStyle w:val="RecordBase"/>
        <w:ind w:left="120" w:hanging="120"/>
      </w:pPr>
      <w:r>
        <w:t xml:space="preserve">Income tax, community tax credit - </w:t>
      </w:r>
      <w:r>
        <w:t xml:space="preserve"> </w:t>
      </w:r>
      <w:r>
        <w:t xml:space="preserve">HB  492</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371</w:t>
      </w:r>
    </w:p>
    <w:p>
      <w:pPr>
        <w:pStyle w:val="RecordBase"/>
        <w:ind w:left="240" w:hanging="192"/>
      </w:pPr>
      <w:r>
        <w:t xml:space="preserve"> Business Investment Program, tax incentive agreements - </w:t>
      </w:r>
      <w:r>
        <w:t xml:space="preserve"> </w:t>
      </w:r>
      <w:r>
        <w:t xml:space="preserve">HB  464</w:t>
      </w:r>
    </w:p>
    <w:p>
      <w:pPr>
        <w:pStyle w:val="RecordBase"/>
        <w:ind w:left="120" w:hanging="120"/>
      </w:pPr>
      <w:r>
        <w:t xml:space="preserve">Limited liability entity tax, increase - </w:t>
      </w:r>
      <w:r>
        <w:t xml:space="preserve"> </w:t>
      </w:r>
      <w:r>
        <w:t xml:space="preserve">HB  351</w:t>
      </w:r>
    </w:p>
    <w:p>
      <w:pPr>
        <w:pStyle w:val="RecordBase"/>
        <w:ind w:left="120" w:hanging="120"/>
      </w:pPr>
      <w:r>
        <w:t xml:space="preserve">Motor fuel dealers, wholesale price changes, notification - </w:t>
      </w:r>
      <w:r>
        <w:t xml:space="preserve"> </w:t>
      </w:r>
      <w:r>
        <w:t xml:space="preserve">HB  261</w:t>
      </w:r>
    </w:p>
    <w:p>
      <w:pPr>
        <w:pStyle w:val="RecordBase"/>
        <w:ind w:left="120" w:hanging="120"/>
      </w:pPr>
      <w:r>
        <w:t xml:space="preserve">Qualified employer loan payment credit, creation of - </w:t>
      </w:r>
      <w:r>
        <w:t xml:space="preserve"> </w:t>
      </w:r>
      <w:r>
        <w:t xml:space="preserve">HB  91</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Selling farmer tax credit - </w:t>
      </w:r>
      <w:r>
        <w:t xml:space="preserve"> </w:t>
      </w:r>
      <w:r>
        <w:t xml:space="preserve">HB  308</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413</w:t>
      </w:r>
    </w:p>
    <w:p>
      <w:pPr>
        <w:pStyle w:val="RecordBase"/>
        <w:ind w:left="240" w:hanging="192"/>
      </w:pPr>
      <w:r>
        <w:t xml:space="preserve"> expenditures and incentives claimed, reporting of - </w:t>
      </w:r>
      <w:r>
        <w:t xml:space="preserve"> </w:t>
      </w:r>
      <w:r>
        <w:t xml:space="preserve">HB  533</w:t>
      </w:r>
    </w:p>
    <w:p>
      <w:pPr>
        <w:pStyle w:val="RecordBase"/>
        <w:ind w:left="120" w:hanging="120"/>
      </w:pPr>
      <w:r>
        <w:t xml:space="preserve">Technical correction - </w:t>
      </w:r>
      <w:r>
        <w:t xml:space="preserve"> </w:t>
      </w:r>
      <w:r>
        <w:t xml:space="preserve">HB  288</w:t>
      </w:r>
    </w:p>
    <w:p>
      <w:pPr>
        <w:pStyle w:val="RecordBase"/>
        <w:ind w:left="120" w:hanging="120"/>
      </w:pPr>
      <w:r>
        <w:t xml:space="preserve">Three-factor apportionment formula, reinstating - </w:t>
      </w:r>
      <w:r>
        <w:t xml:space="preserve"> </w:t>
      </w:r>
      <w:r>
        <w:t xml:space="preserve">HB  416</w:t>
      </w:r>
    </w:p>
    <w:p>
      <w:pPr>
        <w:pStyle w:val="RecordBase"/>
        <w:ind w:left="120" w:hanging="120"/>
      </w:pPr>
      <w:r>
        <w:t xml:space="preserve">Voluntary environmental remediation tax credit, expansion - </w:t>
      </w:r>
      <w:r>
        <w:t xml:space="preserve"> </w:t>
      </w:r>
      <w:r>
        <w:t xml:space="preserve">HB  380</w:t>
        <w:br/>
      </w:r>
    </w:p>
    <w:p>
      <w:pPr>
        <w:pStyle w:val="RecordHeading3"/>
      </w:pPr>
      <w:r>
        <w:rPr>
          <w:b/>
        </w:rPr>
        <w:t xml:space="preserve">Taxation, Income--Individual</w:t>
      </w:r>
    </w:p>
    <w:p>
      <w:pPr>
        <w:pStyle w:val="RecordBase"/>
        <w:ind w:left="120" w:hanging="120"/>
      </w:pPr>
      <w:r>
        <w:t xml:space="preserve">Certified rehabilitation tax credit cap, expansion of - </w:t>
      </w:r>
      <w:r>
        <w:t xml:space="preserve"> </w:t>
      </w:r>
      <w:r>
        <w:t xml:space="preserve">HB  325</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Deduction for student loan debt paid by employer - </w:t>
      </w:r>
      <w:r>
        <w:t xml:space="preserve"> </w:t>
      </w:r>
      <w:r>
        <w:t xml:space="preserve">SB  120</w:t>
      </w:r>
    </w:p>
    <w:p>
      <w:pPr>
        <w:pStyle w:val="RecordBase"/>
        <w:ind w:left="120" w:hanging="120"/>
      </w:pPr>
      <w:r>
        <w:t xml:space="preserve">Earn</w:t>
      </w:r>
    </w:p>
    <w:p>
      <w:pPr>
        <w:pStyle w:val="RecordBase"/>
        <w:ind w:left="240" w:hanging="192"/>
      </w:pPr>
      <w:r>
        <w:t xml:space="preserve"> and learn tax credit - </w:t>
      </w:r>
      <w:r>
        <w:t xml:space="preserve"> </w:t>
      </w:r>
      <w:r>
        <w:t xml:space="preserve">HB  510</w:t>
      </w:r>
    </w:p>
    <w:p>
      <w:pPr>
        <w:pStyle w:val="RecordBase"/>
        <w:ind w:left="240" w:hanging="192"/>
      </w:pPr>
      <w:r>
        <w:t xml:space="preserve"> and learn tax credit, creating - </w:t>
      </w:r>
      <w:r>
        <w:t xml:space="preserve"> </w:t>
      </w:r>
      <w:r>
        <w:t xml:space="preserve">SB  227</w:t>
      </w:r>
    </w:p>
    <w:p>
      <w:pPr>
        <w:pStyle w:val="RecordBase"/>
        <w:ind w:left="120" w:hanging="120"/>
      </w:pPr>
      <w:r>
        <w:t xml:space="preserve">Electric vehicle supply equipment, tax credit for - </w:t>
      </w:r>
      <w:r>
        <w:t xml:space="preserve"> </w:t>
      </w:r>
      <w:r>
        <w:t xml:space="preserve">HB  182</w:t>
      </w:r>
    </w:p>
    <w:p>
      <w:pPr>
        <w:pStyle w:val="RecordBase"/>
        <w:ind w:left="120" w:hanging="120"/>
      </w:pPr>
      <w:r>
        <w:t xml:space="preserve">Endow Kentucky tax credit cap, expansion of - </w:t>
      </w:r>
      <w:r>
        <w:t xml:space="preserve"> </w:t>
      </w:r>
      <w:r>
        <w:t xml:space="preserve">SB  152</w:t>
      </w:r>
      <w:r>
        <w:t xml:space="preserve">;</w:t>
      </w:r>
      <w:r>
        <w:t xml:space="preserve"> </w:t>
      </w:r>
      <w:r>
        <w:t xml:space="preserve">HB  471</w:t>
      </w:r>
    </w:p>
    <w:p>
      <w:pPr>
        <w:pStyle w:val="RecordBase"/>
        <w:ind w:left="120" w:hanging="120"/>
      </w:pPr>
      <w:r>
        <w:t xml:space="preserve">Estimated tax purposes, interest, application of - </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Exemption</w:t>
      </w:r>
    </w:p>
    <w:p>
      <w:pPr>
        <w:pStyle w:val="RecordBase"/>
        <w:ind w:left="240" w:hanging="192"/>
      </w:pPr>
      <w:r>
        <w:t xml:space="preserve"> for centenarians - </w:t>
      </w:r>
      <w:r>
        <w:t xml:space="preserve"> </w:t>
      </w:r>
      <w:r>
        <w:t xml:space="preserve">HB  139</w:t>
      </w:r>
    </w:p>
    <w:p>
      <w:pPr>
        <w:pStyle w:val="RecordBase"/>
        <w:ind w:left="240" w:hanging="192"/>
      </w:pPr>
      <w:r>
        <w:t xml:space="preserve"> for disaster response businesses and employees - </w:t>
      </w:r>
      <w:r>
        <w:t xml:space="preserve"> </w:t>
      </w:r>
      <w:r>
        <w:t xml:space="preserve">HB  449</w:t>
      </w:r>
      <w:r>
        <w:t xml:space="preserve">;</w:t>
      </w:r>
      <w:r>
        <w:t xml:space="preserve"> </w:t>
      </w:r>
      <w:r>
        <w:t xml:space="preserve">HB  449</w:t>
      </w:r>
      <w:r>
        <w:t xml:space="preserve">: </w:t>
      </w:r>
      <w:r>
        <w:t xml:space="preserve">HCS</w:t>
      </w:r>
    </w:p>
    <w:p>
      <w:pPr>
        <w:pStyle w:val="RecordBase"/>
        <w:ind w:left="120" w:hanging="120"/>
      </w:pPr>
      <w:r>
        <w:t xml:space="preserve">Film industry tax credit, cap reduction - </w:t>
      </w:r>
      <w:r>
        <w:t xml:space="preserve"> </w:t>
      </w:r>
      <w:r>
        <w:t xml:space="preserve">HB  416</w:t>
      </w:r>
    </w:p>
    <w:p>
      <w:pPr>
        <w:pStyle w:val="RecordBase"/>
        <w:ind w:left="120" w:hanging="120"/>
      </w:pPr>
      <w:r>
        <w:t xml:space="preserve">Home modification credit - </w:t>
      </w:r>
      <w:r>
        <w:t xml:space="preserve"> </w:t>
      </w:r>
      <w:r>
        <w:t xml:space="preserve">HB  478</w:t>
      </w:r>
    </w:p>
    <w:p>
      <w:pPr>
        <w:pStyle w:val="RecordBase"/>
        <w:ind w:left="120" w:hanging="120"/>
      </w:pPr>
      <w:r>
        <w:t xml:space="preserve">Household and dependent care services tax credit - </w:t>
      </w:r>
      <w:r>
        <w:t xml:space="preserve"> </w:t>
      </w:r>
      <w:r>
        <w:t xml:space="preserve">SB  267</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Income tax, community tax credit - </w:t>
      </w:r>
      <w:r>
        <w:t xml:space="preserve"> </w:t>
      </w:r>
      <w:r>
        <w:t xml:space="preserve">HB  492</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Kentucky affordable housing tax credit, creation of - </w:t>
      </w:r>
      <w:r>
        <w:t xml:space="preserve"> </w:t>
      </w:r>
      <w:r>
        <w:t xml:space="preserve">HB  371</w:t>
      </w:r>
    </w:p>
    <w:p>
      <w:pPr>
        <w:pStyle w:val="RecordBase"/>
        <w:ind w:left="120" w:hanging="120"/>
      </w:pPr>
      <w:r>
        <w:t xml:space="preserve">Military pensions, income tax deduction for - </w:t>
      </w:r>
      <w:r>
        <w:t xml:space="preserve"> </w:t>
      </w:r>
      <w:r>
        <w:t xml:space="preserve">HB  92</w:t>
      </w:r>
      <w:r>
        <w:t xml:space="preserve">;</w:t>
      </w:r>
      <w:r>
        <w:t xml:space="preserve"> </w:t>
      </w:r>
      <w:r>
        <w:t xml:space="preserve">HB  95</w:t>
      </w:r>
    </w:p>
    <w:p>
      <w:pPr>
        <w:pStyle w:val="RecordBase"/>
        <w:ind w:left="120" w:hanging="120"/>
      </w:pPr>
      <w:r>
        <w:t xml:space="preserve">Pension</w:t>
      </w:r>
    </w:p>
    <w:p>
      <w:pPr>
        <w:pStyle w:val="RecordBase"/>
        <w:ind w:left="240" w:hanging="192"/>
      </w:pPr>
      <w:r>
        <w:t xml:space="preserve">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240" w:hanging="192"/>
      </w:pPr>
      <w:r>
        <w:t xml:space="preserve"> income exclusion, retroactively raise - </w:t>
      </w:r>
      <w:r>
        <w:t xml:space="preserve"> </w:t>
      </w:r>
      <w:r>
        <w:t xml:space="preserve">HB  35</w:t>
      </w:r>
    </w:p>
    <w:p>
      <w:pPr>
        <w:pStyle w:val="RecordBase"/>
        <w:ind w:left="120" w:hanging="120"/>
      </w:pPr>
      <w:r>
        <w:t xml:space="preserve">Qualified employer loan payment credit, creation of - </w:t>
      </w:r>
      <w:r>
        <w:t xml:space="preserve"> </w:t>
      </w:r>
      <w:r>
        <w:t xml:space="preserve">HB  91</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Selling farmer tax credit - </w:t>
      </w:r>
      <w:r>
        <w:t xml:space="preserve"> </w:t>
      </w:r>
      <w:r>
        <w:t xml:space="preserve">HB  308</w:t>
      </w:r>
    </w:p>
    <w:p>
      <w:pPr>
        <w:pStyle w:val="RecordBase"/>
        <w:ind w:left="120" w:hanging="120"/>
      </w:pPr>
      <w:r>
        <w:t xml:space="preserve">Stillbirths, tax credit, creation of - </w:t>
      </w:r>
      <w:r>
        <w:t xml:space="preserve"> </w:t>
      </w:r>
      <w:r>
        <w:t xml:space="preserve">SB  76</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413</w:t>
      </w:r>
    </w:p>
    <w:p>
      <w:pPr>
        <w:pStyle w:val="RecordBase"/>
        <w:ind w:left="240" w:hanging="192"/>
      </w:pPr>
      <w:r>
        <w:t xml:space="preserve"> expenditures and incentives claimed, reporting of - </w:t>
      </w:r>
      <w:r>
        <w:t xml:space="preserve"> </w:t>
      </w:r>
      <w:r>
        <w:t xml:space="preserve">HB  533</w:t>
      </w:r>
    </w:p>
    <w:p>
      <w:pPr>
        <w:pStyle w:val="RecordBase"/>
        <w:ind w:left="120" w:hanging="120"/>
      </w:pPr>
      <w:r>
        <w:t xml:space="preserve">Technical correction - </w:t>
      </w:r>
      <w:r>
        <w:t xml:space="preserve"> </w:t>
      </w:r>
      <w:r>
        <w:t xml:space="preserve">HB  288</w:t>
      </w:r>
      <w:r>
        <w:t xml:space="preserve">;</w:t>
      </w:r>
      <w:r>
        <w:t xml:space="preserve"> </w:t>
      </w:r>
      <w:r>
        <w:t xml:space="preserve">HB  291</w:t>
      </w:r>
    </w:p>
    <w:p>
      <w:pPr>
        <w:pStyle w:val="RecordBase"/>
        <w:ind w:left="120" w:hanging="120"/>
      </w:pPr>
      <w:r>
        <w:t xml:space="preserve">Voluntary</w:t>
      </w:r>
    </w:p>
    <w:p>
      <w:pPr>
        <w:pStyle w:val="RecordBase"/>
        <w:ind w:left="240" w:hanging="192"/>
      </w:pPr>
      <w:r>
        <w:t xml:space="preserve"> environmental remediation tax credit, expansion - </w:t>
      </w:r>
      <w:r>
        <w:t xml:space="preserve"> </w:t>
      </w:r>
      <w:r>
        <w:t xml:space="preserve">HB  380</w:t>
      </w:r>
    </w:p>
    <w:p>
      <w:pPr>
        <w:pStyle w:val="RecordBase"/>
        <w:ind w:left="240" w:hanging="192"/>
      </w:pPr>
      <w:r>
        <w:t xml:space="preserve"> preceptor credit for Kentucky physicians, creation - </w:t>
      </w:r>
      <w:r>
        <w:t xml:space="preserve"> </w:t>
      </w:r>
      <w:r>
        <w:t xml:space="preserve">HB  205</w:t>
      </w:r>
    </w:p>
    <w:p>
      <w:pPr>
        <w:pStyle w:val="RecordBase"/>
        <w:ind w:left="120" w:hanging="120"/>
      </w:pPr>
      <w:r>
        <w:t xml:space="preserve">Volunteer</w:t>
      </w:r>
    </w:p>
    <w:p>
      <w:pPr>
        <w:pStyle w:val="RecordBase"/>
        <w:ind w:left="240" w:hanging="192"/>
      </w:pPr>
      <w:r>
        <w:t xml:space="preserve"> firefighters, tax  credit for - </w:t>
      </w:r>
      <w:r>
        <w:t xml:space="preserve"> </w:t>
      </w:r>
      <w:r>
        <w:t xml:space="preserve">HB  324</w:t>
      </w:r>
    </w:p>
    <w:p>
      <w:pPr>
        <w:pStyle w:val="RecordBase"/>
        <w:ind w:left="240" w:hanging="192"/>
      </w:pPr>
      <w:r>
        <w:t xml:space="preserve"> firefighters, tax credit for - </w:t>
      </w:r>
      <w:r>
        <w:t xml:space="preserve"> </w:t>
      </w:r>
      <w:r>
        <w:t xml:space="preserve">SB  153</w:t>
      </w:r>
      <w:r>
        <w:t xml:space="preserve">;</w:t>
      </w:r>
      <w:r>
        <w:t xml:space="preserve"> </w:t>
      </w:r>
      <w:r>
        <w:t xml:space="preserve">HB  329</w:t>
      </w:r>
    </w:p>
    <w:p>
      <w:pPr>
        <w:pStyle w:val="RecordBase"/>
        <w:ind w:left="120" w:hanging="120"/>
      </w:pPr>
      <w:r>
        <w:t xml:space="preserve">Withholding, Apprenticeship program funds - </w:t>
      </w:r>
      <w:r>
        <w:t xml:space="preserve"> </w:t>
      </w:r>
      <w:r>
        <w:t xml:space="preserve">SB  244</w:t>
        <w:br/>
      </w:r>
    </w:p>
    <w:p>
      <w:pPr>
        <w:pStyle w:val="RecordHeading3"/>
      </w:pPr>
      <w:r>
        <w:rPr>
          <w:b/>
        </w:rPr>
        <w:t xml:space="preserve">Taxation, Inheritance and Estate</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Estate tax, imposition - </w:t>
      </w:r>
      <w:r>
        <w:t xml:space="preserve"> </w:t>
      </w:r>
      <w:r>
        <w:t xml:space="preserve">HB  416</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Tax Expenditure Oversight Board, establishment of - </w:t>
      </w:r>
      <w:r>
        <w:t xml:space="preserve"> </w:t>
      </w:r>
      <w:r>
        <w:t xml:space="preserve">HB  413</w:t>
        <w:br/>
      </w:r>
    </w:p>
    <w:p>
      <w:pPr>
        <w:pStyle w:val="RecordHeading3"/>
      </w:pPr>
      <w:r>
        <w:rPr>
          <w:b/>
        </w:rPr>
        <w:t xml:space="preserve">Taxation, Property</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Consolidated emergency services district, levy of - </w:t>
      </w:r>
      <w:r>
        <w:t xml:space="preserve"> </w:t>
      </w:r>
      <w:r>
        <w:t xml:space="preserve">HB  305</w:t>
      </w:r>
    </w:p>
    <w:p>
      <w:pPr>
        <w:pStyle w:val="RecordBase"/>
        <w:ind w:left="120" w:hanging="120"/>
      </w:pPr>
      <w:r>
        <w:t xml:space="preserve">Departmental web site, public information on property taxes, provision for - </w:t>
      </w:r>
      <w:r>
        <w:t xml:space="preserve"> </w:t>
      </w:r>
      <w:r>
        <w:t xml:space="preserve">HB  261</w:t>
      </w:r>
      <w:r>
        <w:t xml:space="preserve">: </w:t>
      </w:r>
      <w:r>
        <w:t xml:space="preserve">HCS</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Homestead</w:t>
      </w:r>
    </w:p>
    <w:p>
      <w:pPr>
        <w:pStyle w:val="RecordBase"/>
        <w:ind w:left="240" w:hanging="192"/>
      </w:pPr>
      <w:r>
        <w:t xml:space="preserve"> exemption, owners who are 65 or older, proposed constitutional amendment - </w:t>
      </w:r>
      <w:r>
        <w:t xml:space="preserve"> </w:t>
      </w:r>
      <w:r>
        <w:t xml:space="preserve">HB  556</w:t>
      </w:r>
    </w:p>
    <w:p>
      <w:pPr>
        <w:pStyle w:val="RecordBase"/>
        <w:ind w:left="240" w:hanging="192"/>
      </w:pPr>
      <w:r>
        <w:t xml:space="preserve"> exemption, surviving unremarried spouse of totally disabled veterans, application waiver - </w:t>
      </w:r>
      <w:r>
        <w:t xml:space="preserve"> </w:t>
      </w:r>
      <w:r>
        <w:t xml:space="preserve">HB  515</w:t>
      </w:r>
    </w:p>
    <w:p>
      <w:pPr>
        <w:pStyle w:val="RecordBase"/>
        <w:ind w:left="120" w:hanging="120"/>
      </w:pPr>
      <w:r>
        <w:t xml:space="preserve">Interest on refunds, after 90 days, permission for - </w:t>
      </w:r>
      <w:r>
        <w:t xml:space="preserve"> </w:t>
      </w:r>
      <w:r>
        <w:t xml:space="preserve">HB  261</w:t>
      </w:r>
    </w:p>
    <w:p>
      <w:pPr>
        <w:pStyle w:val="RecordBase"/>
        <w:ind w:left="120" w:hanging="120"/>
      </w:pPr>
      <w:r>
        <w:t xml:space="preserve">Leaseholds in residential property units of a purely public charity, exemption of - </w:t>
      </w:r>
      <w:r>
        <w:t xml:space="preserve"> </w:t>
      </w:r>
      <w:r>
        <w:t xml:space="preserve">HB  452</w:t>
      </w:r>
    </w:p>
    <w:p>
      <w:pPr>
        <w:pStyle w:val="RecordBase"/>
        <w:ind w:left="120" w:hanging="120"/>
      </w:pPr>
      <w:r>
        <w:t xml:space="preserve">Limited liability entity tax, consolidated return, circumstances for - </w:t>
      </w:r>
      <w:r>
        <w:t xml:space="preserve"> </w:t>
      </w:r>
      <w:r>
        <w:t xml:space="preserve">HB  261</w:t>
      </w:r>
      <w:r>
        <w:t xml:space="preserve">;</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Property</w:t>
      </w:r>
    </w:p>
    <w:p>
      <w:pPr>
        <w:pStyle w:val="RecordBase"/>
        <w:ind w:left="240" w:hanging="192"/>
      </w:pPr>
      <w:r>
        <w:t xml:space="preserve"> transfer requirements, establishment of - </w:t>
      </w:r>
      <w:r>
        <w:t xml:space="preserve"> </w:t>
      </w:r>
      <w:r>
        <w:t xml:space="preserve">HB  450</w:t>
      </w:r>
    </w:p>
    <w:p>
      <w:pPr>
        <w:pStyle w:val="RecordBase"/>
        <w:ind w:left="240" w:hanging="192"/>
      </w:pPr>
      <w:r>
        <w:t xml:space="preserve"> Valuation Administrator's Office Task Force, additional member added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Valuation Administrator's Office Task Force, creation of - </w:t>
      </w:r>
      <w:r>
        <w:t xml:space="preserve"> </w:t>
      </w:r>
      <w:r>
        <w:t xml:space="preserve">HCR 124</w:t>
      </w:r>
    </w:p>
    <w:p>
      <w:pPr>
        <w:pStyle w:val="RecordBase"/>
        <w:ind w:left="120" w:hanging="120"/>
      </w:pPr>
      <w:r>
        <w:t xml:space="preserve">Public health, rate levy and expense provisions - </w:t>
      </w:r>
      <w:r>
        <w:t xml:space="preserve"> </w:t>
      </w:r>
      <w:r>
        <w:t xml:space="preserve">HB  129</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Qualified heavy equipment, tax rate reduction, elimination - </w:t>
      </w:r>
      <w:r>
        <w:t xml:space="preserve"> </w:t>
      </w:r>
      <w:r>
        <w:t xml:space="preserve">HB  416</w:t>
      </w:r>
    </w:p>
    <w:p>
      <w:pPr>
        <w:pStyle w:val="RecordBase"/>
        <w:ind w:left="120" w:hanging="120"/>
      </w:pPr>
      <w:r>
        <w:t xml:space="preserve">Rate increase, school resource officer and school counselor fund - </w:t>
      </w:r>
      <w:r>
        <w:t xml:space="preserve"> </w:t>
      </w:r>
      <w:r>
        <w:t xml:space="preserve">HB  381</w:t>
      </w:r>
    </w:p>
    <w:p>
      <w:pPr>
        <w:pStyle w:val="RecordBase"/>
        <w:ind w:left="120" w:hanging="120"/>
      </w:pPr>
      <w:r>
        <w:t xml:space="preserve">Special</w:t>
      </w:r>
    </w:p>
    <w:p>
      <w:pPr>
        <w:pStyle w:val="RecordBase"/>
        <w:ind w:left="240" w:hanging="192"/>
      </w:pPr>
      <w:r>
        <w:t xml:space="preserve"> purpose governmental entities, fee for use of PVA assessment, establishment of - </w:t>
      </w:r>
      <w:r>
        <w:t xml:space="preserve"> </w:t>
      </w:r>
      <w:r>
        <w:t xml:space="preserve">SB  241</w:t>
      </w:r>
    </w:p>
    <w:p>
      <w:pPr>
        <w:pStyle w:val="RecordBase"/>
        <w:ind w:left="240" w:hanging="192"/>
      </w:pPr>
      <w:r>
        <w:t xml:space="preserve">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State tax rate level, fixed - </w:t>
      </w:r>
      <w:r>
        <w:t xml:space="preserve"> </w:t>
      </w:r>
      <w:r>
        <w:t xml:space="preserve">HB  416</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Veteran service organization, exemption - </w:t>
      </w:r>
      <w:r>
        <w:t xml:space="preserve"> </w:t>
      </w:r>
      <w:r>
        <w:t xml:space="preserve">HB  36</w:t>
      </w:r>
    </w:p>
    <w:p>
      <w:pPr>
        <w:pStyle w:val="RecordBase"/>
        <w:ind w:left="120" w:hanging="120"/>
      </w:pPr>
      <w:r>
        <w:t xml:space="preserve">Veterans' service organizations, exemption, proposed constitutional amendment - </w:t>
      </w:r>
      <w:r>
        <w:t xml:space="preserve"> </w:t>
      </w:r>
      <w:r>
        <w:t xml:space="preserve">HB  23</w:t>
        <w:br/>
      </w:r>
    </w:p>
    <w:p>
      <w:pPr>
        <w:pStyle w:val="RecordHeading3"/>
      </w:pPr>
      <w:r>
        <w:rPr>
          <w:b/>
        </w:rPr>
        <w:t xml:space="preserve">Taxation, Sales and Use</w:t>
      </w:r>
    </w:p>
    <w:p>
      <w:pPr>
        <w:pStyle w:val="RecordBase"/>
        <w:ind w:left="120" w:hanging="120"/>
      </w:pPr>
      <w:r>
        <w:t xml:space="preserve">Agriculture</w:t>
      </w:r>
    </w:p>
    <w:p>
      <w:pPr>
        <w:pStyle w:val="RecordBase"/>
        <w:ind w:left="240" w:hanging="192"/>
      </w:pPr>
      <w:r>
        <w:t xml:space="preserve"> exemption number, require - </w:t>
      </w:r>
      <w:r>
        <w:t xml:space="preserve"> </w:t>
      </w:r>
      <w:r>
        <w:t xml:space="preserve">SB  148</w:t>
      </w:r>
      <w:r>
        <w:t xml:space="preserve">: </w:t>
      </w:r>
      <w:r>
        <w:t xml:space="preserve">HCS</w:t>
      </w:r>
    </w:p>
    <w:p>
      <w:pPr>
        <w:pStyle w:val="RecordBase"/>
        <w:ind w:left="240" w:hanging="192"/>
      </w:pPr>
      <w:r>
        <w:t xml:space="preserve"> exemption number, required, January 1, 2021 - </w:t>
      </w:r>
      <w:r>
        <w:t xml:space="preserve"> </w:t>
      </w:r>
      <w:r>
        <w:t xml:space="preserve">SB  148</w:t>
      </w:r>
    </w:p>
    <w:p>
      <w:pPr>
        <w:pStyle w:val="RecordBase"/>
        <w:ind w:left="120" w:hanging="120"/>
      </w:pPr>
      <w:r>
        <w:t xml:space="preserve">Baby products and diapers, exemption of - </w:t>
      </w:r>
      <w:r>
        <w:t xml:space="preserve"> </w:t>
      </w:r>
      <w:r>
        <w:t xml:space="preserve">HB  54</w:t>
      </w:r>
    </w:p>
    <w:p>
      <w:pPr>
        <w:pStyle w:val="RecordBase"/>
        <w:ind w:left="120" w:hanging="120"/>
      </w:pPr>
      <w:r>
        <w:t xml:space="preserve">Cannabis and cannabis products, deposition of - </w:t>
      </w:r>
      <w:r>
        <w:t xml:space="preserve"> </w:t>
      </w:r>
      <w:r>
        <w:t xml:space="preserve">SB  105</w:t>
      </w:r>
    </w:p>
    <w:p>
      <w:pPr>
        <w:pStyle w:val="RecordBase"/>
        <w:ind w:left="120" w:hanging="120"/>
      </w:pPr>
      <w:r>
        <w:t xml:space="preserve">Certain pet transfer or adoption fees, exemption of - </w:t>
      </w:r>
      <w:r>
        <w:t xml:space="preserve"> </w:t>
      </w:r>
      <w:r>
        <w:t xml:space="preserve">HB  376</w:t>
      </w:r>
    </w:p>
    <w:p>
      <w:pPr>
        <w:pStyle w:val="RecordBase"/>
        <w:ind w:left="120" w:hanging="120"/>
      </w:pPr>
      <w:r>
        <w:t xml:space="preserve">Coal mining operations, exemption of - </w:t>
      </w:r>
      <w:r>
        <w:t xml:space="preserve"> </w:t>
      </w:r>
      <w:r>
        <w:t xml:space="preserve">HB  497</w:t>
      </w:r>
    </w:p>
    <w:p>
      <w:pPr>
        <w:pStyle w:val="RecordBase"/>
        <w:ind w:left="120" w:hanging="120"/>
      </w:pPr>
      <w:r>
        <w:t xml:space="preserve">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Drugs, agricultural animals, exemption of - </w:t>
      </w:r>
      <w:r>
        <w:t xml:space="preserve"> </w:t>
      </w:r>
      <w:r>
        <w:t xml:space="preserve">SB  117</w:t>
      </w:r>
    </w:p>
    <w:p>
      <w:pPr>
        <w:pStyle w:val="RecordBase"/>
        <w:ind w:left="120" w:hanging="120"/>
      </w:pPr>
      <w:r>
        <w:t xml:space="preserve">Feminine hygiene products, exemption of - </w:t>
      </w:r>
      <w:r>
        <w:t xml:space="preserve"> </w:t>
      </w:r>
      <w:r>
        <w:t xml:space="preserve">HB  26</w:t>
      </w:r>
    </w:p>
    <w:p>
      <w:pPr>
        <w:pStyle w:val="RecordBase"/>
        <w:ind w:left="120" w:hanging="120"/>
      </w:pPr>
      <w:r>
        <w:t xml:space="preserve">Incontinence products, exempt - </w:t>
      </w:r>
      <w:r>
        <w:t xml:space="preserve"> </w:t>
      </w:r>
      <w:r>
        <w:t xml:space="preserve">HB  372</w:t>
      </w:r>
    </w:p>
    <w:p>
      <w:pPr>
        <w:pStyle w:val="RecordBase"/>
        <w:ind w:left="120" w:hanging="120"/>
      </w:pPr>
      <w:r>
        <w:t xml:space="preserve">Increase to eight percent (8%) - </w:t>
      </w:r>
      <w:r>
        <w:t xml:space="preserve"> </w:t>
      </w:r>
      <w:r>
        <w:t xml:space="preserve">HB  28</w:t>
      </w:r>
    </w:p>
    <w:p>
      <w:pPr>
        <w:pStyle w:val="RecordBase"/>
        <w:ind w:left="120" w:hanging="120"/>
      </w:pPr>
      <w:r>
        <w:t xml:space="preserve">Marketplace provider, qualification of - </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Motor</w:t>
      </w:r>
    </w:p>
    <w:p>
      <w:pPr>
        <w:pStyle w:val="RecordBase"/>
        <w:ind w:left="240" w:hanging="192"/>
      </w:pPr>
      <w:r>
        <w:t xml:space="preserve"> carrier, exemptions, elimination - </w:t>
      </w:r>
      <w:r>
        <w:t xml:space="preserve"> </w:t>
      </w:r>
      <w:r>
        <w:t xml:space="preserve">HB  416</w:t>
      </w:r>
    </w:p>
    <w:p>
      <w:pPr>
        <w:pStyle w:val="RecordBase"/>
        <w:ind w:left="240" w:hanging="192"/>
      </w:pPr>
      <w:r>
        <w:t xml:space="preserve"> vehicle use tax, trade in allowance for new motor vehicles, limit - </w:t>
      </w:r>
      <w:r>
        <w:t xml:space="preserve"> </w:t>
      </w:r>
      <w:r>
        <w:t xml:space="preserve">HB  580</w:t>
      </w:r>
    </w:p>
    <w:p>
      <w:pPr>
        <w:pStyle w:val="RecordBase"/>
        <w:ind w:left="120" w:hanging="120"/>
      </w:pPr>
      <w:r>
        <w:t xml:space="preserve">New and expanded industry - </w:t>
      </w:r>
      <w:r>
        <w:t xml:space="preserve"> </w:t>
      </w:r>
      <w:r>
        <w:t xml:space="preserve">HB  533</w:t>
      </w:r>
    </w:p>
    <w:p>
      <w:pPr>
        <w:pStyle w:val="RecordBase"/>
        <w:ind w:left="120" w:hanging="120"/>
      </w:pPr>
      <w:r>
        <w:t xml:space="preserve">Pasture, agricultural, and horticultural land maintenance services, exemption of - </w:t>
      </w:r>
      <w:r>
        <w:t xml:space="preserve"> </w:t>
      </w:r>
      <w:r>
        <w:t xml:space="preserve">HB  56</w:t>
      </w:r>
    </w:p>
    <w:p>
      <w:pPr>
        <w:pStyle w:val="RecordBase"/>
        <w:ind w:left="120" w:hanging="120"/>
      </w:pPr>
      <w:r>
        <w:t xml:space="preserve">Rebates - </w:t>
      </w:r>
      <w:r>
        <w:t xml:space="preserve"> </w:t>
      </w:r>
      <w:r>
        <w:t xml:space="preserve">HB  187</w:t>
      </w:r>
    </w:p>
    <w:p>
      <w:pPr>
        <w:pStyle w:val="RecordBase"/>
        <w:ind w:left="120" w:hanging="120"/>
      </w:pPr>
      <w:r>
        <w:t xml:space="preserve">Remote retailer or marketplace provider, sales threshold, registration and collection - </w:t>
      </w:r>
      <w:r>
        <w:t xml:space="preserve"> </w:t>
      </w:r>
      <w:r>
        <w:t xml:space="preserve">HB  261</w:t>
      </w:r>
      <w:r>
        <w:t xml:space="preserve">;</w:t>
      </w:r>
      <w:r>
        <w:t xml:space="preserve"> </w:t>
      </w:r>
      <w:r>
        <w:t xml:space="preserve">HB  261</w:t>
      </w:r>
      <w:r>
        <w:t xml:space="preserve">: </w:t>
      </w:r>
      <w:r>
        <w:t xml:space="preserve">HCS</w:t>
      </w:r>
    </w:p>
    <w:p>
      <w:pPr>
        <w:pStyle w:val="RecordBase"/>
        <w:ind w:left="120" w:hanging="120"/>
      </w:pPr>
      <w:r>
        <w:t xml:space="preserve">Repair and replacement parts, exemptions, elimination - </w:t>
      </w:r>
      <w:r>
        <w:t xml:space="preserve"> </w:t>
      </w:r>
      <w:r>
        <w:t xml:space="preserve">HB  416</w:t>
      </w:r>
    </w:p>
    <w:p>
      <w:pPr>
        <w:pStyle w:val="RecordBase"/>
        <w:ind w:left="120" w:hanging="120"/>
      </w:pPr>
      <w:r>
        <w:t xml:space="preserve">Sales and Use Tax, Distilled Spirits, Wine, and Malt Beverages Sales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Services, imposition of tax on selected - </w:t>
      </w:r>
      <w:r>
        <w:t xml:space="preserve"> </w:t>
      </w:r>
      <w:r>
        <w:t xml:space="preserve">HB  416</w:t>
      </w:r>
    </w:p>
    <w:p>
      <w:pPr>
        <w:pStyle w:val="RecordBase"/>
        <w:ind w:left="120" w:hanging="120"/>
      </w:pPr>
      <w:r>
        <w:t xml:space="preserve">Small</w:t>
      </w:r>
    </w:p>
    <w:p>
      <w:pPr>
        <w:pStyle w:val="RecordBase"/>
        <w:ind w:left="240" w:hanging="192"/>
      </w:pPr>
      <w:r>
        <w:t xml:space="preserve"> animal veterinary services, exemption - </w:t>
      </w:r>
      <w:r>
        <w:t xml:space="preserve"> </w:t>
      </w:r>
      <w:r>
        <w:t xml:space="preserve">HB  416</w:t>
      </w:r>
    </w:p>
    <w:p>
      <w:pPr>
        <w:pStyle w:val="RecordBase"/>
        <w:ind w:left="240" w:hanging="192"/>
      </w:pPr>
      <w:r>
        <w:t xml:space="preserve"> animal veterinary services, exemption of - </w:t>
      </w:r>
      <w:r>
        <w:t xml:space="preserve"> </w:t>
      </w:r>
      <w:r>
        <w:t xml:space="preserve">HB  376</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Technical correction - </w:t>
      </w:r>
      <w:r>
        <w:t xml:space="preserve"> </w:t>
      </w:r>
      <w:r>
        <w:t xml:space="preserve">HB  289</w:t>
      </w:r>
    </w:p>
    <w:p>
      <w:pPr>
        <w:pStyle w:val="RecordBase"/>
        <w:ind w:left="120" w:hanging="120"/>
      </w:pPr>
      <w:r>
        <w:t xml:space="preserve">Telecommunications equipment, refund - </w:t>
      </w:r>
      <w:r>
        <w:t xml:space="preserve"> </w:t>
      </w:r>
      <w:r>
        <w:t xml:space="preserve">HB  553</w:t>
      </w:r>
    </w:p>
    <w:p>
      <w:pPr>
        <w:pStyle w:val="RecordBase"/>
        <w:ind w:left="120" w:hanging="120"/>
      </w:pPr>
      <w:r>
        <w:t xml:space="preserve">Vapor</w:t>
      </w:r>
    </w:p>
    <w:p>
      <w:pPr>
        <w:pStyle w:val="RecordBase"/>
        <w:ind w:left="240" w:hanging="192"/>
      </w:pPr>
      <w:r>
        <w:t xml:space="preserve"> products tax - </w:t>
      </w:r>
      <w:r>
        <w:t xml:space="preserve"> </w:t>
      </w:r>
      <w:r>
        <w:t xml:space="preserve">HB  32</w:t>
      </w:r>
      <w:r>
        <w:t xml:space="preserve">: </w:t>
      </w:r>
      <w:r>
        <w:t xml:space="preserve">SCS</w:t>
      </w:r>
    </w:p>
    <w:p>
      <w:pPr>
        <w:pStyle w:val="RecordBase"/>
        <w:ind w:left="240" w:hanging="192"/>
      </w:pPr>
      <w:r>
        <w:t xml:space="preserve"> products tax, 10% rate - </w:t>
      </w:r>
      <w:r>
        <w:t xml:space="preserve"> </w:t>
      </w:r>
      <w:r>
        <w:t xml:space="preserve">HB  32</w:t>
      </w:r>
      <w:r>
        <w:t xml:space="preserve">: </w:t>
      </w:r>
      <w:r>
        <w:t xml:space="preserve">SFA</w:t>
      </w:r>
      <w:r>
        <w:t xml:space="preserve"> (</w:t>
      </w:r>
      <w:r>
        <w:t xml:space="preserve">3</w:t>
      </w:r>
      <w:r>
        <w:t xml:space="preserve">)</w:t>
      </w:r>
    </w:p>
    <w:p>
      <w:pPr>
        <w:pStyle w:val="RecordBase"/>
        <w:ind w:left="240" w:hanging="192"/>
      </w:pPr>
      <w:r>
        <w:t xml:space="preserve"> products tax, floor stock tax, elimination of - </w:t>
      </w:r>
      <w:r>
        <w:t xml:space="preserve"> </w:t>
      </w:r>
      <w:r>
        <w:t xml:space="preserve">HB  32</w:t>
      </w:r>
      <w:r>
        <w:t xml:space="preserve">: </w:t>
      </w:r>
      <w:r>
        <w:t xml:space="preserve">SFA</w:t>
      </w:r>
      <w:r>
        <w:t xml:space="preserve"> (</w:t>
      </w:r>
      <w:r>
        <w:t xml:space="preserve">2</w:t>
      </w:r>
      <w:r>
        <w:t xml:space="preserve">)</w:t>
      </w:r>
    </w:p>
    <w:p>
      <w:pPr>
        <w:pStyle w:val="RecordBase"/>
        <w:ind w:left="240" w:hanging="192"/>
      </w:pPr>
      <w:r>
        <w:t xml:space="preserve"> products tax, open vaping system, rate - </w:t>
      </w:r>
      <w:r>
        <w:t xml:space="preserve"> </w:t>
      </w:r>
      <w:r>
        <w:t xml:space="preserve">HB  32</w:t>
      </w:r>
      <w:r>
        <w:t xml:space="preserve">: </w:t>
      </w:r>
      <w:r>
        <w:t xml:space="preserve">SFA</w:t>
      </w:r>
      <w:r>
        <w:t xml:space="preserve"> (</w:t>
      </w:r>
      <w:r>
        <w:t xml:space="preserve">1</w:t>
      </w:r>
      <w:r>
        <w:t xml:space="preserve">)</w:t>
        <w:br/>
      </w:r>
    </w:p>
    <w:p>
      <w:pPr>
        <w:pStyle w:val="RecordHeading3"/>
      </w:pPr>
      <w:r>
        <w:rPr>
          <w:b/>
        </w:rPr>
        <w:t xml:space="preserve">Taxation, Severance</w:t>
      </w:r>
    </w:p>
    <w:p>
      <w:pPr>
        <w:pStyle w:val="RecordBase"/>
        <w:ind w:left="120" w:hanging="120"/>
      </w:pPr>
      <w:r>
        <w:t xml:space="preserve">Natural</w:t>
      </w:r>
    </w:p>
    <w:p>
      <w:pPr>
        <w:pStyle w:val="RecordBase"/>
        <w:ind w:left="240" w:hanging="192"/>
      </w:pPr>
      <w:r>
        <w:t xml:space="preserve"> resource severance tax, transportation deduction, elimination of - </w:t>
      </w:r>
      <w:r>
        <w:t xml:space="preserve"> </w:t>
      </w:r>
      <w:r>
        <w:t xml:space="preserve">HB  210</w:t>
      </w:r>
    </w:p>
    <w:p>
      <w:pPr>
        <w:pStyle w:val="RecordBase"/>
        <w:ind w:left="240" w:hanging="192"/>
      </w:pPr>
      <w:r>
        <w:t xml:space="preserve"> resources severance tax, credit for taxes paid to another state - </w:t>
      </w:r>
      <w:r>
        <w:t xml:space="preserve"> </w:t>
      </w:r>
      <w:r>
        <w:t xml:space="preserve">HB  339</w:t>
      </w:r>
    </w:p>
    <w:p>
      <w:pPr>
        <w:pStyle w:val="RecordBase"/>
        <w:ind w:left="240" w:hanging="192"/>
      </w:pPr>
      <w:r>
        <w:t xml:space="preserve"> resources severance tax, processing of limestone, loading or unloading - </w:t>
      </w:r>
      <w:r>
        <w:t xml:space="preserve"> </w:t>
      </w:r>
      <w:r>
        <w:t xml:space="preserve">HB  339</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Transportation expense deduction, elimination of - </w:t>
      </w:r>
      <w:r>
        <w:t xml:space="preserve"> </w:t>
      </w:r>
      <w:r>
        <w:t xml:space="preserve">HB  209</w:t>
        <w:br/>
      </w:r>
    </w:p>
    <w:p>
      <w:pPr>
        <w:pStyle w:val="RecordHeading3"/>
      </w:pPr>
      <w:r>
        <w:rPr>
          <w:b/>
        </w:rPr>
        <w:t xml:space="preserve">Teachers</w:t>
      </w:r>
    </w:p>
    <w:p>
      <w:pPr>
        <w:pStyle w:val="RecordBase"/>
        <w:ind w:left="120" w:hanging="120"/>
      </w:pPr>
      <w:r>
        <w:t xml:space="preserve">Arts instruction, requiring schools to offer - </w:t>
      </w:r>
      <w:r>
        <w:t xml:space="preserve"> </w:t>
      </w:r>
      <w:r>
        <w:t xml:space="preserve">HB  37</w:t>
      </w:r>
    </w:p>
    <w:p>
      <w:pPr>
        <w:pStyle w:val="RecordBase"/>
        <w:ind w:left="120" w:hanging="120"/>
      </w:pPr>
      <w:r>
        <w:t xml:space="preserve">Career and Technical Education Month, recognizing - </w:t>
      </w:r>
      <w:r>
        <w:t xml:space="preserve"> </w:t>
      </w:r>
      <w:r>
        <w:t xml:space="preserve">SR  137</w:t>
      </w:r>
    </w:p>
    <w:p>
      <w:pPr>
        <w:pStyle w:val="RecordBase"/>
        <w:ind w:left="120" w:hanging="120"/>
      </w:pPr>
      <w:r>
        <w:t xml:space="preserve">Certificate</w:t>
      </w:r>
    </w:p>
    <w:p>
      <w:pPr>
        <w:pStyle w:val="RecordBase"/>
        <w:ind w:left="240" w:hanging="192"/>
      </w:pPr>
      <w:r>
        <w:t xml:space="preserve"> renewal, options for - </w:t>
      </w:r>
      <w:r>
        <w:t xml:space="preserve"> </w:t>
      </w:r>
      <w:r>
        <w:t xml:space="preserve">HB  341</w:t>
      </w:r>
    </w:p>
    <w:p>
      <w:pPr>
        <w:pStyle w:val="RecordBase"/>
        <w:ind w:left="240" w:hanging="192"/>
      </w:pPr>
      <w:r>
        <w:t xml:space="preserve"> renewals for retired teachers, requirements for - </w:t>
      </w:r>
      <w:r>
        <w:t xml:space="preserve"> </w:t>
      </w:r>
      <w:r>
        <w:t xml:space="preserve">HB  341</w:t>
      </w:r>
      <w:r>
        <w:t xml:space="preserve">: </w:t>
      </w:r>
      <w:r>
        <w:t xml:space="preserve">HCS</w:t>
      </w:r>
    </w:p>
    <w:p>
      <w:pPr>
        <w:pStyle w:val="RecordBase"/>
        <w:ind w:left="120" w:hanging="120"/>
      </w:pPr>
      <w:r>
        <w:t xml:space="preserve">Child abuse and child sexual abuse instruction, requirement for - </w:t>
      </w:r>
      <w:r>
        <w:t xml:space="preserve"> </w:t>
      </w:r>
      <w:r>
        <w:t xml:space="preserve">SB  77</w:t>
      </w:r>
    </w:p>
    <w:p>
      <w:pPr>
        <w:pStyle w:val="RecordBase"/>
        <w:ind w:left="120" w:hanging="120"/>
      </w:pPr>
      <w:r>
        <w:t xml:space="preserve">Class size, reduction of - </w:t>
      </w:r>
      <w:r>
        <w:t xml:space="preserve"> </w:t>
      </w:r>
      <w:r>
        <w:t xml:space="preserve">HB  200</w:t>
      </w:r>
    </w:p>
    <w:p>
      <w:pPr>
        <w:pStyle w:val="RecordBase"/>
        <w:ind w:left="120" w:hanging="120"/>
      </w:pPr>
      <w:r>
        <w:t xml:space="preserve">Emergency</w:t>
      </w:r>
    </w:p>
    <w:p>
      <w:pPr>
        <w:pStyle w:val="RecordBase"/>
        <w:ind w:left="240" w:hanging="192"/>
      </w:pPr>
      <w:r>
        <w:t xml:space="preserve"> leave days, increase number of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nontraditional instruction days, increase number of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Financial literacy course, require appropriate certification for - </w:t>
      </w:r>
      <w:r>
        <w:t xml:space="preserve"> </w:t>
      </w:r>
      <w:r>
        <w:t xml:space="preserve">HB  301</w:t>
      </w:r>
      <w:r>
        <w:t xml:space="preserve">: </w:t>
      </w:r>
      <w:r>
        <w:t xml:space="preserve">HCS</w:t>
      </w:r>
    </w:p>
    <w:p>
      <w:pPr>
        <w:pStyle w:val="RecordBase"/>
        <w:ind w:left="120" w:hanging="120"/>
      </w:pPr>
      <w:r>
        <w:t xml:space="preserve">Hearing officers, random selection of - </w:t>
      </w:r>
      <w:r>
        <w:t xml:space="preserve"> </w:t>
      </w:r>
      <w:r>
        <w:t xml:space="preserve">HB  94</w:t>
      </w:r>
    </w:p>
    <w:p>
      <w:pPr>
        <w:pStyle w:val="RecordBase"/>
        <w:ind w:left="120" w:hanging="120"/>
      </w:pPr>
      <w:r>
        <w:t xml:space="preserve">Instructional hours, provisions for schools to achieve - </w:t>
      </w:r>
      <w:r>
        <w:t xml:space="preserve"> </w:t>
      </w:r>
      <w:r>
        <w:t xml:space="preserve">HB  461</w:t>
      </w:r>
      <w:r>
        <w:t xml:space="preserve">: </w:t>
      </w:r>
      <w:r>
        <w:t xml:space="preserve">HCS</w:t>
      </w:r>
    </w:p>
    <w:p>
      <w:pPr>
        <w:pStyle w:val="RecordBase"/>
        <w:ind w:left="120" w:hanging="120"/>
      </w:pPr>
      <w:r>
        <w:t xml:space="preserve">Kentuck Board of Education, add nonvoting member to - </w:t>
      </w:r>
      <w:r>
        <w:t xml:space="preserve"> </w:t>
      </w:r>
      <w:r>
        <w:t xml:space="preserve">SB  285</w:t>
      </w:r>
    </w:p>
    <w:p>
      <w:pPr>
        <w:pStyle w:val="RecordBase"/>
        <w:ind w:left="120" w:hanging="120"/>
      </w:pPr>
      <w:r>
        <w:t xml:space="preserve">Kentucky</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Teachers' Retirement System, employee of, Kentucky Group Health Insurance Board, addition - </w:t>
      </w:r>
      <w:r>
        <w:t xml:space="preserve"> </w:t>
      </w:r>
      <w:r>
        <w:t xml:space="preserve">SB  196</w:t>
      </w:r>
    </w:p>
    <w:p>
      <w:pPr>
        <w:pStyle w:val="RecordBase"/>
        <w:ind w:left="120" w:hanging="120"/>
      </w:pPr>
      <w:r>
        <w:t xml:space="preserve">Moments of silence and reflection, daily observation required - </w:t>
      </w:r>
      <w:r>
        <w:t xml:space="preserve"> </w:t>
      </w:r>
      <w:r>
        <w:t xml:space="preserve">SB  143</w:t>
      </w:r>
    </w:p>
    <w:p>
      <w:pPr>
        <w:pStyle w:val="RecordBase"/>
        <w:ind w:left="120" w:hanging="120"/>
      </w:pPr>
      <w:r>
        <w:t xml:space="preserve">Nonteaching time, required - </w:t>
      </w:r>
      <w:r>
        <w:t xml:space="preserve"> </w:t>
      </w:r>
      <w:r>
        <w:t xml:space="preserve">HB  165</w:t>
      </w:r>
    </w:p>
    <w:p>
      <w:pPr>
        <w:pStyle w:val="RecordBase"/>
        <w:ind w:left="120" w:hanging="120"/>
      </w:pPr>
      <w:r>
        <w:t xml:space="preserve">Nontraditional instruction, add days available for - </w:t>
      </w:r>
      <w:r>
        <w:t xml:space="preserve"> </w:t>
      </w:r>
      <w:r>
        <w:t xml:space="preserve">HB  461</w:t>
      </w:r>
      <w:r>
        <w:t xml:space="preserve">: </w:t>
      </w:r>
      <w:r>
        <w:t xml:space="preserve">HCS</w:t>
      </w:r>
    </w:p>
    <w:p>
      <w:pPr>
        <w:pStyle w:val="RecordBase"/>
        <w:ind w:left="120" w:hanging="120"/>
      </w:pPr>
      <w:r>
        <w:t xml:space="preserve">Privacy of students, ensuring - </w:t>
      </w:r>
      <w:r>
        <w:t xml:space="preserve"> </w:t>
      </w:r>
      <w:r>
        <w:t xml:space="preserve">HB  132</w:t>
      </w:r>
    </w:p>
    <w:p>
      <w:pPr>
        <w:pStyle w:val="RecordBase"/>
        <w:ind w:left="120" w:hanging="120"/>
      </w:pPr>
      <w:r>
        <w:t xml:space="preserve">Public charter schools, repeal - </w:t>
      </w:r>
      <w:r>
        <w:t xml:space="preserve"> </w:t>
      </w:r>
      <w:r>
        <w:t xml:space="preserve">HB  25</w:t>
      </w:r>
    </w:p>
    <w:p>
      <w:pPr>
        <w:pStyle w:val="RecordBase"/>
        <w:ind w:left="120" w:hanging="120"/>
      </w:pPr>
      <w:r>
        <w:t xml:space="preserve">Rank change, requirements for - </w:t>
      </w:r>
      <w:r>
        <w:t xml:space="preserve"> </w:t>
      </w:r>
      <w:r>
        <w:t xml:space="preserve">SB  174</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Retired teacher certificate renewal, professional development requirements for - </w:t>
      </w:r>
      <w:r>
        <w:t xml:space="preserve"> </w:t>
      </w:r>
      <w:r>
        <w:t xml:space="preserve">HB  341</w:t>
      </w:r>
      <w:r>
        <w:t xml:space="preserve">: </w:t>
      </w:r>
      <w:r>
        <w:t xml:space="preserve">HFA</w:t>
      </w:r>
      <w:r>
        <w:t xml:space="preserve"> (</w:t>
      </w:r>
      <w:r>
        <w:t xml:space="preserve">1</w:t>
      </w:r>
      <w:r>
        <w:t xml:space="preserve">)</w:t>
      </w:r>
    </w:p>
    <w:p>
      <w:pPr>
        <w:pStyle w:val="RecordBase"/>
        <w:ind w:left="120" w:hanging="120"/>
      </w:pPr>
      <w:r>
        <w:t xml:space="preserve">Retirement</w:t>
      </w:r>
    </w:p>
    <w:p>
      <w:pPr>
        <w:pStyle w:val="RecordBase"/>
        <w:ind w:left="240" w:hanging="192"/>
      </w:pPr>
      <w:r>
        <w:t xml:space="preserve"> and pensions, sex offense against minor, forfeit public pension upon conviction of - </w:t>
      </w:r>
      <w:r>
        <w:t xml:space="preserve"> </w:t>
      </w:r>
      <w:r>
        <w:t xml:space="preserve">HB  644</w:t>
      </w:r>
    </w:p>
    <w:p>
      <w:pPr>
        <w:pStyle w:val="RecordBase"/>
        <w:ind w:left="240" w:hanging="192"/>
      </w:pPr>
      <w:r>
        <w:t xml:space="preserve"> System Board of Trustees, confirmation, Frank Edward Collecchia - </w:t>
      </w:r>
      <w:r>
        <w:t xml:space="preserve"> </w:t>
      </w:r>
      <w:r>
        <w:t xml:space="preserve">SR  101</w:t>
      </w:r>
    </w:p>
    <w:p>
      <w:pPr>
        <w:pStyle w:val="RecordBase"/>
        <w:ind w:left="240" w:hanging="192"/>
      </w:pPr>
      <w:r>
        <w:t xml:space="preserve"> System, disability retirement for - </w:t>
      </w:r>
      <w:r>
        <w:t xml:space="preserve"> </w:t>
      </w:r>
      <w:r>
        <w:t xml:space="preserve">HB  402</w:t>
      </w:r>
    </w:p>
    <w:p>
      <w:pPr>
        <w:pStyle w:val="RecordBase"/>
        <w:ind w:left="240" w:hanging="192"/>
      </w:pPr>
      <w:r>
        <w:t xml:space="preserve"> System, post-retirement return-to-work requirements for - </w:t>
      </w:r>
      <w:r>
        <w:t xml:space="preserve"> </w:t>
      </w:r>
      <w:r>
        <w:t xml:space="preserve">HB  402</w:t>
      </w:r>
    </w:p>
    <w:p>
      <w:pPr>
        <w:pStyle w:val="RecordBase"/>
        <w:ind w:left="240" w:hanging="192"/>
      </w:pPr>
      <w:r>
        <w:t xml:space="preserve"> System, surviving spouse's remarriage, benefits continue after - </w:t>
      </w:r>
      <w:r>
        <w:t xml:space="preserve"> </w:t>
      </w:r>
      <w:r>
        <w:t xml:space="preserve">HB  401</w:t>
      </w:r>
      <w:r>
        <w:t xml:space="preserve">: </w:t>
      </w:r>
      <w:r>
        <w:t xml:space="preserve">HCS</w:t>
      </w:r>
    </w:p>
    <w:p>
      <w:pPr>
        <w:pStyle w:val="RecordBase"/>
        <w:ind w:left="120" w:hanging="120"/>
      </w:pPr>
      <w:r>
        <w:t xml:space="preserve">School</w:t>
      </w:r>
    </w:p>
    <w:p>
      <w:pPr>
        <w:pStyle w:val="RecordBase"/>
        <w:ind w:left="240" w:hanging="192"/>
      </w:pPr>
      <w:r>
        <w:t xml:space="preserve">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council, membership of - </w:t>
      </w:r>
      <w:r>
        <w:t xml:space="preserve"> </w:t>
      </w:r>
      <w:r>
        <w:t xml:space="preserve">SB  7</w:t>
      </w:r>
      <w:r>
        <w:t xml:space="preserve">: </w:t>
      </w:r>
      <w:r>
        <w:t xml:space="preserve">SCS</w:t>
      </w:r>
    </w:p>
    <w:p>
      <w:pPr>
        <w:pStyle w:val="RecordBase"/>
        <w:ind w:left="240" w:hanging="192"/>
      </w:pPr>
      <w:r>
        <w:t xml:space="preserve"> council, number serving on - </w:t>
      </w:r>
      <w:r>
        <w:t xml:space="preserve"> </w:t>
      </w:r>
      <w:r>
        <w:t xml:space="preserve">SB  7</w:t>
      </w:r>
    </w:p>
    <w:p>
      <w:pPr>
        <w:pStyle w:val="RecordBase"/>
        <w:ind w:left="240" w:hanging="192"/>
      </w:pPr>
      <w:r>
        <w:t xml:space="preserve"> council, transfer while serving, permitting - </w:t>
      </w:r>
      <w:r>
        <w:t xml:space="preserve"> </w:t>
      </w:r>
      <w:r>
        <w:t xml:space="preserve">SB  7</w:t>
      </w:r>
    </w:p>
    <w:p>
      <w:pPr>
        <w:pStyle w:val="RecordBase"/>
        <w:ind w:left="240" w:hanging="192"/>
      </w:pPr>
      <w:r>
        <w:t xml:space="preserve"> council, transfer while serving, prohibit - </w:t>
      </w:r>
      <w:r>
        <w:t xml:space="preserve"> </w:t>
      </w:r>
      <w:r>
        <w:t xml:space="preserve">SB  7</w:t>
      </w:r>
      <w:r>
        <w:t xml:space="preserve">: </w:t>
      </w:r>
      <w:r>
        <w:t xml:space="preserve">SCS</w:t>
      </w:r>
    </w:p>
    <w:p>
      <w:pPr>
        <w:pStyle w:val="RecordBase"/>
        <w:ind w:left="240" w:hanging="192"/>
      </w:pPr>
      <w:r>
        <w:t xml:space="preserve"> principal, selection of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Speech-language pathologists or audiologists, clarify salary supplement provisions for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State-operated</w:t>
      </w:r>
    </w:p>
    <w:p>
      <w:pPr>
        <w:pStyle w:val="RecordBase"/>
        <w:ind w:left="240" w:hanging="192"/>
      </w:pPr>
      <w:r>
        <w:t xml:space="preserve"> vocational center, transfer of - </w:t>
      </w:r>
      <w:r>
        <w:t xml:space="preserve"> </w:t>
      </w:r>
      <w:r>
        <w:t xml:space="preserve">HB  419</w:t>
      </w:r>
      <w:r>
        <w:t xml:space="preserve">: </w:t>
      </w:r>
      <w:r>
        <w:t xml:space="preserve">SFA</w:t>
      </w:r>
      <w:r>
        <w:t xml:space="preserve"> (</w:t>
      </w:r>
      <w:r>
        <w:t xml:space="preserve">1</w:t>
      </w:r>
      <w:r>
        <w:t xml:space="preserve">)</w:t>
      </w:r>
    </w:p>
    <w:p>
      <w:pPr>
        <w:pStyle w:val="RecordBase"/>
        <w:ind w:left="240" w:hanging="192"/>
      </w:pPr>
      <w:r>
        <w:t xml:space="preserve"> vocational centers, require transition to local school districts - </w:t>
      </w:r>
      <w:r>
        <w:t xml:space="preserve"> </w:t>
      </w:r>
      <w:r>
        <w:t xml:space="preserve">SB  156</w:t>
      </w:r>
    </w:p>
    <w:p>
      <w:pPr>
        <w:pStyle w:val="RecordBase"/>
        <w:ind w:left="120" w:hanging="120"/>
      </w:pPr>
      <w:r>
        <w:t xml:space="preserve">Statewide accountability system, revisions to - </w:t>
      </w:r>
      <w:r>
        <w:t xml:space="preserve"> </w:t>
      </w:r>
      <w:r>
        <w:t xml:space="preserve">SB  158</w:t>
      </w:r>
    </w:p>
    <w:p>
      <w:pPr>
        <w:pStyle w:val="RecordBase"/>
        <w:ind w:left="120" w:hanging="120"/>
      </w:pPr>
      <w:r>
        <w:t xml:space="preserve">STEM</w:t>
      </w:r>
    </w:p>
    <w:p>
      <w:pPr>
        <w:pStyle w:val="RecordBase"/>
        <w:ind w:left="240" w:hanging="192"/>
      </w:pPr>
      <w:r>
        <w:t xml:space="preserve"> and special education teacher, promise zone, loan forgiveness for - </w:t>
      </w:r>
      <w:r>
        <w:t xml:space="preserve"> </w:t>
      </w:r>
      <w:r>
        <w:t xml:space="preserve">HB  20</w:t>
      </w:r>
      <w:r>
        <w:t xml:space="preserve">: </w:t>
      </w:r>
      <w:r>
        <w:t xml:space="preserve">HCS</w:t>
      </w:r>
    </w:p>
    <w:p>
      <w:pPr>
        <w:pStyle w:val="RecordBase"/>
        <w:ind w:left="240" w:hanging="192"/>
      </w:pPr>
      <w:r>
        <w:t xml:space="preserve"> teacher, promise zone, loan forginveness for - </w:t>
      </w:r>
      <w:r>
        <w:t xml:space="preserve"> </w:t>
      </w:r>
      <w:r>
        <w:t xml:space="preserve">HB  20</w:t>
      </w:r>
    </w:p>
    <w:p>
      <w:pPr>
        <w:pStyle w:val="RecordBase"/>
        <w:ind w:left="120" w:hanging="120"/>
      </w:pPr>
      <w:r>
        <w:t xml:space="preserve">Student</w:t>
      </w:r>
    </w:p>
    <w:p>
      <w:pPr>
        <w:pStyle w:val="RecordBase"/>
        <w:ind w:left="240" w:hanging="192"/>
      </w:pPr>
      <w:r>
        <w:t xml:space="preserve"> media advisors, protections for - </w:t>
      </w:r>
      <w:r>
        <w:t xml:space="preserve"> </w:t>
      </w:r>
      <w:r>
        <w:t xml:space="preserve">HB  632</w:t>
      </w:r>
    </w:p>
    <w:p>
      <w:pPr>
        <w:pStyle w:val="RecordBase"/>
        <w:ind w:left="240" w:hanging="192"/>
      </w:pPr>
      <w:r>
        <w:t xml:space="preserve"> mental health assessment, school utilization of - </w:t>
      </w:r>
      <w:r>
        <w:t xml:space="preserve"> </w:t>
      </w:r>
      <w:r>
        <w:t xml:space="preserve">HB  434</w:t>
      </w:r>
    </w:p>
    <w:p>
      <w:pPr>
        <w:pStyle w:val="RecordBase"/>
        <w:ind w:left="120" w:hanging="120"/>
      </w:pPr>
      <w:r>
        <w:t xml:space="preserve">Substantiated findings of child abuse and neglect, self-reporting requirement, eliminate - </w:t>
      </w:r>
      <w:r>
        <w:t xml:space="preserve"> </w:t>
      </w:r>
      <w:r>
        <w:t xml:space="preserve">SB  79</w:t>
      </w:r>
    </w:p>
    <w:p>
      <w:pPr>
        <w:pStyle w:val="RecordBase"/>
        <w:ind w:left="120" w:hanging="120"/>
      </w:pPr>
      <w:r>
        <w:t xml:space="preserve">Sunscreen, application of, local board policy - </w:t>
      </w:r>
      <w:r>
        <w:t xml:space="preserve"> </w:t>
      </w:r>
      <w:r>
        <w:t xml:space="preserve">HB  624</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HB  401</w:t>
      </w:r>
      <w:r>
        <w:t xml:space="preserve">;</w:t>
      </w:r>
      <w:r>
        <w:t xml:space="preserve"> </w:t>
      </w:r>
      <w:r>
        <w:t xml:space="preserve">HB  401</w:t>
      </w:r>
      <w:r>
        <w:t xml:space="preserve">: </w:t>
      </w:r>
      <w:r>
        <w:t xml:space="preserve">HCS</w:t>
      </w:r>
    </w:p>
    <w:p>
      <w:pPr>
        <w:pStyle w:val="RecordBase"/>
        <w:ind w:left="240" w:hanging="192"/>
      </w:pPr>
      <w:r>
        <w:t xml:space="preserve"> Retirement System, new plan for new nonuniversity members on or after 1/1/2021 - </w:t>
      </w:r>
      <w:r>
        <w:t xml:space="preserve"> </w:t>
      </w:r>
      <w:r>
        <w:t xml:space="preserve">HB  576</w:t>
      </w:r>
    </w:p>
    <w:p>
      <w:pPr>
        <w:pStyle w:val="RecordBase"/>
        <w:ind w:left="240" w:hanging="192"/>
      </w:pPr>
      <w:r>
        <w:t xml:space="preserve"> Retirement System, new plan for new university members on or after 1/1/2021 - </w:t>
      </w:r>
      <w:r>
        <w:t xml:space="preserve"> </w:t>
      </w:r>
      <w:r>
        <w:t xml:space="preserve">HB  613</w:t>
      </w:r>
      <w:r>
        <w:t xml:space="preserve">;</w:t>
      </w:r>
      <w:r>
        <w:t xml:space="preserve"> </w:t>
      </w:r>
      <w:r>
        <w:t xml:space="preserve">HB  613</w:t>
      </w:r>
      <w:r>
        <w:t xml:space="preserve">: </w:t>
      </w:r>
      <w:r>
        <w:t xml:space="preserve">HCS</w:t>
      </w:r>
    </w:p>
    <w:p>
      <w:pPr>
        <w:pStyle w:val="RecordBase"/>
        <w:ind w:left="240" w:hanging="192"/>
      </w:pPr>
      <w:r>
        <w:t xml:space="preserve"> Retirement System, post-retirement change of beneficiary and option, qualifying events for - </w:t>
      </w:r>
      <w:r>
        <w:t xml:space="preserve"> </w:t>
      </w:r>
      <w:r>
        <w:t xml:space="preserve">HB  104</w:t>
      </w:r>
      <w:r>
        <w:t xml:space="preserve">;</w:t>
      </w:r>
      <w:r>
        <w:t xml:space="preserve"> </w:t>
      </w:r>
      <w:r>
        <w:t xml:space="preserve">HB  104</w:t>
      </w:r>
      <w:r>
        <w:t xml:space="preserve">: </w:t>
      </w:r>
      <w:r>
        <w:t xml:space="preserve">HFA</w:t>
      </w:r>
      <w:r>
        <w:t xml:space="preserve"> (</w:t>
      </w:r>
      <w:r>
        <w:t xml:space="preserve">1</w:t>
      </w:r>
      <w:r>
        <w:t xml:space="preserve">)</w:t>
      </w:r>
    </w:p>
    <w:p>
      <w:pPr>
        <w:pStyle w:val="RecordBase"/>
        <w:ind w:left="120" w:hanging="120"/>
      </w:pPr>
      <w:r>
        <w:t xml:space="preserve">Training, reading diagnostic assessment and universal screener, requiring - </w:t>
      </w:r>
      <w:r>
        <w:t xml:space="preserve"> </w:t>
      </w:r>
      <w:r>
        <w:t xml:space="preserve">SB  214</w:t>
      </w:r>
      <w:r>
        <w:t xml:space="preserve">;</w:t>
      </w:r>
      <w:r>
        <w:t xml:space="preserve"> </w:t>
      </w:r>
      <w:r>
        <w:t xml:space="preserve">HB  488</w:t>
      </w:r>
    </w:p>
    <w:p>
      <w:pPr>
        <w:pStyle w:val="RecordBase"/>
        <w:ind w:left="120" w:hanging="120"/>
      </w:pPr>
      <w:r>
        <w:t xml:space="preserve">Visual and performing arts instruction, require 100 minutes of - </w:t>
      </w:r>
      <w:r>
        <w:t xml:space="preserve"> </w:t>
      </w:r>
      <w:r>
        <w:t xml:space="preserve">HB  37</w:t>
      </w:r>
      <w:r>
        <w:t xml:space="preserve">: </w:t>
      </w:r>
      <w:r>
        <w:t xml:space="preserve">HFA</w:t>
      </w:r>
      <w:r>
        <w:t xml:space="preserve"> (</w:t>
      </w:r>
      <w:r>
        <w:t xml:space="preserve">1</w:t>
      </w:r>
      <w:r>
        <w:t xml:space="preserve">)</w:t>
        <w:br/>
      </w:r>
    </w:p>
    <w:p>
      <w:pPr>
        <w:pStyle w:val="RecordHeading3"/>
      </w:pPr>
      <w:r>
        <w:rPr>
          <w:b/>
        </w:rPr>
        <w:t xml:space="preserve">Technical Corrections</w:t>
      </w:r>
    </w:p>
    <w:p>
      <w:pPr>
        <w:pStyle w:val="RecordBase"/>
        <w:ind w:left="120" w:hanging="120"/>
      </w:pPr>
      <w:r>
        <w:t xml:space="preserve">Appropriations, technical corrections - </w:t>
      </w:r>
      <w:r>
        <w:t xml:space="preserve"> </w:t>
      </w:r>
      <w:r>
        <w:t xml:space="preserve">SB  171</w:t>
      </w:r>
    </w:p>
    <w:p>
      <w:pPr>
        <w:pStyle w:val="RecordBase"/>
        <w:ind w:left="120" w:hanging="120"/>
      </w:pPr>
      <w:r>
        <w:t xml:space="preserve">Aviation</w:t>
      </w:r>
    </w:p>
    <w:p>
      <w:pPr>
        <w:pStyle w:val="RecordBase"/>
        <w:ind w:left="240" w:hanging="192"/>
      </w:pPr>
      <w:r>
        <w:t xml:space="preserve"> licensing requirement, gender neutral language - </w:t>
      </w:r>
      <w:r>
        <w:t xml:space="preserve"> </w:t>
      </w:r>
      <w:r>
        <w:t xml:space="preserve">HB  643</w:t>
      </w:r>
    </w:p>
    <w:p>
      <w:pPr>
        <w:pStyle w:val="RecordBase"/>
        <w:ind w:left="240" w:hanging="192"/>
      </w:pPr>
      <w:r>
        <w:t xml:space="preserve"> licensing requirement, gender-neutral language - </w:t>
      </w:r>
      <w:r>
        <w:t xml:space="preserve"> </w:t>
      </w:r>
      <w:r>
        <w:t xml:space="preserve">SB  277</w:t>
      </w:r>
      <w:r>
        <w:t xml:space="preserve">;</w:t>
      </w:r>
      <w:r>
        <w:t xml:space="preserve"> </w:t>
      </w:r>
      <w:r>
        <w:t xml:space="preserve">SB  278</w:t>
      </w:r>
    </w:p>
    <w:p>
      <w:pPr>
        <w:pStyle w:val="RecordBase"/>
        <w:ind w:left="120" w:hanging="120"/>
      </w:pPr>
      <w:r>
        <w:t xml:space="preserve">Branch</w:t>
      </w:r>
    </w:p>
    <w:p>
      <w:pPr>
        <w:pStyle w:val="RecordBase"/>
        <w:ind w:left="240" w:hanging="192"/>
      </w:pPr>
      <w:r>
        <w:t xml:space="preserve"> budget bills - </w:t>
      </w:r>
      <w:r>
        <w:t xml:space="preserve"> </w:t>
      </w:r>
      <w:r>
        <w:t xml:space="preserve">SB  170</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bills, technical corrections - </w:t>
      </w:r>
      <w:r>
        <w:t xml:space="preserve"> </w:t>
      </w:r>
      <w:r>
        <w:t xml:space="preserve">SB  169</w:t>
      </w:r>
    </w:p>
    <w:p>
      <w:pPr>
        <w:pStyle w:val="RecordBase"/>
        <w:ind w:left="240" w:hanging="192"/>
      </w:pPr>
      <w:r>
        <w:t xml:space="preserve"> budget recommendations - </w:t>
      </w:r>
      <w:r>
        <w:t xml:space="preserve"> </w:t>
      </w:r>
      <w:r>
        <w:t xml:space="preserve">HB  293</w:t>
      </w:r>
    </w:p>
    <w:p>
      <w:pPr>
        <w:pStyle w:val="RecordBase"/>
        <w:ind w:left="240" w:hanging="192"/>
      </w:pPr>
      <w:r>
        <w:t xml:space="preserve"> budget recommendations, technical corrections - </w:t>
      </w:r>
      <w:r>
        <w:t xml:space="preserve"> </w:t>
      </w:r>
      <w:r>
        <w:t xml:space="preserve">SB  167</w:t>
      </w:r>
    </w:p>
    <w:p>
      <w:pPr>
        <w:pStyle w:val="RecordBase"/>
        <w:ind w:left="120" w:hanging="120"/>
      </w:pPr>
      <w:r>
        <w:t xml:space="preserve">Breaks, wages and hours, collective bargaining agreement - </w:t>
      </w:r>
      <w:r>
        <w:t xml:space="preserve"> </w:t>
      </w:r>
      <w:r>
        <w:t xml:space="preserve">HB  374</w:t>
      </w:r>
      <w:r>
        <w:t xml:space="preserve">: </w:t>
      </w:r>
      <w:r>
        <w:t xml:space="preserve">HFA</w:t>
      </w:r>
      <w:r>
        <w:t xml:space="preserve"> (</w:t>
      </w:r>
      <w:r>
        <w:t xml:space="preserve">1</w:t>
      </w:r>
      <w:r>
        <w:t xml:space="preserve">)</w:t>
      </w:r>
    </w:p>
    <w:p>
      <w:pPr>
        <w:pStyle w:val="RecordBase"/>
        <w:ind w:left="120" w:hanging="120"/>
      </w:pPr>
      <w:r>
        <w:t xml:space="preserve">Budget forms - </w:t>
      </w:r>
      <w:r>
        <w:t xml:space="preserve"> </w:t>
      </w:r>
      <w:r>
        <w:t xml:space="preserve">SB  168</w:t>
      </w:r>
    </w:p>
    <w:p>
      <w:pPr>
        <w:pStyle w:val="RecordBase"/>
        <w:ind w:left="120" w:hanging="120"/>
      </w:pPr>
      <w:r>
        <w:t xml:space="preserve">Campaign finance, technical corrections - </w:t>
      </w:r>
      <w:r>
        <w:t xml:space="preserve"> </w:t>
      </w:r>
      <w:r>
        <w:t xml:space="preserve">SB  268</w:t>
      </w:r>
    </w:p>
    <w:p>
      <w:pPr>
        <w:pStyle w:val="RecordBase"/>
        <w:ind w:left="120" w:hanging="120"/>
      </w:pPr>
      <w:r>
        <w:t xml:space="preserve">Committee name, update - </w:t>
      </w:r>
      <w:r>
        <w:t xml:space="preserve"> </w:t>
      </w:r>
      <w:r>
        <w:t xml:space="preserve">HB  637</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Gender-neutral</w:t>
      </w:r>
    </w:p>
    <w:p>
      <w:pPr>
        <w:pStyle w:val="RecordBase"/>
        <w:ind w:left="240" w:hanging="192"/>
      </w:pPr>
      <w:r>
        <w:t xml:space="preserve"> language, inserting - </w:t>
      </w:r>
      <w:r>
        <w:t xml:space="preserve"> </w:t>
      </w:r>
      <w:r>
        <w:t xml:space="preserve">HB  597</w:t>
      </w:r>
      <w:r>
        <w:t xml:space="preserve">;</w:t>
      </w:r>
      <w:r>
        <w:t xml:space="preserve"> </w:t>
      </w:r>
      <w:r>
        <w:t xml:space="preserve">HB  598</w:t>
      </w:r>
    </w:p>
    <w:p>
      <w:pPr>
        <w:pStyle w:val="RecordBase"/>
        <w:ind w:left="240" w:hanging="192"/>
      </w:pPr>
      <w:r>
        <w:t xml:space="preserve"> language, pronoun addition - </w:t>
      </w:r>
      <w:r>
        <w:t xml:space="preserve"> </w:t>
      </w:r>
      <w:r>
        <w:t xml:space="preserve">SB  221</w:t>
      </w:r>
      <w:r>
        <w:t xml:space="preserve">;</w:t>
      </w:r>
      <w:r>
        <w:t xml:space="preserve"> </w:t>
      </w:r>
      <w:r>
        <w:t xml:space="preserve">HB  645</w:t>
      </w:r>
    </w:p>
    <w:p>
      <w:pPr>
        <w:pStyle w:val="RecordBase"/>
        <w:ind w:left="120" w:hanging="120"/>
      </w:pPr>
      <w:r>
        <w:t xml:space="preserve">HB</w:t>
      </w:r>
    </w:p>
    <w:p>
      <w:pPr>
        <w:pStyle w:val="RecordBase"/>
        <w:ind w:left="240" w:hanging="192"/>
      </w:pPr>
      <w:r>
        <w:t xml:space="preserve"> 174 - </w:t>
      </w:r>
      <w:r>
        <w:t xml:space="preserve"> </w:t>
      </w:r>
      <w:r>
        <w:t xml:space="preserve">HB  174</w:t>
      </w:r>
      <w:r>
        <w:t xml:space="preserve">: </w:t>
      </w:r>
      <w:r>
        <w:t xml:space="preserve">HCS</w:t>
      </w:r>
    </w:p>
    <w:p>
      <w:pPr>
        <w:pStyle w:val="RecordBase"/>
        <w:ind w:left="240" w:hanging="192"/>
      </w:pPr>
      <w:r>
        <w:t xml:space="preserve"> 261 - </w:t>
      </w:r>
      <w:r>
        <w:t xml:space="preserve"> </w:t>
      </w:r>
      <w:r>
        <w:t xml:space="preserve">HB  261</w:t>
      </w:r>
      <w:r>
        <w:t xml:space="preserve">: </w:t>
      </w:r>
      <w:r>
        <w:t xml:space="preserve">HCS</w:t>
      </w:r>
    </w:p>
    <w:p>
      <w:pPr>
        <w:pStyle w:val="RecordBase"/>
        <w:ind w:left="240" w:hanging="192"/>
      </w:pPr>
      <w:r>
        <w:t xml:space="preserve"> 298 - </w:t>
      </w:r>
      <w:r>
        <w:t xml:space="preserve"> </w:t>
      </w:r>
      <w:r>
        <w:t xml:space="preserve">HB  298</w:t>
      </w:r>
      <w:r>
        <w:t xml:space="preserve">: </w:t>
      </w:r>
      <w:r>
        <w:t xml:space="preserve">SCS</w:t>
      </w:r>
    </w:p>
    <w:p>
      <w:pPr>
        <w:pStyle w:val="RecordBase"/>
        <w:ind w:left="240" w:hanging="192"/>
      </w:pPr>
      <w:r>
        <w:t xml:space="preserve"> 351 - </w:t>
      </w:r>
      <w:r>
        <w:t xml:space="preserve"> </w:t>
      </w:r>
      <w:r>
        <w:t xml:space="preserve">HB  351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388/HCS1 - </w:t>
      </w:r>
      <w:r>
        <w:t xml:space="preserve"> </w:t>
      </w:r>
      <w:r>
        <w:t xml:space="preserve">HB  388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411 - </w:t>
      </w:r>
      <w:r>
        <w:t xml:space="preserve"> </w:t>
      </w:r>
      <w:r>
        <w:t xml:space="preserve">HB  411</w:t>
      </w:r>
      <w:r>
        <w:t xml:space="preserve">: </w:t>
      </w:r>
      <w:r>
        <w:t xml:space="preserve">HCS</w:t>
      </w:r>
    </w:p>
    <w:p>
      <w:pPr>
        <w:pStyle w:val="RecordBase"/>
        <w:ind w:left="240" w:hanging="192"/>
      </w:pPr>
      <w:r>
        <w:t xml:space="preserve"> 424 - </w:t>
      </w:r>
      <w:r>
        <w:t xml:space="preserve"> </w:t>
      </w:r>
      <w:r>
        <w:t xml:space="preserve">HB  424</w:t>
      </w:r>
      <w:r>
        <w:t xml:space="preserve">: </w:t>
      </w:r>
      <w:r>
        <w:t xml:space="preserve">SCS</w:t>
      </w:r>
    </w:p>
    <w:p>
      <w:pPr>
        <w:pStyle w:val="RecordBase"/>
        <w:ind w:left="240" w:hanging="192"/>
      </w:pPr>
      <w:r>
        <w:t xml:space="preserve"> 447 - </w:t>
      </w:r>
      <w:r>
        <w:t xml:space="preserve"> </w:t>
      </w:r>
      <w:r>
        <w:t xml:space="preserve">HB  447</w:t>
      </w:r>
      <w:r>
        <w:t xml:space="preserve">: </w:t>
      </w:r>
      <w:r>
        <w:t xml:space="preserve">HCS</w:t>
      </w:r>
    </w:p>
    <w:p>
      <w:pPr>
        <w:pStyle w:val="RecordBase"/>
        <w:ind w:left="240" w:hanging="192"/>
      </w:pPr>
      <w:r>
        <w:t xml:space="preserve"> 491/HCS - </w:t>
      </w:r>
      <w:r>
        <w:t xml:space="preserve"> </w:t>
      </w:r>
      <w:r>
        <w:t xml:space="preserve">HB  491</w:t>
      </w:r>
      <w:r>
        <w:t xml:space="preserve">: </w:t>
      </w:r>
      <w:r>
        <w:t xml:space="preserve">HCS</w:t>
      </w:r>
    </w:p>
    <w:p>
      <w:pPr>
        <w:pStyle w:val="RecordBase"/>
        <w:ind w:left="240" w:hanging="192"/>
      </w:pPr>
      <w:r>
        <w:t xml:space="preserve"> 564 - </w:t>
      </w:r>
      <w:r>
        <w:t xml:space="preserve"> </w:t>
      </w:r>
      <w:r>
        <w:t xml:space="preserve">HB  564</w:t>
      </w:r>
      <w:r>
        <w:t xml:space="preserve">: </w:t>
      </w:r>
      <w:r>
        <w:t xml:space="preserve">HCS</w:t>
      </w:r>
    </w:p>
    <w:p>
      <w:pPr>
        <w:pStyle w:val="RecordBase"/>
        <w:ind w:left="120" w:hanging="120"/>
      </w:pPr>
      <w:r>
        <w:t xml:space="preserve">Health Services, technical correction - </w:t>
      </w:r>
      <w:r>
        <w:t xml:space="preserve"> </w:t>
      </w:r>
      <w:r>
        <w:t xml:space="preserve">SB  248</w:t>
      </w:r>
    </w:p>
    <w:p>
      <w:pPr>
        <w:pStyle w:val="RecordBase"/>
        <w:ind w:left="120" w:hanging="120"/>
      </w:pPr>
      <w:r>
        <w:t xml:space="preserve">HJR 8 - </w:t>
      </w:r>
      <w:r>
        <w:t xml:space="preserve"> </w:t>
      </w:r>
      <w:r>
        <w:t xml:space="preserve">HJR 8</w:t>
      </w:r>
      <w:r>
        <w:t xml:space="preserve">: </w:t>
      </w:r>
      <w:r>
        <w:t xml:space="preserve">HCA</w:t>
      </w:r>
      <w:r>
        <w:t xml:space="preserve"> (</w:t>
      </w:r>
      <w:r>
        <w:t xml:space="preserve">1</w:t>
      </w:r>
      <w:r>
        <w:t xml:space="preserve">)</w:t>
      </w:r>
    </w:p>
    <w:p>
      <w:pPr>
        <w:pStyle w:val="RecordBase"/>
        <w:ind w:left="120" w:hanging="120"/>
      </w:pPr>
      <w:r>
        <w:t xml:space="preserve">HR 106 - </w:t>
      </w:r>
      <w:r>
        <w:t xml:space="preserve"> </w:t>
      </w:r>
      <w:r>
        <w:t xml:space="preserve">HR  106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Individual income tax, gender-neutral language - </w:t>
      </w:r>
      <w:r>
        <w:t xml:space="preserve"> </w:t>
      </w:r>
      <w:r>
        <w:t xml:space="preserve">HB  291</w:t>
      </w:r>
    </w:p>
    <w:p>
      <w:pPr>
        <w:pStyle w:val="RecordBase"/>
        <w:ind w:left="120" w:hanging="120"/>
      </w:pPr>
      <w:r>
        <w:t xml:space="preserve">Kentucky Retirement Systems, gender-neutral language - </w:t>
      </w:r>
      <w:r>
        <w:t xml:space="preserve"> </w:t>
      </w:r>
      <w:r>
        <w:t xml:space="preserve">SB  260</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HB  442</w:t>
      </w:r>
    </w:p>
    <w:p>
      <w:pPr>
        <w:pStyle w:val="RecordBase"/>
        <w:ind w:left="240" w:hanging="192"/>
      </w:pPr>
      <w:r>
        <w:t xml:space="preserve"> Cabinet, secretary's powers, gender-neutral language - </w:t>
      </w:r>
      <w:r>
        <w:t xml:space="preserve"> </w:t>
      </w:r>
      <w:r>
        <w:t xml:space="preserve">HB  441</w:t>
      </w:r>
    </w:p>
    <w:p>
      <w:pPr>
        <w:pStyle w:val="RecordBase"/>
        <w:ind w:left="120" w:hanging="120"/>
      </w:pPr>
      <w:r>
        <w:t xml:space="preserve">Sales</w:t>
      </w:r>
    </w:p>
    <w:p>
      <w:pPr>
        <w:pStyle w:val="RecordBase"/>
        <w:ind w:left="240" w:hanging="192"/>
      </w:pPr>
      <w:r>
        <w:t xml:space="preserve"> and use tax - </w:t>
      </w:r>
      <w:r>
        <w:t xml:space="preserve"> </w:t>
      </w:r>
      <w:r>
        <w:t xml:space="preserve">HB  290</w:t>
      </w:r>
    </w:p>
    <w:p>
      <w:pPr>
        <w:pStyle w:val="RecordBase"/>
        <w:ind w:left="240" w:hanging="192"/>
      </w:pPr>
      <w:r>
        <w:t xml:space="preserve"> and use tax, gender-neutral language - </w:t>
      </w:r>
      <w:r>
        <w:t xml:space="preserve"> </w:t>
      </w:r>
      <w:r>
        <w:t xml:space="preserve">HB  289</w:t>
      </w:r>
    </w:p>
    <w:p>
      <w:pPr>
        <w:pStyle w:val="RecordBase"/>
        <w:ind w:left="120" w:hanging="120"/>
      </w:pPr>
      <w:r>
        <w:t xml:space="preserve">SB</w:t>
      </w:r>
    </w:p>
    <w:p>
      <w:pPr>
        <w:pStyle w:val="RecordBase"/>
        <w:ind w:left="240" w:hanging="192"/>
      </w:pPr>
      <w:r>
        <w:t xml:space="preserve"> 173/SCS 1 - </w:t>
      </w:r>
      <w:r>
        <w:t xml:space="preserve"> </w:t>
      </w:r>
      <w:r>
        <w:t xml:space="preserve">SB  173</w:t>
      </w:r>
      <w:r>
        <w:t xml:space="preserve">: </w:t>
      </w:r>
      <w:r>
        <w:t xml:space="preserve">SCS</w:t>
      </w:r>
    </w:p>
    <w:p>
      <w:pPr>
        <w:pStyle w:val="RecordBase"/>
        <w:ind w:left="240" w:hanging="192"/>
      </w:pPr>
      <w:r>
        <w:t xml:space="preserve"> 2 - </w:t>
      </w:r>
      <w:r>
        <w:t xml:space="preserve"> </w:t>
      </w:r>
      <w:r>
        <w:t xml:space="preserve">SB  2</w:t>
      </w:r>
      <w:r>
        <w:t xml:space="preserve">: </w:t>
      </w:r>
      <w:r>
        <w:t xml:space="preserve">HFA</w:t>
      </w:r>
      <w:r>
        <w:t xml:space="preserve"> (</w:t>
      </w:r>
      <w:r>
        <w:t xml:space="preserve">39</w:t>
      </w:r>
      <w:r>
        <w:t xml:space="preserve">)</w:t>
      </w:r>
      <w:r>
        <w:t xml:space="preserve">, </w:t>
      </w:r>
      <w:r>
        <w:t xml:space="preserve">HFA</w:t>
      </w:r>
      <w:r>
        <w:t xml:space="preserve"> (</w:t>
      </w:r>
      <w:r>
        <w:t xml:space="preserve">40</w:t>
      </w:r>
      <w:r>
        <w:t xml:space="preserve">)</w:t>
      </w:r>
      <w:r>
        <w:t xml:space="preserve">, </w:t>
      </w:r>
      <w:r>
        <w:t xml:space="preserve">HFA</w:t>
      </w:r>
      <w:r>
        <w:t xml:space="preserve"> (</w:t>
      </w:r>
      <w:r>
        <w:t xml:space="preserve">41</w:t>
      </w:r>
      <w:r>
        <w:t xml:space="preserve">)</w:t>
      </w:r>
      <w:r>
        <w:t xml:space="preserve">, </w:t>
      </w:r>
      <w:r>
        <w:t xml:space="preserve">HFA</w:t>
      </w:r>
      <w:r>
        <w:t xml:space="preserve"> (</w:t>
      </w:r>
      <w:r>
        <w:t xml:space="preserve">42</w:t>
      </w:r>
      <w:r>
        <w:t xml:space="preserve">)</w:t>
      </w:r>
      <w:r>
        <w:t xml:space="preserve">, </w:t>
      </w:r>
      <w:r>
        <w:t xml:space="preserve">SCS</w:t>
      </w:r>
    </w:p>
    <w:p>
      <w:pPr>
        <w:pStyle w:val="RecordBase"/>
        <w:ind w:left="240" w:hanging="192"/>
      </w:pPr>
      <w:r>
        <w:t xml:space="preserve"> 56 - </w:t>
      </w:r>
      <w:r>
        <w:t xml:space="preserve"> </w:t>
      </w:r>
      <w:r>
        <w:t xml:space="preserve">SB  56</w:t>
      </w:r>
      <w:r>
        <w:t xml:space="preserve">: </w:t>
      </w:r>
      <w:r>
        <w:t xml:space="preserve">SCS</w:t>
      </w:r>
    </w:p>
    <w:p>
      <w:pPr>
        <w:pStyle w:val="RecordBase"/>
        <w:ind w:left="240" w:hanging="192"/>
      </w:pPr>
      <w:r>
        <w:t xml:space="preserve"> 90 - </w:t>
      </w:r>
      <w:r>
        <w:t xml:space="preserve"> </w:t>
      </w:r>
      <w:r>
        <w:t xml:space="preserve">SB  90</w:t>
      </w:r>
      <w:r>
        <w:t xml:space="preserve">: </w:t>
      </w:r>
      <w:r>
        <w:t xml:space="preserve">SCS</w:t>
      </w:r>
    </w:p>
    <w:p>
      <w:pPr>
        <w:pStyle w:val="RecordBase"/>
        <w:ind w:left="120" w:hanging="120"/>
      </w:pPr>
      <w:r>
        <w:t xml:space="preserve">SB4/SCS 1 - </w:t>
      </w:r>
      <w:r>
        <w:t xml:space="preserve"> </w:t>
      </w:r>
      <w:r>
        <w:t xml:space="preserve">SB  4</w:t>
      </w:r>
      <w:r>
        <w:t xml:space="preserve">: </w:t>
      </w:r>
      <w:r>
        <w:t xml:space="preserve">SFA</w:t>
      </w:r>
      <w:r>
        <w:t xml:space="preserve"> (</w:t>
      </w:r>
      <w:r>
        <w:t xml:space="preserve">4</w:t>
      </w:r>
      <w:r>
        <w:t xml:space="preserve">)</w:t>
      </w:r>
    </w:p>
    <w:p>
      <w:pPr>
        <w:pStyle w:val="RecordBase"/>
        <w:ind w:left="120" w:hanging="120"/>
      </w:pPr>
      <w:r>
        <w:t xml:space="preserve">Service contracts, technical corrections - </w:t>
      </w:r>
      <w:r>
        <w:t xml:space="preserve"> </w:t>
      </w:r>
      <w:r>
        <w:t xml:space="preserve">HB  508</w:t>
      </w:r>
    </w:p>
    <w:p>
      <w:pPr>
        <w:pStyle w:val="RecordBase"/>
        <w:ind w:left="120" w:hanging="120"/>
      </w:pPr>
      <w:r>
        <w:t xml:space="preserve">Taxation, excise, sales and use, income, update of - </w:t>
      </w:r>
      <w:r>
        <w:t xml:space="preserve"> </w:t>
      </w:r>
      <w:r>
        <w:t xml:space="preserve">HB  261</w:t>
      </w:r>
      <w:r>
        <w:t xml:space="preserve">;</w:t>
      </w:r>
      <w:r>
        <w:t xml:space="preserve"> </w:t>
      </w:r>
      <w:r>
        <w:t xml:space="preserve">HB  351</w:t>
      </w:r>
      <w:r>
        <w:t xml:space="preserve">: </w:t>
      </w:r>
      <w:r>
        <w:t xml:space="preserve">HCS</w:t>
      </w:r>
    </w:p>
    <w:p>
      <w:pPr>
        <w:pStyle w:val="RecordBase"/>
        <w:ind w:left="120" w:hanging="120"/>
      </w:pPr>
      <w:r>
        <w:t xml:space="preserve">Technical Correction. - </w:t>
      </w:r>
      <w:r>
        <w:t xml:space="preserve"> </w:t>
      </w:r>
      <w:r>
        <w:t xml:space="preserve">HB  270</w:t>
      </w:r>
      <w:r>
        <w:t xml:space="preserve">: </w:t>
      </w:r>
      <w:r>
        <w:t xml:space="preserve">HCS</w:t>
      </w:r>
    </w:p>
    <w:p>
      <w:pPr>
        <w:pStyle w:val="RecordBase"/>
        <w:ind w:left="120" w:hanging="120"/>
      </w:pPr>
      <w:r>
        <w:t xml:space="preserve">Transportation Cabinet, definition - </w:t>
      </w:r>
      <w:r>
        <w:t xml:space="preserve"> </w:t>
      </w:r>
      <w:r>
        <w:t xml:space="preserve">SB  273</w:t>
      </w:r>
      <w:r>
        <w:t xml:space="preserve">;</w:t>
      </w:r>
      <w:r>
        <w:t xml:space="preserve"> </w:t>
      </w:r>
      <w:r>
        <w:t xml:space="preserve">SB  280</w:t>
      </w:r>
      <w:r>
        <w:t xml:space="preserve">;</w:t>
      </w:r>
      <w:r>
        <w:t xml:space="preserve"> </w:t>
      </w:r>
      <w:r>
        <w:t xml:space="preserve">HB  642</w:t>
      </w:r>
    </w:p>
    <w:p>
      <w:pPr>
        <w:pStyle w:val="RecordBase"/>
        <w:ind w:left="120" w:hanging="120"/>
      </w:pPr>
      <w:r>
        <w:t xml:space="preserve">Unemployment insurance, correction for gender-neutral references - </w:t>
      </w:r>
      <w:r>
        <w:t xml:space="preserve"> </w:t>
      </w:r>
      <w:r>
        <w:t xml:space="preserve">SB  220</w:t>
      </w:r>
    </w:p>
    <w:p>
      <w:pPr>
        <w:pStyle w:val="RecordBase"/>
        <w:ind w:left="120" w:hanging="120"/>
      </w:pPr>
      <w:r>
        <w:t xml:space="preserve">Uniform Parentage Act, adoption, technical corrections to existing statutes - </w:t>
      </w:r>
      <w:r>
        <w:t xml:space="preserve"> </w:t>
      </w:r>
      <w:r>
        <w:t xml:space="preserve">HB  480</w:t>
        <w:br/>
      </w:r>
    </w:p>
    <w:p>
      <w:pPr>
        <w:pStyle w:val="RecordHeading3"/>
      </w:pPr>
      <w:r>
        <w:rPr>
          <w:b/>
        </w:rPr>
        <w:t xml:space="preserve">Technology</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Automated calling equipment - </w:t>
      </w:r>
      <w:r>
        <w:t xml:space="preserve"> </w:t>
      </w:r>
      <w:r>
        <w:t xml:space="preserve">HB  414</w:t>
      </w:r>
    </w:p>
    <w:p>
      <w:pPr>
        <w:pStyle w:val="RecordBase"/>
        <w:ind w:left="120" w:hanging="120"/>
      </w:pPr>
      <w:r>
        <w:t xml:space="preserve">Broadband deployment fund, underserved and unserved areas, grants for - </w:t>
      </w:r>
      <w:r>
        <w:t xml:space="preserve"> </w:t>
      </w:r>
      <w:r>
        <w:t xml:space="preserve">HB  362</w:t>
      </w:r>
      <w:r>
        <w:t xml:space="preserve">;</w:t>
      </w:r>
      <w:r>
        <w:t xml:space="preserve"> </w:t>
      </w:r>
      <w:r>
        <w:t xml:space="preserve">HB  362</w:t>
      </w:r>
      <w:r>
        <w:t xml:space="preserve">: </w:t>
      </w:r>
      <w:r>
        <w:t xml:space="preserve">HCS</w:t>
      </w:r>
      <w:r>
        <w:t xml:space="preserve">, </w:t>
      </w:r>
      <w:r>
        <w:t xml:space="preserve">SCS</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Disseminating personally identifiable information, minors, prohibition of - </w:t>
      </w:r>
      <w:r>
        <w:t xml:space="preserve"> </w:t>
      </w:r>
      <w:r>
        <w:t xml:space="preserve">SB  182</w:t>
      </w:r>
    </w:p>
    <w:p>
      <w:pPr>
        <w:pStyle w:val="RecordBase"/>
        <w:ind w:left="120" w:hanging="120"/>
      </w:pPr>
      <w:r>
        <w:t xml:space="preserve">Information privacy, broadband Internet access customer - </w:t>
      </w:r>
      <w:r>
        <w:t xml:space="preserve"> </w:t>
      </w:r>
      <w:r>
        <w:t xml:space="preserve">SB  246</w:t>
      </w:r>
    </w:p>
    <w:p>
      <w:pPr>
        <w:pStyle w:val="RecordBase"/>
        <w:ind w:left="120" w:hanging="120"/>
      </w:pPr>
      <w:r>
        <w:t xml:space="preserve">Kentucky Communications Network Authority, wholesale network access in unserved areas - </w:t>
      </w:r>
      <w:r>
        <w:t xml:space="preserve"> </w:t>
      </w:r>
      <w:r>
        <w:t xml:space="preserve">HB  332</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br/>
      </w:r>
    </w:p>
    <w:p>
      <w:pPr>
        <w:pStyle w:val="RecordHeading3"/>
      </w:pPr>
      <w:r>
        <w:rPr>
          <w:b/>
        </w:rPr>
        <w:t xml:space="preserve">Telecommunications</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Automated calling equipment - </w:t>
      </w:r>
      <w:r>
        <w:t xml:space="preserve"> </w:t>
      </w:r>
      <w:r>
        <w:t xml:space="preserve">HB  414</w:t>
      </w:r>
    </w:p>
    <w:p>
      <w:pPr>
        <w:pStyle w:val="RecordBase"/>
        <w:ind w:left="120" w:hanging="120"/>
      </w:pPr>
      <w:r>
        <w:t xml:space="preserve">Broadband deployment fund, underserved and unserved areas, grants for - </w:t>
      </w:r>
      <w:r>
        <w:t xml:space="preserve"> </w:t>
      </w:r>
      <w:r>
        <w:t xml:space="preserve">HB  362</w:t>
      </w:r>
      <w:r>
        <w:t xml:space="preserve">;</w:t>
      </w:r>
      <w:r>
        <w:t xml:space="preserve"> </w:t>
      </w:r>
      <w:r>
        <w:t xml:space="preserve">HB  362</w:t>
      </w:r>
      <w:r>
        <w:t xml:space="preserve">: </w:t>
      </w:r>
      <w:r>
        <w:t xml:space="preserve">HCS</w:t>
      </w:r>
      <w:r>
        <w:t xml:space="preserve">, </w:t>
      </w:r>
      <w:r>
        <w:t xml:space="preserve">SCS</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Connected devices, required security features - </w:t>
      </w:r>
      <w:r>
        <w:t xml:space="preserve"> </w:t>
      </w:r>
      <w:r>
        <w:t xml:space="preserve">SB  232</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Kentucky Communications Network Authority, wholesale network access in unserved areas - </w:t>
      </w:r>
      <w:r>
        <w:t xml:space="preserve"> </w:t>
      </w:r>
      <w:r>
        <w:t xml:space="preserve">HB  332</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HB  208</w:t>
      </w:r>
    </w:p>
    <w:p>
      <w:pPr>
        <w:pStyle w:val="RecordBase"/>
        <w:ind w:left="240" w:hanging="192"/>
      </w:pPr>
      <w:r>
        <w:t xml:space="preserve"> provider CMRS service charge, federal universal service fund moneys, prohibit use of - </w:t>
      </w:r>
      <w:r>
        <w:t xml:space="preserve"> </w:t>
      </w:r>
      <w:r>
        <w:t xml:space="preserve">HB  208</w:t>
      </w:r>
      <w:r>
        <w:t xml:space="preserve">: </w:t>
      </w:r>
      <w:r>
        <w:t xml:space="preserve">SFA</w:t>
      </w:r>
      <w:r>
        <w:t xml:space="preserve"> (</w:t>
      </w:r>
      <w:r>
        <w:t xml:space="preserve">1</w:t>
      </w:r>
      <w:r>
        <w:t xml:space="preserve">)</w:t>
      </w:r>
    </w:p>
    <w:p>
      <w:pPr>
        <w:pStyle w:val="RecordBase"/>
        <w:ind w:left="120" w:hanging="120"/>
      </w:pPr>
      <w:r>
        <w:t xml:space="preserve">Personal communication device, use by driver, prohibition - </w:t>
      </w:r>
      <w:r>
        <w:t xml:space="preserve"> </w:t>
      </w:r>
      <w:r>
        <w:t xml:space="preserve">HB  255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Quick hotline number for suicide prevention, urging adoption of - </w:t>
      </w:r>
      <w:r>
        <w:t xml:space="preserve"> </w:t>
      </w:r>
      <w:r>
        <w:t xml:space="preserve">HR  109</w:t>
      </w:r>
    </w:p>
    <w:p>
      <w:pPr>
        <w:pStyle w:val="RecordBase"/>
        <w:ind w:left="120" w:hanging="120"/>
      </w:pPr>
      <w:r>
        <w:t xml:space="preserve">Sales and use tax, equipment, refund - </w:t>
      </w:r>
      <w:r>
        <w:t xml:space="preserve"> </w:t>
      </w:r>
      <w:r>
        <w:t xml:space="preserve">HB  553</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br/>
      </w:r>
    </w:p>
    <w:p>
      <w:pPr>
        <w:pStyle w:val="RecordHeading3"/>
      </w:pPr>
      <w:r>
        <w:rPr>
          <w:b/>
        </w:rPr>
        <w:t xml:space="preserve">Television and Radio</w:t>
      </w:r>
    </w:p>
    <w:p>
      <w:pPr>
        <w:pStyle w:val="RecordBase"/>
        <w:ind w:left="120" w:hanging="120"/>
      </w:pPr>
      <w:r>
        <w:t xml:space="preserve">Kentucky Communications Network Authority, wholesale network access in unserved areas - </w:t>
      </w:r>
      <w:r>
        <w:t xml:space="preserve"> </w:t>
      </w:r>
      <w:r>
        <w:t xml:space="preserve">HB  332</w:t>
        <w:br/>
      </w:r>
    </w:p>
    <w:p>
      <w:pPr>
        <w:pStyle w:val="RecordHeading3"/>
      </w:pPr>
      <w:r>
        <w:rPr>
          <w:b/>
        </w:rPr>
        <w:t xml:space="preserve">Time</w:t>
      </w:r>
    </w:p>
    <w:p>
      <w:pPr>
        <w:pStyle w:val="RecordBase"/>
        <w:ind w:left="120" w:hanging="120"/>
      </w:pPr>
      <w:r>
        <w:t xml:space="preserve">Daylight</w:t>
      </w:r>
    </w:p>
    <w:p>
      <w:pPr>
        <w:pStyle w:val="RecordBase"/>
        <w:ind w:left="240" w:hanging="192"/>
      </w:pPr>
      <w:r>
        <w:t xml:space="preserve"> saving, permanent, urging Congress to enact legislation - </w:t>
      </w:r>
      <w:r>
        <w:t xml:space="preserve"> </w:t>
      </w:r>
      <w:r>
        <w:t xml:space="preserve">HCR 53</w:t>
      </w:r>
    </w:p>
    <w:p>
      <w:pPr>
        <w:pStyle w:val="RecordBase"/>
        <w:ind w:left="240" w:hanging="192"/>
      </w:pPr>
      <w:r>
        <w:t xml:space="preserve"> saving time, year-round, authorizing - </w:t>
      </w:r>
      <w:r>
        <w:t xml:space="preserve"> </w:t>
      </w:r>
      <w:r>
        <w:t xml:space="preserve">HB  19</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HCA</w:t>
      </w:r>
      <w:r>
        <w:t xml:space="preserve"> (</w:t>
      </w:r>
      <w:r>
        <w:t xml:space="preserve">1</w:t>
      </w:r>
      <w:r>
        <w:t xml:space="preserve">)</w:t>
      </w:r>
    </w:p>
    <w:p>
      <w:pPr>
        <w:pStyle w:val="RecordBase"/>
        <w:ind w:left="240" w:hanging="192"/>
      </w:pPr>
      <w:r>
        <w:t xml:space="preserve"> 150 - </w:t>
      </w:r>
      <w:r>
        <w:t xml:space="preserve"> </w:t>
      </w:r>
      <w:r>
        <w:t xml:space="preserve">HB  150</w:t>
      </w:r>
      <w:r>
        <w:t xml:space="preserve">: </w:t>
      </w:r>
      <w:r>
        <w:t xml:space="preserve">HCA</w:t>
      </w:r>
      <w:r>
        <w:t xml:space="preserve"> (</w:t>
      </w:r>
      <w:r>
        <w:t xml:space="preserve">1</w:t>
      </w:r>
      <w:r>
        <w:t xml:space="preserve">)</w:t>
      </w:r>
    </w:p>
    <w:p>
      <w:pPr>
        <w:pStyle w:val="RecordBase"/>
        <w:ind w:left="240" w:hanging="192"/>
      </w:pPr>
      <w:r>
        <w:t xml:space="preserve"> 154 - </w:t>
      </w:r>
      <w:r>
        <w:t xml:space="preserve"> </w:t>
      </w:r>
      <w:r>
        <w:t xml:space="preserve">HB  154</w:t>
      </w:r>
      <w:r>
        <w:t xml:space="preserve">: </w:t>
      </w:r>
      <w:r>
        <w:t xml:space="preserve">SCA</w:t>
      </w:r>
      <w:r>
        <w:t xml:space="preserve"> (</w:t>
      </w:r>
      <w:r>
        <w:t xml:space="preserve">1</w:t>
      </w:r>
      <w:r>
        <w:t xml:space="preserve">)</w:t>
      </w:r>
    </w:p>
    <w:p>
      <w:pPr>
        <w:pStyle w:val="RecordBase"/>
        <w:ind w:left="240" w:hanging="192"/>
      </w:pPr>
      <w:r>
        <w:t xml:space="preserve"> 167 - </w:t>
      </w:r>
      <w:r>
        <w:t xml:space="preserve"> </w:t>
      </w:r>
      <w:r>
        <w:t xml:space="preserve">HB  167</w:t>
      </w:r>
      <w:r>
        <w:t xml:space="preserve">: </w:t>
      </w:r>
      <w:r>
        <w:t xml:space="preserve">HCA</w:t>
      </w:r>
      <w:r>
        <w:t xml:space="preserve"> (</w:t>
      </w:r>
      <w:r>
        <w:t xml:space="preserve">1</w:t>
      </w:r>
      <w:r>
        <w:t xml:space="preserve">)</w:t>
      </w:r>
    </w:p>
    <w:p>
      <w:pPr>
        <w:pStyle w:val="RecordBase"/>
        <w:ind w:left="240" w:hanging="192"/>
      </w:pPr>
      <w:r>
        <w:t xml:space="preserve"> 220 - </w:t>
      </w:r>
      <w:r>
        <w:t xml:space="preserve"> </w:t>
      </w:r>
      <w:r>
        <w:t xml:space="preserve">HB  220</w:t>
      </w:r>
      <w:r>
        <w:t xml:space="preserve">: </w:t>
      </w:r>
      <w:r>
        <w:t xml:space="preserve">HFA</w:t>
      </w:r>
      <w:r>
        <w:t xml:space="preserve"> (</w:t>
      </w:r>
      <w:r>
        <w:t xml:space="preserve">2</w:t>
      </w:r>
      <w:r>
        <w:t xml:space="preserve">)</w:t>
      </w:r>
    </w:p>
    <w:p>
      <w:pPr>
        <w:pStyle w:val="RecordBase"/>
        <w:ind w:left="240" w:hanging="192"/>
      </w:pPr>
      <w:r>
        <w:t xml:space="preserve"> 229/GA - </w:t>
      </w:r>
      <w:r>
        <w:t xml:space="preserve"> </w:t>
      </w:r>
      <w:r>
        <w:t xml:space="preserve">HB  229</w:t>
      </w:r>
      <w:r>
        <w:t xml:space="preserve">: </w:t>
      </w:r>
      <w:r>
        <w:t xml:space="preserve">SCA</w:t>
      </w:r>
      <w:r>
        <w:t xml:space="preserve"> (</w:t>
      </w:r>
      <w:r>
        <w:t xml:space="preserve">1</w:t>
      </w:r>
      <w:r>
        <w:t xml:space="preserve">)</w:t>
      </w:r>
    </w:p>
    <w:p>
      <w:pPr>
        <w:pStyle w:val="RecordBase"/>
        <w:ind w:left="240" w:hanging="192"/>
      </w:pPr>
      <w:r>
        <w:t xml:space="preserve"> 29 - </w:t>
      </w:r>
      <w:r>
        <w:t xml:space="preserve"> </w:t>
      </w:r>
      <w:r>
        <w:t xml:space="preserve">HB  29</w:t>
      </w:r>
      <w:r>
        <w:t xml:space="preserve">: </w:t>
      </w:r>
      <w:r>
        <w:t xml:space="preserve">SCA</w:t>
      </w:r>
      <w:r>
        <w:t xml:space="preserve"> (</w:t>
      </w:r>
      <w:r>
        <w:t xml:space="preserve">1</w:t>
      </w:r>
      <w:r>
        <w:t xml:space="preserve">)</w:t>
      </w:r>
    </w:p>
    <w:p>
      <w:pPr>
        <w:pStyle w:val="RecordBase"/>
        <w:ind w:left="240" w:hanging="192"/>
      </w:pPr>
      <w:r>
        <w:t xml:space="preserve"> 308 - </w:t>
      </w:r>
      <w:r>
        <w:t xml:space="preserve"> </w:t>
      </w:r>
      <w:r>
        <w:t xml:space="preserve">HB  308</w:t>
      </w:r>
      <w:r>
        <w:t xml:space="preserve">: </w:t>
      </w:r>
      <w:r>
        <w:t xml:space="preserve">HCA</w:t>
      </w:r>
      <w:r>
        <w:t xml:space="preserve"> (</w:t>
      </w:r>
      <w:r>
        <w:t xml:space="preserve">1</w:t>
      </w:r>
      <w:r>
        <w:t xml:space="preserve">)</w:t>
      </w:r>
    </w:p>
    <w:p>
      <w:pPr>
        <w:pStyle w:val="RecordBase"/>
        <w:ind w:left="240" w:hanging="192"/>
      </w:pPr>
      <w:r>
        <w:t xml:space="preserve"> 32 - </w:t>
      </w:r>
      <w:r>
        <w:t xml:space="preserve"> </w:t>
      </w:r>
      <w:r>
        <w:t xml:space="preserve">HB  32</w:t>
      </w:r>
      <w:r>
        <w:t xml:space="preserve">: </w:t>
      </w:r>
      <w:r>
        <w:t xml:space="preserve">SCA</w:t>
      </w:r>
      <w:r>
        <w:t xml:space="preserve"> (</w:t>
      </w:r>
      <w:r>
        <w:t xml:space="preserve">1</w:t>
      </w:r>
      <w:r>
        <w:t xml:space="preserve">)</w:t>
      </w:r>
    </w:p>
    <w:p>
      <w:pPr>
        <w:pStyle w:val="RecordBase"/>
        <w:ind w:left="240" w:hanging="192"/>
      </w:pPr>
      <w:r>
        <w:t xml:space="preserve"> 322 - </w:t>
      </w:r>
      <w:r>
        <w:t xml:space="preserve"> </w:t>
      </w:r>
      <w:r>
        <w:t xml:space="preserve">HB  322</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336 - </w:t>
      </w:r>
      <w:r>
        <w:t xml:space="preserve"> </w:t>
      </w:r>
      <w:r>
        <w:t xml:space="preserve">HB  336</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337 - </w:t>
      </w:r>
      <w:r>
        <w:t xml:space="preserve"> </w:t>
      </w:r>
      <w:r>
        <w:t xml:space="preserve">HB  337</w:t>
      </w:r>
      <w:r>
        <w:t xml:space="preserve">: </w:t>
      </w:r>
      <w:r>
        <w:t xml:space="preserve">HCA</w:t>
      </w:r>
      <w:r>
        <w:t xml:space="preserve"> (</w:t>
      </w:r>
      <w:r>
        <w:t xml:space="preserve">1</w:t>
      </w:r>
      <w:r>
        <w:t xml:space="preserve">)</w:t>
      </w:r>
    </w:p>
    <w:p>
      <w:pPr>
        <w:pStyle w:val="RecordBase"/>
        <w:ind w:left="240" w:hanging="192"/>
      </w:pPr>
      <w:r>
        <w:t xml:space="preserve"> 351 - </w:t>
      </w:r>
      <w:r>
        <w:t xml:space="preserve"> </w:t>
      </w:r>
      <w:r>
        <w:t xml:space="preserve">HB  351</w:t>
      </w:r>
      <w:r>
        <w:t xml:space="preserve">: </w:t>
      </w:r>
      <w:r>
        <w:t xml:space="preserve">SCA</w:t>
      </w:r>
      <w:r>
        <w:t xml:space="preserve"> (</w:t>
      </w:r>
      <w:r>
        <w:t xml:space="preserve">1</w:t>
      </w:r>
      <w:r>
        <w:t xml:space="preserve">)</w:t>
      </w:r>
    </w:p>
    <w:p>
      <w:pPr>
        <w:pStyle w:val="RecordBase"/>
        <w:ind w:left="240" w:hanging="192"/>
      </w:pPr>
      <w:r>
        <w:t xml:space="preserve"> 352 - </w:t>
      </w:r>
      <w:r>
        <w:t xml:space="preserve"> </w:t>
      </w:r>
      <w:r>
        <w:t xml:space="preserve">HB  352</w:t>
      </w:r>
      <w:r>
        <w:t xml:space="preserve">: </w:t>
      </w:r>
      <w:r>
        <w:t xml:space="preserve">HCA</w:t>
      </w:r>
      <w:r>
        <w:t xml:space="preserve"> (</w:t>
      </w:r>
      <w:r>
        <w:t xml:space="preserve">1</w:t>
      </w:r>
      <w:r>
        <w:t xml:space="preserve">)</w:t>
      </w:r>
    </w:p>
    <w:p>
      <w:pPr>
        <w:pStyle w:val="RecordBase"/>
        <w:ind w:left="240" w:hanging="192"/>
      </w:pPr>
      <w:r>
        <w:t xml:space="preserve"> 378 - </w:t>
      </w:r>
      <w:r>
        <w:t xml:space="preserve"> </w:t>
      </w:r>
      <w:r>
        <w:t xml:space="preserve">HB  378</w:t>
      </w:r>
      <w:r>
        <w:t xml:space="preserve">: </w:t>
      </w:r>
      <w:r>
        <w:t xml:space="preserve">HFA</w:t>
      </w:r>
      <w:r>
        <w:t xml:space="preserve"> (</w:t>
      </w:r>
      <w:r>
        <w:t xml:space="preserve">1</w:t>
      </w:r>
      <w:r>
        <w:t xml:space="preserve">)</w:t>
      </w:r>
    </w:p>
    <w:p>
      <w:pPr>
        <w:pStyle w:val="RecordBase"/>
        <w:ind w:left="240" w:hanging="192"/>
      </w:pPr>
      <w:r>
        <w:t xml:space="preserve"> 387 - </w:t>
      </w:r>
      <w:r>
        <w:t xml:space="preserve"> </w:t>
      </w:r>
      <w:r>
        <w:t xml:space="preserve">HB  387</w:t>
      </w:r>
      <w:r>
        <w:t xml:space="preserve">: </w:t>
      </w:r>
      <w:r>
        <w:t xml:space="preserve">HFA</w:t>
      </w:r>
      <w:r>
        <w:t xml:space="preserve"> (</w:t>
      </w:r>
      <w:r>
        <w:t xml:space="preserve">2</w:t>
      </w:r>
      <w:r>
        <w:t xml:space="preserve">)</w:t>
      </w:r>
    </w:p>
    <w:p>
      <w:pPr>
        <w:pStyle w:val="RecordBase"/>
        <w:ind w:left="240" w:hanging="192"/>
      </w:pPr>
      <w:r>
        <w:t xml:space="preserve"> 397 - </w:t>
      </w:r>
      <w:r>
        <w:t xml:space="preserve"> </w:t>
      </w:r>
      <w:r>
        <w:t xml:space="preserve">HB  397</w:t>
      </w:r>
      <w:r>
        <w:t xml:space="preserve">: </w:t>
      </w:r>
      <w:r>
        <w:t xml:space="preserve">HCA</w:t>
      </w:r>
      <w:r>
        <w:t xml:space="preserve"> (</w:t>
      </w:r>
      <w:r>
        <w:t xml:space="preserve">1</w:t>
      </w:r>
      <w:r>
        <w:t xml:space="preserve">)</w:t>
      </w:r>
    </w:p>
    <w:p>
      <w:pPr>
        <w:pStyle w:val="RecordBase"/>
        <w:ind w:left="240" w:hanging="192"/>
      </w:pPr>
      <w:r>
        <w:t xml:space="preserve"> 405 - </w:t>
      </w:r>
      <w:r>
        <w:t xml:space="preserve"> </w:t>
      </w:r>
      <w:r>
        <w:t xml:space="preserve">HB  405</w:t>
      </w:r>
      <w:r>
        <w:t xml:space="preserve">: </w:t>
      </w:r>
      <w:r>
        <w:t xml:space="preserve">SCA</w:t>
      </w:r>
      <w:r>
        <w:t xml:space="preserve"> (</w:t>
      </w:r>
      <w:r>
        <w:t xml:space="preserve">1</w:t>
      </w:r>
      <w:r>
        <w:t xml:space="preserve">)</w:t>
      </w:r>
    </w:p>
    <w:p>
      <w:pPr>
        <w:pStyle w:val="RecordBase"/>
        <w:ind w:left="240" w:hanging="192"/>
      </w:pPr>
      <w:r>
        <w:t xml:space="preserve"> 419/GA - </w:t>
      </w:r>
      <w:r>
        <w:t xml:space="preserve"> </w:t>
      </w:r>
      <w:r>
        <w:t xml:space="preserve">HB  419</w:t>
      </w:r>
      <w:r>
        <w:t xml:space="preserve">: </w:t>
      </w:r>
      <w:r>
        <w:t xml:space="preserve">SFA</w:t>
      </w:r>
      <w:r>
        <w:t xml:space="preserve"> (</w:t>
      </w:r>
      <w:r>
        <w:t xml:space="preserve">2</w:t>
      </w:r>
      <w:r>
        <w:t xml:space="preserve">)</w:t>
      </w:r>
    </w:p>
    <w:p>
      <w:pPr>
        <w:pStyle w:val="RecordBase"/>
        <w:ind w:left="240" w:hanging="192"/>
      </w:pPr>
      <w:r>
        <w:t xml:space="preserve"> 424 - </w:t>
      </w:r>
      <w:r>
        <w:t xml:space="preserve"> </w:t>
      </w:r>
      <w:r>
        <w:t xml:space="preserve">HB  424</w:t>
      </w:r>
      <w:r>
        <w:t xml:space="preserve">: </w:t>
      </w:r>
      <w:r>
        <w:t xml:space="preserve">SFA</w:t>
      </w:r>
      <w:r>
        <w:t xml:space="preserve"> (</w:t>
      </w:r>
      <w:r>
        <w:t xml:space="preserve">2</w:t>
      </w:r>
      <w:r>
        <w:t xml:space="preserve">)</w:t>
      </w:r>
    </w:p>
    <w:p>
      <w:pPr>
        <w:pStyle w:val="RecordBase"/>
        <w:ind w:left="240" w:hanging="192"/>
      </w:pPr>
      <w:r>
        <w:t xml:space="preserve"> 434 - </w:t>
      </w:r>
      <w:r>
        <w:t xml:space="preserve"> </w:t>
      </w:r>
      <w:r>
        <w:t xml:space="preserve">HB  434</w:t>
      </w:r>
      <w:r>
        <w:t xml:space="preserve">: </w:t>
      </w:r>
      <w:r>
        <w:t xml:space="preserve">HCA</w:t>
      </w:r>
      <w:r>
        <w:t xml:space="preserve"> (</w:t>
      </w:r>
      <w:r>
        <w:t xml:space="preserve">1</w:t>
      </w:r>
      <w:r>
        <w:t xml:space="preserve">)</w:t>
      </w:r>
    </w:p>
    <w:p>
      <w:pPr>
        <w:pStyle w:val="RecordBase"/>
        <w:ind w:left="240" w:hanging="192"/>
      </w:pPr>
      <w:r>
        <w:t xml:space="preserve"> 437 - </w:t>
      </w:r>
      <w:r>
        <w:t xml:space="preserve"> </w:t>
      </w:r>
      <w:r>
        <w:t xml:space="preserve">HB  437</w:t>
      </w:r>
      <w:r>
        <w:t xml:space="preserve">: </w:t>
      </w:r>
      <w:r>
        <w:t xml:space="preserve">HCA</w:t>
      </w:r>
      <w:r>
        <w:t xml:space="preserve"> (</w:t>
      </w:r>
      <w:r>
        <w:t xml:space="preserve">1</w:t>
      </w:r>
      <w:r>
        <w:t xml:space="preserve">)</w:t>
      </w:r>
    </w:p>
    <w:p>
      <w:pPr>
        <w:pStyle w:val="RecordBase"/>
        <w:ind w:left="240" w:hanging="192"/>
      </w:pPr>
      <w:r>
        <w:t xml:space="preserve"> 44 - </w:t>
      </w:r>
      <w:r>
        <w:t xml:space="preserve"> </w:t>
      </w:r>
      <w:r>
        <w:t xml:space="preserve">HB  44</w:t>
      </w:r>
      <w:r>
        <w:t xml:space="preserve">: </w:t>
      </w:r>
      <w:r>
        <w:t xml:space="preserve">HCA</w:t>
      </w:r>
      <w:r>
        <w:t xml:space="preserve"> (</w:t>
      </w:r>
      <w:r>
        <w:t xml:space="preserve">1</w:t>
      </w:r>
      <w:r>
        <w:t xml:space="preserve">)</w:t>
      </w:r>
    </w:p>
    <w:p>
      <w:pPr>
        <w:pStyle w:val="RecordBase"/>
        <w:ind w:left="240" w:hanging="192"/>
      </w:pPr>
      <w:r>
        <w:t xml:space="preserve"> 446/GA - </w:t>
      </w:r>
      <w:r>
        <w:t xml:space="preserve"> </w:t>
      </w:r>
      <w:r>
        <w:t xml:space="preserve">HB  446</w:t>
      </w:r>
      <w:r>
        <w:t xml:space="preserve">: </w:t>
      </w:r>
      <w:r>
        <w:t xml:space="preserve">SCA</w:t>
      </w:r>
      <w:r>
        <w:t xml:space="preserve"> (</w:t>
      </w:r>
      <w:r>
        <w:t xml:space="preserve">1</w:t>
      </w:r>
      <w:r>
        <w:t xml:space="preserve">)</w:t>
      </w:r>
    </w:p>
    <w:p>
      <w:pPr>
        <w:pStyle w:val="RecordBase"/>
        <w:ind w:left="240" w:hanging="192"/>
      </w:pPr>
      <w:r>
        <w:t xml:space="preserve"> 449 - </w:t>
      </w:r>
      <w:r>
        <w:t xml:space="preserve"> </w:t>
      </w:r>
      <w:r>
        <w:t xml:space="preserve">HB  449</w:t>
      </w:r>
      <w:r>
        <w:t xml:space="preserve">: </w:t>
      </w:r>
      <w:r>
        <w:t xml:space="preserve">SFA</w:t>
      </w:r>
      <w:r>
        <w:t xml:space="preserve"> (</w:t>
      </w:r>
      <w:r>
        <w:t xml:space="preserve">1</w:t>
      </w:r>
      <w:r>
        <w:t xml:space="preserve">)</w:t>
      </w:r>
    </w:p>
    <w:p>
      <w:pPr>
        <w:pStyle w:val="RecordBase"/>
        <w:ind w:left="240" w:hanging="192"/>
      </w:pPr>
      <w:r>
        <w:t xml:space="preserve"> 451 - </w:t>
      </w:r>
      <w:r>
        <w:t xml:space="preserve"> </w:t>
      </w:r>
      <w:r>
        <w:t xml:space="preserve">HB  451</w:t>
      </w:r>
      <w:r>
        <w:t xml:space="preserve">: </w:t>
      </w:r>
      <w:r>
        <w:t xml:space="preserve">SCA</w:t>
      </w:r>
      <w:r>
        <w:t xml:space="preserve"> (</w:t>
      </w:r>
      <w:r>
        <w:t xml:space="preserve">1</w:t>
      </w:r>
      <w:r>
        <w:t xml:space="preserve">)</w:t>
      </w:r>
    </w:p>
    <w:p>
      <w:pPr>
        <w:pStyle w:val="RecordBase"/>
        <w:ind w:left="240" w:hanging="192"/>
      </w:pPr>
      <w:r>
        <w:t xml:space="preserve"> 461 - </w:t>
      </w:r>
      <w:r>
        <w:t xml:space="preserve"> </w:t>
      </w:r>
      <w:r>
        <w:t xml:space="preserve">HB  461</w:t>
      </w:r>
      <w:r>
        <w:t xml:space="preserve">: </w:t>
      </w:r>
      <w:r>
        <w:t xml:space="preserve">HCA</w:t>
      </w:r>
      <w:r>
        <w:t xml:space="preserve"> (</w:t>
      </w:r>
      <w:r>
        <w:t xml:space="preserve">1</w:t>
      </w:r>
      <w:r>
        <w:t xml:space="preserve">)</w:t>
      </w:r>
    </w:p>
    <w:p>
      <w:pPr>
        <w:pStyle w:val="RecordBase"/>
        <w:ind w:left="240" w:hanging="192"/>
      </w:pPr>
      <w:r>
        <w:t xml:space="preserve"> 475 - </w:t>
      </w:r>
      <w:r>
        <w:t xml:space="preserve"> </w:t>
      </w:r>
      <w:r>
        <w:t xml:space="preserve">HB  475</w:t>
      </w:r>
      <w:r>
        <w:t xml:space="preserve">: </w:t>
      </w:r>
      <w:r>
        <w:t xml:space="preserve">HFA</w:t>
      </w:r>
      <w:r>
        <w:t xml:space="preserve"> (</w:t>
      </w:r>
      <w:r>
        <w:t xml:space="preserve">3</w:t>
      </w:r>
      <w:r>
        <w:t xml:space="preserve">)</w:t>
      </w:r>
    </w:p>
    <w:p>
      <w:pPr>
        <w:pStyle w:val="RecordBase"/>
        <w:ind w:left="240" w:hanging="192"/>
      </w:pPr>
      <w:r>
        <w:t xml:space="preserve"> 484 - </w:t>
      </w:r>
      <w:r>
        <w:t xml:space="preserve"> </w:t>
      </w:r>
      <w:r>
        <w:t xml:space="preserve">HB  484</w:t>
      </w:r>
      <w:r>
        <w:t xml:space="preserve">: </w:t>
      </w:r>
      <w:r>
        <w:t xml:space="preserve">SFA</w:t>
      </w:r>
      <w:r>
        <w:t xml:space="preserve"> (</w:t>
      </w:r>
      <w:r>
        <w:t xml:space="preserve">6</w:t>
      </w:r>
      <w:r>
        <w:t xml:space="preserve">)</w:t>
      </w:r>
    </w:p>
    <w:p>
      <w:pPr>
        <w:pStyle w:val="RecordBase"/>
        <w:ind w:left="240" w:hanging="192"/>
      </w:pPr>
      <w:r>
        <w:t xml:space="preserve"> 485 - </w:t>
      </w:r>
      <w:r>
        <w:t xml:space="preserve"> </w:t>
      </w:r>
      <w:r>
        <w:t xml:space="preserve">HB  485</w:t>
      </w:r>
      <w:r>
        <w:t xml:space="preserve">: </w:t>
      </w:r>
      <w:r>
        <w:t xml:space="preserve">HCA</w:t>
      </w:r>
      <w:r>
        <w:t xml:space="preserve"> (</w:t>
      </w:r>
      <w:r>
        <w:t xml:space="preserve">1</w:t>
      </w:r>
      <w:r>
        <w:t xml:space="preserve">)</w:t>
      </w:r>
    </w:p>
    <w:p>
      <w:pPr>
        <w:pStyle w:val="RecordBase"/>
        <w:ind w:left="240" w:hanging="192"/>
      </w:pPr>
      <w:r>
        <w:t xml:space="preserve"> 499 - </w:t>
      </w:r>
      <w:r>
        <w:t xml:space="preserve"> </w:t>
      </w:r>
      <w:r>
        <w:t xml:space="preserve">HB  499</w:t>
      </w:r>
      <w:r>
        <w:t xml:space="preserve">: </w:t>
      </w:r>
      <w:r>
        <w:t xml:space="preserve">HCA</w:t>
      </w:r>
      <w:r>
        <w:t xml:space="preserve"> (</w:t>
      </w:r>
      <w:r>
        <w:t xml:space="preserve">1</w:t>
      </w:r>
      <w:r>
        <w:t xml:space="preserve">)</w:t>
      </w:r>
    </w:p>
    <w:p>
      <w:pPr>
        <w:pStyle w:val="RecordBase"/>
        <w:ind w:left="240" w:hanging="192"/>
      </w:pPr>
      <w:r>
        <w:t xml:space="preserve"> 605 - </w:t>
      </w:r>
      <w:r>
        <w:t xml:space="preserve"> </w:t>
      </w:r>
      <w:r>
        <w:t xml:space="preserve">HB  605</w:t>
      </w:r>
      <w:r>
        <w:t xml:space="preserve">: </w:t>
      </w:r>
      <w:r>
        <w:t xml:space="preserve">HFA</w:t>
      </w:r>
      <w:r>
        <w:t xml:space="preserve"> (</w:t>
      </w:r>
      <w:r>
        <w:t xml:space="preserve">2</w:t>
      </w:r>
      <w:r>
        <w:t xml:space="preserve">)</w:t>
      </w:r>
    </w:p>
    <w:p>
      <w:pPr>
        <w:pStyle w:val="RecordBase"/>
        <w:ind w:left="240" w:hanging="192"/>
      </w:pPr>
      <w:r>
        <w:t xml:space="preserve"> 65 - </w:t>
      </w:r>
      <w:r>
        <w:t xml:space="preserve"> </w:t>
      </w:r>
      <w:r>
        <w:t xml:space="preserve">HB  65</w:t>
      </w:r>
      <w:r>
        <w:t xml:space="preserve">: </w:t>
      </w:r>
      <w:r>
        <w:t xml:space="preserve">HCA</w:t>
      </w:r>
      <w:r>
        <w:t xml:space="preserve"> (</w:t>
      </w:r>
      <w:r>
        <w:t xml:space="preserve">1</w:t>
      </w:r>
      <w:r>
        <w:t xml:space="preserve">)</w:t>
      </w:r>
    </w:p>
    <w:p>
      <w:pPr>
        <w:pStyle w:val="RecordBase"/>
        <w:ind w:left="240" w:hanging="192"/>
      </w:pPr>
      <w:r>
        <w:t xml:space="preserve"> 67 - </w:t>
      </w:r>
      <w:r>
        <w:t xml:space="preserve"> </w:t>
      </w:r>
      <w:r>
        <w:t xml:space="preserve">HB  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99 - </w:t>
      </w:r>
      <w:r>
        <w:t xml:space="preserve"> </w:t>
      </w:r>
      <w:r>
        <w:t xml:space="preserve">HB  99</w:t>
      </w:r>
      <w:r>
        <w:t xml:space="preserve">: </w:t>
      </w:r>
      <w:r>
        <w:t xml:space="preserve">HCA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HB136 - </w:t>
      </w:r>
      <w:r>
        <w:t xml:space="preserve"> </w:t>
      </w:r>
      <w:r>
        <w:t xml:space="preserve">HB  136</w:t>
      </w:r>
      <w:r>
        <w:t xml:space="preserve">: </w:t>
      </w:r>
      <w:r>
        <w:t xml:space="preserve">HCA</w:t>
      </w:r>
      <w:r>
        <w:t xml:space="preserve"> (</w:t>
      </w:r>
      <w:r>
        <w:t xml:space="preserve">1</w:t>
      </w:r>
      <w:r>
        <w:t xml:space="preserve">)</w:t>
      </w:r>
    </w:p>
    <w:p>
      <w:pPr>
        <w:pStyle w:val="RecordBase"/>
        <w:ind w:left="120" w:hanging="120"/>
      </w:pPr>
      <w:r>
        <w:t xml:space="preserve">HJR</w:t>
      </w:r>
    </w:p>
    <w:p>
      <w:pPr>
        <w:pStyle w:val="RecordBase"/>
        <w:ind w:left="240" w:hanging="192"/>
      </w:pPr>
      <w:r>
        <w:t xml:space="preserve"> 105 - </w:t>
      </w:r>
      <w:r>
        <w:t xml:space="preserve"> </w:t>
      </w:r>
      <w:r>
        <w:t xml:space="preserve">HJR 105</w:t>
      </w:r>
      <w:r>
        <w:t xml:space="preserve">: </w:t>
      </w:r>
      <w:r>
        <w:t xml:space="preserve">HCA</w:t>
      </w:r>
      <w:r>
        <w:t xml:space="preserve"> (</w:t>
      </w:r>
      <w:r>
        <w:t xml:space="preserve">1</w:t>
      </w:r>
      <w:r>
        <w:t xml:space="preserve">)</w:t>
      </w:r>
    </w:p>
    <w:p>
      <w:pPr>
        <w:pStyle w:val="RecordBase"/>
        <w:ind w:left="240" w:hanging="192"/>
      </w:pPr>
      <w:r>
        <w:t xml:space="preserve"> 121 - </w:t>
      </w:r>
      <w:r>
        <w:t xml:space="preserve"> </w:t>
      </w:r>
      <w:r>
        <w:t xml:space="preserve">HJR 121</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102 - </w:t>
      </w:r>
      <w:r>
        <w:t xml:space="preserve"> </w:t>
      </w:r>
      <w:r>
        <w:t xml:space="preserve">SB  102</w:t>
      </w:r>
      <w:r>
        <w:t xml:space="preserve">: </w:t>
      </w:r>
      <w:r>
        <w:t xml:space="preserve">HCA</w:t>
      </w:r>
      <w:r>
        <w:t xml:space="preserve"> (</w:t>
      </w:r>
      <w:r>
        <w:t xml:space="preserve">1</w:t>
      </w:r>
      <w:r>
        <w:t xml:space="preserve">)</w:t>
      </w:r>
    </w:p>
    <w:p>
      <w:pPr>
        <w:pStyle w:val="RecordBase"/>
        <w:ind w:left="240" w:hanging="192"/>
      </w:pPr>
      <w:r>
        <w:t xml:space="preserve"> 111 - </w:t>
      </w:r>
      <w:r>
        <w:t xml:space="preserve"> </w:t>
      </w:r>
      <w:r>
        <w:t xml:space="preserve">SB  111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SCA</w:t>
      </w:r>
      <w:r>
        <w:t xml:space="preserve"> (</w:t>
      </w:r>
      <w:r>
        <w:t xml:space="preserve">1</w:t>
      </w:r>
      <w:r>
        <w:t xml:space="preserve">)</w:t>
      </w:r>
    </w:p>
    <w:p>
      <w:pPr>
        <w:pStyle w:val="RecordBase"/>
        <w:ind w:left="240" w:hanging="192"/>
      </w:pPr>
      <w:r>
        <w:t xml:space="preserve"> 134 - </w:t>
      </w:r>
      <w:r>
        <w:t xml:space="preserve"> </w:t>
      </w:r>
      <w:r>
        <w:t xml:space="preserve">SB  134</w:t>
      </w:r>
      <w:r>
        <w:t xml:space="preserve">: </w:t>
      </w:r>
      <w:r>
        <w:t xml:space="preserve">SFA</w:t>
      </w:r>
      <w:r>
        <w:t xml:space="preserve"> (</w:t>
      </w:r>
      <w:r>
        <w:t xml:space="preserve">1</w:t>
      </w:r>
      <w:r>
        <w:t xml:space="preserve">)</w:t>
      </w:r>
    </w:p>
    <w:p>
      <w:pPr>
        <w:pStyle w:val="RecordBase"/>
        <w:ind w:left="240" w:hanging="192"/>
      </w:pPr>
      <w:r>
        <w:t xml:space="preserve"> 136 - </w:t>
      </w:r>
      <w:r>
        <w:t xml:space="preserve"> </w:t>
      </w:r>
      <w:r>
        <w:t xml:space="preserve">SB  136</w:t>
      </w:r>
      <w:r>
        <w:t xml:space="preserve">: </w:t>
      </w:r>
      <w:r>
        <w:t xml:space="preserve">SCA</w:t>
      </w:r>
      <w:r>
        <w:t xml:space="preserve"> (</w:t>
      </w:r>
      <w:r>
        <w:t xml:space="preserve">1</w:t>
      </w:r>
      <w:r>
        <w:t xml:space="preserve">)</w:t>
      </w:r>
    </w:p>
    <w:p>
      <w:pPr>
        <w:pStyle w:val="RecordBase"/>
        <w:ind w:left="240" w:hanging="192"/>
      </w:pPr>
      <w:r>
        <w:t xml:space="preserve"> 149 - </w:t>
      </w:r>
      <w:r>
        <w:t xml:space="preserve"> </w:t>
      </w:r>
      <w:r>
        <w:t xml:space="preserve">SB  149</w:t>
      </w:r>
      <w:r>
        <w:t xml:space="preserve">: </w:t>
      </w:r>
      <w:r>
        <w:t xml:space="preserve">HCA</w:t>
      </w:r>
      <w:r>
        <w:t xml:space="preserve"> (</w:t>
      </w:r>
      <w:r>
        <w:t xml:space="preserve">1</w:t>
      </w:r>
      <w:r>
        <w:t xml:space="preserve">)</w:t>
      </w:r>
    </w:p>
    <w:p>
      <w:pPr>
        <w:pStyle w:val="RecordBase"/>
        <w:ind w:left="240" w:hanging="192"/>
      </w:pPr>
      <w:r>
        <w:t xml:space="preserve"> 150 - </w:t>
      </w:r>
      <w:r>
        <w:t xml:space="preserve"> </w:t>
      </w:r>
      <w:r>
        <w:t xml:space="preserve">SB  150</w:t>
      </w:r>
      <w:r>
        <w:t xml:space="preserve">: </w:t>
      </w:r>
      <w:r>
        <w:t xml:space="preserve">HCA</w:t>
      </w:r>
      <w:r>
        <w:t xml:space="preserve"> (</w:t>
      </w:r>
      <w:r>
        <w:t xml:space="preserve">1</w:t>
      </w:r>
      <w:r>
        <w:t xml:space="preserve">)</w:t>
      </w:r>
    </w:p>
    <w:p>
      <w:pPr>
        <w:pStyle w:val="RecordBase"/>
        <w:ind w:left="240" w:hanging="192"/>
      </w:pPr>
      <w:r>
        <w:t xml:space="preserve"> 157 - </w:t>
      </w:r>
      <w:r>
        <w:t xml:space="preserve"> </w:t>
      </w:r>
      <w:r>
        <w:t xml:space="preserve">SB  157</w:t>
      </w:r>
      <w:r>
        <w:t xml:space="preserve">: </w:t>
      </w:r>
      <w:r>
        <w:t xml:space="preserve">SCA</w:t>
      </w:r>
      <w:r>
        <w:t xml:space="preserve"> (</w:t>
      </w:r>
      <w:r>
        <w:t xml:space="preserve">1</w:t>
      </w:r>
      <w:r>
        <w:t xml:space="preserve">)</w:t>
      </w:r>
    </w:p>
    <w:p>
      <w:pPr>
        <w:pStyle w:val="RecordBase"/>
        <w:ind w:left="240" w:hanging="192"/>
      </w:pPr>
      <w:r>
        <w:t xml:space="preserve"> 167 - </w:t>
      </w:r>
      <w:r>
        <w:t xml:space="preserve"> </w:t>
      </w:r>
      <w:r>
        <w:t xml:space="preserve">SB  167</w:t>
      </w:r>
      <w:r>
        <w:t xml:space="preserve">: </w:t>
      </w:r>
      <w:r>
        <w:t xml:space="preserve">SCA</w:t>
      </w:r>
      <w:r>
        <w:t xml:space="preserve"> (</w:t>
      </w:r>
      <w:r>
        <w:t xml:space="preserve">1</w:t>
      </w:r>
      <w:r>
        <w:t xml:space="preserve">)</w:t>
      </w:r>
    </w:p>
    <w:p>
      <w:pPr>
        <w:pStyle w:val="RecordBase"/>
        <w:ind w:left="240" w:hanging="192"/>
      </w:pPr>
      <w:r>
        <w:t xml:space="preserve"> 174 - </w:t>
      </w:r>
      <w:r>
        <w:t xml:space="preserve"> </w:t>
      </w:r>
      <w:r>
        <w:t xml:space="preserve">SB  174</w:t>
      </w:r>
      <w:r>
        <w:t xml:space="preserve">: </w:t>
      </w:r>
      <w:r>
        <w:t xml:space="preserve">SCA</w:t>
      </w:r>
      <w:r>
        <w:t xml:space="preserve"> (</w:t>
      </w:r>
      <w:r>
        <w:t xml:space="preserve">1</w:t>
      </w:r>
      <w:r>
        <w:t xml:space="preserve">)</w:t>
      </w:r>
    </w:p>
    <w:p>
      <w:pPr>
        <w:pStyle w:val="RecordBase"/>
        <w:ind w:left="240" w:hanging="192"/>
      </w:pPr>
      <w:r>
        <w:t xml:space="preserve"> 177 - </w:t>
      </w:r>
      <w:r>
        <w:t xml:space="preserve"> </w:t>
      </w:r>
      <w:r>
        <w:t xml:space="preserve">SB  177</w:t>
      </w:r>
      <w:r>
        <w:t xml:space="preserve">: </w:t>
      </w:r>
      <w:r>
        <w:t xml:space="preserve">HFA</w:t>
      </w:r>
      <w:r>
        <w:t xml:space="preserve"> (</w:t>
      </w:r>
      <w:r>
        <w:t xml:space="preserve">2</w:t>
      </w:r>
      <w:r>
        <w:t xml:space="preserve">)</w:t>
      </w:r>
    </w:p>
    <w:p>
      <w:pPr>
        <w:pStyle w:val="RecordBase"/>
        <w:ind w:left="240" w:hanging="192"/>
      </w:pPr>
      <w:r>
        <w:t xml:space="preserve"> 177/GA - </w:t>
      </w:r>
      <w:r>
        <w:t xml:space="preserve"> </w:t>
      </w:r>
      <w:r>
        <w:t xml:space="preserve">SB  177</w:t>
      </w:r>
      <w:r>
        <w:t xml:space="preserve">: </w:t>
      </w:r>
      <w:r>
        <w:t xml:space="preserve">HFA</w:t>
      </w:r>
      <w:r>
        <w:t xml:space="preserve"> (</w:t>
      </w:r>
      <w:r>
        <w:t xml:space="preserve">4</w:t>
      </w:r>
      <w:r>
        <w:t xml:space="preserve">)</w:t>
      </w:r>
    </w:p>
    <w:p>
      <w:pPr>
        <w:pStyle w:val="RecordBase"/>
        <w:ind w:left="240" w:hanging="192"/>
      </w:pPr>
      <w:r>
        <w:t xml:space="preserve"> 191 - </w:t>
      </w:r>
      <w:r>
        <w:t xml:space="preserve"> </w:t>
      </w:r>
      <w:r>
        <w:t xml:space="preserve">SB  191</w:t>
      </w:r>
      <w:r>
        <w:t xml:space="preserve">: </w:t>
      </w:r>
      <w:r>
        <w:t xml:space="preserve">HCA</w:t>
      </w:r>
      <w:r>
        <w:t xml:space="preserve"> (</w:t>
      </w:r>
      <w:r>
        <w:t xml:space="preserve">1</w:t>
      </w:r>
      <w:r>
        <w:t xml:space="preserve">)</w:t>
      </w:r>
    </w:p>
    <w:p>
      <w:pPr>
        <w:pStyle w:val="RecordBase"/>
        <w:ind w:left="240" w:hanging="192"/>
      </w:pPr>
      <w:r>
        <w:t xml:space="preserve"> 193 - </w:t>
      </w:r>
      <w:r>
        <w:t xml:space="preserve"> </w:t>
      </w:r>
      <w:r>
        <w:t xml:space="preserve">SB  193</w:t>
      </w:r>
      <w:r>
        <w:t xml:space="preserve">: </w:t>
      </w:r>
      <w:r>
        <w:t xml:space="preserve">SCA</w:t>
      </w:r>
      <w:r>
        <w:t xml:space="preserve"> (</w:t>
      </w:r>
      <w:r>
        <w:t xml:space="preserve">1</w:t>
      </w:r>
      <w:r>
        <w:t xml:space="preserve">)</w:t>
      </w:r>
    </w:p>
    <w:p>
      <w:pPr>
        <w:pStyle w:val="RecordBase"/>
        <w:ind w:left="240" w:hanging="192"/>
      </w:pPr>
      <w:r>
        <w:t xml:space="preserve"> 21 - </w:t>
      </w:r>
      <w:r>
        <w:t xml:space="preserve"> </w:t>
      </w:r>
      <w:r>
        <w:t xml:space="preserve">SB  21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237 - </w:t>
      </w:r>
      <w:r>
        <w:t xml:space="preserve"> </w:t>
      </w:r>
      <w:r>
        <w:t xml:space="preserve">SB  237</w:t>
      </w:r>
      <w:r>
        <w:t xml:space="preserve">: </w:t>
      </w:r>
      <w:r>
        <w:t xml:space="preserve">SCA</w:t>
      </w:r>
      <w:r>
        <w:t xml:space="preserve"> (</w:t>
      </w:r>
      <w:r>
        <w:t xml:space="preserve">1</w:t>
      </w:r>
      <w:r>
        <w:t xml:space="preserve">)</w:t>
      </w:r>
    </w:p>
    <w:p>
      <w:pPr>
        <w:pStyle w:val="RecordBase"/>
        <w:ind w:left="240" w:hanging="192"/>
      </w:pPr>
      <w:r>
        <w:t xml:space="preserve"> 249 - </w:t>
      </w:r>
      <w:r>
        <w:t xml:space="preserve"> </w:t>
      </w:r>
      <w:r>
        <w:t xml:space="preserve">SB  249</w:t>
      </w:r>
      <w:r>
        <w:t xml:space="preserve">: </w:t>
      </w:r>
      <w:r>
        <w:t xml:space="preserve">HFA</w:t>
      </w:r>
      <w:r>
        <w:t xml:space="preserve"> (</w:t>
      </w:r>
      <w:r>
        <w:t xml:space="preserve">2</w:t>
      </w:r>
      <w:r>
        <w:t xml:space="preserve">)</w:t>
      </w:r>
    </w:p>
    <w:p>
      <w:pPr>
        <w:pStyle w:val="RecordBase"/>
        <w:ind w:left="240" w:hanging="192"/>
      </w:pPr>
      <w:r>
        <w:t xml:space="preserve"> 249/GA - </w:t>
      </w:r>
      <w:r>
        <w:t xml:space="preserve"> </w:t>
      </w:r>
      <w:r>
        <w:t xml:space="preserve">SB  249</w:t>
      </w:r>
      <w:r>
        <w:t xml:space="preserve">: </w:t>
      </w:r>
      <w:r>
        <w:t xml:space="preserve">HFA</w:t>
      </w:r>
      <w:r>
        <w:t xml:space="preserve"> (</w:t>
      </w:r>
      <w:r>
        <w:t xml:space="preserve">4</w:t>
      </w:r>
      <w:r>
        <w:t xml:space="preserve">)</w:t>
      </w:r>
    </w:p>
    <w:p>
      <w:pPr>
        <w:pStyle w:val="RecordBase"/>
        <w:ind w:left="240" w:hanging="192"/>
      </w:pPr>
      <w:r>
        <w:t xml:space="preserve"> 27 - </w:t>
      </w:r>
      <w:r>
        <w:t xml:space="preserve"> </w:t>
      </w:r>
      <w:r>
        <w:t xml:space="preserve">SB  27</w:t>
      </w:r>
      <w:r>
        <w:t xml:space="preserve">: </w:t>
      </w:r>
      <w:r>
        <w:t xml:space="preserve">SCA</w:t>
      </w:r>
      <w:r>
        <w:t xml:space="preserve"> (</w:t>
      </w:r>
      <w:r>
        <w:t xml:space="preserve">1</w:t>
      </w:r>
      <w:r>
        <w:t xml:space="preserve">)</w:t>
      </w:r>
    </w:p>
    <w:p>
      <w:pPr>
        <w:pStyle w:val="RecordBase"/>
        <w:ind w:left="240" w:hanging="192"/>
      </w:pPr>
      <w:r>
        <w:t xml:space="preserve"> 2/GA - </w:t>
      </w:r>
      <w:r>
        <w:t xml:space="preserve"> </w:t>
      </w:r>
      <w:r>
        <w:t xml:space="preserve">SB  2</w:t>
      </w:r>
      <w:r>
        <w:t xml:space="preserve">: </w:t>
      </w:r>
      <w:r>
        <w:t xml:space="preserve">HFA</w:t>
      </w:r>
      <w:r>
        <w:t xml:space="preserve"> (</w:t>
      </w:r>
      <w:r>
        <w:t xml:space="preserve">13</w:t>
      </w:r>
      <w:r>
        <w:t xml:space="preserve">)</w:t>
      </w:r>
    </w:p>
    <w:p>
      <w:pPr>
        <w:pStyle w:val="RecordBase"/>
        <w:ind w:left="240" w:hanging="192"/>
      </w:pPr>
      <w:r>
        <w:t xml:space="preserve"> 30 - </w:t>
      </w:r>
      <w:r>
        <w:t xml:space="preserve"> </w:t>
      </w:r>
      <w:r>
        <w:t xml:space="preserve">SB  30</w:t>
      </w:r>
      <w:r>
        <w:t xml:space="preserve">: </w:t>
      </w:r>
      <w:r>
        <w:t xml:space="preserve">SCA</w:t>
      </w:r>
      <w:r>
        <w:t xml:space="preserve"> (</w:t>
      </w:r>
      <w:r>
        <w:t xml:space="preserve">1</w:t>
      </w:r>
      <w:r>
        <w:t xml:space="preserve">)</w:t>
      </w:r>
    </w:p>
    <w:p>
      <w:pPr>
        <w:pStyle w:val="RecordBase"/>
        <w:ind w:left="240" w:hanging="192"/>
      </w:pPr>
      <w:r>
        <w:t xml:space="preserve"> 37 - </w:t>
      </w:r>
      <w:r>
        <w:t xml:space="preserve"> </w:t>
      </w:r>
      <w:r>
        <w:t xml:space="preserve">SB  37</w:t>
      </w:r>
      <w:r>
        <w:t xml:space="preserve">: </w:t>
      </w:r>
      <w:r>
        <w:t xml:space="preserve">SFA</w:t>
      </w:r>
      <w:r>
        <w:t xml:space="preserve"> (</w:t>
      </w:r>
      <w:r>
        <w:t xml:space="preserve">2</w:t>
      </w:r>
      <w:r>
        <w:t xml:space="preserve">)</w:t>
      </w:r>
    </w:p>
    <w:p>
      <w:pPr>
        <w:pStyle w:val="RecordBase"/>
        <w:ind w:left="240" w:hanging="192"/>
      </w:pPr>
      <w:r>
        <w:t xml:space="preserve"> 50 - </w:t>
      </w:r>
      <w:r>
        <w:t xml:space="preserve"> </w:t>
      </w:r>
      <w:r>
        <w:t xml:space="preserve">SB  50</w:t>
      </w:r>
      <w:r>
        <w:t xml:space="preserve">: </w:t>
      </w:r>
      <w:r>
        <w:t xml:space="preserve">HCA</w:t>
      </w:r>
      <w:r>
        <w:t xml:space="preserve"> (</w:t>
      </w:r>
      <w:r>
        <w:t xml:space="preserve">1</w:t>
      </w:r>
      <w:r>
        <w:t xml:space="preserve">)</w:t>
      </w:r>
    </w:p>
    <w:p>
      <w:pPr>
        <w:pStyle w:val="RecordBase"/>
        <w:ind w:left="240" w:hanging="192"/>
      </w:pPr>
      <w:r>
        <w:t xml:space="preserve"> 56 - </w:t>
      </w:r>
      <w:r>
        <w:t xml:space="preserve"> </w:t>
      </w:r>
      <w:r>
        <w:t xml:space="preserve">SB  56</w:t>
      </w:r>
      <w:r>
        <w:t xml:space="preserve">: </w:t>
      </w:r>
      <w:r>
        <w:t xml:space="preserve">SFA</w:t>
      </w:r>
      <w:r>
        <w:t xml:space="preserve"> (</w:t>
      </w:r>
      <w:r>
        <w:t xml:space="preserve">2</w:t>
      </w:r>
      <w:r>
        <w:t xml:space="preserve">)</w:t>
      </w:r>
    </w:p>
    <w:p>
      <w:pPr>
        <w:pStyle w:val="RecordBase"/>
        <w:ind w:left="240" w:hanging="192"/>
      </w:pPr>
      <w:r>
        <w:t xml:space="preserve"> 57 - </w:t>
      </w:r>
      <w:r>
        <w:t xml:space="preserve"> </w:t>
      </w:r>
      <w:r>
        <w:t xml:space="preserve">SB  57</w:t>
      </w:r>
      <w:r>
        <w:t xml:space="preserve">: </w:t>
      </w:r>
      <w:r>
        <w:t xml:space="preserve">SCA</w:t>
      </w:r>
      <w:r>
        <w:t xml:space="preserve"> (</w:t>
      </w:r>
      <w:r>
        <w:t xml:space="preserve">1</w:t>
      </w:r>
      <w:r>
        <w:t xml:space="preserve">)</w:t>
      </w:r>
    </w:p>
    <w:p>
      <w:pPr>
        <w:pStyle w:val="RecordBase"/>
        <w:ind w:left="240" w:hanging="192"/>
      </w:pPr>
      <w:r>
        <w:t xml:space="preserve"> 72 - </w:t>
      </w:r>
      <w:r>
        <w:t xml:space="preserve"> </w:t>
      </w:r>
      <w:r>
        <w:t xml:space="preserve">SB  72</w:t>
      </w:r>
      <w:r>
        <w:t xml:space="preserve">: </w:t>
      </w:r>
      <w:r>
        <w:t xml:space="preserve">HCA</w:t>
      </w:r>
      <w:r>
        <w:t xml:space="preserve"> (</w:t>
      </w:r>
      <w:r>
        <w:t xml:space="preserve">1</w:t>
      </w:r>
      <w:r>
        <w:t xml:space="preserve">)</w:t>
      </w:r>
    </w:p>
    <w:p>
      <w:pPr>
        <w:pStyle w:val="RecordBase"/>
        <w:ind w:left="240" w:hanging="192"/>
      </w:pPr>
      <w:r>
        <w:t xml:space="preserve"> 82 - </w:t>
      </w:r>
      <w:r>
        <w:t xml:space="preserve"> </w:t>
      </w:r>
      <w:r>
        <w:t xml:space="preserve">SB  82</w:t>
      </w:r>
      <w:r>
        <w:t xml:space="preserve">: </w:t>
      </w:r>
      <w:r>
        <w:t xml:space="preserve">SCA</w:t>
      </w:r>
      <w:r>
        <w:t xml:space="preserve"> (</w:t>
      </w:r>
      <w:r>
        <w:t xml:space="preserve">1</w:t>
      </w:r>
      <w:r>
        <w:t xml:space="preserve">)</w:t>
      </w:r>
    </w:p>
    <w:p>
      <w:pPr>
        <w:pStyle w:val="RecordBase"/>
        <w:ind w:left="240" w:hanging="192"/>
      </w:pPr>
      <w:r>
        <w:t xml:space="preserve"> 90 - </w:t>
      </w:r>
      <w:r>
        <w:t xml:space="preserve"> </w:t>
      </w:r>
      <w:r>
        <w:t xml:space="preserve">SB  90</w:t>
      </w:r>
      <w:r>
        <w:t xml:space="preserve">: </w:t>
      </w:r>
      <w:r>
        <w:t xml:space="preserve">SFA</w:t>
      </w:r>
      <w:r>
        <w:t xml:space="preserve"> (</w:t>
      </w:r>
      <w:r>
        <w:t xml:space="preserve">4</w:t>
      </w:r>
      <w:r>
        <w:t xml:space="preserve">)</w:t>
      </w:r>
    </w:p>
    <w:p>
      <w:pPr>
        <w:pStyle w:val="RecordBase"/>
        <w:ind w:left="240" w:hanging="192"/>
      </w:pPr>
      <w:r>
        <w:t xml:space="preserve"> 99 - </w:t>
      </w:r>
      <w:r>
        <w:t xml:space="preserve"> </w:t>
      </w:r>
      <w:r>
        <w:t xml:space="preserve">SB  99</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reorganization of - </w:t>
      </w:r>
      <w:r>
        <w:t xml:space="preserve"> </w:t>
      </w:r>
      <w:r>
        <w:t xml:space="preserve">SB  25</w:t>
      </w:r>
    </w:p>
    <w:p>
      <w:pPr>
        <w:pStyle w:val="RecordBase"/>
        <w:ind w:left="120" w:hanging="120"/>
      </w:pPr>
      <w:r>
        <w:t xml:space="preserve">Cigarette tax, increase - </w:t>
      </w:r>
      <w:r>
        <w:t xml:space="preserve"> </w:t>
      </w:r>
      <w:r>
        <w:t xml:space="preserve">HB  351</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5</w:t>
      </w:r>
      <w:r>
        <w:t xml:space="preserve">)</w:t>
      </w:r>
    </w:p>
    <w:p>
      <w:pPr>
        <w:pStyle w:val="RecordBase"/>
        <w:ind w:left="240" w:hanging="192"/>
      </w:pPr>
      <w:r>
        <w:t xml:space="preserve"> vapor product manufacturer,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manufacturers,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120" w:hanging="120"/>
      </w:pPr>
      <w:r>
        <w:t xml:space="preserve">Minors, tobacco and nicotine products, unlawful purchases by - </w:t>
      </w:r>
      <w:r>
        <w:t xml:space="preserve"> </w:t>
      </w:r>
      <w:r>
        <w:t xml:space="preserve">HB  625</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Tobacco</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product, definition of - </w:t>
      </w:r>
      <w:r>
        <w:t xml:space="preserve"> </w:t>
      </w:r>
      <w:r>
        <w:t xml:space="preserve">HB  69</w:t>
      </w:r>
      <w:r>
        <w:t xml:space="preserve">: </w:t>
      </w:r>
      <w:r>
        <w:t xml:space="preserve">HCS</w:t>
      </w:r>
    </w:p>
    <w:p>
      <w:pPr>
        <w:pStyle w:val="RecordBase"/>
        <w:ind w:left="240" w:hanging="192"/>
      </w:pPr>
      <w:r>
        <w:t xml:space="preserve"> products tax - </w:t>
      </w:r>
      <w:r>
        <w:t xml:space="preserve"> </w:t>
      </w:r>
      <w:r>
        <w:t xml:space="preserve">HB  32</w:t>
      </w:r>
      <w:r>
        <w:t xml:space="preserve">: </w:t>
      </w:r>
      <w:r>
        <w:t xml:space="preserve">HFA</w:t>
      </w:r>
      <w:r>
        <w:t xml:space="preserve"> (</w:t>
      </w:r>
      <w:r>
        <w:t xml:space="preserve">1</w:t>
      </w:r>
      <w:r>
        <w:t xml:space="preserve">)</w:t>
      </w:r>
    </w:p>
    <w:p>
      <w:pPr>
        <w:pStyle w:val="RecordBase"/>
        <w:ind w:left="240" w:hanging="192"/>
      </w:pPr>
      <w:r>
        <w:t xml:space="preserve"> products tax, increase - </w:t>
      </w:r>
      <w:r>
        <w:t xml:space="preserve"> </w:t>
      </w:r>
      <w:r>
        <w:t xml:space="preserve">HB  351</w:t>
      </w:r>
    </w:p>
    <w:p>
      <w:pPr>
        <w:pStyle w:val="RecordBase"/>
        <w:ind w:left="240" w:hanging="192"/>
      </w:pPr>
      <w:r>
        <w:t xml:space="preserve"> products tax, increase rate - </w:t>
      </w:r>
      <w:r>
        <w:t xml:space="preserve"> </w:t>
      </w:r>
      <w:r>
        <w:t xml:space="preserve">HB  32</w:t>
      </w:r>
      <w:r>
        <w:t xml:space="preserve">: </w:t>
      </w:r>
      <w:r>
        <w:t xml:space="preserve">HCS</w:t>
      </w:r>
    </w:p>
    <w:p>
      <w:pPr>
        <w:pStyle w:val="RecordBase"/>
        <w:ind w:left="240" w:hanging="192"/>
      </w:pPr>
      <w:r>
        <w:t xml:space="preserve"> products tax, vapor products - </w:t>
      </w:r>
      <w:r>
        <w:t xml:space="preserve"> </w:t>
      </w:r>
      <w:r>
        <w:t xml:space="preserve">HB  32</w:t>
      </w:r>
      <w:r>
        <w:t xml:space="preserve">;</w:t>
      </w:r>
      <w:r>
        <w:t xml:space="preserve"> </w:t>
      </w:r>
      <w:r>
        <w:t xml:space="preserve">HB  32</w:t>
      </w:r>
      <w:r>
        <w:t xml:space="preserve">: </w:t>
      </w:r>
      <w:r>
        <w:t xml:space="preserve">HCS</w:t>
        <w:br/>
      </w:r>
    </w:p>
    <w:p>
      <w:pPr>
        <w:pStyle w:val="RecordHeading3"/>
      </w:pPr>
      <w:r>
        <w:rPr>
          <w:b/>
        </w:rPr>
        <w:t xml:space="preserve">Tourism</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Airplane museum and history of aviation, recognition of - </w:t>
      </w:r>
      <w:r>
        <w:t xml:space="preserve"> </w:t>
      </w:r>
      <w:r>
        <w:t xml:space="preserve">SR  24</w:t>
      </w:r>
    </w:p>
    <w:p>
      <w:pPr>
        <w:pStyle w:val="RecordBase"/>
        <w:ind w:left="120" w:hanging="120"/>
      </w:pPr>
      <w:r>
        <w:t xml:space="preserve">Aviation Museum of Kentucky, recognize - </w:t>
      </w:r>
      <w:r>
        <w:t xml:space="preserve"> </w:t>
      </w:r>
      <w:r>
        <w:t xml:space="preserve">HR  48</w:t>
      </w:r>
    </w:p>
    <w:p>
      <w:pPr>
        <w:pStyle w:val="RecordBase"/>
        <w:ind w:left="120" w:hanging="120"/>
      </w:pPr>
      <w:r>
        <w:t xml:space="preserve">Bourbon County Secretariat Festival, recognizing - </w:t>
      </w:r>
      <w:r>
        <w:t xml:space="preserve"> </w:t>
      </w:r>
      <w:r>
        <w:t xml:space="preserve">HCR 41</w:t>
      </w:r>
      <w:r>
        <w:t xml:space="preserve">;</w:t>
      </w:r>
      <w:r>
        <w:t xml:space="preserve"> </w:t>
      </w:r>
      <w:r>
        <w:t xml:space="preserve">HCR 41</w:t>
      </w:r>
      <w:r>
        <w:t xml:space="preserve">: </w:t>
      </w:r>
      <w:r>
        <w:t xml:space="preserve">HCS</w:t>
      </w:r>
      <w:r>
        <w:t xml:space="preserve">;</w:t>
      </w:r>
      <w:r>
        <w:t xml:space="preserve"> </w:t>
      </w:r>
      <w:r>
        <w:t xml:space="preserve">SCR 179</w:t>
      </w:r>
    </w:p>
    <w:p>
      <w:pPr>
        <w:pStyle w:val="RecordBase"/>
        <w:ind w:left="120" w:hanging="120"/>
      </w:pPr>
      <w:r>
        <w:t xml:space="preserve">Gaming, authorization of - </w:t>
      </w:r>
      <w:r>
        <w:t xml:space="preserve"> </w:t>
      </w:r>
      <w:r>
        <w:t xml:space="preserve">SB  145</w:t>
      </w:r>
    </w:p>
    <w:p>
      <w:pPr>
        <w:pStyle w:val="RecordBase"/>
        <w:ind w:left="120" w:hanging="120"/>
      </w:pPr>
      <w:r>
        <w:t xml:space="preserve">Kentucky River, utilization of - </w:t>
      </w:r>
      <w:r>
        <w:t xml:space="preserve"> </w:t>
      </w:r>
      <w:r>
        <w:t xml:space="preserve">HR  37</w:t>
      </w:r>
    </w:p>
    <w:p>
      <w:pPr>
        <w:pStyle w:val="RecordBase"/>
        <w:ind w:left="120" w:hanging="120"/>
      </w:pPr>
      <w:r>
        <w:t xml:space="preserve">Off-highway</w:t>
      </w:r>
    </w:p>
    <w:p>
      <w:pPr>
        <w:pStyle w:val="RecordBase"/>
        <w:ind w:left="240" w:hanging="192"/>
      </w:pPr>
      <w:r>
        <w:t xml:space="preserve"> vehicles, operation of on public highways - </w:t>
      </w:r>
      <w:r>
        <w:t xml:space="preserve"> </w:t>
      </w:r>
      <w:r>
        <w:t xml:space="preserve">SB  75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operation on certain public roadways - </w:t>
      </w:r>
      <w:r>
        <w:t xml:space="preserve"> </w:t>
      </w:r>
      <w:r>
        <w:t xml:space="preserve">SB  75</w:t>
      </w:r>
      <w:r>
        <w:t xml:space="preserve">: </w:t>
      </w:r>
      <w:r>
        <w:t xml:space="preserve">SCS</w:t>
      </w:r>
    </w:p>
    <w:p>
      <w:pPr>
        <w:pStyle w:val="RecordBase"/>
        <w:ind w:left="120" w:hanging="120"/>
      </w:pPr>
      <w:r>
        <w:t xml:space="preserve">Restaurant tax, uses of revenue - </w:t>
      </w:r>
      <w:r>
        <w:t xml:space="preserve"> </w:t>
      </w:r>
      <w:r>
        <w:t xml:space="preserve">HB  470</w:t>
      </w:r>
    </w:p>
    <w:p>
      <w:pPr>
        <w:pStyle w:val="RecordBase"/>
        <w:ind w:left="120" w:hanging="120"/>
      </w:pPr>
      <w:r>
        <w:t xml:space="preserve">State</w:t>
      </w:r>
    </w:p>
    <w:p>
      <w:pPr>
        <w:pStyle w:val="RecordBase"/>
        <w:ind w:left="240" w:hanging="192"/>
      </w:pPr>
      <w:r>
        <w:t xml:space="preserve"> Fair Board, reorganization, restrictions - </w:t>
      </w:r>
      <w:r>
        <w:t xml:space="preserve"> </w:t>
      </w:r>
      <w:r>
        <w:t xml:space="preserve">SB  195</w:t>
      </w:r>
    </w:p>
    <w:p>
      <w:pPr>
        <w:pStyle w:val="RecordBase"/>
        <w:ind w:left="240" w:hanging="192"/>
      </w:pPr>
      <w:r>
        <w:t xml:space="preserve"> park improvement, Kentucky Tourism Development Act, sales tax incentive - </w:t>
      </w:r>
      <w:r>
        <w:t xml:space="preserve"> </w:t>
      </w:r>
      <w:r>
        <w:t xml:space="preserve">HB  572</w:t>
      </w:r>
    </w:p>
    <w:p>
      <w:pPr>
        <w:pStyle w:val="RecordBase"/>
        <w:ind w:left="240" w:hanging="192"/>
      </w:pPr>
      <w:r>
        <w:t xml:space="preserve"> parks, centennial celebration, anniversary - </w:t>
      </w:r>
      <w:r>
        <w:t xml:space="preserve"> </w:t>
      </w:r>
      <w:r>
        <w:t xml:space="preserve">HB  499</w:t>
      </w:r>
      <w:r>
        <w:t xml:space="preserve">;</w:t>
      </w:r>
      <w:r>
        <w:t xml:space="preserve"> </w:t>
      </w:r>
      <w:r>
        <w:t xml:space="preserve">HB  499</w:t>
      </w:r>
      <w:r>
        <w:t xml:space="preserve">: </w:t>
      </w:r>
      <w:r>
        <w:t xml:space="preserve">HCS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Statewide transient room surtax, park capital maintenance and renovation fund - </w:t>
      </w:r>
      <w:r>
        <w:t xml:space="preserve"> </w:t>
      </w:r>
      <w:r>
        <w:t xml:space="preserve">HB  601</w:t>
      </w:r>
    </w:p>
    <w:p>
      <w:pPr>
        <w:pStyle w:val="RecordBase"/>
        <w:ind w:left="120" w:hanging="120"/>
      </w:pPr>
      <w:r>
        <w:t xml:space="preserve">Threatening future of professional baseball, urge Major League Baseball to rescind proposal - </w:t>
      </w:r>
      <w:r>
        <w:t xml:space="preserve"> </w:t>
      </w:r>
      <w:r>
        <w:t xml:space="preserve">SR  272</w:t>
      </w:r>
    </w:p>
    <w:p>
      <w:pPr>
        <w:pStyle w:val="RecordBase"/>
        <w:ind w:left="120" w:hanging="120"/>
      </w:pPr>
      <w:r>
        <w:t xml:space="preserve">Two-day international horse racing event, Tourism, Arts and Heritage Cabinet, sponsorship granted - </w:t>
      </w:r>
      <w:r>
        <w:t xml:space="preserve"> </w:t>
      </w:r>
      <w:r>
        <w:t xml:space="preserve">SB  155</w:t>
        <w:br/>
      </w:r>
    </w:p>
    <w:p>
      <w:pPr>
        <w:pStyle w:val="RecordHeading3"/>
      </w:pPr>
      <w:r>
        <w:rPr>
          <w:b/>
        </w:rPr>
        <w:t xml:space="preserve">Trade Practices and Retailing</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Advertising for legal services, regulating - </w:t>
      </w:r>
      <w:r>
        <w:t xml:space="preserve"> </w:t>
      </w:r>
      <w:r>
        <w:t xml:space="preserve">SB  178</w:t>
      </w:r>
      <w:r>
        <w:t xml:space="preserve">;</w:t>
      </w:r>
      <w:r>
        <w:t xml:space="preserve"> </w:t>
      </w:r>
      <w:r>
        <w:t xml:space="preserve">SB  178</w:t>
      </w:r>
      <w:r>
        <w:t xml:space="preserve">: </w:t>
      </w:r>
      <w:r>
        <w:t xml:space="preserve">SFA</w:t>
      </w:r>
      <w:r>
        <w:t xml:space="preserve"> (</w:t>
      </w:r>
      <w:r>
        <w:t xml:space="preserve">1</w:t>
      </w:r>
      <w:r>
        <w:t xml:space="preserve">)</w:t>
      </w:r>
      <w:r>
        <w:t xml:space="preserve">;</w:t>
      </w:r>
      <w:r>
        <w:t xml:space="preserve"> </w:t>
      </w:r>
      <w:r>
        <w:t xml:space="preserve">HB  481</w:t>
      </w:r>
    </w:p>
    <w:p>
      <w:pPr>
        <w:pStyle w:val="RecordBase"/>
        <w:ind w:left="120" w:hanging="120"/>
      </w:pPr>
      <w:r>
        <w:t xml:space="preserve">Assistance dog, accommodation, misrepresentation of pets, penalties for - </w:t>
      </w:r>
      <w:r>
        <w:t xml:space="preserve"> </w:t>
      </w:r>
      <w:r>
        <w:t xml:space="preserve">SB  279</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Beverage straws and plastic carryout bags, prohibition of - </w:t>
      </w:r>
      <w:r>
        <w:t xml:space="preserve"> </w:t>
      </w:r>
      <w:r>
        <w:t xml:space="preserve">SB  68</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Restaurants, allow limited alcohol package sales by - </w:t>
      </w:r>
      <w:r>
        <w:t xml:space="preserve"> </w:t>
      </w:r>
      <w:r>
        <w:t xml:space="preserve">HB  589</w:t>
      </w:r>
    </w:p>
    <w:p>
      <w:pPr>
        <w:pStyle w:val="RecordBase"/>
        <w:ind w:left="120" w:hanging="120"/>
      </w:pPr>
      <w:r>
        <w:t xml:space="preserve">Retail package stores, alcohol delivery provisions for - </w:t>
      </w:r>
      <w:r>
        <w:t xml:space="preserve"> </w:t>
      </w:r>
      <w:r>
        <w:t xml:space="preserve">SB  259</w:t>
      </w:r>
    </w:p>
    <w:p>
      <w:pPr>
        <w:pStyle w:val="RecordBase"/>
        <w:ind w:left="120" w:hanging="120"/>
      </w:pPr>
      <w:r>
        <w:t xml:space="preserve">Sports personality create right of publicity for - </w:t>
      </w:r>
      <w:r>
        <w:t xml:space="preserve"> </w:t>
      </w:r>
      <w:r>
        <w:t xml:space="preserve">SB  245</w:t>
      </w:r>
    </w:p>
    <w:p>
      <w:pPr>
        <w:pStyle w:val="RecordBase"/>
        <w:ind w:left="120" w:hanging="120"/>
      </w:pPr>
      <w:r>
        <w:t xml:space="preserve">Travel protection plans, regulation of - </w:t>
      </w:r>
      <w:r>
        <w:t xml:space="preserve"> </w:t>
      </w:r>
      <w:r>
        <w:t xml:space="preserve">HB  566</w:t>
      </w:r>
    </w:p>
    <w:p>
      <w:pPr>
        <w:pStyle w:val="RecordBase"/>
        <w:ind w:left="120" w:hanging="120"/>
      </w:pPr>
      <w:r>
        <w:t xml:space="preserve">Vapor product enhanced cartridge, sales of - </w:t>
      </w:r>
      <w:r>
        <w:t xml:space="preserve"> </w:t>
      </w:r>
      <w:r>
        <w:t xml:space="preserve">HB  69</w:t>
        <w:br/>
      </w:r>
    </w:p>
    <w:p>
      <w:pPr>
        <w:pStyle w:val="RecordHeading3"/>
      </w:pPr>
      <w:r>
        <w:rPr>
          <w:b/>
        </w:rPr>
        <w:t xml:space="preserve">Traffic Safety</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Constables and deputy constables, training requirement, emergency vehicles and equipment - </w:t>
      </w:r>
      <w:r>
        <w:t xml:space="preserve"> </w:t>
      </w:r>
      <w:r>
        <w:t xml:space="preserve">SB  229</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Encroachment permits, collection and use of fines for violations - </w:t>
      </w:r>
      <w:r>
        <w:t xml:space="preserve"> </w:t>
      </w:r>
      <w:r>
        <w:t xml:space="preserve">HB  544</w:t>
      </w:r>
    </w:p>
    <w:p>
      <w:pPr>
        <w:pStyle w:val="RecordBase"/>
        <w:ind w:left="120" w:hanging="120"/>
      </w:pPr>
      <w:r>
        <w:t xml:space="preserve">Fatal traffic accidents, mandatory investigation of - </w:t>
      </w:r>
      <w:r>
        <w:t xml:space="preserve"> </w:t>
      </w:r>
      <w:r>
        <w:t xml:space="preserve">HB  253</w:t>
      </w:r>
      <w:r>
        <w:t xml:space="preserve">;</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Highway Work Zone Safety Task Force, creation of - </w:t>
      </w:r>
      <w:r>
        <w:t xml:space="preserve"> </w:t>
      </w:r>
      <w:r>
        <w:t xml:space="preserve">HCR 115</w:t>
      </w:r>
    </w:p>
    <w:p>
      <w:pPr>
        <w:pStyle w:val="RecordBase"/>
        <w:ind w:left="120" w:hanging="120"/>
      </w:pPr>
      <w:r>
        <w:t xml:space="preserve">Illegal school bus passing, recorded by camera, $300 penalty for first offense - </w:t>
      </w:r>
      <w:r>
        <w:t xml:space="preserve"> </w:t>
      </w:r>
      <w:r>
        <w:t xml:space="preserve">HB  34</w:t>
      </w:r>
      <w:r>
        <w:t xml:space="preserve">: </w:t>
      </w:r>
      <w:r>
        <w:t xml:space="preserve">HCS</w:t>
      </w:r>
    </w:p>
    <w:p>
      <w:pPr>
        <w:pStyle w:val="RecordBase"/>
        <w:ind w:left="120" w:hanging="120"/>
      </w:pPr>
      <w:r>
        <w:t xml:space="preserve">Lane designations, commercial vehicles, interstates and parkways, establishment - </w:t>
      </w:r>
      <w:r>
        <w:t xml:space="preserve"> </w:t>
      </w:r>
      <w:r>
        <w:t xml:space="preserve">HB  456</w:t>
      </w:r>
    </w:p>
    <w:p>
      <w:pPr>
        <w:pStyle w:val="RecordBase"/>
        <w:ind w:left="120" w:hanging="120"/>
      </w:pPr>
      <w:r>
        <w:t xml:space="preserve">Motor vehicle safety features for prevention of hot car deaths, installation of - </w:t>
      </w:r>
      <w:r>
        <w:t xml:space="preserve"> </w:t>
      </w:r>
      <w:r>
        <w:t xml:space="preserve">HR  11</w:t>
      </w:r>
    </w:p>
    <w:p>
      <w:pPr>
        <w:pStyle w:val="RecordBase"/>
        <w:ind w:left="120" w:hanging="120"/>
      </w:pPr>
      <w:r>
        <w:t xml:space="preserve">Motorcycle</w:t>
      </w:r>
    </w:p>
    <w:p>
      <w:pPr>
        <w:pStyle w:val="RecordBase"/>
        <w:ind w:left="240" w:hanging="192"/>
      </w:pPr>
      <w:r>
        <w:t xml:space="preserve"> safety education program, eligibility - </w:t>
      </w:r>
      <w:r>
        <w:t xml:space="preserve"> </w:t>
      </w:r>
      <w:r>
        <w:t xml:space="preserve">SB  207</w:t>
      </w:r>
    </w:p>
    <w:p>
      <w:pPr>
        <w:pStyle w:val="RecordBase"/>
        <w:ind w:left="240" w:hanging="192"/>
      </w:pPr>
      <w:r>
        <w:t xml:space="preserve"> safety education program, instructor review schedule - </w:t>
      </w:r>
      <w:r>
        <w:t xml:space="preserve"> </w:t>
      </w:r>
      <w:r>
        <w:t xml:space="preserve">SB  207</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Police</w:t>
      </w:r>
    </w:p>
    <w:p>
      <w:pPr>
        <w:pStyle w:val="RecordBase"/>
        <w:ind w:left="240" w:hanging="192"/>
      </w:pPr>
      <w:r>
        <w:t xml:space="preserve"> pursuit policy,  requirement  for and penalty enhancement - </w:t>
      </w:r>
      <w:r>
        <w:t xml:space="preserve"> </w:t>
      </w:r>
      <w:r>
        <w:t xml:space="preserve">HB  298</w:t>
      </w:r>
    </w:p>
    <w:p>
      <w:pPr>
        <w:pStyle w:val="RecordBase"/>
        <w:ind w:left="240" w:hanging="192"/>
      </w:pPr>
      <w:r>
        <w:t xml:space="preserve"> pursuit policy requirement for and penalty enhancement - </w:t>
      </w:r>
      <w:r>
        <w:t xml:space="preserve"> </w:t>
      </w:r>
      <w:r>
        <w:t xml:space="preserve">HB  298</w:t>
      </w:r>
      <w:r>
        <w:t xml:space="preserve">: </w:t>
      </w:r>
      <w:r>
        <w:t xml:space="preserve">HCS</w:t>
      </w:r>
    </w:p>
    <w:p>
      <w:pPr>
        <w:pStyle w:val="RecordBase"/>
        <w:ind w:left="240" w:hanging="192"/>
      </w:pPr>
      <w:r>
        <w:t xml:space="preserve"> pursuit policy, requirement for and penalty enhancement - </w:t>
      </w:r>
      <w:r>
        <w:t xml:space="preserve"> </w:t>
      </w:r>
      <w:r>
        <w:t xml:space="preserve">HB  298</w:t>
      </w:r>
      <w:r>
        <w:t xml:space="preserve">: </w:t>
      </w:r>
      <w:r>
        <w:t xml:space="preserve">SCS</w:t>
      </w:r>
    </w:p>
    <w:p>
      <w:pPr>
        <w:pStyle w:val="RecordBase"/>
        <w:ind w:left="120" w:hanging="120"/>
      </w:pPr>
      <w:r>
        <w:t xml:space="preserve">School</w:t>
      </w:r>
    </w:p>
    <w:p>
      <w:pPr>
        <w:pStyle w:val="RecordBase"/>
        <w:ind w:left="240" w:hanging="192"/>
      </w:pPr>
      <w:r>
        <w:t xml:space="preserve"> bus, illegal passing of, 90 day operator's license revocation - </w:t>
      </w:r>
      <w:r>
        <w:t xml:space="preserve"> </w:t>
      </w:r>
      <w:r>
        <w:t xml:space="preserve">HB  61</w:t>
      </w:r>
    </w:p>
    <w:p>
      <w:pPr>
        <w:pStyle w:val="RecordBase"/>
        <w:ind w:left="240" w:hanging="192"/>
      </w:pPr>
      <w:r>
        <w:t xml:space="preserve"> bus stop arm cameras, enforcement - </w:t>
      </w:r>
      <w:r>
        <w:t xml:space="preserve"> </w:t>
      </w:r>
      <w:r>
        <w:t xml:space="preserve">HB  34</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requiring - </w:t>
      </w:r>
      <w:r>
        <w:t xml:space="preserve"> </w:t>
      </w:r>
      <w:r>
        <w:t xml:space="preserve">HB  34</w:t>
      </w:r>
    </w:p>
    <w:p>
      <w:pPr>
        <w:pStyle w:val="RecordBase"/>
        <w:ind w:left="240" w:hanging="192"/>
      </w:pPr>
      <w:r>
        <w:t xml:space="preserve"> resource officers, jurisdiction in school zones - </w:t>
      </w:r>
      <w:r>
        <w:t xml:space="preserve"> </w:t>
      </w:r>
      <w:r>
        <w:t xml:space="preserve">HB  557</w:t>
      </w:r>
    </w:p>
    <w:p>
      <w:pPr>
        <w:pStyle w:val="RecordBase"/>
        <w:ind w:left="120" w:hanging="120"/>
      </w:pPr>
      <w:r>
        <w:t xml:space="preserve">Vehicles, towing and storage of, establish requirements for - </w:t>
      </w:r>
      <w:r>
        <w:t xml:space="preserve"> </w:t>
      </w:r>
      <w:r>
        <w:t xml:space="preserve">SB  211</w:t>
        <w:br/>
      </w:r>
    </w:p>
    <w:p>
      <w:pPr>
        <w:pStyle w:val="RecordHeading3"/>
      </w:pPr>
      <w:r>
        <w:rPr>
          <w:b/>
        </w:rPr>
        <w:t xml:space="preserve">Transportation</w:t>
      </w:r>
    </w:p>
    <w:p>
      <w:pPr>
        <w:pStyle w:val="RecordBase"/>
        <w:ind w:left="120" w:hanging="120"/>
      </w:pPr>
      <w:r>
        <w:t xml:space="preserve">Additional vehicle registration fees, distribution of to specified county clerks - </w:t>
      </w:r>
      <w:r>
        <w:t xml:space="preserve"> </w:t>
      </w:r>
      <w:r>
        <w:t xml:space="preserve">HB  612</w:t>
      </w:r>
    </w:p>
    <w:p>
      <w:pPr>
        <w:pStyle w:val="RecordBase"/>
        <w:ind w:left="120" w:hanging="120"/>
      </w:pPr>
      <w:r>
        <w:t xml:space="preserve">Air boards, firefighters employed by, inclusion in Firefighters Foundation Program fund - </w:t>
      </w:r>
      <w:r>
        <w:t xml:space="preserve"> </w:t>
      </w:r>
      <w:r>
        <w:t xml:space="preserve">HB  513</w:t>
      </w:r>
    </w:p>
    <w:p>
      <w:pPr>
        <w:pStyle w:val="RecordBase"/>
        <w:ind w:left="120" w:hanging="120"/>
      </w:pPr>
      <w:r>
        <w:t xml:space="preserve">Airports, public use, reporting requirements as special purpose governmental entity - </w:t>
      </w:r>
      <w:r>
        <w:t xml:space="preserve"> </w:t>
      </w:r>
      <w:r>
        <w:t xml:space="preserve">HB  377</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Area Development Districts, reports and reporting processes - </w:t>
      </w:r>
      <w:r>
        <w:t xml:space="preserve"> </w:t>
      </w:r>
      <w:r>
        <w:t xml:space="preserve">HB  528</w:t>
      </w:r>
    </w:p>
    <w:p>
      <w:pPr>
        <w:pStyle w:val="RecordBase"/>
        <w:ind w:left="120" w:hanging="120"/>
      </w:pPr>
      <w:r>
        <w:t xml:space="preserve">Aviation</w:t>
      </w:r>
    </w:p>
    <w:p>
      <w:pPr>
        <w:pStyle w:val="RecordBase"/>
        <w:ind w:left="240" w:hanging="192"/>
      </w:pPr>
      <w:r>
        <w:t xml:space="preserve"> licensing requirement, gender neutral language - </w:t>
      </w:r>
      <w:r>
        <w:t xml:space="preserve"> </w:t>
      </w:r>
      <w:r>
        <w:t xml:space="preserve">HB  643</w:t>
      </w:r>
    </w:p>
    <w:p>
      <w:pPr>
        <w:pStyle w:val="RecordBase"/>
        <w:ind w:left="240" w:hanging="192"/>
      </w:pPr>
      <w:r>
        <w:t xml:space="preserve"> licensing requirement, gender-neutral language - </w:t>
      </w:r>
      <w:r>
        <w:t xml:space="preserve"> </w:t>
      </w:r>
      <w:r>
        <w:t xml:space="preserve">SB  277</w:t>
      </w:r>
      <w:r>
        <w:t xml:space="preserve">;</w:t>
      </w:r>
      <w:r>
        <w:t xml:space="preserve"> </w:t>
      </w:r>
      <w:r>
        <w:t xml:space="preserve">SB  278</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Biennial Highway Construction Plan, FY 2020-2022 - </w:t>
      </w:r>
      <w:r>
        <w:t xml:space="preserve"> </w:t>
      </w:r>
      <w:r>
        <w:t xml:space="preserve">HB  354</w:t>
      </w:r>
      <w:r>
        <w:t xml:space="preserve">;</w:t>
      </w:r>
      <w:r>
        <w:t xml:space="preserve"> </w:t>
      </w:r>
      <w:r>
        <w:t xml:space="preserve">HB  354</w:t>
      </w:r>
      <w:r>
        <w:t xml:space="preserve">: </w:t>
      </w:r>
      <w:r>
        <w:t xml:space="preserve">HCS</w:t>
      </w:r>
      <w:r>
        <w:t xml:space="preserve">, </w:t>
      </w:r>
      <w:r>
        <w:t xml:space="preserve">SCS</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COVID-19 state of emergency, farm-related services, CDL licenses - </w:t>
      </w:r>
      <w:r>
        <w:t xml:space="preserve"> </w:t>
      </w:r>
      <w:r>
        <w:t xml:space="preserve">SB  150</w:t>
      </w:r>
      <w:r>
        <w:t xml:space="preserve">: </w:t>
      </w:r>
      <w:r>
        <w:t xml:space="preserve">FCCR</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Driver's manual, Kentucky State Police to make available - </w:t>
      </w:r>
      <w:r>
        <w:t xml:space="preserve"> </w:t>
      </w:r>
      <w:r>
        <w:t xml:space="preserve">SB  247</w:t>
      </w:r>
    </w:p>
    <w:p>
      <w:pPr>
        <w:pStyle w:val="RecordBase"/>
        <w:ind w:left="120" w:hanging="120"/>
      </w:pPr>
      <w:r>
        <w:t xml:space="preserve">Drivers</w:t>
      </w:r>
    </w:p>
    <w:p>
      <w:pPr>
        <w:pStyle w:val="RecordBase"/>
        <w:ind w:left="240" w:hanging="192"/>
      </w:pPr>
      <w:r>
        <w:t xml:space="preserve"> trapped in floods, liability for costs of rescue - </w:t>
      </w:r>
      <w:r>
        <w:t xml:space="preserve"> </w:t>
      </w:r>
      <w:r>
        <w:t xml:space="preserve">HB  254</w:t>
      </w:r>
    </w:p>
    <w:p>
      <w:pPr>
        <w:pStyle w:val="RecordBase"/>
        <w:ind w:left="240" w:hanging="192"/>
      </w:pPr>
      <w:r>
        <w:t xml:space="preserve"> with autism spectrum disorder, informational envelope, provided for - </w:t>
      </w:r>
      <w:r>
        <w:t xml:space="preserve"> </w:t>
      </w:r>
      <w:r>
        <w:t xml:space="preserve">HB  433</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Encroachment permits, collection and use of fines for violations - </w:t>
      </w:r>
      <w:r>
        <w:t xml:space="preserve"> </w:t>
      </w:r>
      <w:r>
        <w:t xml:space="preserve">HB  544</w:t>
      </w:r>
    </w:p>
    <w:p>
      <w:pPr>
        <w:pStyle w:val="RecordBase"/>
        <w:ind w:left="120" w:hanging="120"/>
      </w:pPr>
      <w:r>
        <w:t xml:space="preserve">Fatal traffic accidents, mandatory investigation of - </w:t>
      </w:r>
      <w:r>
        <w:t xml:space="preserve"> </w:t>
      </w:r>
      <w:r>
        <w:t xml:space="preserve">HB  253</w:t>
      </w:r>
      <w:r>
        <w:t xml:space="preserve">;</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Golf</w:t>
      </w:r>
    </w:p>
    <w:p>
      <w:pPr>
        <w:pStyle w:val="RecordBase"/>
        <w:ind w:left="240" w:hanging="192"/>
      </w:pPr>
      <w:r>
        <w:t xml:space="preserve"> carts, commercial deliveries, nighttime use, limit on - </w:t>
      </w:r>
      <w:r>
        <w:t xml:space="preserve"> </w:t>
      </w:r>
      <w:r>
        <w:t xml:space="preserve">HB  382</w:t>
      </w:r>
      <w:r>
        <w:t xml:space="preserve">: </w:t>
      </w:r>
      <w:r>
        <w:t xml:space="preserve">SFA</w:t>
      </w:r>
      <w:r>
        <w:t xml:space="preserve"> (</w:t>
      </w:r>
      <w:r>
        <w:t xml:space="preserve">1</w:t>
      </w:r>
      <w:r>
        <w:t xml:space="preserve">)</w:t>
      </w:r>
    </w:p>
    <w:p>
      <w:pPr>
        <w:pStyle w:val="RecordBase"/>
        <w:ind w:left="240" w:hanging="192"/>
      </w:pPr>
      <w:r>
        <w:t xml:space="preserve"> carts, operation on public roadways, limits on nighttime, elimination of - </w:t>
      </w:r>
      <w:r>
        <w:t xml:space="preserve"> </w:t>
      </w:r>
      <w:r>
        <w:t xml:space="preserve">HB  382</w:t>
      </w:r>
    </w:p>
    <w:p>
      <w:pPr>
        <w:pStyle w:val="RecordBase"/>
        <w:ind w:left="120" w:hanging="120"/>
      </w:pPr>
      <w:r>
        <w:t xml:space="preserve">Highway</w:t>
      </w:r>
    </w:p>
    <w:p>
      <w:pPr>
        <w:pStyle w:val="RecordBase"/>
        <w:ind w:left="240" w:hanging="192"/>
      </w:pPr>
      <w:r>
        <w:t xml:space="preserve"> construction procurement audit, requirement for - </w:t>
      </w:r>
      <w:r>
        <w:t xml:space="preserve"> </w:t>
      </w:r>
      <w:r>
        <w:t xml:space="preserve">HB  454</w:t>
      </w:r>
    </w:p>
    <w:p>
      <w:pPr>
        <w:pStyle w:val="RecordBase"/>
        <w:ind w:left="240" w:hanging="192"/>
      </w:pPr>
      <w:r>
        <w:t xml:space="preserve"> funding, omnibus revisions - </w:t>
      </w:r>
      <w:r>
        <w:t xml:space="preserve"> </w:t>
      </w:r>
      <w:r>
        <w:t xml:space="preserve">HB  580</w:t>
      </w:r>
    </w:p>
    <w:p>
      <w:pPr>
        <w:pStyle w:val="RecordBase"/>
        <w:ind w:left="240" w:hanging="192"/>
      </w:pPr>
      <w:r>
        <w:t xml:space="preserve"> Work Zone Safety Task Force, creation of - </w:t>
      </w:r>
      <w:r>
        <w:t xml:space="preserve"> </w:t>
      </w:r>
      <w:r>
        <w:t xml:space="preserve">HCR 115</w:t>
      </w:r>
    </w:p>
    <w:p>
      <w:pPr>
        <w:pStyle w:val="RecordBase"/>
        <w:ind w:left="120" w:hanging="120"/>
      </w:pPr>
      <w:r>
        <w:t xml:space="preserve">Illegal school bus passing, recorded by camera, $300 penalty for first offense - </w:t>
      </w:r>
      <w:r>
        <w:t xml:space="preserve"> </w:t>
      </w:r>
      <w:r>
        <w:t xml:space="preserve">HB  34</w:t>
      </w:r>
      <w:r>
        <w:t xml:space="preserve">: </w:t>
      </w:r>
      <w:r>
        <w:t xml:space="preserve">HCS</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Public Transportation Infrastructure Authority, confirmation, David A. Dickerson - </w:t>
      </w:r>
      <w:r>
        <w:t xml:space="preserve"> </w:t>
      </w:r>
      <w:r>
        <w:t xml:space="preserve">SR  266</w:t>
      </w:r>
    </w:p>
    <w:p>
      <w:pPr>
        <w:pStyle w:val="RecordBase"/>
        <w:ind w:left="240" w:hanging="192"/>
      </w:pPr>
      <w:r>
        <w:t xml:space="preserve"> Public Transportation Infrastructure Authority, confirmation, Jordan M. Lanham - </w:t>
      </w:r>
      <w:r>
        <w:t xml:space="preserve"> </w:t>
      </w:r>
      <w:r>
        <w:t xml:space="preserve">SR  233</w:t>
      </w:r>
    </w:p>
    <w:p>
      <w:pPr>
        <w:pStyle w:val="RecordBase"/>
        <w:ind w:left="240" w:hanging="192"/>
      </w:pPr>
      <w:r>
        <w:t xml:space="preserve"> Public Transportation Infrastructure Authority, confirmation, William M. Boggs - </w:t>
      </w:r>
      <w:r>
        <w:t xml:space="preserve"> </w:t>
      </w:r>
      <w:r>
        <w:t xml:space="preserve">SR  204</w:t>
      </w:r>
    </w:p>
    <w:p>
      <w:pPr>
        <w:pStyle w:val="RecordBase"/>
        <w:ind w:left="240" w:hanging="192"/>
      </w:pPr>
      <w:r>
        <w:t xml:space="preserve"> Transportation Board, establishment, membership, powers, and duties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Transportation Board, membership, gender and ethnic diversity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Transportation Board, power to terminate Transportation Secretary employment, elimination - </w:t>
      </w:r>
      <w:r>
        <w:t xml:space="preserve"> </w:t>
      </w:r>
      <w:r>
        <w:t xml:space="preserve">SB  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Lane designations, commercial vehicles, interstates and parkways, establishment - </w:t>
      </w:r>
      <w:r>
        <w:t xml:space="preserve"> </w:t>
      </w:r>
      <w:r>
        <w:t xml:space="preserve">HB  456</w:t>
      </w:r>
    </w:p>
    <w:p>
      <w:pPr>
        <w:pStyle w:val="RecordBase"/>
        <w:ind w:left="120" w:hanging="120"/>
      </w:pPr>
      <w:r>
        <w:t xml:space="preserve">liens, filing, recording and release of, fee for - </w:t>
      </w:r>
      <w:r>
        <w:t xml:space="preserve"> </w:t>
      </w:r>
      <w:r>
        <w:t xml:space="preserve">HB  378</w:t>
      </w:r>
      <w:r>
        <w:t xml:space="preserve">: </w:t>
      </w:r>
      <w:r>
        <w:t xml:space="preserve">HFA</w:t>
      </w:r>
      <w:r>
        <w:t xml:space="preserve"> (</w:t>
      </w:r>
      <w:r>
        <w:t xml:space="preserve">2</w:t>
      </w:r>
      <w:r>
        <w:t xml:space="preserve">)</w:t>
      </w:r>
    </w:p>
    <w:p>
      <w:pPr>
        <w:pStyle w:val="RecordBase"/>
        <w:ind w:left="120" w:hanging="120"/>
      </w:pPr>
      <w:r>
        <w:t xml:space="preserve">Local civil parking violations, donation of goods for public purposes in lieu of fines - </w:t>
      </w:r>
      <w:r>
        <w:t xml:space="preserve"> </w:t>
      </w:r>
      <w:r>
        <w:t xml:space="preserve">HB  269</w:t>
      </w:r>
    </w:p>
    <w:p>
      <w:pPr>
        <w:pStyle w:val="RecordBase"/>
        <w:ind w:left="120" w:hanging="120"/>
      </w:pPr>
      <w:r>
        <w:t xml:space="preserve">Louie B. Nunn Cumberland Expressway, name change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Military Skills Test Waiver Program, increased use of - </w:t>
      </w:r>
      <w:r>
        <w:t xml:space="preserve"> </w:t>
      </w:r>
      <w:r>
        <w:t xml:space="preserve">HB  641</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Motor</w:t>
      </w:r>
    </w:p>
    <w:p>
      <w:pPr>
        <w:pStyle w:val="RecordBase"/>
        <w:ind w:left="240" w:hanging="192"/>
      </w:pPr>
      <w:r>
        <w:t xml:space="preserve"> vehicle headlamps, standards, establishment of - </w:t>
      </w:r>
      <w:r>
        <w:t xml:space="preserve"> </w:t>
      </w:r>
      <w:r>
        <w:t xml:space="preserve">HB  482</w:t>
      </w:r>
    </w:p>
    <w:p>
      <w:pPr>
        <w:pStyle w:val="RecordBase"/>
        <w:ind w:left="240" w:hanging="192"/>
      </w:pPr>
      <w:r>
        <w:t xml:space="preserve"> vehicle safety features for prevention of hot car deaths, installation of - </w:t>
      </w:r>
      <w:r>
        <w:t xml:space="preserve"> </w:t>
      </w:r>
      <w:r>
        <w:t xml:space="preserve">HR  11</w:t>
      </w:r>
    </w:p>
    <w:p>
      <w:pPr>
        <w:pStyle w:val="RecordBase"/>
        <w:ind w:left="240" w:hanging="192"/>
      </w:pPr>
      <w:r>
        <w:t xml:space="preserve"> vehicle titles, issuance to holder of security interest rather than owner - </w:t>
      </w:r>
      <w:r>
        <w:t xml:space="preserve"> </w:t>
      </w:r>
      <w:r>
        <w:t xml:space="preserve">HB  145</w:t>
      </w:r>
    </w:p>
    <w:p>
      <w:pPr>
        <w:pStyle w:val="RecordBase"/>
        <w:ind w:left="120" w:hanging="120"/>
      </w:pPr>
      <w:r>
        <w:t xml:space="preserve">Motorcycle</w:t>
      </w:r>
    </w:p>
    <w:p>
      <w:pPr>
        <w:pStyle w:val="RecordBase"/>
        <w:ind w:left="240" w:hanging="192"/>
      </w:pPr>
      <w:r>
        <w:t xml:space="preserve"> operator's licenses, 3 wheeled restriction, establish - </w:t>
      </w:r>
      <w:r>
        <w:t xml:space="preserve"> </w:t>
      </w:r>
      <w:r>
        <w:t xml:space="preserve">SB  207</w:t>
      </w:r>
    </w:p>
    <w:p>
      <w:pPr>
        <w:pStyle w:val="RecordBase"/>
        <w:ind w:left="240" w:hanging="192"/>
      </w:pPr>
      <w:r>
        <w:t xml:space="preserve"> safety education program, eligibility - </w:t>
      </w:r>
      <w:r>
        <w:t xml:space="preserve"> </w:t>
      </w:r>
      <w:r>
        <w:t xml:space="preserve">SB  207</w:t>
      </w:r>
    </w:p>
    <w:p>
      <w:pPr>
        <w:pStyle w:val="RecordBase"/>
        <w:ind w:left="120" w:hanging="120"/>
      </w:pPr>
      <w:r>
        <w:t xml:space="preserve">New tire fee, application of - </w:t>
      </w:r>
      <w:r>
        <w:t xml:space="preserve"> </w:t>
      </w:r>
      <w:r>
        <w:t xml:space="preserve">HB  261</w:t>
      </w:r>
    </w:p>
    <w:p>
      <w:pPr>
        <w:pStyle w:val="RecordBase"/>
        <w:ind w:left="120" w:hanging="120"/>
      </w:pPr>
      <w:r>
        <w:t xml:space="preserve">Off-highway</w:t>
      </w:r>
    </w:p>
    <w:p>
      <w:pPr>
        <w:pStyle w:val="RecordBase"/>
        <w:ind w:left="240" w:hanging="192"/>
      </w:pPr>
      <w:r>
        <w:t xml:space="preserve"> vehicles, insurance requirements, establishment of - </w:t>
      </w:r>
      <w:r>
        <w:t xml:space="preserve"> </w:t>
      </w:r>
      <w:r>
        <w:t xml:space="preserve">SB  75</w:t>
      </w:r>
      <w:r>
        <w:t xml:space="preserve">: </w:t>
      </w:r>
      <w:r>
        <w:t xml:space="preserve">SFA</w:t>
      </w:r>
      <w:r>
        <w:t xml:space="preserve"> (</w:t>
      </w:r>
      <w:r>
        <w:t xml:space="preserve">2</w:t>
      </w:r>
      <w:r>
        <w:t xml:space="preserve">)</w:t>
      </w:r>
    </w:p>
    <w:p>
      <w:pPr>
        <w:pStyle w:val="RecordBase"/>
        <w:ind w:left="240" w:hanging="192"/>
      </w:pPr>
      <w:r>
        <w:t xml:space="preserve"> vehicles, operation of on public highways - </w:t>
      </w:r>
      <w:r>
        <w:t xml:space="preserve"> </w:t>
      </w:r>
      <w:r>
        <w:t xml:space="preserve">SB  75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operation on certain public roadways - </w:t>
      </w:r>
      <w:r>
        <w:t xml:space="preserve"> </w:t>
      </w:r>
      <w:r>
        <w:t xml:space="preserve">SB  75</w:t>
      </w:r>
      <w:r>
        <w:t xml:space="preserve">;</w:t>
      </w:r>
      <w:r>
        <w:t xml:space="preserve"> </w:t>
      </w:r>
      <w:r>
        <w:t xml:space="preserve">SB  75</w:t>
      </w:r>
      <w:r>
        <w:t xml:space="preserve">: </w:t>
      </w:r>
      <w:r>
        <w:t xml:space="preserve">SCS</w:t>
      </w:r>
    </w:p>
    <w:p>
      <w:pPr>
        <w:pStyle w:val="RecordBase"/>
        <w:ind w:left="120" w:hanging="120"/>
      </w:pPr>
      <w:r>
        <w:t xml:space="preserve">Operator's</w:t>
      </w:r>
    </w:p>
    <w:p>
      <w:pPr>
        <w:pStyle w:val="RecordBase"/>
        <w:ind w:left="240" w:hanging="192"/>
      </w:pPr>
      <w:r>
        <w:t xml:space="preserve"> license application, transfer to Transportation Cabinet - </w:t>
      </w:r>
      <w:r>
        <w:t xml:space="preserve"> </w:t>
      </w:r>
      <w:r>
        <w:t xml:space="preserve">HB  453</w:t>
      </w:r>
      <w:r>
        <w:t xml:space="preserve">;</w:t>
      </w:r>
      <w:r>
        <w:t xml:space="preserve"> </w:t>
      </w:r>
      <w:r>
        <w:t xml:space="preserve">HB  453</w:t>
      </w:r>
      <w:r>
        <w:t xml:space="preserve">: </w:t>
      </w:r>
      <w:r>
        <w:t xml:space="preserve">HCS</w:t>
      </w:r>
    </w:p>
    <w:p>
      <w:pPr>
        <w:pStyle w:val="RecordBase"/>
        <w:ind w:left="240" w:hanging="192"/>
      </w:pPr>
      <w:r>
        <w:t xml:space="preserve"> license testing, interactions with law enforcement, driver's manual to include - </w:t>
      </w:r>
      <w:r>
        <w:t xml:space="preserve"> </w:t>
      </w:r>
      <w:r>
        <w:t xml:space="preserve">SB  247</w:t>
      </w:r>
    </w:p>
    <w:p>
      <w:pPr>
        <w:pStyle w:val="RecordBase"/>
        <w:ind w:left="240" w:hanging="192"/>
      </w:pPr>
      <w:r>
        <w:t xml:space="preserve"> license, vision testing upon renewal - </w:t>
      </w:r>
      <w:r>
        <w:t xml:space="preserve"> </w:t>
      </w:r>
      <w:r>
        <w:t xml:space="preserve">HB  206</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Personalized</w:t>
      </w:r>
    </w:p>
    <w:p>
      <w:pPr>
        <w:pStyle w:val="RecordBase"/>
        <w:ind w:left="240" w:hanging="192"/>
      </w:pPr>
      <w:r>
        <w:t xml:space="preserve"> license plates, application for - </w:t>
      </w:r>
      <w:r>
        <w:t xml:space="preserve"> </w:t>
      </w:r>
      <w:r>
        <w:t xml:space="preserve">HB  466</w:t>
      </w:r>
    </w:p>
    <w:p>
      <w:pPr>
        <w:pStyle w:val="RecordBase"/>
        <w:ind w:left="240" w:hanging="192"/>
      </w:pPr>
      <w:r>
        <w:t xml:space="preserve"> license plates, denial of - </w:t>
      </w:r>
      <w:r>
        <w:t xml:space="preserve"> </w:t>
      </w:r>
      <w:r>
        <w:t xml:space="preserve">HB  466</w:t>
      </w:r>
    </w:p>
    <w:p>
      <w:pPr>
        <w:pStyle w:val="RecordBase"/>
        <w:ind w:left="240" w:hanging="192"/>
      </w:pPr>
      <w:r>
        <w:t xml:space="preserve"> license plates, fees - </w:t>
      </w:r>
      <w:r>
        <w:t xml:space="preserve"> </w:t>
      </w:r>
      <w:r>
        <w:t xml:space="preserve">HB  466</w:t>
      </w:r>
    </w:p>
    <w:p>
      <w:pPr>
        <w:pStyle w:val="RecordBase"/>
        <w:ind w:left="240" w:hanging="192"/>
      </w:pPr>
      <w:r>
        <w:t xml:space="preserve"> license plates, requirements - </w:t>
      </w:r>
      <w:r>
        <w:t xml:space="preserve"> </w:t>
      </w:r>
      <w:r>
        <w:t xml:space="preserve">HB  466</w:t>
      </w:r>
      <w:r>
        <w:t xml:space="preserve">;</w:t>
      </w:r>
      <w:r>
        <w:t xml:space="preserve"> </w:t>
      </w:r>
      <w:r>
        <w:t xml:space="preserve">HB  466</w:t>
      </w:r>
      <w:r>
        <w:t xml:space="preserve">: </w:t>
      </w:r>
      <w:r>
        <w:t xml:space="preserve">HCS</w:t>
      </w:r>
    </w:p>
    <w:p>
      <w:pPr>
        <w:pStyle w:val="RecordBase"/>
        <w:ind w:left="120" w:hanging="120"/>
      </w:pPr>
      <w:r>
        <w:t xml:space="preserve">Recommended</w:t>
      </w:r>
    </w:p>
    <w:p>
      <w:pPr>
        <w:pStyle w:val="RecordBase"/>
        <w:ind w:left="240" w:hanging="192"/>
      </w:pPr>
      <w:r>
        <w:t xml:space="preserve"> Biennial Highway Construction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Six-Year Road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Required coverage of nonemergency services, Medicaid - </w:t>
      </w:r>
      <w:r>
        <w:t xml:space="preserve"> </w:t>
      </w:r>
      <w:r>
        <w:t xml:space="preserve">HB  117</w:t>
      </w:r>
    </w:p>
    <w:p>
      <w:pPr>
        <w:pStyle w:val="RecordBase"/>
        <w:ind w:left="120" w:hanging="120"/>
      </w:pPr>
      <w:r>
        <w:t xml:space="preserve">Salvage</w:t>
      </w:r>
    </w:p>
    <w:p>
      <w:pPr>
        <w:pStyle w:val="RecordBase"/>
        <w:ind w:left="240" w:hanging="192"/>
      </w:pPr>
      <w:r>
        <w:t xml:space="preserve"> title, transfer by owner to insurer, exemption from notarization requirements for - </w:t>
      </w:r>
      <w:r>
        <w:t xml:space="preserve"> </w:t>
      </w:r>
      <w:r>
        <w:t xml:space="preserve">SB  197</w:t>
      </w:r>
    </w:p>
    <w:p>
      <w:pPr>
        <w:pStyle w:val="RecordBase"/>
        <w:ind w:left="240" w:hanging="192"/>
      </w:pPr>
      <w:r>
        <w:t xml:space="preserve"> titles, county clerks, release from liability for - </w:t>
      </w:r>
      <w:r>
        <w:t xml:space="preserve"> </w:t>
      </w:r>
      <w:r>
        <w:t xml:space="preserve">SB  197</w:t>
      </w:r>
      <w:r>
        <w:t xml:space="preserve">;</w:t>
      </w:r>
      <w:r>
        <w:t xml:space="preserve"> </w:t>
      </w:r>
      <w:r>
        <w:t xml:space="preserve">HB  378</w:t>
      </w:r>
    </w:p>
    <w:p>
      <w:pPr>
        <w:pStyle w:val="RecordBase"/>
        <w:ind w:left="240" w:hanging="192"/>
      </w:pPr>
      <w:r>
        <w:t xml:space="preserve"> vehicle, transfer of, notarization requirements, exempt from - </w:t>
      </w:r>
      <w:r>
        <w:t xml:space="preserve"> </w:t>
      </w:r>
      <w:r>
        <w:t xml:space="preserve">HB  378</w:t>
      </w:r>
      <w:r>
        <w:t xml:space="preserve">: </w:t>
      </w:r>
      <w:r>
        <w:t xml:space="preserve">HCS</w:t>
      </w:r>
    </w:p>
    <w:p>
      <w:pPr>
        <w:pStyle w:val="RecordBase"/>
        <w:ind w:left="120" w:hanging="120"/>
      </w:pPr>
      <w:r>
        <w:t xml:space="preserve">School</w:t>
      </w:r>
    </w:p>
    <w:p>
      <w:pPr>
        <w:pStyle w:val="RecordBase"/>
        <w:ind w:left="240" w:hanging="192"/>
      </w:pPr>
      <w:r>
        <w:t xml:space="preserve"> bus stop arm cameras - </w:t>
      </w:r>
      <w:r>
        <w:t xml:space="preserve"> </w:t>
      </w:r>
      <w:r>
        <w:t xml:space="preserve">HB  34</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recorded violation, increase period of time to pay - </w:t>
      </w:r>
      <w:r>
        <w:t xml:space="preserve"> </w:t>
      </w:r>
      <w:r>
        <w:t xml:space="preserve">HB  34</w:t>
      </w:r>
      <w:r>
        <w:t xml:space="preserve">: </w:t>
      </w:r>
      <w:r>
        <w:t xml:space="preserve">HFA</w:t>
      </w:r>
      <w:r>
        <w:t xml:space="preserve"> (</w:t>
      </w:r>
      <w:r>
        <w:t xml:space="preserve">1</w:t>
      </w:r>
      <w:r>
        <w:t xml:space="preserve">)</w:t>
      </w:r>
    </w:p>
    <w:p>
      <w:pPr>
        <w:pStyle w:val="RecordBase"/>
        <w:ind w:left="240" w:hanging="192"/>
      </w:pPr>
      <w:r>
        <w:t xml:space="preserve"> or church bus, illegal passing of, 90 day operator's license revocation - </w:t>
      </w:r>
      <w:r>
        <w:t xml:space="preserve"> </w:t>
      </w:r>
      <w:r>
        <w:t xml:space="preserve">HB  61</w:t>
      </w:r>
    </w:p>
    <w:p>
      <w:pPr>
        <w:pStyle w:val="RecordBase"/>
        <w:ind w:left="120" w:hanging="120"/>
      </w:pPr>
      <w:r>
        <w:t xml:space="preserve">Sexual abuse, committed by driver for hire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p>
    <w:p>
      <w:pPr>
        <w:pStyle w:val="RecordBase"/>
        <w:ind w:left="120" w:hanging="120"/>
      </w:pPr>
      <w:r>
        <w:t xml:space="preserve">Shipment of alcoholic beverages, reporting of - </w:t>
      </w:r>
      <w:r>
        <w:t xml:space="preserve"> </w:t>
      </w:r>
      <w:r>
        <w:t xml:space="preserve">HB  415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Six year road plan, last four years of - </w:t>
      </w:r>
      <w:r>
        <w:t xml:space="preserve"> </w:t>
      </w:r>
      <w:r>
        <w:t xml:space="preserve">HJR 66</w:t>
      </w:r>
      <w:r>
        <w:t xml:space="preserve">;</w:t>
      </w:r>
      <w:r>
        <w:t xml:space="preserve"> </w:t>
      </w:r>
      <w:r>
        <w:t xml:space="preserve">HJR 66</w:t>
      </w:r>
      <w:r>
        <w:t xml:space="preserve">: </w:t>
      </w:r>
      <w:r>
        <w:t xml:space="preserve">HCS</w:t>
      </w:r>
      <w:r>
        <w:t xml:space="preserve">, </w:t>
      </w:r>
      <w:r>
        <w:t xml:space="preserve">SCS</w:t>
      </w:r>
    </w:p>
    <w:p>
      <w:pPr>
        <w:pStyle w:val="RecordBase"/>
        <w:ind w:left="120" w:hanging="120"/>
      </w:pPr>
      <w:r>
        <w:t xml:space="preserve">Special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State traffic school,  interactions with law enforcement, course of instruction to include - </w:t>
      </w:r>
      <w:r>
        <w:t xml:space="preserve"> </w:t>
      </w:r>
      <w:r>
        <w:t xml:space="preserve">SB  247</w:t>
      </w:r>
    </w:p>
    <w:p>
      <w:pPr>
        <w:pStyle w:val="RecordBase"/>
        <w:ind w:left="120" w:hanging="120"/>
      </w:pPr>
      <w:r>
        <w:t xml:space="preserve">Towing</w:t>
      </w:r>
    </w:p>
    <w:p>
      <w:pPr>
        <w:pStyle w:val="RecordBase"/>
        <w:ind w:left="240" w:hanging="192"/>
      </w:pPr>
      <w:r>
        <w:t xml:space="preserve"> and storage of vehicles, fees not to exceed $500 for - </w:t>
      </w:r>
      <w:r>
        <w:t xml:space="preserve"> </w:t>
      </w:r>
      <w:r>
        <w:t xml:space="preserve">HB  520</w:t>
      </w:r>
    </w:p>
    <w:p>
      <w:pPr>
        <w:pStyle w:val="RecordBase"/>
        <w:ind w:left="240" w:hanging="192"/>
      </w:pPr>
      <w:r>
        <w:t xml:space="preserve"> and storage of vehicles, lienholder right to - </w:t>
      </w:r>
      <w:r>
        <w:t xml:space="preserve"> </w:t>
      </w:r>
      <w:r>
        <w:t xml:space="preserve">HB  520</w:t>
      </w:r>
    </w:p>
    <w:p>
      <w:pPr>
        <w:pStyle w:val="RecordBase"/>
        <w:ind w:left="120" w:hanging="120"/>
      </w:pPr>
      <w:r>
        <w:t xml:space="preserve">Train crews, two-person requirement, penalties for violation - </w:t>
      </w:r>
      <w:r>
        <w:t xml:space="preserve"> </w:t>
      </w:r>
      <w:r>
        <w:t xml:space="preserve">HB  116</w:t>
      </w:r>
    </w:p>
    <w:p>
      <w:pPr>
        <w:pStyle w:val="RecordBase"/>
        <w:ind w:left="120" w:hanging="120"/>
      </w:pPr>
      <w:r>
        <w:t xml:space="preserve">Transportation</w:t>
      </w:r>
    </w:p>
    <w:p>
      <w:pPr>
        <w:pStyle w:val="RecordBase"/>
        <w:ind w:left="240" w:hanging="192"/>
      </w:pPr>
      <w:r>
        <w:t xml:space="preserve">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r>
    </w:p>
    <w:p>
      <w:pPr>
        <w:pStyle w:val="RecordBase"/>
        <w:ind w:left="240" w:hanging="192"/>
      </w:pPr>
      <w:r>
        <w:t xml:space="preserve"> Cabinet, definition - </w:t>
      </w:r>
      <w:r>
        <w:t xml:space="preserve"> </w:t>
      </w:r>
      <w:r>
        <w:t xml:space="preserve">SB  273</w:t>
      </w:r>
      <w:r>
        <w:t xml:space="preserve">;</w:t>
      </w:r>
      <w:r>
        <w:t xml:space="preserve"> </w:t>
      </w:r>
      <w:r>
        <w:t xml:space="preserve">SB  280</w:t>
      </w:r>
      <w:r>
        <w:t xml:space="preserve">;</w:t>
      </w:r>
      <w:r>
        <w:t xml:space="preserve"> </w:t>
      </w:r>
      <w:r>
        <w:t xml:space="preserve">HB  642</w:t>
      </w:r>
    </w:p>
    <w:p>
      <w:pPr>
        <w:pStyle w:val="RecordBase"/>
        <w:ind w:left="120" w:hanging="120"/>
      </w:pPr>
      <w:r>
        <w:t xml:space="preserve">Vehicle</w:t>
      </w:r>
    </w:p>
    <w:p>
      <w:pPr>
        <w:pStyle w:val="RecordBase"/>
        <w:ind w:left="240" w:hanging="192"/>
      </w:pPr>
      <w:r>
        <w:t xml:space="preserve"> license plates, requirements for - </w:t>
      </w:r>
      <w:r>
        <w:t xml:space="preserve"> </w:t>
      </w:r>
      <w:r>
        <w:t xml:space="preserve">HB  555</w:t>
      </w:r>
      <w:r>
        <w:t xml:space="preserve">;</w:t>
      </w:r>
      <w:r>
        <w:t xml:space="preserve"> </w:t>
      </w:r>
      <w:r>
        <w:t xml:space="preserve">HB  555</w:t>
      </w:r>
      <w:r>
        <w:t xml:space="preserve">: </w:t>
      </w:r>
      <w:r>
        <w:t xml:space="preserve">HCS</w:t>
      </w:r>
    </w:p>
    <w:p>
      <w:pPr>
        <w:pStyle w:val="RecordBase"/>
        <w:ind w:left="240" w:hanging="192"/>
      </w:pPr>
      <w:r>
        <w:t xml:space="preserve"> storage facility, operation requirements, establishment of - </w:t>
      </w:r>
      <w:r>
        <w:t xml:space="preserve"> </w:t>
      </w:r>
      <w:r>
        <w:t xml:space="preserve">SB  211</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r>
    </w:p>
    <w:p>
      <w:pPr>
        <w:pStyle w:val="RecordBase"/>
        <w:ind w:left="120" w:hanging="120"/>
      </w:pPr>
      <w:r>
        <w:t xml:space="preserve">Vehicles, towing and storage of, establish requirements for - </w:t>
      </w:r>
      <w:r>
        <w:t xml:space="preserve"> </w:t>
      </w:r>
      <w:r>
        <w:t xml:space="preserve">SB  211</w:t>
      </w:r>
    </w:p>
    <w:p>
      <w:pPr>
        <w:pStyle w:val="RecordBase"/>
        <w:ind w:left="120" w:hanging="120"/>
      </w:pPr>
      <w:r>
        <w:t xml:space="preserve">Veteran designation on operator's license, proof required for - </w:t>
      </w:r>
      <w:r>
        <w:t xml:space="preserve"> </w:t>
      </w:r>
      <w:r>
        <w:t xml:space="preserve">HB  276</w:t>
      </w:r>
      <w:r>
        <w:t xml:space="preserve">: </w:t>
      </w:r>
      <w:r>
        <w:t xml:space="preserve">SCS</w:t>
      </w:r>
    </w:p>
    <w:p>
      <w:pPr>
        <w:pStyle w:val="RecordBase"/>
        <w:ind w:left="120" w:hanging="120"/>
      </w:pPr>
      <w:r>
        <w:t xml:space="preserve">Veterans designation on operator's license, proof required for - </w:t>
      </w:r>
      <w:r>
        <w:t xml:space="preserve"> </w:t>
      </w:r>
      <w:r>
        <w:t xml:space="preserve">HB  276</w:t>
      </w:r>
      <w:r>
        <w:t xml:space="preserve">;</w:t>
      </w:r>
      <w:r>
        <w:t xml:space="preserve"> </w:t>
      </w:r>
      <w:r>
        <w:t xml:space="preserve">HB  276</w:t>
      </w:r>
      <w:r>
        <w:t xml:space="preserve">: </w:t>
      </w:r>
      <w:r>
        <w:t xml:space="preserve">HCS</w:t>
        <w:br/>
      </w:r>
    </w:p>
    <w:p>
      <w:pPr>
        <w:pStyle w:val="RecordHeading3"/>
      </w:pPr>
      <w:r>
        <w:rPr>
          <w:b/>
        </w:rPr>
        <w:t xml:space="preserve">Treasurer</w:t>
      </w:r>
    </w:p>
    <w:p>
      <w:pPr>
        <w:pStyle w:val="RecordBase"/>
        <w:ind w:left="120" w:hanging="120"/>
      </w:pPr>
      <w:r>
        <w:t xml:space="preserve">Assistant, duties of - </w:t>
      </w:r>
      <w:r>
        <w:t xml:space="preserve"> </w:t>
      </w:r>
      <w:r>
        <w:t xml:space="preserve">HB  565</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elective office, federal income tax returns, requirement of, fees collected - </w:t>
      </w:r>
      <w:r>
        <w:t xml:space="preserve"> </w:t>
      </w:r>
      <w:r>
        <w:t xml:space="preserve">HB  111</w:t>
      </w:r>
    </w:p>
    <w:p>
      <w:pPr>
        <w:pStyle w:val="RecordBase"/>
        <w:ind w:left="120" w:hanging="120"/>
      </w:pPr>
      <w:r>
        <w:t xml:space="preserve">Election,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Executive agency lobbyists, campaign contributions, prohibit - </w:t>
      </w:r>
      <w:r>
        <w:t xml:space="preserve"> </w:t>
      </w:r>
      <w:r>
        <w:t xml:space="preserve">SB  270</w:t>
      </w:r>
    </w:p>
    <w:p>
      <w:pPr>
        <w:pStyle w:val="RecordBase"/>
        <w:ind w:left="120" w:hanging="120"/>
      </w:pPr>
      <w:r>
        <w:t xml:space="preserve">Gender-neutral language, addition of - </w:t>
      </w:r>
      <w:r>
        <w:t xml:space="preserve"> </w:t>
      </w:r>
      <w:r>
        <w:t xml:space="preserve">SB  201</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Transparency Web site, contract, approval of - </w:t>
      </w:r>
      <w:r>
        <w:t xml:space="preserve"> </w:t>
      </w:r>
      <w:r>
        <w:t xml:space="preserve">HB  498</w:t>
      </w:r>
    </w:p>
    <w:p>
      <w:pPr>
        <w:pStyle w:val="RecordBase"/>
        <w:ind w:left="120" w:hanging="120"/>
      </w:pPr>
      <w:r>
        <w:t xml:space="preserve">Treasurer, unified and integrated system of accounts, maintenance of - </w:t>
      </w:r>
      <w:r>
        <w:t xml:space="preserve"> </w:t>
      </w:r>
      <w:r>
        <w:t xml:space="preserve">HB  565</w:t>
        <w:br/>
      </w:r>
    </w:p>
    <w:p>
      <w:pPr>
        <w:pStyle w:val="RecordHeading3"/>
      </w:pPr>
      <w:r>
        <w:rPr>
          <w:b/>
        </w:rPr>
        <w:t xml:space="preserve">Unemployment Compensation</w:t>
      </w:r>
    </w:p>
    <w:p>
      <w:pPr>
        <w:pStyle w:val="RecordBase"/>
        <w:ind w:left="120" w:hanging="120"/>
      </w:pPr>
      <w:r>
        <w:t xml:space="preserve">Benefits, additional unemployment and training - </w:t>
      </w:r>
      <w:r>
        <w:t xml:space="preserve"> </w:t>
      </w:r>
      <w:r>
        <w:t xml:space="preserve">HB  634</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Construction industry, misclassification of employees - </w:t>
      </w:r>
      <w:r>
        <w:t xml:space="preserve"> </w:t>
      </w:r>
      <w:r>
        <w:t xml:space="preserve">HB  397</w:t>
      </w:r>
      <w:r>
        <w:t xml:space="preserve">;</w:t>
      </w:r>
      <w:r>
        <w:t xml:space="preserve"> </w:t>
      </w:r>
      <w:r>
        <w:t xml:space="preserve">HB  587</w:t>
      </w:r>
    </w:p>
    <w:p>
      <w:pPr>
        <w:pStyle w:val="RecordBase"/>
        <w:ind w:left="120" w:hanging="120"/>
      </w:pPr>
      <w:r>
        <w:t xml:space="preserve">COVID-19 state of emergency, waiver or suspension of KRS Chapter 341 - </w:t>
      </w:r>
      <w:r>
        <w:t xml:space="preserve"> </w:t>
      </w:r>
      <w:r>
        <w:t xml:space="preserve">SB  150</w:t>
      </w:r>
      <w:r>
        <w:t xml:space="preserve">: </w:t>
      </w:r>
      <w:r>
        <w:t xml:space="preserve">FCCR</w:t>
      </w:r>
    </w:p>
    <w:p>
      <w:pPr>
        <w:pStyle w:val="RecordBase"/>
        <w:ind w:left="120" w:hanging="120"/>
      </w:pPr>
      <w:r>
        <w:t xml:space="preserve">Direct sellers, exclusion of coverage - </w:t>
      </w:r>
      <w:r>
        <w:t xml:space="preserve"> </w:t>
      </w:r>
      <w:r>
        <w:t xml:space="preserve">HB  186</w:t>
      </w:r>
    </w:p>
    <w:p>
      <w:pPr>
        <w:pStyle w:val="RecordBase"/>
        <w:ind w:left="120" w:hanging="120"/>
      </w:pPr>
      <w:r>
        <w:t xml:space="preserve">Independent contractor, misclassification of employees - </w:t>
      </w:r>
      <w:r>
        <w:t xml:space="preserve"> </w:t>
      </w:r>
      <w:r>
        <w:t xml:space="preserve">SB  250</w:t>
      </w:r>
    </w:p>
    <w:p>
      <w:pPr>
        <w:pStyle w:val="RecordBase"/>
        <w:ind w:left="120" w:hanging="120"/>
      </w:pPr>
      <w:r>
        <w:t xml:space="preserve">Technical corrections - </w:t>
      </w:r>
      <w:r>
        <w:t xml:space="preserve"> </w:t>
      </w:r>
      <w:r>
        <w:t xml:space="preserve">SB  220</w:t>
      </w:r>
    </w:p>
    <w:p>
      <w:pPr>
        <w:pStyle w:val="RecordBase"/>
        <w:ind w:left="120" w:hanging="120"/>
      </w:pPr>
      <w:r>
        <w:t xml:space="preserve">Wages, payment of by professional employer organizations - </w:t>
      </w:r>
      <w:r>
        <w:t xml:space="preserve"> </w:t>
      </w:r>
      <w:r>
        <w:t xml:space="preserve">HB  53</w:t>
      </w:r>
      <w:r>
        <w:t xml:space="preserve">;</w:t>
      </w:r>
      <w:r>
        <w:t xml:space="preserve"> </w:t>
      </w:r>
      <w:r>
        <w:t xml:space="preserve">HB  53</w:t>
      </w:r>
      <w:r>
        <w:t xml:space="preserve">: </w:t>
      </w:r>
      <w:r>
        <w:t xml:space="preserve">HCS</w:t>
        <w:br/>
      </w:r>
    </w:p>
    <w:p>
      <w:pPr>
        <w:pStyle w:val="RecordHeading3"/>
      </w:pPr>
      <w:r>
        <w:rPr>
          <w:b/>
        </w:rPr>
        <w:t xml:space="preserve">Unified Local Governments</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Chief Executive Officer, records and property, duties regarding - </w:t>
      </w:r>
      <w:r>
        <w:t xml:space="preserve"> </w:t>
      </w:r>
      <w:r>
        <w:t xml:space="preserve">HB  342</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Public water and wastewater systems, governing bodies, eligibility to serve on - </w:t>
      </w:r>
      <w:r>
        <w:t xml:space="preserve"> </w:t>
      </w:r>
      <w:r>
        <w:t xml:space="preserve">HB  594</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Urban-county governments, police and firefighters retirement fund - </w:t>
      </w:r>
      <w:r>
        <w:t xml:space="preserve"> </w:t>
      </w:r>
      <w:r>
        <w:t xml:space="preserve">HB  479</w:t>
        <w:br/>
      </w:r>
    </w:p>
    <w:p>
      <w:pPr>
        <w:pStyle w:val="RecordHeading3"/>
      </w:pPr>
      <w:r>
        <w:rPr>
          <w:b/>
        </w:rPr>
        <w:t xml:space="preserve">Uniform Laws</w:t>
      </w:r>
    </w:p>
    <w:p>
      <w:pPr>
        <w:pStyle w:val="RecordBase"/>
        <w:ind w:left="120" w:hanging="120"/>
      </w:pPr>
      <w:r>
        <w:t xml:space="preserve">Kentucky Uniform Powers of Appointment Act - </w:t>
      </w:r>
      <w:r>
        <w:t xml:space="preserve"> </w:t>
      </w:r>
      <w:r>
        <w:t xml:space="preserve">HB  154</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Uniform</w:t>
      </w:r>
    </w:p>
    <w:p>
      <w:pPr>
        <w:pStyle w:val="RecordBase"/>
        <w:ind w:left="240" w:hanging="192"/>
      </w:pPr>
      <w:r>
        <w:t xml:space="preserve"> Deployed Parents Custody and Visitation Act, establishment of - </w:t>
      </w:r>
      <w:r>
        <w:t xml:space="preserve"> </w:t>
      </w:r>
      <w:r>
        <w:t xml:space="preserve">HB  428</w:t>
      </w:r>
    </w:p>
    <w:p>
      <w:pPr>
        <w:pStyle w:val="RecordBase"/>
        <w:ind w:left="240" w:hanging="192"/>
      </w:pPr>
      <w:r>
        <w:t xml:space="preserve"> Electronic Recordation of Custodial Interrogations Act - </w:t>
      </w:r>
      <w:r>
        <w:t xml:space="preserve"> </w:t>
      </w:r>
      <w:r>
        <w:t xml:space="preserve">HB  460</w:t>
      </w:r>
    </w:p>
    <w:p>
      <w:pPr>
        <w:pStyle w:val="RecordBase"/>
        <w:ind w:left="240" w:hanging="192"/>
      </w:pPr>
      <w:r>
        <w:t xml:space="preserve"> Parentage Act (2017) - </w:t>
      </w:r>
      <w:r>
        <w:t xml:space="preserve"> </w:t>
      </w:r>
      <w:r>
        <w:t xml:space="preserve">HB  480</w:t>
      </w:r>
    </w:p>
    <w:p>
      <w:pPr>
        <w:pStyle w:val="RecordBase"/>
        <w:ind w:left="240" w:hanging="192"/>
      </w:pPr>
      <w:r>
        <w:t xml:space="preserve"> Power of Attorney Act, authority of agent, limitation to principal's property and finances - </w:t>
      </w:r>
      <w:r>
        <w:t xml:space="preserve"> </w:t>
      </w:r>
      <w:r>
        <w:t xml:space="preserve">HB  154</w:t>
      </w:r>
      <w:r>
        <w:t xml:space="preserve">: </w:t>
      </w:r>
      <w:r>
        <w:t xml:space="preserve">SFA</w:t>
      </w:r>
      <w:r>
        <w:t xml:space="preserve"> (</w:t>
      </w:r>
      <w:r>
        <w:t xml:space="preserve">1</w:t>
      </w:r>
      <w:r>
        <w:t xml:space="preserve">)</w:t>
        <w:br/>
      </w:r>
    </w:p>
    <w:p>
      <w:pPr>
        <w:pStyle w:val="RecordHeading3"/>
      </w:pPr>
      <w:r>
        <w:rPr>
          <w:b/>
        </w:rPr>
        <w:t xml:space="preserve">United States</w:t>
      </w:r>
    </w:p>
    <w:p>
      <w:pPr>
        <w:pStyle w:val="RecordBase"/>
        <w:ind w:left="120" w:hanging="120"/>
      </w:pPr>
      <w:r>
        <w:t xml:space="preserve">Armed forces, United States, Republic of Yemen, removal of - </w:t>
      </w:r>
      <w:r>
        <w:t xml:space="preserve"> </w:t>
      </w:r>
      <w:r>
        <w:t xml:space="preserve">HR  23</w:t>
      </w:r>
    </w:p>
    <w:p>
      <w:pPr>
        <w:pStyle w:val="RecordBase"/>
        <w:ind w:left="120" w:hanging="120"/>
      </w:pPr>
      <w:r>
        <w:t xml:space="preserve">Congress, year-round daylight saving time, authorizing - </w:t>
      </w:r>
      <w:r>
        <w:t xml:space="preserve"> </w:t>
      </w:r>
      <w:r>
        <w:t xml:space="preserve">HB  19</w:t>
      </w:r>
    </w:p>
    <w:p>
      <w:pPr>
        <w:pStyle w:val="RecordBase"/>
        <w:ind w:left="120" w:hanging="120"/>
      </w:pPr>
      <w:r>
        <w:t xml:space="preserve">Daylight saving time, urging Congress to enact legislation - </w:t>
      </w:r>
      <w:r>
        <w:t xml:space="preserve"> </w:t>
      </w:r>
      <w:r>
        <w:t xml:space="preserve">HCR 53</w:t>
      </w:r>
    </w:p>
    <w:p>
      <w:pPr>
        <w:pStyle w:val="RecordBase"/>
        <w:ind w:left="120" w:hanging="120"/>
      </w:pPr>
      <w:r>
        <w:t xml:space="preserve">HELPER Act, urge Congress to adopt - </w:t>
      </w:r>
      <w:r>
        <w:t xml:space="preserve"> </w:t>
      </w:r>
      <w:r>
        <w:t xml:space="preserve">HCR 61</w:t>
        <w:br/>
      </w:r>
    </w:p>
    <w:p>
      <w:pPr>
        <w:pStyle w:val="RecordHeading3"/>
      </w:pPr>
      <w:r>
        <w:rPr>
          <w:b/>
        </w:rPr>
        <w:t xml:space="preserve">Universities and Colleges</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Athletic facilities designated by sex, restrict access, civil liability for violation - </w:t>
      </w:r>
      <w:r>
        <w:t xml:space="preserve"> </w:t>
      </w:r>
      <w:r>
        <w:t xml:space="preserve">SB  114</w:t>
      </w:r>
    </w:p>
    <w:p>
      <w:pPr>
        <w:pStyle w:val="RecordBase"/>
        <w:ind w:left="120" w:hanging="120"/>
      </w:pPr>
      <w:r>
        <w:t xml:space="preserve">College admissions, questions on criminal history, ban on - </w:t>
      </w:r>
      <w:r>
        <w:t xml:space="preserve"> </w:t>
      </w:r>
      <w:r>
        <w:t xml:space="preserve">HB  303</w:t>
      </w:r>
    </w:p>
    <w:p>
      <w:pPr>
        <w:pStyle w:val="RecordBase"/>
        <w:ind w:left="120" w:hanging="120"/>
      </w:pPr>
      <w:r>
        <w:t xml:space="preserve">Commission on Women, appropriation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Deadly weapons, postsecondary institutions, concealed carry, repeal - </w:t>
      </w:r>
      <w:r>
        <w:t xml:space="preserve"> </w:t>
      </w:r>
      <w:r>
        <w:t xml:space="preserve">HB  529</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240" w:hanging="192"/>
      </w:pPr>
      <w:r>
        <w:t xml:space="preserve"> credit tuition rate ceiling, amount of - </w:t>
      </w:r>
      <w:r>
        <w:t xml:space="preserve"> </w:t>
      </w:r>
      <w:r>
        <w:t xml:space="preserve">HB  393</w:t>
      </w:r>
      <w:r>
        <w:t xml:space="preserve">: </w:t>
      </w:r>
      <w:r>
        <w:t xml:space="preserve">HCS</w:t>
      </w:r>
    </w:p>
    <w:p>
      <w:pPr>
        <w:pStyle w:val="RecordBase"/>
        <w:ind w:left="120" w:hanging="120"/>
      </w:pPr>
      <w:r>
        <w:t xml:space="preserve">Eastern Kentucky University, model and practice school, operation of - </w:t>
      </w:r>
      <w:r>
        <w:t xml:space="preserve"> </w:t>
      </w:r>
      <w:r>
        <w:t xml:space="preserve">HB  366</w:t>
      </w:r>
    </w:p>
    <w:p>
      <w:pPr>
        <w:pStyle w:val="RecordBase"/>
        <w:ind w:left="120" w:hanging="120"/>
      </w:pPr>
      <w:r>
        <w:t xml:space="preserve">Feminine hygiene products, free to students - </w:t>
      </w:r>
      <w:r>
        <w:t xml:space="preserve"> </w:t>
      </w:r>
      <w:r>
        <w:t xml:space="preserve">HB  57</w:t>
      </w:r>
    </w:p>
    <w:p>
      <w:pPr>
        <w:pStyle w:val="RecordBase"/>
        <w:ind w:left="120" w:hanging="120"/>
      </w:pPr>
      <w:r>
        <w:t xml:space="preserve">Hemp testing, clarification of - </w:t>
      </w:r>
      <w:r>
        <w:t xml:space="preserve"> </w:t>
      </w:r>
      <w:r>
        <w:t xml:space="preserve">HB  236</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Institutions of higher education, exemption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KCTCS, endowment match - </w:t>
      </w:r>
      <w:r>
        <w:t xml:space="preserve"> </w:t>
      </w:r>
      <w:r>
        <w:t xml:space="preserve">HB  58</w:t>
      </w:r>
    </w:p>
    <w:p>
      <w:pPr>
        <w:pStyle w:val="RecordBase"/>
        <w:ind w:left="120" w:hanging="120"/>
      </w:pPr>
      <w:r>
        <w:t xml:space="preserve">Kentucky</w:t>
      </w:r>
    </w:p>
    <w:p>
      <w:pPr>
        <w:pStyle w:val="RecordBase"/>
        <w:ind w:left="240" w:hanging="192"/>
      </w:pPr>
      <w:r>
        <w:t xml:space="preserve"> Committee on Legislative Redistricting, faculty, appointment of - </w:t>
      </w:r>
      <w:r>
        <w:t xml:space="preserve"> </w:t>
      </w:r>
      <w:r>
        <w:t xml:space="preserve">SB  71</w:t>
      </w:r>
    </w:p>
    <w:p>
      <w:pPr>
        <w:pStyle w:val="RecordBase"/>
        <w:ind w:left="240" w:hanging="192"/>
      </w:pPr>
      <w:r>
        <w:t xml:space="preserve"> Employees Retirement System, employees continued participation in - </w:t>
      </w:r>
      <w:r>
        <w:t xml:space="preserve"> </w:t>
      </w:r>
      <w:r>
        <w:t xml:space="preserve">SB  88</w:t>
      </w:r>
      <w:r>
        <w:t xml:space="preserve">;</w:t>
      </w:r>
      <w:r>
        <w:t xml:space="preserve"> </w:t>
      </w:r>
      <w:r>
        <w:t xml:space="preserve">HB  262</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Postsecondary athletics, designation for eligibility based on biological sex, requirements - </w:t>
      </w:r>
      <w:r>
        <w:t xml:space="preserve"> </w:t>
      </w:r>
      <w:r>
        <w:t xml:space="preserve">SB  114</w:t>
      </w:r>
      <w:r>
        <w:t xml:space="preserve">;</w:t>
      </w:r>
      <w:r>
        <w:t xml:space="preserve"> </w:t>
      </w:r>
      <w:r>
        <w:t xml:space="preserve">HB  459</w:t>
      </w:r>
    </w:p>
    <w:p>
      <w:pPr>
        <w:pStyle w:val="RecordBase"/>
        <w:ind w:left="120" w:hanging="120"/>
      </w:pPr>
      <w:r>
        <w:t xml:space="preserve">Sale of property or equipment, requirements for - </w:t>
      </w:r>
      <w:r>
        <w:t xml:space="preserve"> </w:t>
      </w:r>
      <w:r>
        <w:t xml:space="preserve">HB  542</w:t>
      </w:r>
    </w:p>
    <w:p>
      <w:pPr>
        <w:pStyle w:val="RecordBase"/>
        <w:ind w:left="120" w:hanging="120"/>
      </w:pPr>
      <w:r>
        <w:t xml:space="preserve">Sanctuary</w:t>
      </w:r>
    </w:p>
    <w:p>
      <w:pPr>
        <w:pStyle w:val="RecordBase"/>
        <w:ind w:left="240" w:hanging="192"/>
      </w:pPr>
      <w:r>
        <w:t xml:space="preserve">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postsecondary institution, determination of, hearing procedure - </w:t>
      </w:r>
      <w:r>
        <w:t xml:space="preserve"> </w:t>
      </w:r>
      <w:r>
        <w:t xml:space="preserve">HB  51</w:t>
      </w:r>
    </w:p>
    <w:p>
      <w:pPr>
        <w:pStyle w:val="RecordBase"/>
        <w:ind w:left="240" w:hanging="192"/>
      </w:pPr>
      <w:r>
        <w:t xml:space="preserve"> postsecondary institution, state funding, withholding of - </w:t>
      </w:r>
      <w:r>
        <w:t xml:space="preserve"> </w:t>
      </w:r>
      <w:r>
        <w:t xml:space="preserve">HB  51</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athletes, image and likeness, compensation for - </w:t>
      </w:r>
      <w:r>
        <w:t xml:space="preserve"> </w:t>
      </w:r>
      <w:r>
        <w:t xml:space="preserve">SB  238</w:t>
      </w:r>
      <w:r>
        <w:t xml:space="preserve">;</w:t>
      </w:r>
      <w:r>
        <w:t xml:space="preserve"> </w:t>
      </w:r>
      <w:r>
        <w:t xml:space="preserve">HB  633</w:t>
      </w:r>
    </w:p>
    <w:p>
      <w:pPr>
        <w:pStyle w:val="RecordBase"/>
        <w:ind w:left="240" w:hanging="192"/>
      </w:pPr>
      <w:r>
        <w:t xml:space="preserve"> criminal background checks, restrictions on - </w:t>
      </w:r>
      <w:r>
        <w:t xml:space="preserve"> </w:t>
      </w:r>
      <w:r>
        <w:t xml:space="preserve">HB  233</w:t>
      </w:r>
    </w:p>
    <w:p>
      <w:pPr>
        <w:pStyle w:val="RecordBase"/>
        <w:ind w:left="240" w:hanging="192"/>
      </w:pPr>
      <w:r>
        <w:t xml:space="preserve"> disciplinary proceedings, rights of student, minimum procedural requirements - </w:t>
      </w:r>
      <w:r>
        <w:t xml:space="preserve"> </w:t>
      </w:r>
      <w:r>
        <w:t xml:space="preserve">HB  455</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Teacher preparation programs, early literacy instruction, teacher preparation test, requiring - </w:t>
      </w:r>
      <w:r>
        <w:t xml:space="preserve"> </w:t>
      </w:r>
      <w:r>
        <w:t xml:space="preserve">SB  214</w:t>
      </w:r>
      <w:r>
        <w:t xml:space="preserve">;</w:t>
      </w:r>
      <w:r>
        <w:t xml:space="preserve"> </w:t>
      </w:r>
      <w:r>
        <w:t xml:space="preserve">HB  488</w:t>
      </w:r>
    </w:p>
    <w:p>
      <w:pPr>
        <w:pStyle w:val="RecordBase"/>
        <w:ind w:left="120" w:hanging="120"/>
      </w:pPr>
      <w:r>
        <w:t xml:space="preserve">University</w:t>
      </w:r>
    </w:p>
    <w:p>
      <w:pPr>
        <w:pStyle w:val="RecordBase"/>
        <w:ind w:left="240" w:hanging="192"/>
      </w:pPr>
      <w:r>
        <w:t xml:space="preserve"> of Kentucky, Kentucky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240" w:hanging="192"/>
      </w:pPr>
      <w:r>
        <w:t xml:space="preserve"> of Louisville, Direct Health Care Services and Research Facilities Operations Loan - </w:t>
      </w:r>
      <w:r>
        <w:t xml:space="preserve"> </w:t>
      </w:r>
      <w:r>
        <w:t xml:space="preserve">HB  99</w:t>
      </w:r>
    </w:p>
    <w:p>
      <w:pPr>
        <w:pStyle w:val="RecordBase"/>
        <w:ind w:left="240" w:hanging="192"/>
      </w:pPr>
      <w:r>
        <w:t xml:space="preserve"> of Louisville, KEDFA loan report - </w:t>
      </w:r>
      <w:r>
        <w:t xml:space="preserve"> </w:t>
      </w:r>
      <w:r>
        <w:t xml:space="preserve">HB  99</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Voluntary preceptor tax credit for Kentucky physicians, creation - </w:t>
      </w:r>
      <w:r>
        <w:t xml:space="preserve"> </w:t>
      </w:r>
      <w:r>
        <w:t xml:space="preserve">HB  205</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Urban Renewal</w:t>
      </w:r>
    </w:p>
    <w:p>
      <w:pPr>
        <w:pStyle w:val="RecordBase"/>
        <w:ind w:left="120" w:hanging="120"/>
      </w:pPr>
      <w:r>
        <w:t xml:space="preserve">Abandoned or blighted property, conservatorship of - </w:t>
      </w:r>
      <w:r>
        <w:t xml:space="preserve"> </w:t>
      </w:r>
      <w:r>
        <w:t xml:space="preserve">SB  225</w:t>
      </w:r>
      <w:r>
        <w:t xml:space="preserve">;</w:t>
      </w:r>
      <w:r>
        <w:t xml:space="preserve"> </w:t>
      </w:r>
      <w:r>
        <w:t xml:space="preserve">SB  225</w:t>
      </w:r>
      <w:r>
        <w:t xml:space="preserve">: </w:t>
      </w:r>
      <w:r>
        <w:t xml:space="preserve">SCS</w:t>
        <w:br/>
      </w:r>
    </w:p>
    <w:p>
      <w:pPr>
        <w:pStyle w:val="RecordHeading3"/>
      </w:pPr>
      <w:r>
        <w:rPr>
          <w:b/>
        </w:rPr>
        <w:t xml:space="preserve">Vaping</w:t>
      </w:r>
    </w:p>
    <w:p>
      <w:pPr>
        <w:pStyle w:val="RecordBase"/>
        <w:ind w:left="120" w:hanging="120"/>
      </w:pPr>
      <w:r>
        <w:t xml:space="preserve">Anonymous reporting of substance, in schools, report of - </w:t>
      </w:r>
      <w:r>
        <w:t xml:space="preserve"> </w:t>
      </w:r>
      <w:r>
        <w:t xml:space="preserve">SB  166</w:t>
      </w:r>
    </w:p>
    <w:p>
      <w:pPr>
        <w:pStyle w:val="RecordBase"/>
        <w:ind w:left="120" w:hanging="120"/>
      </w:pPr>
      <w:r>
        <w:t xml:space="preserve">Enhance vapor product, definition of - </w:t>
      </w:r>
      <w:r>
        <w:t xml:space="preserve"> </w:t>
      </w:r>
      <w:r>
        <w:t xml:space="preserve">HB  69</w:t>
      </w:r>
      <w:r>
        <w:t xml:space="preserve">: </w:t>
      </w:r>
      <w:r>
        <w:t xml:space="preserve">HCS</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vapor product manufacturer,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manufacturers,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products, retailers of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shippers of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wholesaler/supplier of - </w:t>
      </w:r>
      <w:r>
        <w:t xml:space="preserve"> </w:t>
      </w:r>
      <w:r>
        <w:t xml:space="preserve">HB  69</w:t>
      </w:r>
      <w:r>
        <w:t xml:space="preserve">: </w:t>
      </w:r>
      <w:r>
        <w:t xml:space="preserve">HFA</w:t>
      </w:r>
      <w:r>
        <w:t xml:space="preserve"> (</w:t>
      </w:r>
      <w:r>
        <w:t xml:space="preserve">6</w:t>
      </w:r>
      <w:r>
        <w:t xml:space="preserve">)</w:t>
      </w:r>
    </w:p>
    <w:p>
      <w:pPr>
        <w:pStyle w:val="RecordBase"/>
        <w:ind w:left="120" w:hanging="120"/>
      </w:pPr>
      <w:r>
        <w:t xml:space="preserve">Excise tax, imposition - </w:t>
      </w:r>
      <w:r>
        <w:t xml:space="preserve"> </w:t>
      </w:r>
      <w:r>
        <w:t xml:space="preserve">HB  416</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Minors, vaping products, unlawful purchases by - </w:t>
      </w:r>
      <w:r>
        <w:t xml:space="preserve"> </w:t>
      </w:r>
      <w:r>
        <w:t xml:space="preserve">HB  625</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Tobacco</w:t>
      </w:r>
    </w:p>
    <w:p>
      <w:pPr>
        <w:pStyle w:val="RecordBase"/>
        <w:ind w:left="240" w:hanging="192"/>
      </w:pPr>
      <w:r>
        <w:t xml:space="preserve"> products tax - </w:t>
      </w:r>
      <w:r>
        <w:t xml:space="preserve"> </w:t>
      </w:r>
      <w:r>
        <w:t xml:space="preserve">HB  32</w:t>
      </w:r>
      <w:r>
        <w:t xml:space="preserve">: </w:t>
      </w:r>
      <w:r>
        <w:t xml:space="preserve">HFA</w:t>
      </w:r>
      <w:r>
        <w:t xml:space="preserve"> (</w:t>
      </w:r>
      <w:r>
        <w:t xml:space="preserve">1</w:t>
      </w:r>
      <w:r>
        <w:t xml:space="preserve">)</w:t>
      </w:r>
    </w:p>
    <w:p>
      <w:pPr>
        <w:pStyle w:val="RecordBase"/>
        <w:ind w:left="240" w:hanging="192"/>
      </w:pPr>
      <w:r>
        <w:t xml:space="preserve"> products tax, imposition - </w:t>
      </w:r>
      <w:r>
        <w:t xml:space="preserve"> </w:t>
      </w:r>
      <w:r>
        <w:t xml:space="preserve">HB  32</w:t>
      </w:r>
      <w:r>
        <w:t xml:space="preserve">: </w:t>
      </w:r>
      <w:r>
        <w:t xml:space="preserve">HCS</w:t>
      </w:r>
    </w:p>
    <w:p>
      <w:pPr>
        <w:pStyle w:val="RecordBase"/>
        <w:ind w:left="240" w:hanging="192"/>
      </w:pPr>
      <w:r>
        <w:t xml:space="preserve"> products tax, vapor products - </w:t>
      </w:r>
      <w:r>
        <w:t xml:space="preserve"> </w:t>
      </w:r>
      <w:r>
        <w:t xml:space="preserve">HB  32</w:t>
      </w:r>
    </w:p>
    <w:p>
      <w:pPr>
        <w:pStyle w:val="RecordBase"/>
        <w:ind w:left="120" w:hanging="120"/>
      </w:pPr>
      <w:r>
        <w:t xml:space="preserve">Vaping</w:t>
      </w:r>
    </w:p>
    <w:p>
      <w:pPr>
        <w:pStyle w:val="RecordBase"/>
        <w:ind w:left="240" w:hanging="192"/>
      </w:pPr>
      <w:r>
        <w:t xml:space="preserve"> awareness, program for - </w:t>
      </w:r>
      <w:r>
        <w:t xml:space="preserve"> </w:t>
      </w:r>
      <w:r>
        <w:t xml:space="preserve">SB  166</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Vapor</w:t>
      </w:r>
    </w:p>
    <w:p>
      <w:pPr>
        <w:pStyle w:val="RecordBase"/>
        <w:ind w:left="240" w:hanging="192"/>
      </w:pPr>
      <w:r>
        <w:t xml:space="preserve"> product enhanced cartridge, sales of - </w:t>
      </w:r>
      <w:r>
        <w:t xml:space="preserve"> </w:t>
      </w:r>
      <w:r>
        <w:t xml:space="preserve">HB  69</w:t>
      </w:r>
    </w:p>
    <w:p>
      <w:pPr>
        <w:pStyle w:val="RecordBase"/>
        <w:ind w:left="240" w:hanging="192"/>
      </w:pPr>
      <w:r>
        <w:t xml:space="preserve"> products tax - </w:t>
      </w:r>
      <w:r>
        <w:t xml:space="preserve"> </w:t>
      </w:r>
      <w:r>
        <w:t xml:space="preserve">HB  32</w:t>
      </w:r>
      <w:r>
        <w:t xml:space="preserve">: </w:t>
      </w:r>
      <w:r>
        <w:t xml:space="preserve">SCS</w:t>
      </w:r>
    </w:p>
    <w:p>
      <w:pPr>
        <w:pStyle w:val="RecordBase"/>
        <w:ind w:left="240" w:hanging="192"/>
      </w:pPr>
      <w:r>
        <w:t xml:space="preserve"> products tax, 10% rate - </w:t>
      </w:r>
      <w:r>
        <w:t xml:space="preserve"> </w:t>
      </w:r>
      <w:r>
        <w:t xml:space="preserve">HB  32</w:t>
      </w:r>
      <w:r>
        <w:t xml:space="preserve">: </w:t>
      </w:r>
      <w:r>
        <w:t xml:space="preserve">SFA</w:t>
      </w:r>
      <w:r>
        <w:t xml:space="preserve"> (</w:t>
      </w:r>
      <w:r>
        <w:t xml:space="preserve">3</w:t>
      </w:r>
      <w:r>
        <w:t xml:space="preserve">)</w:t>
      </w:r>
    </w:p>
    <w:p>
      <w:pPr>
        <w:pStyle w:val="RecordBase"/>
        <w:ind w:left="240" w:hanging="192"/>
      </w:pPr>
      <w:r>
        <w:t xml:space="preserve"> products tax, floor stock tax, elimination of - </w:t>
      </w:r>
      <w:r>
        <w:t xml:space="preserve"> </w:t>
      </w:r>
      <w:r>
        <w:t xml:space="preserve">HB  32</w:t>
      </w:r>
      <w:r>
        <w:t xml:space="preserve">: </w:t>
      </w:r>
      <w:r>
        <w:t xml:space="preserve">SFA</w:t>
      </w:r>
      <w:r>
        <w:t xml:space="preserve"> (</w:t>
      </w:r>
      <w:r>
        <w:t xml:space="preserve">2</w:t>
      </w:r>
      <w:r>
        <w:t xml:space="preserve">)</w:t>
      </w:r>
    </w:p>
    <w:p>
      <w:pPr>
        <w:pStyle w:val="RecordBase"/>
        <w:ind w:left="240" w:hanging="192"/>
      </w:pPr>
      <w:r>
        <w:t xml:space="preserve"> products tax, open vaping system, rate - </w:t>
      </w:r>
      <w:r>
        <w:t xml:space="preserve"> </w:t>
      </w:r>
      <w:r>
        <w:t xml:space="preserve">HB  32</w:t>
      </w:r>
      <w:r>
        <w:t xml:space="preserve">: </w:t>
      </w:r>
      <w:r>
        <w:t xml:space="preserve">SFA</w:t>
      </w:r>
      <w:r>
        <w:t xml:space="preserve"> (</w:t>
      </w:r>
      <w:r>
        <w:t xml:space="preserve">1</w:t>
      </w:r>
      <w:r>
        <w:t xml:space="preserve">)</w:t>
        <w:br/>
      </w:r>
    </w:p>
    <w:p>
      <w:pPr>
        <w:pStyle w:val="RecordHeading3"/>
      </w:pPr>
      <w:r>
        <w:rPr>
          <w:b/>
        </w:rPr>
        <w:t xml:space="preserve">Veterans</w:t>
      </w:r>
    </w:p>
    <w:p>
      <w:pPr>
        <w:pStyle w:val="RecordBase"/>
        <w:ind w:left="120" w:hanging="120"/>
      </w:pPr>
      <w:r>
        <w:t xml:space="preserve">Blair, First Sergeant John D., memorial bridge designation, Harlan County - </w:t>
      </w:r>
      <w:r>
        <w:t xml:space="preserve"> </w:t>
      </w:r>
      <w:r>
        <w:t xml:space="preserve">SJR 185</w:t>
      </w:r>
    </w:p>
    <w:p>
      <w:pPr>
        <w:pStyle w:val="RecordBase"/>
        <w:ind w:left="120" w:hanging="120"/>
      </w:pPr>
      <w:r>
        <w:t xml:space="preserve">"Botts Brothers Veteran Memorial Highway," highway designation, Menifee County - </w:t>
      </w:r>
      <w:r>
        <w:t xml:space="preserve"> </w:t>
      </w:r>
      <w:r>
        <w:t xml:space="preserve">HJR 125</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Designation on operator's licenses and ID cards, proof of status - </w:t>
      </w:r>
      <w:r>
        <w:t xml:space="preserve"> </w:t>
      </w:r>
      <w:r>
        <w:t xml:space="preserve">HB  453</w:t>
      </w:r>
      <w:r>
        <w:t xml:space="preserve">: </w:t>
      </w:r>
      <w:r>
        <w:t xml:space="preserve">HCS</w:t>
      </w:r>
    </w:p>
    <w:p>
      <w:pPr>
        <w:pStyle w:val="RecordBase"/>
        <w:ind w:left="120" w:hanging="120"/>
      </w:pPr>
      <w:r>
        <w:t xml:space="preserve">Disabled</w:t>
      </w:r>
    </w:p>
    <w:p>
      <w:pPr>
        <w:pStyle w:val="RecordBase"/>
        <w:ind w:left="240" w:hanging="192"/>
      </w:pPr>
      <w:r>
        <w:t xml:space="preserve"> veteran-owned business, certification of - </w:t>
      </w:r>
      <w:r>
        <w:t xml:space="preserve"> </w:t>
      </w:r>
      <w:r>
        <w:t xml:space="preserve">HB  335</w:t>
      </w:r>
    </w:p>
    <w:p>
      <w:pPr>
        <w:pStyle w:val="RecordBase"/>
        <w:ind w:left="240" w:hanging="192"/>
      </w:pPr>
      <w:r>
        <w:t xml:space="preserve"> veterans'  license plate fees, waiving of - </w:t>
      </w:r>
      <w:r>
        <w:t xml:space="preserve"> </w:t>
      </w:r>
      <w:r>
        <w:t xml:space="preserve">HB  277</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Gender-neutral</w:t>
      </w:r>
    </w:p>
    <w:p>
      <w:pPr>
        <w:pStyle w:val="RecordBase"/>
        <w:ind w:left="240" w:hanging="192"/>
      </w:pPr>
      <w:r>
        <w:t xml:space="preserve"> language - </w:t>
      </w:r>
      <w:r>
        <w:t xml:space="preserve"> </w:t>
      </w:r>
      <w:r>
        <w:t xml:space="preserve">HB  526</w:t>
      </w:r>
      <w:r>
        <w:t xml:space="preserve">;</w:t>
      </w:r>
      <w:r>
        <w:t xml:space="preserve"> </w:t>
      </w:r>
      <w:r>
        <w:t xml:space="preserve">HB  535</w:t>
      </w:r>
      <w:r>
        <w:t xml:space="preserve">;</w:t>
      </w:r>
      <w:r>
        <w:t xml:space="preserve"> </w:t>
      </w:r>
      <w:r>
        <w:t xml:space="preserve">HB  536</w:t>
      </w:r>
    </w:p>
    <w:p>
      <w:pPr>
        <w:pStyle w:val="RecordBase"/>
        <w:ind w:left="240" w:hanging="192"/>
      </w:pPr>
      <w:r>
        <w:t xml:space="preserve"> language, addition of - </w:t>
      </w:r>
      <w:r>
        <w:t xml:space="preserve"> </w:t>
      </w:r>
      <w:r>
        <w:t xml:space="preserve">SB  198</w:t>
      </w:r>
      <w:r>
        <w:t xml:space="preserve">;</w:t>
      </w:r>
      <w:r>
        <w:t xml:space="preserve"> </w:t>
      </w:r>
      <w:r>
        <w:t xml:space="preserve">SB  201</w:t>
      </w:r>
      <w:r>
        <w:t xml:space="preserve">;</w:t>
      </w:r>
      <w:r>
        <w:t xml:space="preserve"> </w:t>
      </w:r>
      <w:r>
        <w:t xml:space="preserve">SB  204</w:t>
      </w:r>
    </w:p>
    <w:p>
      <w:pPr>
        <w:pStyle w:val="RecordBase"/>
        <w:ind w:left="120" w:hanging="120"/>
      </w:pPr>
      <w:r>
        <w:t xml:space="preserve">Harless Family, Veterans Memorial Highway designation, Martin County, KY 908 - </w:t>
      </w:r>
      <w:r>
        <w:t xml:space="preserve"> </w:t>
      </w:r>
      <w:r>
        <w:t xml:space="preserve">SJR 81</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Howard, PFC Beacher O, memorial bridge designation, Harlan County - </w:t>
      </w:r>
      <w:r>
        <w:t xml:space="preserve"> </w:t>
      </w:r>
      <w:r>
        <w:t xml:space="preserve">HJR 101</w:t>
      </w:r>
    </w:p>
    <w:p>
      <w:pPr>
        <w:pStyle w:val="RecordBase"/>
        <w:ind w:left="120" w:hanging="120"/>
      </w:pPr>
      <w:r>
        <w:t xml:space="preserve">Hunting and fishing license exemptions, certain disabled veterans - </w:t>
      </w:r>
      <w:r>
        <w:t xml:space="preserve"> </w:t>
      </w:r>
      <w:r>
        <w:t xml:space="preserve">SB  286</w:t>
      </w:r>
    </w:p>
    <w:p>
      <w:pPr>
        <w:pStyle w:val="RecordBase"/>
        <w:ind w:left="120" w:hanging="120"/>
      </w:pPr>
      <w:r>
        <w:t xml:space="preserve">Information sharing agreements, establishment of - </w:t>
      </w:r>
      <w:r>
        <w:t xml:space="preserve"> </w:t>
      </w:r>
      <w:r>
        <w:t xml:space="preserve">HB  611</w:t>
      </w:r>
    </w:p>
    <w:p>
      <w:pPr>
        <w:pStyle w:val="RecordBase"/>
        <w:ind w:left="120" w:hanging="120"/>
      </w:pPr>
      <w:r>
        <w:t xml:space="preserve">Jones, Corporal Charles M., bridge designation, Harlan County - </w:t>
      </w:r>
      <w:r>
        <w:t xml:space="preserve"> </w:t>
      </w:r>
      <w:r>
        <w:t xml:space="preserve">HJR 105</w:t>
      </w:r>
    </w:p>
    <w:p>
      <w:pPr>
        <w:pStyle w:val="RecordBase"/>
        <w:ind w:left="120" w:hanging="120"/>
      </w:pPr>
      <w:r>
        <w:t xml:space="preserve">Kentucky Veterans' Hall of Fame, creation of - </w:t>
      </w:r>
      <w:r>
        <w:t xml:space="preserve"> </w:t>
      </w:r>
      <w:r>
        <w:t xml:space="preserve">SB  208</w:t>
      </w:r>
    </w:p>
    <w:p>
      <w:pPr>
        <w:pStyle w:val="RecordBase"/>
        <w:ind w:left="120" w:hanging="120"/>
      </w:pPr>
      <w:r>
        <w:t xml:space="preserve">Medal of Honor Recipient, state funeral for - </w:t>
      </w:r>
      <w:r>
        <w:t xml:space="preserve"> </w:t>
      </w:r>
      <w:r>
        <w:t xml:space="preserve">HR  118</w:t>
      </w:r>
    </w:p>
    <w:p>
      <w:pPr>
        <w:pStyle w:val="RecordBase"/>
        <w:ind w:left="120" w:hanging="120"/>
      </w:pPr>
      <w:r>
        <w:t xml:space="preserve">Military</w:t>
      </w:r>
    </w:p>
    <w:p>
      <w:pPr>
        <w:pStyle w:val="RecordBase"/>
        <w:ind w:left="240" w:hanging="192"/>
      </w:pPr>
      <w:r>
        <w:t xml:space="preserve"> families, children, pre-enrollment in school - </w:t>
      </w:r>
      <w:r>
        <w:t xml:space="preserve"> </w:t>
      </w:r>
      <w:r>
        <w:t xml:space="preserve">HB  266</w:t>
      </w:r>
    </w:p>
    <w:p>
      <w:pPr>
        <w:pStyle w:val="RecordBase"/>
        <w:ind w:left="240" w:hanging="192"/>
      </w:pPr>
      <w:r>
        <w:t xml:space="preserve"> families, children, temporary enrollment in school - </w:t>
      </w:r>
      <w:r>
        <w:t xml:space="preserve"> </w:t>
      </w:r>
      <w:r>
        <w:t xml:space="preserve">HB  266</w:t>
      </w:r>
    </w:p>
    <w:p>
      <w:pPr>
        <w:pStyle w:val="RecordBase"/>
        <w:ind w:left="240" w:hanging="192"/>
      </w:pPr>
      <w:r>
        <w:t xml:space="preserve"> training and experience, credit for - </w:t>
      </w:r>
      <w:r>
        <w:t xml:space="preserve"> </w:t>
      </w:r>
      <w:r>
        <w:t xml:space="preserve">HB  641</w:t>
      </w:r>
    </w:p>
    <w:p>
      <w:pPr>
        <w:pStyle w:val="RecordBase"/>
        <w:ind w:left="120" w:hanging="120"/>
      </w:pPr>
      <w:r>
        <w:t xml:space="preserve">Moore, Gary Leslie, memorial highway designation, Boone County - </w:t>
      </w:r>
      <w:r>
        <w:t xml:space="preserve"> </w:t>
      </w:r>
      <w:r>
        <w:t xml:space="preserve">SJR 136</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Property tax, exemption, veterans' service organization, proposed constitutional amendment - </w:t>
      </w:r>
      <w:r>
        <w:t xml:space="preserve"> </w:t>
      </w:r>
      <w:r>
        <w:t xml:space="preserve">HB  23</w:t>
      </w:r>
    </w:p>
    <w:p>
      <w:pPr>
        <w:pStyle w:val="RecordBase"/>
        <w:ind w:left="120" w:hanging="120"/>
      </w:pPr>
      <w:r>
        <w:t xml:space="preserve">Public postsecondary institutions, veterans, early registration for - </w:t>
      </w:r>
      <w:r>
        <w:t xml:space="preserve"> </w:t>
      </w:r>
      <w:r>
        <w:t xml:space="preserve">HB  641</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Reciprocity, military medical technicians - </w:t>
      </w:r>
      <w:r>
        <w:t xml:space="preserve"> </w:t>
      </w:r>
      <w:r>
        <w:t xml:space="preserve">HB  357</w:t>
      </w:r>
    </w:p>
    <w:p>
      <w:pPr>
        <w:pStyle w:val="RecordBase"/>
        <w:ind w:left="120" w:hanging="120"/>
      </w:pPr>
      <w:r>
        <w:t xml:space="preserve">Sergeant Robert I. "Gus" Koch, honoring - </w:t>
      </w:r>
      <w:r>
        <w:t xml:space="preserve"> </w:t>
      </w:r>
      <w:r>
        <w:t xml:space="preserve">SR  182</w:t>
      </w:r>
    </w:p>
    <w:p>
      <w:pPr>
        <w:pStyle w:val="RecordBase"/>
        <w:ind w:left="120" w:hanging="120"/>
      </w:pPr>
      <w:r>
        <w:t xml:space="preserve">Special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Totally disabled veterans, homestead exemption application waiver for surviving unremarried spouse - </w:t>
      </w:r>
      <w:r>
        <w:t xml:space="preserve"> </w:t>
      </w:r>
      <w:r>
        <w:t xml:space="preserve">HB  515</w:t>
      </w:r>
    </w:p>
    <w:p>
      <w:pPr>
        <w:pStyle w:val="RecordBase"/>
        <w:ind w:left="120" w:hanging="120"/>
      </w:pPr>
      <w:r>
        <w:t xml:space="preserve">Tuskegee Airmen, honoring - </w:t>
      </w:r>
      <w:r>
        <w:t xml:space="preserve"> </w:t>
      </w:r>
      <w:r>
        <w:t xml:space="preserve">HR  128</w:t>
      </w:r>
    </w:p>
    <w:p>
      <w:pPr>
        <w:pStyle w:val="RecordBase"/>
        <w:ind w:left="120" w:hanging="120"/>
      </w:pPr>
      <w:r>
        <w:t xml:space="preserve">Uniform Deployed Parents Custody and Visitation Act, establishment of - </w:t>
      </w:r>
      <w:r>
        <w:t xml:space="preserve"> </w:t>
      </w:r>
      <w:r>
        <w:t xml:space="preserve">HB  428</w:t>
      </w:r>
    </w:p>
    <w:p>
      <w:pPr>
        <w:pStyle w:val="RecordBase"/>
        <w:ind w:left="120" w:hanging="120"/>
      </w:pPr>
      <w:r>
        <w:t xml:space="preserve">Veteran, definition of, discharged LGBTQ veterans, amended to include - </w:t>
      </w:r>
      <w:r>
        <w:t xml:space="preserve"> </w:t>
      </w:r>
      <w:r>
        <w:t xml:space="preserve">HB  468</w:t>
      </w:r>
    </w:p>
    <w:p>
      <w:pPr>
        <w:pStyle w:val="RecordBase"/>
        <w:ind w:left="120" w:hanging="120"/>
      </w:pPr>
      <w:r>
        <w:t xml:space="preserve">Veteran</w:t>
      </w:r>
    </w:p>
    <w:p>
      <w:pPr>
        <w:pStyle w:val="RecordBase"/>
        <w:ind w:left="240" w:hanging="192"/>
      </w:pPr>
      <w:r>
        <w:t xml:space="preserve"> designation on operator's license, proof required for - </w:t>
      </w:r>
      <w:r>
        <w:t xml:space="preserve"> </w:t>
      </w:r>
      <w:r>
        <w:t xml:space="preserve">HB  276</w:t>
      </w:r>
      <w:r>
        <w:t xml:space="preserve">;</w:t>
      </w:r>
      <w:r>
        <w:t xml:space="preserve"> </w:t>
      </w:r>
      <w:r>
        <w:t xml:space="preserve">HB  276</w:t>
      </w:r>
      <w:r>
        <w:t xml:space="preserve">: </w:t>
      </w:r>
      <w:r>
        <w:t xml:space="preserve">HCS</w:t>
      </w:r>
      <w:r>
        <w:t xml:space="preserve">, </w:t>
      </w:r>
      <w:r>
        <w:t xml:space="preserve">SCS</w:t>
      </w:r>
    </w:p>
    <w:p>
      <w:pPr>
        <w:pStyle w:val="RecordBase"/>
        <w:ind w:left="240" w:hanging="192"/>
      </w:pPr>
      <w:r>
        <w:t xml:space="preserve"> service organization, property tax exemption - </w:t>
      </w:r>
      <w:r>
        <w:t xml:space="preserve"> </w:t>
      </w:r>
      <w:r>
        <w:t xml:space="preserve">HB  36</w:t>
      </w:r>
    </w:p>
    <w:p>
      <w:pPr>
        <w:pStyle w:val="RecordBase"/>
        <w:ind w:left="120" w:hanging="120"/>
      </w:pPr>
      <w:r>
        <w:t xml:space="preserve">"Veteran-owned business," amend definition of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Veterans' benefits regional administrator, duties and number of positions, adjustment of - </w:t>
      </w:r>
      <w:r>
        <w:t xml:space="preserve"> </w:t>
      </w:r>
      <w:r>
        <w:t xml:space="preserve">SB  149</w:t>
      </w:r>
    </w:p>
    <w:p>
      <w:pPr>
        <w:pStyle w:val="RecordBase"/>
        <w:ind w:left="120" w:hanging="120"/>
      </w:pPr>
      <w:r>
        <w:t xml:space="preserve">Veterans</w:t>
      </w:r>
    </w:p>
    <w:p>
      <w:pPr>
        <w:pStyle w:val="RecordBase"/>
        <w:ind w:left="240" w:hanging="192"/>
      </w:pPr>
      <w:r>
        <w:t xml:space="preserve"> center nursing staff, midpoint salary restriction, removal of - </w:t>
      </w:r>
      <w:r>
        <w:t xml:space="preserve"> </w:t>
      </w:r>
      <w:r>
        <w:t xml:space="preserve">HJR 10</w:t>
      </w:r>
      <w:r>
        <w:t xml:space="preserve">;</w:t>
      </w:r>
      <w:r>
        <w:t xml:space="preserve"> </w:t>
      </w:r>
      <w:r>
        <w:t xml:space="preserve">HJR 63</w:t>
      </w:r>
    </w:p>
    <w:p>
      <w:pPr>
        <w:pStyle w:val="RecordBase"/>
        <w:ind w:left="240" w:hanging="192"/>
      </w:pPr>
      <w:r>
        <w:t xml:space="preserve"> Suicide Memorial Mile, Interstate 75, Whitley County - </w:t>
      </w:r>
      <w:r>
        <w:t xml:space="preserve"> </w:t>
      </w:r>
      <w:r>
        <w:t xml:space="preserve">HJR 7</w:t>
      </w:r>
    </w:p>
    <w:p>
      <w:pPr>
        <w:pStyle w:val="RecordBase"/>
        <w:ind w:left="120" w:hanging="120"/>
      </w:pPr>
      <w:r>
        <w:t xml:space="preserve">Ward, MSGT Otis Edward, memorial bridge designation, Harlan County - </w:t>
      </w:r>
      <w:r>
        <w:t xml:space="preserve"> </w:t>
      </w:r>
      <w:r>
        <w:t xml:space="preserve">HJR 97</w:t>
      </w:r>
    </w:p>
    <w:p>
      <w:pPr>
        <w:pStyle w:val="RecordBase"/>
        <w:ind w:left="120" w:hanging="120"/>
      </w:pPr>
      <w:r>
        <w:t xml:space="preserve">West, Sergeant Billy Ray, honoring - </w:t>
      </w:r>
      <w:r>
        <w:t xml:space="preserve"> </w:t>
      </w:r>
      <w:r>
        <w:t xml:space="preserve">SR  183</w:t>
      </w:r>
    </w:p>
    <w:p>
      <w:pPr>
        <w:pStyle w:val="RecordBase"/>
        <w:ind w:left="120" w:hanging="120"/>
      </w:pPr>
      <w:r>
        <w:t xml:space="preserve">Women</w:t>
      </w:r>
    </w:p>
    <w:p>
      <w:pPr>
        <w:pStyle w:val="RecordBase"/>
        <w:ind w:left="240" w:hanging="192"/>
      </w:pPr>
      <w:r>
        <w:t xml:space="preserve"> Veterans' Day, designate June 12 - </w:t>
      </w:r>
      <w:r>
        <w:t xml:space="preserve"> </w:t>
      </w:r>
      <w:r>
        <w:t xml:space="preserve">HB  318</w:t>
      </w:r>
    </w:p>
    <w:p>
      <w:pPr>
        <w:pStyle w:val="RecordBase"/>
        <w:ind w:left="240" w:hanging="192"/>
      </w:pPr>
      <w:r>
        <w:t xml:space="preserve"> Veterans' Day, June 12, designation of - </w:t>
      </w:r>
      <w:r>
        <w:t xml:space="preserve"> </w:t>
      </w:r>
      <w:r>
        <w:t xml:space="preserve">SB  149</w:t>
      </w:r>
      <w:r>
        <w:t xml:space="preserve">: </w:t>
      </w:r>
      <w:r>
        <w:t xml:space="preserve">HCS</w:t>
        <w:br/>
      </w:r>
    </w:p>
    <w:p>
      <w:pPr>
        <w:pStyle w:val="RecordHeading3"/>
      </w:pPr>
      <w:r>
        <w:rPr>
          <w:b/>
        </w:rPr>
        <w:t xml:space="preserve">Veterinarians</w:t>
      </w:r>
    </w:p>
    <w:p>
      <w:pPr>
        <w:pStyle w:val="RecordBase"/>
        <w:ind w:left="120" w:hanging="120"/>
      </w:pPr>
      <w:r>
        <w:t xml:space="preserve">Abuse</w:t>
      </w:r>
    </w:p>
    <w:p>
      <w:pPr>
        <w:pStyle w:val="RecordBase"/>
        <w:ind w:left="240" w:hanging="192"/>
      </w:pPr>
      <w:r>
        <w:t xml:space="preserve"> of animals, reporting by veterinarian - </w:t>
      </w:r>
      <w:r>
        <w:t xml:space="preserve"> </w:t>
      </w:r>
      <w:r>
        <w:t xml:space="preserve">SB  21</w:t>
      </w:r>
      <w:r>
        <w:t xml:space="preserve">;</w:t>
      </w:r>
      <w:r>
        <w:t xml:space="preserve"> </w:t>
      </w:r>
      <w:r>
        <w:t xml:space="preserve">HB  60</w:t>
      </w:r>
    </w:p>
    <w:p>
      <w:pPr>
        <w:pStyle w:val="RecordBase"/>
        <w:ind w:left="240" w:hanging="192"/>
      </w:pPr>
      <w:r>
        <w:t xml:space="preserve"> of animals, veterinarian reporting, to whom to report - </w:t>
      </w:r>
      <w:r>
        <w:t xml:space="preserve"> </w:t>
      </w:r>
      <w:r>
        <w:t xml:space="preserve">SB  21</w:t>
      </w:r>
      <w:r>
        <w:t xml:space="preserve">: </w:t>
      </w:r>
      <w:r>
        <w:t xml:space="preserve">SCS</w:t>
      </w:r>
      <w:r>
        <w:t xml:space="preserve"> (</w:t>
      </w:r>
      <w:r>
        <w:t xml:space="preserve">2</w:t>
      </w:r>
      <w:r>
        <w:t xml:space="preserve">)</w:t>
      </w:r>
    </w:p>
    <w:p>
      <w:pPr>
        <w:pStyle w:val="RecordBase"/>
        <w:ind w:left="120" w:hanging="120"/>
      </w:pPr>
      <w:r>
        <w:t xml:space="preserve">Animal abuse reporting, veterinarian-client-patient relationship - </w:t>
      </w:r>
      <w:r>
        <w:t xml:space="preserve"> </w:t>
      </w:r>
      <w:r>
        <w:t xml:space="preserve">SB  21</w:t>
      </w:r>
      <w:r>
        <w:t xml:space="preserve">: </w:t>
      </w:r>
      <w:r>
        <w:t xml:space="preserve">SCS</w:t>
      </w:r>
      <w:r>
        <w:t xml:space="preserve"> (</w:t>
      </w:r>
      <w:r>
        <w:t xml:space="preserve">2</w:t>
      </w:r>
      <w:r>
        <w:t xml:space="preserve">)</w:t>
      </w:r>
    </w:p>
    <w:p>
      <w:pPr>
        <w:pStyle w:val="RecordBase"/>
        <w:ind w:left="120" w:hanging="120"/>
      </w:pPr>
      <w:r>
        <w:t xml:space="preserve">Deputy</w:t>
      </w:r>
    </w:p>
    <w:p>
      <w:pPr>
        <w:pStyle w:val="RecordBase"/>
        <w:ind w:left="240" w:hanging="192"/>
      </w:pPr>
      <w:r>
        <w:t xml:space="preserve"> and State Veterinarian, qualifications, changes to - </w:t>
      </w:r>
      <w:r>
        <w:t xml:space="preserve"> </w:t>
      </w:r>
      <w:r>
        <w:t xml:space="preserve">HB  238</w:t>
      </w:r>
    </w:p>
    <w:p>
      <w:pPr>
        <w:pStyle w:val="RecordBase"/>
        <w:ind w:left="240" w:hanging="192"/>
      </w:pPr>
      <w:r>
        <w:t xml:space="preserve"> state veterinarian, hiring practices for - </w:t>
      </w:r>
      <w:r>
        <w:t xml:space="preserve"> </w:t>
      </w:r>
      <w:r>
        <w:t xml:space="preserve">HB  238</w:t>
      </w:r>
      <w:r>
        <w:t xml:space="preserve">: </w:t>
      </w:r>
      <w:r>
        <w:t xml:space="preserve">HFA</w:t>
      </w:r>
      <w:r>
        <w:t xml:space="preserve"> (</w:t>
      </w:r>
      <w:r>
        <w:t xml:space="preserve">1</w:t>
      </w:r>
      <w:r>
        <w:t xml:space="preserve">)</w:t>
      </w:r>
    </w:p>
    <w:p>
      <w:pPr>
        <w:pStyle w:val="RecordBase"/>
        <w:ind w:left="120" w:hanging="120"/>
      </w:pPr>
      <w:r>
        <w:t xml:space="preserve">Reporting of animal abuse, veterinarians, liability for - </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Sales and use tax, small animal veterinary services, exemption of - </w:t>
      </w:r>
      <w:r>
        <w:t xml:space="preserve"> </w:t>
      </w:r>
      <w:r>
        <w:t xml:space="preserve">HB  376</w:t>
      </w:r>
    </w:p>
    <w:p>
      <w:pPr>
        <w:pStyle w:val="RecordBase"/>
        <w:ind w:left="120" w:hanging="120"/>
      </w:pPr>
      <w:r>
        <w:t xml:space="preserve">Small animal services, sales and use taxes, exemption - </w:t>
      </w:r>
      <w:r>
        <w:t xml:space="preserve"> </w:t>
      </w:r>
      <w:r>
        <w:t xml:space="preserve">HB  416</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Veterinary</w:t>
      </w:r>
    </w:p>
    <w:p>
      <w:pPr>
        <w:pStyle w:val="RecordBase"/>
        <w:ind w:left="240" w:hanging="192"/>
      </w:pPr>
      <w:r>
        <w:t xml:space="preserve"> contract spaces, affirm continuing relationship with Auburn and Tuskegee - </w:t>
      </w:r>
      <w:r>
        <w:t xml:space="preserve"> </w:t>
      </w:r>
      <w:r>
        <w:t xml:space="preserve">HB  214</w:t>
      </w:r>
      <w:r>
        <w:t xml:space="preserve">: </w:t>
      </w:r>
      <w:r>
        <w:t xml:space="preserve">SCS</w:t>
      </w:r>
    </w:p>
    <w:p>
      <w:pPr>
        <w:pStyle w:val="RecordBase"/>
        <w:ind w:left="240" w:hanging="192"/>
      </w:pPr>
      <w:r>
        <w:t xml:space="preserve"> Contract Spaces Program, creation of - </w:t>
      </w:r>
      <w:r>
        <w:t xml:space="preserve"> </w:t>
      </w:r>
      <w:r>
        <w:t xml:space="preserve">HB  214</w:t>
        <w:br/>
      </w:r>
    </w:p>
    <w:p>
      <w:pPr>
        <w:pStyle w:val="RecordHeading3"/>
      </w:pPr>
      <w:r>
        <w:rPr>
          <w:b/>
        </w:rPr>
        <w:t xml:space="preserve">Wagering</w:t>
      </w:r>
    </w:p>
    <w:p>
      <w:pPr>
        <w:pStyle w:val="RecordBase"/>
        <w:ind w:left="120" w:hanging="120"/>
      </w:pPr>
      <w:r>
        <w:t xml:space="preserve">Fantasy</w:t>
      </w:r>
    </w:p>
    <w:p>
      <w:pPr>
        <w:pStyle w:val="RecordBase"/>
        <w:ind w:left="240" w:hanging="192"/>
      </w:pPr>
      <w:r>
        <w:t xml:space="preserve"> contests,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contests, renewal fee on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120" w:hanging="120"/>
      </w:pPr>
      <w:r>
        <w:t xml:space="preserve">Horse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Kentucky problem gambling assistance account, increase rate of funding of - </w:t>
      </w:r>
      <w:r>
        <w:t xml:space="preserve"> </w:t>
      </w:r>
      <w:r>
        <w:t xml:space="preserve">HB  137</w:t>
      </w:r>
      <w:r>
        <w:t xml:space="preserve">: </w:t>
      </w:r>
      <w:r>
        <w:t xml:space="preserve">HFA</w:t>
      </w:r>
      <w:r>
        <w:t xml:space="preserve"> (</w:t>
      </w:r>
      <w:r>
        <w:t xml:space="preserve">9</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p>
    <w:p>
      <w:pPr>
        <w:pStyle w:val="RecordBase"/>
        <w:ind w:left="120" w:hanging="120"/>
      </w:pPr>
      <w:r>
        <w:t xml:space="preserve">Online</w:t>
      </w:r>
    </w:p>
    <w:p>
      <w:pPr>
        <w:pStyle w:val="RecordBase"/>
        <w:ind w:left="240" w:hanging="192"/>
      </w:pPr>
      <w:r>
        <w:t xml:space="preserve"> poker, deletion of - </w:t>
      </w:r>
      <w:r>
        <w:t xml:space="preserve"> </w:t>
      </w:r>
      <w:r>
        <w:t xml:space="preserve">HB  137</w:t>
      </w:r>
      <w:r>
        <w:t xml:space="preserve">: </w:t>
      </w:r>
      <w:r>
        <w:t xml:space="preserve">HFA</w:t>
      </w:r>
      <w:r>
        <w:t xml:space="preserve"> (</w:t>
      </w:r>
      <w:r>
        <w:t xml:space="preserve">18</w:t>
      </w:r>
      <w:r>
        <w:t xml:space="preserve">)</w:t>
      </w:r>
    </w:p>
    <w:p>
      <w:pPr>
        <w:pStyle w:val="RecordBase"/>
        <w:ind w:left="240" w:hanging="192"/>
      </w:pPr>
      <w:r>
        <w:t xml:space="preserve"> poker, gaming fee on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240" w:hanging="192"/>
      </w:pPr>
      <w:r>
        <w:t xml:space="preserve"> poker,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120" w:hanging="120"/>
      </w:pPr>
      <w:r>
        <w:t xml:space="preserve">Pari-mutuel taxes, surtax, imposition - </w:t>
      </w:r>
      <w:r>
        <w:t xml:space="preserve"> </w:t>
      </w:r>
      <w:r>
        <w:t xml:space="preserve">HB  416</w:t>
      </w:r>
    </w:p>
    <w:p>
      <w:pPr>
        <w:pStyle w:val="RecordBase"/>
        <w:ind w:left="120" w:hanging="120"/>
      </w:pPr>
      <w:r>
        <w:t xml:space="preserve">Sports</w:t>
      </w:r>
    </w:p>
    <w:p>
      <w:pPr>
        <w:pStyle w:val="RecordBase"/>
        <w:ind w:left="240" w:hanging="192"/>
      </w:pPr>
      <w:r>
        <w:t xml:space="preserve"> wagering, definition of - </w:t>
      </w:r>
      <w:r>
        <w:t xml:space="preserve"> </w:t>
      </w:r>
      <w:r>
        <w:t xml:space="preserve">HB  137</w:t>
      </w:r>
      <w:r>
        <w:t xml:space="preserve">: </w:t>
      </w:r>
      <w:r>
        <w:t xml:space="preserve">HFA</w:t>
      </w:r>
      <w:r>
        <w:t xml:space="preserve"> (</w:t>
      </w:r>
      <w:r>
        <w:t xml:space="preserve">5</w:t>
      </w:r>
      <w:r>
        <w:t xml:space="preserve">)</w:t>
      </w:r>
    </w:p>
    <w:p>
      <w:pPr>
        <w:pStyle w:val="RecordBase"/>
        <w:ind w:left="240" w:hanging="192"/>
      </w:pPr>
      <w:r>
        <w:t xml:space="preserve"> wagering, employee participation prohibition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wagering,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wagering, locations that may offer - </w:t>
      </w:r>
      <w:r>
        <w:t xml:space="preserve"> </w:t>
      </w:r>
      <w:r>
        <w:t xml:space="preserve">HB  137</w:t>
      </w:r>
      <w:r>
        <w:t xml:space="preserve">: </w:t>
      </w:r>
      <w:r>
        <w:t xml:space="preserve">HFA</w:t>
      </w:r>
      <w:r>
        <w:t xml:space="preserve"> (</w:t>
      </w:r>
      <w:r>
        <w:t xml:space="preserve">11</w:t>
      </w:r>
      <w:r>
        <w:t xml:space="preserve">)</w:t>
      </w:r>
    </w:p>
    <w:p>
      <w:pPr>
        <w:pStyle w:val="RecordBase"/>
        <w:ind w:left="240" w:hanging="192"/>
      </w:pPr>
      <w:r>
        <w:t xml:space="preserve"> wagering, taxation of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120" w:hanging="120"/>
      </w:pPr>
      <w:r>
        <w:t xml:space="preserve">Statement of policy and intent, removal of - </w:t>
      </w:r>
      <w:r>
        <w:t xml:space="preserve"> </w:t>
      </w:r>
      <w:r>
        <w:t xml:space="preserve">HB  137</w:t>
      </w:r>
      <w:r>
        <w:t xml:space="preserve">: </w:t>
      </w:r>
      <w:r>
        <w:t xml:space="preserve">HFA</w:t>
      </w:r>
      <w:r>
        <w:t xml:space="preserve"> (</w:t>
      </w:r>
      <w:r>
        <w:t xml:space="preserve">2</w:t>
      </w:r>
      <w:r>
        <w:t xml:space="preserve">)</w:t>
        <w:br/>
      </w:r>
    </w:p>
    <w:p>
      <w:pPr>
        <w:pStyle w:val="RecordHeading3"/>
      </w:pPr>
      <w:r>
        <w:rPr>
          <w:b/>
        </w:rPr>
        <w:t xml:space="preserve">Wages and Hours</w:t>
      </w:r>
    </w:p>
    <w:p>
      <w:pPr>
        <w:pStyle w:val="RecordBase"/>
        <w:ind w:left="120" w:hanging="120"/>
      </w:pPr>
      <w:r>
        <w:t xml:space="preserve">Break requirements, waivers, collective bargaining agreement - </w:t>
      </w:r>
      <w:r>
        <w:t xml:space="preserve"> </w:t>
      </w:r>
      <w:r>
        <w:t xml:space="preserve">HB  374</w:t>
      </w:r>
      <w:r>
        <w:t xml:space="preserve">;</w:t>
      </w:r>
      <w:r>
        <w:t xml:space="preserve"> </w:t>
      </w:r>
      <w:r>
        <w:t xml:space="preserve">HB  374</w:t>
      </w:r>
      <w:r>
        <w:t xml:space="preserve">: </w:t>
      </w:r>
      <w:r>
        <w:t xml:space="preserve">HCS</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Construction industry, misclassification of employees - </w:t>
      </w:r>
      <w:r>
        <w:t xml:space="preserve"> </w:t>
      </w:r>
      <w:r>
        <w:t xml:space="preserve">HB  397</w:t>
      </w:r>
      <w:r>
        <w:t xml:space="preserve">;</w:t>
      </w:r>
      <w:r>
        <w:t xml:space="preserve"> </w:t>
      </w:r>
      <w:r>
        <w:t xml:space="preserve">HB  587</w:t>
      </w:r>
    </w:p>
    <w:p>
      <w:pPr>
        <w:pStyle w:val="RecordBase"/>
        <w:ind w:left="120" w:hanging="120"/>
      </w:pPr>
      <w:r>
        <w:t xml:space="preserve">Direct sellers, payment of wages, exclusion - </w:t>
      </w:r>
      <w:r>
        <w:t xml:space="preserve"> </w:t>
      </w:r>
      <w:r>
        <w:t xml:space="preserve">HB  186</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Economic development, changes to tax credits - </w:t>
      </w:r>
      <w:r>
        <w:t xml:space="preserve"> </w:t>
      </w:r>
      <w:r>
        <w:t xml:space="preserve">HB  491</w:t>
      </w:r>
      <w:r>
        <w:t xml:space="preserve">;</w:t>
      </w:r>
      <w:r>
        <w:t xml:space="preserve"> </w:t>
      </w:r>
      <w:r>
        <w:t xml:space="preserve">HB  491</w:t>
      </w:r>
      <w:r>
        <w:t xml:space="preserve">: </w:t>
      </w:r>
      <w:r>
        <w:t xml:space="preserve">HCS</w:t>
      </w:r>
    </w:p>
    <w:p>
      <w:pPr>
        <w:pStyle w:val="RecordBase"/>
        <w:ind w:left="120" w:hanging="120"/>
      </w:pPr>
      <w:r>
        <w:t xml:space="preserve">Failure to post wage performance bond, penalties, distribution to employees - </w:t>
      </w:r>
      <w:r>
        <w:t xml:space="preserve"> </w:t>
      </w:r>
      <w:r>
        <w:t xml:space="preserve">SB  27</w:t>
      </w:r>
    </w:p>
    <w:p>
      <w:pPr>
        <w:pStyle w:val="RecordBase"/>
        <w:ind w:left="120" w:hanging="120"/>
      </w:pPr>
      <w:r>
        <w:t xml:space="preserve">Financial assurance for employers in construction or coal, 2 weeks payroll, requirement for - </w:t>
      </w:r>
      <w:r>
        <w:t xml:space="preserve"> </w:t>
      </w:r>
      <w:r>
        <w:t xml:space="preserve">SB  27</w:t>
      </w:r>
      <w:r>
        <w:t xml:space="preserve">: </w:t>
      </w:r>
      <w:r>
        <w:t xml:space="preserve">SCS</w:t>
      </w:r>
    </w:p>
    <w:p>
      <w:pPr>
        <w:pStyle w:val="RecordBase"/>
        <w:ind w:left="120" w:hanging="120"/>
      </w:pPr>
      <w:r>
        <w:t xml:space="preserve">General Assembly, education, teacher, superintendent, double compensation, leave of absence, service - </w:t>
      </w:r>
      <w:r>
        <w:t xml:space="preserve"> </w:t>
      </w:r>
      <w:r>
        <w:t xml:space="preserve">HB  487</w:t>
      </w:r>
    </w:p>
    <w:p>
      <w:pPr>
        <w:pStyle w:val="RecordBase"/>
        <w:ind w:left="120" w:hanging="120"/>
      </w:pPr>
      <w:r>
        <w:t xml:space="preserve">Independent contractor, misclassification of employees - </w:t>
      </w:r>
      <w:r>
        <w:t xml:space="preserve"> </w:t>
      </w:r>
      <w:r>
        <w:t xml:space="preserve">SB  250</w:t>
      </w:r>
    </w:p>
    <w:p>
      <w:pPr>
        <w:pStyle w:val="RecordBase"/>
        <w:ind w:left="120" w:hanging="120"/>
      </w:pPr>
      <w:r>
        <w:t xml:space="preserve">Leave requirements, adoption of child - </w:t>
      </w:r>
      <w:r>
        <w:t xml:space="preserve"> </w:t>
      </w:r>
      <w:r>
        <w:t xml:space="preserve">HB  390</w:t>
      </w:r>
      <w:r>
        <w:t xml:space="preserve">;</w:t>
      </w:r>
      <w:r>
        <w:t xml:space="preserve"> </w:t>
      </w:r>
      <w:r>
        <w:t xml:space="preserve">HB  390</w:t>
      </w:r>
      <w:r>
        <w:t xml:space="preserve">: </w:t>
      </w:r>
      <w:r>
        <w:t xml:space="preserve">SFA</w:t>
      </w:r>
      <w:r>
        <w:t xml:space="preserve"> (</w:t>
      </w:r>
      <w:r>
        <w:t xml:space="preserve">1</w:t>
      </w:r>
      <w:r>
        <w:t xml:space="preserve">)</w:t>
      </w:r>
    </w:p>
    <w:p>
      <w:pPr>
        <w:pStyle w:val="RecordBase"/>
        <w:ind w:left="120" w:hanging="120"/>
      </w:pPr>
      <w:r>
        <w:t xml:space="preserve">Minimum weekly wage level, provide for - </w:t>
      </w:r>
      <w:r>
        <w:t xml:space="preserve"> </w:t>
      </w:r>
      <w:r>
        <w:t xml:space="preserve">HB  475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New employee, health insurance coverage, penalties - </w:t>
      </w:r>
      <w:r>
        <w:t xml:space="preserve"> </w:t>
      </w:r>
      <w:r>
        <w:t xml:space="preserve">HB  180</w:t>
      </w:r>
    </w:p>
    <w:p>
      <w:pPr>
        <w:pStyle w:val="RecordBase"/>
        <w:ind w:left="120" w:hanging="120"/>
      </w:pPr>
      <w:r>
        <w:t xml:space="preserve">Paid</w:t>
      </w:r>
    </w:p>
    <w:p>
      <w:pPr>
        <w:pStyle w:val="RecordBase"/>
        <w:ind w:left="240" w:hanging="192"/>
      </w:pPr>
      <w:r>
        <w:t xml:space="preserve"> parental leave for employees, employers with fifty or more employees - </w:t>
      </w:r>
      <w:r>
        <w:t xml:space="preserve"> </w:t>
      </w:r>
      <w:r>
        <w:t xml:space="preserve">HB  176</w:t>
      </w:r>
    </w:p>
    <w:p>
      <w:pPr>
        <w:pStyle w:val="RecordBase"/>
        <w:ind w:left="240" w:hanging="192"/>
      </w:pPr>
      <w:r>
        <w:t xml:space="preserve"> sick leave provided by employers, requirement for - </w:t>
      </w:r>
      <w:r>
        <w:t xml:space="preserve"> </w:t>
      </w:r>
      <w:r>
        <w:t xml:space="preserve">SB  282</w:t>
      </w:r>
    </w:p>
    <w:p>
      <w:pPr>
        <w:pStyle w:val="RecordBase"/>
        <w:ind w:left="120" w:hanging="120"/>
      </w:pPr>
      <w:r>
        <w:t xml:space="preserve">Prevailing wage for public works, creating - </w:t>
      </w:r>
      <w:r>
        <w:t xml:space="preserve"> </w:t>
      </w:r>
      <w:r>
        <w:t xml:space="preserve">HB  77</w:t>
      </w:r>
    </w:p>
    <w:p>
      <w:pPr>
        <w:pStyle w:val="RecordBase"/>
        <w:ind w:left="120" w:hanging="120"/>
      </w:pPr>
      <w:r>
        <w:t xml:space="preserve">Sheltered workshop employment, employee, redefining - </w:t>
      </w:r>
      <w:r>
        <w:t xml:space="preserve"> </w:t>
      </w:r>
      <w:r>
        <w:t xml:space="preserve">SB  53</w:t>
      </w:r>
    </w:p>
    <w:p>
      <w:pPr>
        <w:pStyle w:val="RecordBase"/>
        <w:ind w:left="120" w:hanging="120"/>
      </w:pPr>
      <w:r>
        <w:t xml:space="preserve">Standard for living wage, provide for - </w:t>
      </w:r>
      <w:r>
        <w:t xml:space="preserve"> </w:t>
      </w:r>
      <w:r>
        <w:t xml:space="preserve">HB  475</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120" w:hanging="120"/>
      </w:pPr>
      <w:r>
        <w:t xml:space="preserve">State</w:t>
      </w:r>
    </w:p>
    <w:p>
      <w:pPr>
        <w:pStyle w:val="RecordBase"/>
        <w:ind w:left="240" w:hanging="192"/>
      </w:pPr>
      <w:r>
        <w:t xml:space="preserve"> employees, unions, collective bargaining, self-organization, workers' compensation - </w:t>
      </w:r>
      <w:r>
        <w:t xml:space="preserve"> </w:t>
      </w:r>
      <w:r>
        <w:t xml:space="preserve">HB  231</w:t>
      </w:r>
    </w:p>
    <w:p>
      <w:pPr>
        <w:pStyle w:val="RecordBase"/>
        <w:ind w:left="240" w:hanging="192"/>
      </w:pPr>
      <w:r>
        <w:t xml:space="preserve"> minimum wage, increase - </w:t>
      </w:r>
      <w:r>
        <w:t xml:space="preserve"> </w:t>
      </w:r>
      <w:r>
        <w:t xml:space="preserve">SB  13</w:t>
      </w:r>
      <w:r>
        <w:t xml:space="preserve">;</w:t>
      </w:r>
      <w:r>
        <w:t xml:space="preserve"> </w:t>
      </w:r>
      <w:r>
        <w:t xml:space="preserve">HB  39</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w:t>
      </w:r>
    </w:p>
    <w:p>
      <w:pPr>
        <w:pStyle w:val="RecordBase"/>
        <w:ind w:left="240" w:hanging="192"/>
      </w:pPr>
      <w:r>
        <w:t xml:space="preserve"> discrimination, prohibit employers with one or more employees and for discussion of wages - </w:t>
      </w:r>
      <w:r>
        <w:t xml:space="preserve"> </w:t>
      </w:r>
      <w:r>
        <w:t xml:space="preserve">SB  146</w:t>
      </w:r>
    </w:p>
    <w:p>
      <w:pPr>
        <w:pStyle w:val="RecordBase"/>
        <w:ind w:left="240" w:hanging="192"/>
      </w:pPr>
      <w:r>
        <w:t xml:space="preserve"> performance  bonds for employers engaged in mining, notification of compliance - </w:t>
      </w:r>
      <w:r>
        <w:t xml:space="preserve"> </w:t>
      </w:r>
      <w:r>
        <w:t xml:space="preserve">SB  27</w:t>
      </w:r>
    </w:p>
    <w:p>
      <w:pPr>
        <w:pStyle w:val="RecordBase"/>
        <w:ind w:left="120" w:hanging="120"/>
      </w:pPr>
      <w:r>
        <w:t xml:space="preserve">Wages, recordkeeping and reporting of - </w:t>
      </w:r>
      <w:r>
        <w:t xml:space="preserve"> </w:t>
      </w:r>
      <w:r>
        <w:t xml:space="preserve">HB  40</w:t>
      </w:r>
      <w:r>
        <w:t xml:space="preserve">;</w:t>
      </w:r>
      <w:r>
        <w:t xml:space="preserve"> </w:t>
      </w:r>
      <w:r>
        <w:t xml:space="preserve">HB  606</w:t>
      </w:r>
    </w:p>
    <w:p>
      <w:pPr>
        <w:pStyle w:val="RecordBase"/>
        <w:ind w:left="120" w:hanging="120"/>
      </w:pPr>
      <w:r>
        <w:t xml:space="preserve">Workers' compensation, average weekly wage for certain volunteers - </w:t>
      </w:r>
      <w:r>
        <w:t xml:space="preserve"> </w:t>
      </w:r>
      <w:r>
        <w:t xml:space="preserve">SB  133</w:t>
        <w:br/>
      </w:r>
    </w:p>
    <w:p>
      <w:pPr>
        <w:pStyle w:val="RecordHeading3"/>
      </w:pPr>
      <w:r>
        <w:rPr>
          <w:b/>
        </w:rPr>
        <w:t xml:space="preserve">Waste Management</w:t>
      </w:r>
    </w:p>
    <w:p>
      <w:pPr>
        <w:pStyle w:val="RecordBase"/>
        <w:ind w:left="120" w:hanging="120"/>
      </w:pPr>
      <w:r>
        <w:t xml:space="preserve">Municipal solid waste disposal facility, waste management facilities, definitions of - </w:t>
      </w:r>
      <w:r>
        <w:t xml:space="preserve"> </w:t>
      </w:r>
      <w:r>
        <w:t xml:space="preserve">SB  22</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Waste disposal facility, local determination, private facilities, requirement for - </w:t>
      </w:r>
      <w:r>
        <w:t xml:space="preserve"> </w:t>
      </w:r>
      <w:r>
        <w:t xml:space="preserve">SB  16</w:t>
        <w:br/>
      </w:r>
    </w:p>
    <w:p>
      <w:pPr>
        <w:pStyle w:val="RecordHeading3"/>
      </w:pPr>
      <w:r>
        <w:rPr>
          <w:b/>
        </w:rPr>
        <w:t xml:space="preserve">Water Supply</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Public</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 Infrastructure Task Force, reestablishment of - </w:t>
      </w:r>
      <w:r>
        <w:t xml:space="preserve"> </w:t>
      </w:r>
      <w:r>
        <w:t xml:space="preserve">HJR 98</w:t>
      </w:r>
    </w:p>
    <w:p>
      <w:pPr>
        <w:pStyle w:val="RecordBase"/>
        <w:ind w:left="240" w:hanging="192"/>
      </w:pPr>
      <w:r>
        <w:t xml:space="preserve"> Water and Wastewater working group, Public Water and Wastewater Protection Panel, creation of - </w:t>
      </w:r>
      <w:r>
        <w:t xml:space="preserve"> </w:t>
      </w:r>
      <w:r>
        <w:t xml:space="preserve">HB  594</w:t>
      </w:r>
    </w:p>
    <w:p>
      <w:pPr>
        <w:pStyle w:val="RecordBase"/>
        <w:ind w:left="120" w:hanging="120"/>
      </w:pPr>
      <w:r>
        <w:t xml:space="preserve">State of Emergency, emergency funds, water crisis, Martin County - </w:t>
      </w:r>
      <w:r>
        <w:t xml:space="preserve"> </w:t>
      </w:r>
      <w:r>
        <w:t xml:space="preserve">HR  122</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Water</w:t>
      </w:r>
    </w:p>
    <w:p>
      <w:pPr>
        <w:pStyle w:val="RecordBase"/>
        <w:ind w:left="240" w:hanging="192"/>
      </w:pPr>
      <w:r>
        <w:t xml:space="preserve"> district commissioner training requirements, time extension not to exceed six months - </w:t>
      </w:r>
      <w:r>
        <w:t xml:space="preserve"> </w:t>
      </w:r>
      <w:r>
        <w:t xml:space="preserve">HB  446</w:t>
      </w:r>
      <w:r>
        <w:t xml:space="preserve">: </w:t>
      </w:r>
      <w:r>
        <w:t xml:space="preserve">HFA</w:t>
      </w:r>
      <w:r>
        <w:t xml:space="preserve"> (</w:t>
      </w:r>
      <w:r>
        <w:t xml:space="preserve">1</w:t>
      </w:r>
      <w:r>
        <w:t xml:space="preserve">)</w:t>
      </w:r>
    </w:p>
    <w:p>
      <w:pPr>
        <w:pStyle w:val="RecordBase"/>
        <w:ind w:left="240" w:hanging="192"/>
      </w:pPr>
      <w:r>
        <w:t xml:space="preserve"> district commissioners, salary, limits on - </w:t>
      </w:r>
      <w:r>
        <w:t xml:space="preserve"> </w:t>
      </w:r>
      <w:r>
        <w:t xml:space="preserve">HB  446</w:t>
      </w:r>
      <w:r>
        <w:t xml:space="preserve">: </w:t>
      </w:r>
      <w:r>
        <w:t xml:space="preserve">HCS</w:t>
      </w:r>
    </w:p>
    <w:p>
      <w:pPr>
        <w:pStyle w:val="RecordBase"/>
        <w:ind w:left="240" w:hanging="192"/>
      </w:pPr>
      <w:r>
        <w:t xml:space="preserve"> district commissioners, total compensation, limits on - </w:t>
      </w:r>
      <w:r>
        <w:t xml:space="preserve"> </w:t>
      </w:r>
      <w:r>
        <w:t xml:space="preserve">HB  446</w:t>
      </w:r>
    </w:p>
    <w:p>
      <w:pPr>
        <w:pStyle w:val="RecordBase"/>
        <w:ind w:left="240" w:hanging="192"/>
      </w:pPr>
      <w:r>
        <w:t xml:space="preserve"> district commissioners, training requirements, time extensions - </w:t>
      </w:r>
      <w:r>
        <w:t xml:space="preserve"> </w:t>
      </w:r>
      <w:r>
        <w:t xml:space="preserve">HB  446</w:t>
      </w:r>
      <w:r>
        <w:t xml:space="preserve">;</w:t>
      </w:r>
      <w:r>
        <w:t xml:space="preserve"> </w:t>
      </w:r>
      <w:r>
        <w:t xml:space="preserve">HB  446</w:t>
      </w:r>
      <w:r>
        <w:t xml:space="preserve">: </w:t>
      </w:r>
      <w:r>
        <w:t xml:space="preserve">SCS</w:t>
      </w:r>
    </w:p>
    <w:p>
      <w:pPr>
        <w:pStyle w:val="RecordBase"/>
        <w:ind w:left="240" w:hanging="192"/>
      </w:pPr>
      <w:r>
        <w:t xml:space="preserve"> fluoridation programs, implementation of, authority of local government to void - </w:t>
      </w:r>
      <w:r>
        <w:t xml:space="preserve"> </w:t>
      </w:r>
      <w:r>
        <w:t xml:space="preserve">SB  86</w:t>
      </w:r>
    </w:p>
    <w:p>
      <w:pPr>
        <w:pStyle w:val="RecordBase"/>
        <w:ind w:left="120" w:hanging="120"/>
      </w:pPr>
      <w:r>
        <w:t xml:space="preserve">Watershed health and biodiversity, conservation district goals for - </w:t>
      </w:r>
      <w:r>
        <w:t xml:space="preserve"> </w:t>
      </w:r>
      <w:r>
        <w:t xml:space="preserve">HB  591</w:t>
        <w:br/>
      </w:r>
    </w:p>
    <w:p>
      <w:pPr>
        <w:pStyle w:val="RecordHeading3"/>
      </w:pPr>
      <w:r>
        <w:rPr>
          <w:b/>
        </w:rPr>
        <w:t xml:space="preserve">Waterways and Dams</w:t>
      </w:r>
    </w:p>
    <w:p>
      <w:pPr>
        <w:pStyle w:val="RecordBase"/>
        <w:ind w:left="120" w:hanging="120"/>
      </w:pPr>
      <w:r>
        <w:t xml:space="preserve">Kentucky</w:t>
      </w:r>
    </w:p>
    <w:p>
      <w:pPr>
        <w:pStyle w:val="RecordBase"/>
        <w:ind w:left="240" w:hanging="192"/>
      </w:pPr>
      <w:r>
        <w:t xml:space="preserve"> Natural Lands Awareness Day, March 3, 2020 - </w:t>
      </w:r>
      <w:r>
        <w:t xml:space="preserve"> </w:t>
      </w:r>
      <w:r>
        <w:t xml:space="preserve">HR  95</w:t>
      </w:r>
      <w:r>
        <w:t xml:space="preserve">;</w:t>
      </w:r>
      <w:r>
        <w:t xml:space="preserve"> </w:t>
      </w:r>
      <w:r>
        <w:t xml:space="preserve">SR  188</w:t>
      </w:r>
    </w:p>
    <w:p>
      <w:pPr>
        <w:pStyle w:val="RecordBase"/>
        <w:ind w:left="240" w:hanging="192"/>
      </w:pPr>
      <w:r>
        <w:t xml:space="preserve"> River, utilization of - </w:t>
      </w:r>
      <w:r>
        <w:t xml:space="preserve"> </w:t>
      </w:r>
      <w:r>
        <w:t xml:space="preserve">HR  37</w:t>
      </w:r>
    </w:p>
    <w:p>
      <w:pPr>
        <w:pStyle w:val="RecordBase"/>
        <w:ind w:left="120" w:hanging="120"/>
      </w:pPr>
      <w:r>
        <w:t xml:space="preserve">Public Water and Wastewater System Infrastructure Task Force, reestablish - </w:t>
      </w:r>
      <w:r>
        <w:t xml:space="preserve"> </w:t>
      </w:r>
      <w:r>
        <w:t xml:space="preserve">HCR 88</w:t>
      </w:r>
      <w:r>
        <w:t xml:space="preserve">;</w:t>
      </w:r>
      <w:r>
        <w:t xml:space="preserve"> </w:t>
      </w:r>
      <w:r>
        <w:t xml:space="preserve">SCR 152</w:t>
      </w:r>
    </w:p>
    <w:p>
      <w:pPr>
        <w:pStyle w:val="RecordBase"/>
        <w:ind w:left="120" w:hanging="120"/>
      </w:pPr>
      <w:r>
        <w:t xml:space="preserve">Underground Facility Damage Prevention Act of 1994, amending of, operator and excavator duties - </w:t>
      </w:r>
      <w:r>
        <w:t xml:space="preserve"> </w:t>
      </w:r>
      <w:r>
        <w:t xml:space="preserve">SB  165</w:t>
        <w:br/>
      </w:r>
    </w:p>
    <w:p>
      <w:pPr>
        <w:pStyle w:val="RecordHeading3"/>
      </w:pPr>
      <w:r>
        <w:rPr>
          <w:b/>
        </w:rPr>
        <w:t xml:space="preserve">Wills and Estates</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Estate tax, imposition - </w:t>
      </w:r>
      <w:r>
        <w:t xml:space="preserve"> </w:t>
      </w:r>
      <w:r>
        <w:t xml:space="preserve">HB  416</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Special powers of appointment, exclusion from vesting period - </w:t>
      </w:r>
      <w:r>
        <w:t xml:space="preserve"> </w:t>
      </w:r>
      <w:r>
        <w:t xml:space="preserve">HB  154</w:t>
      </w:r>
    </w:p>
    <w:p>
      <w:pPr>
        <w:pStyle w:val="RecordBase"/>
        <w:ind w:left="120" w:hanging="120"/>
      </w:pPr>
      <w:r>
        <w:t xml:space="preserve">Surviving spouse exemption, increase exemption amount for - </w:t>
      </w:r>
      <w:r>
        <w:t xml:space="preserve"> </w:t>
      </w:r>
      <w:r>
        <w:t xml:space="preserve">HB  307</w:t>
      </w:r>
    </w:p>
    <w:p>
      <w:pPr>
        <w:pStyle w:val="RecordBase"/>
        <w:ind w:left="120" w:hanging="120"/>
      </w:pPr>
      <w:r>
        <w:t xml:space="preserve">Trust, amendment of instrument creating - </w:t>
      </w:r>
      <w:r>
        <w:t xml:space="preserve"> </w:t>
      </w:r>
      <w:r>
        <w:t xml:space="preserve">HB  155</w:t>
      </w:r>
    </w:p>
    <w:p>
      <w:pPr>
        <w:pStyle w:val="RecordBase"/>
        <w:ind w:left="120" w:hanging="120"/>
      </w:pPr>
      <w:r>
        <w:t xml:space="preserve">Trust instrument, time period related to power of appointment - </w:t>
      </w:r>
      <w:r>
        <w:t xml:space="preserve"> </w:t>
      </w:r>
      <w:r>
        <w:t xml:space="preserve">HB  154</w:t>
        <w:br/>
      </w:r>
    </w:p>
    <w:p>
      <w:pPr>
        <w:pStyle w:val="RecordHeading3"/>
      </w:pPr>
      <w:r>
        <w:rPr>
          <w:b/>
        </w:rPr>
        <w:t xml:space="preserve">Wines and Wineries</w:t>
      </w:r>
    </w:p>
    <w:p>
      <w:pPr>
        <w:pStyle w:val="RecordBase"/>
        <w:ind w:left="120" w:hanging="120"/>
      </w:pPr>
      <w:r>
        <w:t xml:space="preserve">Alcoholic</w:t>
      </w:r>
    </w:p>
    <w:p>
      <w:pPr>
        <w:pStyle w:val="RecordBase"/>
        <w:ind w:left="240" w:hanging="192"/>
      </w:pPr>
      <w:r>
        <w:t xml:space="preserve"> beverages,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240" w:hanging="192"/>
      </w:pPr>
      <w:r>
        <w:t xml:space="preserve"> beverages, shipment limits for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beverages, shipment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Corkage, in conjunction with a meal, allowance of - </w:t>
      </w:r>
      <w:r>
        <w:t xml:space="preserve"> </w:t>
      </w:r>
      <w:r>
        <w:t xml:space="preserve">SB  138</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Direct</w:t>
      </w:r>
    </w:p>
    <w:p>
      <w:pPr>
        <w:pStyle w:val="RecordBase"/>
        <w:ind w:left="240" w:hanging="192"/>
      </w:pPr>
      <w:r>
        <w:t xml:space="preserve">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shipper license, requirements for - </w:t>
      </w:r>
      <w:r>
        <w:t xml:space="preserve"> </w:t>
      </w:r>
      <w:r>
        <w:t xml:space="preserve">HB  415</w:t>
      </w:r>
      <w:r>
        <w:t xml:space="preserve">: </w:t>
      </w:r>
      <w:r>
        <w:t xml:space="preserve">HFA</w:t>
      </w:r>
      <w:r>
        <w:t xml:space="preserve"> (</w:t>
      </w:r>
      <w:r>
        <w:t xml:space="preserve">8</w:t>
      </w:r>
      <w:r>
        <w:t xml:space="preserve">)</w:t>
      </w:r>
    </w:p>
    <w:p>
      <w:pPr>
        <w:pStyle w:val="RecordBase"/>
        <w:ind w:left="120" w:hanging="120"/>
      </w:pPr>
      <w:r>
        <w:t xml:space="preserve">Opening time, remove 1 p.m. restriction on - </w:t>
      </w:r>
      <w:r>
        <w:t xml:space="preserve"> </w:t>
      </w:r>
      <w:r>
        <w:t xml:space="preserve">SB  99</w:t>
      </w:r>
      <w:r>
        <w:t xml:space="preserve">: </w:t>
      </w:r>
      <w:r>
        <w:t xml:space="preserve">HCS</w:t>
      </w:r>
    </w:p>
    <w:p>
      <w:pPr>
        <w:pStyle w:val="RecordBase"/>
        <w:ind w:left="120" w:hanging="120"/>
      </w:pPr>
      <w:r>
        <w:t xml:space="preserve">Shipment by common carriers, reporting of - </w:t>
      </w:r>
      <w:r>
        <w:t xml:space="preserve"> </w:t>
      </w:r>
      <w:r>
        <w:t xml:space="preserve">HB  415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Small farm wineries, increase annual gallonage of - </w:t>
      </w:r>
      <w:r>
        <w:t xml:space="preserve"> </w:t>
      </w:r>
      <w:r>
        <w:t xml:space="preserve">SB  99</w:t>
      </w:r>
      <w:r>
        <w:t xml:space="preserve">: </w:t>
      </w:r>
      <w:r>
        <w:t xml:space="preserve">HCS</w:t>
      </w:r>
    </w:p>
    <w:p>
      <w:pPr>
        <w:pStyle w:val="RecordBase"/>
        <w:ind w:left="120" w:hanging="120"/>
      </w:pPr>
      <w:r>
        <w:t xml:space="preserve">Wholesale tax equivalent, alcoholic beverages, calculation of - </w:t>
      </w:r>
      <w:r>
        <w:t xml:space="preserve"> </w:t>
      </w:r>
      <w:r>
        <w:t xml:space="preserve">HB  415</w:t>
      </w:r>
      <w:r>
        <w:t xml:space="preserve">: </w:t>
      </w:r>
      <w:r>
        <w:t xml:space="preserve">HFA</w:t>
      </w:r>
      <w:r>
        <w:t xml:space="preserve"> (</w:t>
      </w:r>
      <w:r>
        <w:t xml:space="preserve">7</w:t>
      </w:r>
      <w:r>
        <w:t xml:space="preserve">)</w:t>
      </w:r>
    </w:p>
    <w:p>
      <w:pPr>
        <w:pStyle w:val="RecordBase"/>
        <w:ind w:left="120" w:hanging="120"/>
      </w:pPr>
      <w:r>
        <w:t xml:space="preserve">Wine, direct shipment to consumers of - </w:t>
      </w:r>
      <w:r>
        <w:t xml:space="preserve"> </w:t>
      </w:r>
      <w:r>
        <w:t xml:space="preserve">SB  281</w:t>
        <w:br/>
      </w:r>
    </w:p>
    <w:p>
      <w:pPr>
        <w:pStyle w:val="RecordHeading3"/>
      </w:pPr>
      <w:r>
        <w:rPr>
          <w:b/>
        </w:rPr>
        <w:t xml:space="preserve">Withdrawn Legislation</w:t>
      </w:r>
    </w:p>
    <w:p>
      <w:pPr>
        <w:pStyle w:val="RecordBase"/>
        <w:ind w:left="120" w:hanging="120"/>
      </w:pPr>
      <w:r>
        <w:t xml:space="preserve">WITHDRAWN - </w:t>
      </w:r>
      <w:r>
        <w:t xml:space="preserve"> </w:t>
      </w:r>
      <w:r>
        <w:t xml:space="preserve">HB  82</w:t>
      </w:r>
      <w:r>
        <w:t xml:space="preserve">;</w:t>
      </w:r>
      <w:r>
        <w:t xml:space="preserve"> </w:t>
      </w:r>
      <w:r>
        <w:t xml:space="preserve">HB  120</w:t>
      </w:r>
      <w:r>
        <w:t xml:space="preserve">;</w:t>
      </w:r>
      <w:r>
        <w:t xml:space="preserve"> </w:t>
      </w:r>
      <w:r>
        <w:t xml:space="preserve">SJR 142</w:t>
      </w:r>
      <w:r>
        <w:t xml:space="preserve">;</w:t>
      </w:r>
      <w:r>
        <w:t xml:space="preserve"> </w:t>
      </w:r>
      <w:r>
        <w:t xml:space="preserve">HB  161</w:t>
      </w:r>
      <w:r>
        <w:t xml:space="preserve">;</w:t>
      </w:r>
      <w:r>
        <w:t xml:space="preserve"> </w:t>
      </w:r>
      <w:r>
        <w:t xml:space="preserve">SB  269</w:t>
      </w:r>
      <w:r>
        <w:t xml:space="preserve">;</w:t>
      </w:r>
      <w:r>
        <w:t xml:space="preserve"> </w:t>
      </w:r>
      <w:r>
        <w:t xml:space="preserve">SR  280</w:t>
      </w:r>
      <w:r>
        <w:t xml:space="preserve">;</w:t>
      </w:r>
      <w:r>
        <w:t xml:space="preserve"> </w:t>
      </w:r>
      <w:r>
        <w:t xml:space="preserve">HB  358</w:t>
      </w:r>
      <w:r>
        <w:t xml:space="preserve">;</w:t>
      </w:r>
      <w:r>
        <w:t xml:space="preserve"> </w:t>
      </w:r>
      <w:r>
        <w:t xml:space="preserve">HB  530</w:t>
        <w:br/>
      </w:r>
    </w:p>
    <w:p>
      <w:pPr>
        <w:pStyle w:val="RecordHeading3"/>
      </w:pPr>
      <w:r>
        <w:rPr>
          <w:b/>
        </w:rPr>
        <w:t xml:space="preserve">Witnesses</w:t>
      </w:r>
    </w:p>
    <w:p>
      <w:pPr>
        <w:pStyle w:val="RecordBase"/>
        <w:ind w:left="120" w:hanging="120"/>
      </w:pPr>
      <w:r>
        <w:t xml:space="preserve">Expert witnessess, professional practice, limitation - </w:t>
      </w:r>
      <w:r>
        <w:t xml:space="preserve"> </w:t>
      </w:r>
      <w:r>
        <w:t xml:space="preserve">HB  495</w:t>
      </w:r>
    </w:p>
    <w:p>
      <w:pPr>
        <w:pStyle w:val="RecordBase"/>
        <w:ind w:left="120" w:hanging="120"/>
      </w:pPr>
      <w:r>
        <w:t xml:space="preserve">Oaths, taking of - </w:t>
      </w:r>
      <w:r>
        <w:t xml:space="preserve"> </w:t>
      </w:r>
      <w:r>
        <w:t xml:space="preserve">SB  180</w:t>
        <w:br/>
      </w:r>
    </w:p>
    <w:p>
      <w:pPr>
        <w:pStyle w:val="RecordHeading3"/>
      </w:pPr>
      <w:r>
        <w:rPr>
          <w:b/>
        </w:rPr>
        <w:t xml:space="preserve">Women</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Abortion,</w:t>
      </w:r>
    </w:p>
    <w:p>
      <w:pPr>
        <w:pStyle w:val="RecordBase"/>
        <w:ind w:left="240" w:hanging="192"/>
      </w:pPr>
      <w:r>
        <w:t xml:space="preserve"> constitutional amendment, no protected right - </w:t>
      </w:r>
      <w:r>
        <w:t xml:space="preserve"> </w:t>
      </w:r>
      <w:r>
        <w:t xml:space="preserve">HB  67</w:t>
      </w:r>
    </w:p>
    <w:p>
      <w:pPr>
        <w:pStyle w:val="RecordBase"/>
        <w:ind w:left="240" w:hanging="192"/>
      </w:pPr>
      <w:r>
        <w:t xml:space="preserve"> constitutional amendment, protected right - </w:t>
      </w:r>
      <w:r>
        <w:t xml:space="preserve"> </w:t>
      </w:r>
      <w:r>
        <w:t xml:space="preserve">HB  67</w:t>
      </w:r>
      <w:r>
        <w:t xml:space="preserve">: </w:t>
      </w:r>
      <w:r>
        <w:t xml:space="preserve">HFA</w:t>
      </w:r>
      <w:r>
        <w:t xml:space="preserve"> (</w:t>
      </w:r>
      <w:r>
        <w:t xml:space="preserve">3</w:t>
      </w:r>
      <w:r>
        <w:t xml:space="preserve">)</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Monthly testing requirement, establishing - </w:t>
      </w:r>
      <w:r>
        <w:t xml:space="preserve"> </w:t>
      </w:r>
      <w:r>
        <w:t xml:space="preserve">HB  391</w:t>
      </w:r>
      <w:r>
        <w:t xml:space="preserve">: </w:t>
      </w:r>
      <w:r>
        <w:t xml:space="preserve">HFA</w:t>
      </w:r>
      <w:r>
        <w:t xml:space="preserve"> (</w:t>
      </w:r>
      <w:r>
        <w:t xml:space="preserve">6</w:t>
      </w:r>
      <w:r>
        <w:t xml:space="preserve">)</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Right to vote, 100th anniversary of Kentucky's ratification - </w:t>
      </w:r>
      <w:r>
        <w:t xml:space="preserve"> </w:t>
      </w:r>
      <w:r>
        <w:t xml:space="preserve">SR  25</w:t>
      </w:r>
    </w:p>
    <w:p>
      <w:pPr>
        <w:pStyle w:val="RecordBase"/>
        <w:ind w:left="120" w:hanging="120"/>
      </w:pPr>
      <w:r>
        <w:t xml:space="preserve">Sales and use tax, feminine hygiene products, exemption of - </w:t>
      </w:r>
      <w:r>
        <w:t xml:space="preserve"> </w:t>
      </w:r>
      <w:r>
        <w:t xml:space="preserve">HB  26</w:t>
      </w:r>
    </w:p>
    <w:p>
      <w:pPr>
        <w:pStyle w:val="RecordBase"/>
        <w:ind w:left="120" w:hanging="120"/>
      </w:pPr>
      <w:r>
        <w:t xml:space="preserve">Sexual</w:t>
      </w:r>
    </w:p>
    <w:p>
      <w:pPr>
        <w:pStyle w:val="RecordBase"/>
        <w:ind w:left="240" w:hanging="192"/>
      </w:pPr>
      <w:r>
        <w:t xml:space="preserve"> assault nurse examiner, 24 hours on duty at hospitals, require - </w:t>
      </w:r>
      <w:r>
        <w:t xml:space="preserve"> </w:t>
      </w:r>
      <w:r>
        <w:t xml:space="preserve">HB  578</w:t>
      </w:r>
    </w:p>
    <w:p>
      <w:pPr>
        <w:pStyle w:val="RecordBase"/>
        <w:ind w:left="240" w:hanging="192"/>
      </w:pPr>
      <w:r>
        <w:t xml:space="preserve"> orientation and gender identity discrimination, prohibition of - </w:t>
      </w:r>
      <w:r>
        <w:t xml:space="preserve"> </w:t>
      </w:r>
      <w:r>
        <w:t xml:space="preserve">SB  130</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Uniform Parentage Act, adoption of - </w:t>
      </w:r>
      <w:r>
        <w:t xml:space="preserve"> </w:t>
      </w:r>
      <w:r>
        <w:t xml:space="preserve">HB  480</w:t>
      </w:r>
    </w:p>
    <w:p>
      <w:pPr>
        <w:pStyle w:val="RecordBase"/>
        <w:ind w:left="120" w:hanging="120"/>
      </w:pPr>
      <w:r>
        <w:t xml:space="preserve">Women</w:t>
      </w:r>
    </w:p>
    <w:p>
      <w:pPr>
        <w:pStyle w:val="RecordBase"/>
        <w:ind w:left="240" w:hanging="192"/>
      </w:pPr>
      <w:r>
        <w:t xml:space="preserve"> and girls school sports, prohibit biological males from participating - </w:t>
      </w:r>
      <w:r>
        <w:t xml:space="preserve"> </w:t>
      </w:r>
      <w:r>
        <w:t xml:space="preserve">SB  114</w:t>
      </w:r>
      <w:r>
        <w:t xml:space="preserve">;</w:t>
      </w:r>
      <w:r>
        <w:t xml:space="preserve"> </w:t>
      </w:r>
      <w:r>
        <w:t xml:space="preserve">HB  459</w:t>
      </w:r>
    </w:p>
    <w:p>
      <w:pPr>
        <w:pStyle w:val="RecordBase"/>
        <w:ind w:left="240" w:hanging="192"/>
      </w:pPr>
      <w:r>
        <w:t xml:space="preserve"> Veteran's Day, designate June 12 - </w:t>
      </w:r>
      <w:r>
        <w:t xml:space="preserve"> </w:t>
      </w:r>
      <w:r>
        <w:t xml:space="preserve">HB  318</w:t>
      </w:r>
    </w:p>
    <w:p>
      <w:pPr>
        <w:pStyle w:val="RecordBase"/>
        <w:ind w:left="240" w:hanging="192"/>
      </w:pPr>
      <w:r>
        <w:t xml:space="preserve"> Veterans' Day, June 12, designation of - </w:t>
      </w:r>
      <w:r>
        <w:t xml:space="preserve"> </w:t>
      </w:r>
      <w:r>
        <w:t xml:space="preserve">SB  149</w:t>
      </w:r>
      <w:r>
        <w:t xml:space="preserve">: </w:t>
      </w:r>
      <w:r>
        <w:t xml:space="preserve">HCS</w:t>
      </w:r>
    </w:p>
    <w:p>
      <w:pPr>
        <w:pStyle w:val="RecordBase"/>
        <w:ind w:left="120" w:hanging="120"/>
      </w:pPr>
      <w:r>
        <w:t xml:space="preserve">Women's</w:t>
      </w:r>
    </w:p>
    <w:p>
      <w:pPr>
        <w:pStyle w:val="RecordBase"/>
        <w:ind w:left="240" w:hanging="192"/>
      </w:pPr>
      <w:r>
        <w:t xml:space="preserve"> right to vote, acknowledging - </w:t>
      </w:r>
      <w:r>
        <w:t xml:space="preserve"> </w:t>
      </w:r>
      <w:r>
        <w:t xml:space="preserve">SR  139</w:t>
      </w:r>
    </w:p>
    <w:p>
      <w:pPr>
        <w:pStyle w:val="RecordBase"/>
        <w:ind w:left="240" w:hanging="192"/>
      </w:pPr>
      <w:r>
        <w:t xml:space="preserve"> Suffrage, acknowledging - </w:t>
      </w:r>
      <w:r>
        <w:t xml:space="preserve"> </w:t>
      </w:r>
      <w:r>
        <w:t xml:space="preserve">SR  153</w:t>
        <w:br/>
      </w:r>
    </w:p>
    <w:p>
      <w:pPr>
        <w:pStyle w:val="RecordHeading3"/>
      </w:pPr>
      <w:r>
        <w:rPr>
          <w:b/>
        </w:rPr>
        <w:t xml:space="preserve">Workers' Compensation</w:t>
      </w:r>
    </w:p>
    <w:p>
      <w:pPr>
        <w:pStyle w:val="RecordBase"/>
        <w:ind w:left="120" w:hanging="120"/>
      </w:pPr>
      <w:r>
        <w:t xml:space="preserve">Administrative</w:t>
      </w:r>
    </w:p>
    <w:p>
      <w:pPr>
        <w:pStyle w:val="RecordBase"/>
        <w:ind w:left="240" w:hanging="192"/>
      </w:pPr>
      <w:r>
        <w:t xml:space="preserve"> law judge for the Department of Workers' Claims, confirmation, Christina Ditty Hajjar - </w:t>
      </w:r>
      <w:r>
        <w:t xml:space="preserve"> </w:t>
      </w:r>
      <w:r>
        <w:t xml:space="preserve">SR  98</w:t>
      </w:r>
    </w:p>
    <w:p>
      <w:pPr>
        <w:pStyle w:val="RecordBase"/>
        <w:ind w:left="240" w:hanging="192"/>
      </w:pPr>
      <w:r>
        <w:t xml:space="preserve"> law judge for the Department of Workers' Claims, confirmation, Douglas W. Gott - </w:t>
      </w:r>
      <w:r>
        <w:t xml:space="preserve"> </w:t>
      </w:r>
      <w:r>
        <w:t xml:space="preserve">SR  102</w:t>
      </w:r>
    </w:p>
    <w:p>
      <w:pPr>
        <w:pStyle w:val="RecordBase"/>
        <w:ind w:left="240" w:hanging="192"/>
      </w:pPr>
      <w:r>
        <w:t xml:space="preserve"> law judge for the Department of Workers' Claims, confirmation, Grant Stewart Roark - </w:t>
      </w:r>
      <w:r>
        <w:t xml:space="preserve"> </w:t>
      </w:r>
      <w:r>
        <w:t xml:space="preserve">SR  97</w:t>
      </w:r>
      <w:r>
        <w:t xml:space="preserve">;</w:t>
      </w:r>
      <w:r>
        <w:t xml:space="preserve"> </w:t>
      </w:r>
      <w:r>
        <w:t xml:space="preserve">SR  103</w:t>
      </w:r>
    </w:p>
    <w:p>
      <w:pPr>
        <w:pStyle w:val="RecordBase"/>
        <w:ind w:left="240" w:hanging="192"/>
      </w:pPr>
      <w:r>
        <w:t xml:space="preserve"> law judge for the Department of Workers' Claims, confirmation, Marc Christopher Davis - </w:t>
      </w:r>
      <w:r>
        <w:t xml:space="preserve"> </w:t>
      </w:r>
      <w:r>
        <w:t xml:space="preserve">SR  99</w:t>
      </w:r>
    </w:p>
    <w:p>
      <w:pPr>
        <w:pStyle w:val="RecordBase"/>
        <w:ind w:left="240" w:hanging="192"/>
      </w:pPr>
      <w:r>
        <w:t xml:space="preserve"> law judge for the Department of Workers' Claims, confirmation, Monica Rice-Smith - </w:t>
      </w:r>
      <w:r>
        <w:t xml:space="preserve"> </w:t>
      </w:r>
      <w:r>
        <w:t xml:space="preserve">SR  96</w:t>
      </w:r>
    </w:p>
    <w:p>
      <w:pPr>
        <w:pStyle w:val="RecordBase"/>
        <w:ind w:left="120" w:hanging="120"/>
      </w:pPr>
      <w:r>
        <w:t xml:space="preserve">Average weekly wage, volunteer firefighters - </w:t>
      </w:r>
      <w:r>
        <w:t xml:space="preserve"> </w:t>
      </w:r>
      <w:r>
        <w:t xml:space="preserve">SB  133</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Coal</w:t>
      </w:r>
    </w:p>
    <w:p>
      <w:pPr>
        <w:pStyle w:val="RecordBase"/>
        <w:ind w:left="240" w:hanging="192"/>
      </w:pPr>
      <w:r>
        <w:t xml:space="preserve"> Workers' Pneumoconiosis fund, procedure to refund assessments to employers - </w:t>
      </w:r>
      <w:r>
        <w:t xml:space="preserve"> </w:t>
      </w:r>
      <w:r>
        <w:t xml:space="preserve">SB  263</w:t>
      </w:r>
      <w:r>
        <w:t xml:space="preserve">: </w:t>
      </w:r>
      <w:r>
        <w:t xml:space="preserve">SFA</w:t>
      </w:r>
      <w:r>
        <w:t xml:space="preserve"> (</w:t>
      </w:r>
      <w:r>
        <w:t xml:space="preserve">1</w:t>
      </w:r>
      <w:r>
        <w:t xml:space="preserve">)</w:t>
      </w:r>
    </w:p>
    <w:p>
      <w:pPr>
        <w:pStyle w:val="RecordBase"/>
        <w:ind w:left="240" w:hanging="192"/>
      </w:pPr>
      <w:r>
        <w:t xml:space="preserve"> Workers' Pneumonoconiosis fund, procedure to refund assessments to employers - </w:t>
      </w:r>
      <w:r>
        <w:t xml:space="preserve"> </w:t>
      </w:r>
      <w:r>
        <w:t xml:space="preserve">SB  263</w:t>
      </w:r>
      <w:r>
        <w:t xml:space="preserve">;</w:t>
      </w:r>
      <w:r>
        <w:t xml:space="preserve"> </w:t>
      </w:r>
      <w:r>
        <w:t xml:space="preserve">SB  263</w:t>
      </w:r>
      <w:r>
        <w:t xml:space="preserve">: </w:t>
      </w:r>
      <w:r>
        <w:t xml:space="preserve">HFA</w:t>
      </w:r>
      <w:r>
        <w:t xml:space="preserve"> (</w:t>
      </w:r>
      <w:r>
        <w:t xml:space="preserve">1</w:t>
      </w:r>
      <w:r>
        <w:t xml:space="preserve">)</w:t>
      </w:r>
    </w:p>
    <w:p>
      <w:pPr>
        <w:pStyle w:val="RecordBase"/>
        <w:ind w:left="120" w:hanging="120"/>
      </w:pPr>
      <w:r>
        <w:t xml:space="preserve">Coverage, requirements for professional employer organizations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Department of Workers' Claims administrative law judge, confirmation, Jonathan Robert Weatherby - </w:t>
      </w:r>
      <w:r>
        <w:t xml:space="preserve"> </w:t>
      </w:r>
      <w:r>
        <w:t xml:space="preserve">SR  94</w:t>
      </w:r>
    </w:p>
    <w:p>
      <w:pPr>
        <w:pStyle w:val="RecordBase"/>
        <w:ind w:left="120" w:hanging="120"/>
      </w:pPr>
      <w:r>
        <w:t xml:space="preserve">Direct sellers, exclusion of coverage - </w:t>
      </w:r>
      <w:r>
        <w:t xml:space="preserve"> </w:t>
      </w:r>
      <w:r>
        <w:t xml:space="preserve">HB  186</w:t>
      </w:r>
    </w:p>
    <w:p>
      <w:pPr>
        <w:pStyle w:val="RecordBase"/>
        <w:ind w:left="120" w:hanging="120"/>
      </w:pPr>
      <w:r>
        <w:t xml:space="preserve">Division of Workers' Compensation Funds, removal of - </w:t>
      </w:r>
      <w:r>
        <w:t xml:space="preserve"> </w:t>
      </w:r>
      <w:r>
        <w:t xml:space="preserve">SB  47</w:t>
      </w:r>
    </w:p>
    <w:p>
      <w:pPr>
        <w:pStyle w:val="RecordBase"/>
        <w:ind w:left="120" w:hanging="120"/>
      </w:pPr>
      <w:r>
        <w:t xml:space="preserve">Drug-free workplace regulations, appeals process - </w:t>
      </w:r>
      <w:r>
        <w:t xml:space="preserve"> </w:t>
      </w:r>
      <w:r>
        <w:t xml:space="preserve">SB  96</w:t>
      </w:r>
    </w:p>
    <w:p>
      <w:pPr>
        <w:pStyle w:val="RecordBase"/>
        <w:ind w:left="120" w:hanging="120"/>
      </w:pPr>
      <w:r>
        <w:t xml:space="preserve">Funding commission, duties and membership of - </w:t>
      </w:r>
      <w:r>
        <w:t xml:space="preserve"> </w:t>
      </w:r>
      <w:r>
        <w:t xml:space="preserve">HB  448</w:t>
      </w:r>
    </w:p>
    <w:p>
      <w:pPr>
        <w:pStyle w:val="RecordBase"/>
        <w:ind w:left="120" w:hanging="120"/>
      </w:pPr>
      <w:r>
        <w:t xml:space="preserve">Insurance, assessments on - </w:t>
      </w:r>
      <w:r>
        <w:t xml:space="preserve"> </w:t>
      </w:r>
      <w:r>
        <w:t xml:space="preserve">HB  448</w:t>
      </w:r>
    </w:p>
    <w:p>
      <w:pPr>
        <w:pStyle w:val="RecordBase"/>
        <w:ind w:left="120" w:hanging="120"/>
      </w:pPr>
      <w:r>
        <w:t xml:space="preserve">Kentucky</w:t>
      </w:r>
    </w:p>
    <w:p>
      <w:pPr>
        <w:pStyle w:val="RecordBase"/>
        <w:ind w:left="240" w:hanging="192"/>
      </w:pPr>
      <w:r>
        <w:t xml:space="preserve"> Employers' Mutual Insurance Authority, confirmation, Kellie D. Wilson - </w:t>
      </w:r>
      <w:r>
        <w:t xml:space="preserve"> </w:t>
      </w:r>
      <w:r>
        <w:t xml:space="preserve">SR  293</w:t>
      </w:r>
    </w:p>
    <w:p>
      <w:pPr>
        <w:pStyle w:val="RecordBase"/>
        <w:ind w:left="240" w:hanging="192"/>
      </w:pPr>
      <w:r>
        <w:t xml:space="preserve"> Employers' Mutual Insurance Authority, confirmation, Leon Clark Williams - </w:t>
      </w:r>
      <w:r>
        <w:t xml:space="preserve"> </w:t>
      </w:r>
      <w:r>
        <w:t xml:space="preserve">SR  279</w:t>
      </w:r>
    </w:p>
    <w:p>
      <w:pPr>
        <w:pStyle w:val="RecordBase"/>
        <w:ind w:left="240" w:hanging="192"/>
      </w:pPr>
      <w:r>
        <w:t xml:space="preserve"> Employers' Mutual Insurance Authority, confirmation, Mark A. Workman - </w:t>
      </w:r>
      <w:r>
        <w:t xml:space="preserve"> </w:t>
      </w:r>
      <w:r>
        <w:t xml:space="preserve">SR  295</w:t>
      </w:r>
    </w:p>
    <w:p>
      <w:pPr>
        <w:pStyle w:val="RecordBase"/>
        <w:ind w:left="120" w:hanging="120"/>
      </w:pPr>
      <w:r>
        <w:t xml:space="preserve">Medical benefits, duration, changes to - </w:t>
      </w:r>
      <w:r>
        <w:t xml:space="preserve"> </w:t>
      </w:r>
      <w:r>
        <w:t xml:space="preserve">HB  211</w:t>
      </w:r>
    </w:p>
    <w:p>
      <w:pPr>
        <w:pStyle w:val="RecordBase"/>
        <w:ind w:left="120" w:hanging="120"/>
      </w:pPr>
      <w:r>
        <w:t xml:space="preserve">Misclassification of employees, information sharing with other agencies - </w:t>
      </w:r>
      <w:r>
        <w:t xml:space="preserve"> </w:t>
      </w:r>
      <w:r>
        <w:t xml:space="preserve">SB  250</w:t>
      </w:r>
      <w:r>
        <w:t xml:space="preserve">;</w:t>
      </w:r>
      <w:r>
        <w:t xml:space="preserve"> </w:t>
      </w:r>
      <w:r>
        <w:t xml:space="preserve">HB  397</w:t>
      </w:r>
      <w:r>
        <w:t xml:space="preserve">;</w:t>
      </w:r>
      <w:r>
        <w:t xml:space="preserve"> </w:t>
      </w:r>
      <w:r>
        <w:t xml:space="preserve">HB  587</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583</w:t>
      </w:r>
    </w:p>
    <w:p>
      <w:pPr>
        <w:pStyle w:val="RecordBase"/>
        <w:ind w:left="240" w:hanging="192"/>
      </w:pPr>
      <w:r>
        <w:t xml:space="preserve"> diseases, physicians eligible to perform evaluations - </w:t>
      </w:r>
      <w:r>
        <w:t xml:space="preserve"> </w:t>
      </w:r>
      <w:r>
        <w:t xml:space="preserve">HB  125</w:t>
      </w:r>
      <w:r>
        <w:t xml:space="preserve">;</w:t>
      </w:r>
      <w:r>
        <w:t xml:space="preserve"> </w:t>
      </w:r>
      <w:r>
        <w:t xml:space="preserve">SB  215</w:t>
      </w:r>
      <w:r>
        <w:t xml:space="preserve">;</w:t>
      </w:r>
      <w:r>
        <w:t xml:space="preserve"> </w:t>
      </w:r>
      <w:r>
        <w:t xml:space="preserve">HB  239</w:t>
      </w:r>
    </w:p>
    <w:p>
      <w:pPr>
        <w:pStyle w:val="RecordBase"/>
        <w:ind w:left="120" w:hanging="120"/>
      </w:pPr>
      <w:r>
        <w:t xml:space="preserve">Pharmacist reimbursement practices, requirements for - </w:t>
      </w:r>
      <w:r>
        <w:t xml:space="preserve"> </w:t>
      </w:r>
      <w:r>
        <w:t xml:space="preserve">HB  462</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corrections - </w:t>
      </w:r>
      <w:r>
        <w:t xml:space="preserve"> </w:t>
      </w:r>
      <w:r>
        <w:t xml:space="preserve">SB  221</w:t>
      </w:r>
    </w:p>
    <w:p>
      <w:pPr>
        <w:pStyle w:val="RecordBase"/>
        <w:ind w:left="120" w:hanging="120"/>
      </w:pPr>
      <w:r>
        <w:t xml:space="preserve">Workers'</w:t>
      </w:r>
    </w:p>
    <w:p>
      <w:pPr>
        <w:pStyle w:val="RecordBase"/>
        <w:ind w:left="240" w:hanging="192"/>
      </w:pPr>
      <w:r>
        <w:t xml:space="preserve"> Compensation Board, confirmation, Russell Scott Borders - </w:t>
      </w:r>
      <w:r>
        <w:t xml:space="preserve"> </w:t>
      </w:r>
      <w:r>
        <w:t xml:space="preserve">SR  264</w:t>
      </w:r>
    </w:p>
    <w:p>
      <w:pPr>
        <w:pStyle w:val="RecordBase"/>
        <w:ind w:left="240" w:hanging="192"/>
      </w:pPr>
      <w:r>
        <w:t xml:space="preserve"> compensation self-insured groups, report to interim joint committees - </w:t>
      </w:r>
      <w:r>
        <w:t xml:space="preserve"> </w:t>
      </w:r>
      <w:r>
        <w:t xml:space="preserve">HB  637</w:t>
        <w:br/>
      </w:r>
    </w:p>
    <w:p>
      <w:pPr>
        <w:pStyle w:val="RecordHeading3"/>
      </w:pPr>
      <w:r>
        <w:rPr>
          <w:b/>
        </w:rPr>
        <w:t xml:space="preserve">Workforce</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Apprenticeship fund, establishment - </w:t>
      </w:r>
      <w:r>
        <w:t xml:space="preserve"> </w:t>
      </w:r>
      <w:r>
        <w:t xml:space="preserve">SB  244</w:t>
      </w:r>
    </w:p>
    <w:p>
      <w:pPr>
        <w:pStyle w:val="RecordBase"/>
        <w:ind w:left="120" w:hanging="120"/>
      </w:pPr>
      <w:r>
        <w:t xml:space="preserve">Break requirements, waivers, collective bargaining agreement - </w:t>
      </w:r>
      <w:r>
        <w:t xml:space="preserve"> </w:t>
      </w:r>
      <w:r>
        <w:t xml:space="preserve">HB  374</w:t>
      </w:r>
      <w:r>
        <w:t xml:space="preserve">;</w:t>
      </w:r>
      <w:r>
        <w:t xml:space="preserve"> </w:t>
      </w:r>
      <w:r>
        <w:t xml:space="preserve">HB  374</w:t>
      </w:r>
      <w:r>
        <w:t xml:space="preserve">: </w:t>
      </w:r>
      <w:r>
        <w:t xml:space="preserve">HCS</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City peace officers, work hours - </w:t>
      </w:r>
      <w:r>
        <w:t xml:space="preserve"> </w:t>
      </w:r>
      <w:r>
        <w:t xml:space="preserve">HB  257</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Direct sellers, workers' compensation and unemployment compensation, exclusion of coverage - </w:t>
      </w:r>
      <w:r>
        <w:t xml:space="preserve"> </w:t>
      </w:r>
      <w:r>
        <w:t xml:space="preserve">HB  186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Division of Workers' Compensation Funds, removal of - </w:t>
      </w:r>
      <w:r>
        <w:t xml:space="preserve"> </w:t>
      </w:r>
      <w:r>
        <w:t xml:space="preserve">SB  47</w:t>
      </w:r>
    </w:p>
    <w:p>
      <w:pPr>
        <w:pStyle w:val="RecordBase"/>
        <w:ind w:left="120" w:hanging="120"/>
      </w:pPr>
      <w:r>
        <w:t xml:space="preserve">Economic development, changes to tax credits - </w:t>
      </w:r>
      <w:r>
        <w:t xml:space="preserve"> </w:t>
      </w:r>
      <w:r>
        <w:t xml:space="preserve">HB  491</w:t>
      </w:r>
      <w:r>
        <w:t xml:space="preserve">;</w:t>
      </w:r>
      <w:r>
        <w:t xml:space="preserve"> </w:t>
      </w:r>
      <w:r>
        <w:t xml:space="preserve">HB  491</w:t>
      </w:r>
      <w:r>
        <w:t xml:space="preserve">: </w:t>
      </w:r>
      <w:r>
        <w:t xml:space="preserve">HCS</w:t>
      </w:r>
    </w:p>
    <w:p>
      <w:pPr>
        <w:pStyle w:val="RecordBase"/>
        <w:ind w:left="120" w:hanging="120"/>
      </w:pPr>
      <w:r>
        <w:t xml:space="preserve">Electronic monitoring of employees by employer, limits upon - </w:t>
      </w:r>
      <w:r>
        <w:t xml:space="preserve"> </w:t>
      </w:r>
      <w:r>
        <w:t xml:space="preserve">HB  585</w:t>
      </w:r>
    </w:p>
    <w:p>
      <w:pPr>
        <w:pStyle w:val="RecordBase"/>
        <w:ind w:left="120" w:hanging="120"/>
      </w:pPr>
      <w:r>
        <w:t xml:space="preserve">Employer-employee, health insurance, penalties, new employee - </w:t>
      </w:r>
      <w:r>
        <w:t xml:space="preserve"> </w:t>
      </w:r>
      <w:r>
        <w:t xml:space="preserve">HB  180</w:t>
      </w:r>
    </w:p>
    <w:p>
      <w:pPr>
        <w:pStyle w:val="RecordBase"/>
        <w:ind w:left="120" w:hanging="120"/>
      </w:pPr>
      <w:r>
        <w:t xml:space="preserve">Glider trucks, deregulation, employment - </w:t>
      </w:r>
      <w:r>
        <w:t xml:space="preserve"> </w:t>
      </w:r>
      <w:r>
        <w:t xml:space="preserve">SR  300</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Home health aides, dementia-specific training, requirement for - </w:t>
      </w:r>
      <w:r>
        <w:t xml:space="preserve"> </w:t>
      </w:r>
      <w:r>
        <w:t xml:space="preserve">SB  136</w:t>
      </w:r>
      <w:r>
        <w:t xml:space="preserve">: </w:t>
      </w:r>
      <w:r>
        <w:t xml:space="preserve">SCS</w:t>
      </w:r>
    </w:p>
    <w:p>
      <w:pPr>
        <w:pStyle w:val="RecordBase"/>
        <w:ind w:left="120" w:hanging="120"/>
      </w:pPr>
      <w:r>
        <w:t xml:space="preserve">Labor organizations, protections on membership in - </w:t>
      </w:r>
      <w:r>
        <w:t xml:space="preserve"> </w:t>
      </w:r>
      <w:r>
        <w:t xml:space="preserve">HB  251</w:t>
      </w:r>
    </w:p>
    <w:p>
      <w:pPr>
        <w:pStyle w:val="RecordBase"/>
        <w:ind w:left="120" w:hanging="120"/>
      </w:pPr>
      <w:r>
        <w:t xml:space="preserve">Limited X-ray machine operator, criteria for - </w:t>
      </w:r>
      <w:r>
        <w:t xml:space="preserve"> </w:t>
      </w:r>
      <w:r>
        <w:t xml:space="preserve">HB  549</w:t>
      </w:r>
    </w:p>
    <w:p>
      <w:pPr>
        <w:pStyle w:val="RecordBase"/>
        <w:ind w:left="120" w:hanging="120"/>
      </w:pPr>
      <w:r>
        <w:t xml:space="preserve">Paid sick leave provided by employers, requirement for - </w:t>
      </w:r>
      <w:r>
        <w:t xml:space="preserve"> </w:t>
      </w:r>
      <w:r>
        <w:t xml:space="preserve">SB  282</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Schedules for employees - </w:t>
      </w:r>
      <w:r>
        <w:t xml:space="preserve"> </w:t>
      </w:r>
      <w:r>
        <w:t xml:space="preserve">HB  121</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Social Security Insurance, return to work, incentives, disability benefits - </w:t>
      </w:r>
      <w:r>
        <w:t xml:space="preserve"> </w:t>
      </w:r>
      <w:r>
        <w:t xml:space="preserve">HCR 113</w:t>
      </w:r>
    </w:p>
    <w:p>
      <w:pPr>
        <w:pStyle w:val="RecordBase"/>
        <w:ind w:left="120" w:hanging="120"/>
      </w:pPr>
      <w:r>
        <w:t xml:space="preserve">Substance</w:t>
      </w:r>
    </w:p>
    <w:p>
      <w:pPr>
        <w:pStyle w:val="RecordBase"/>
        <w:ind w:left="240" w:hanging="192"/>
      </w:pPr>
      <w:r>
        <w:t xml:space="preserve"> use disorder, employer treatment programs - </w:t>
      </w:r>
      <w:r>
        <w:t xml:space="preserve"> </w:t>
      </w:r>
      <w:r>
        <w:t xml:space="preserve">SB  173</w:t>
      </w:r>
      <w:r>
        <w:t xml:space="preserve">: </w:t>
      </w:r>
      <w:r>
        <w:t xml:space="preserve">SFA</w:t>
      </w:r>
      <w:r>
        <w:t xml:space="preserve"> (</w:t>
      </w:r>
      <w:r>
        <w:t xml:space="preserve">4</w:t>
      </w:r>
      <w:r>
        <w:t xml:space="preserve">)</w:t>
      </w:r>
    </w:p>
    <w:p>
      <w:pPr>
        <w:pStyle w:val="RecordBase"/>
        <w:ind w:left="240" w:hanging="192"/>
      </w:pPr>
      <w:r>
        <w:t xml:space="preserve"> use disorder treatment, employer-sponsored treatment - </w:t>
      </w:r>
      <w:r>
        <w:t xml:space="preserve"> </w:t>
      </w:r>
      <w:r>
        <w:t xml:space="preserve">SB  173</w:t>
      </w:r>
      <w:r>
        <w:t xml:space="preserve">;</w:t>
      </w:r>
      <w:r>
        <w:t xml:space="preserve"> </w:t>
      </w:r>
      <w:r>
        <w:t xml:space="preserve">SB  173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use disorders, employer-sponsored treatment - </w:t>
      </w:r>
      <w:r>
        <w:t xml:space="preserve"> </w:t>
      </w:r>
      <w:r>
        <w:t xml:space="preserve">SB  191</w:t>
      </w:r>
      <w:r>
        <w:t xml:space="preserve">: </w:t>
      </w:r>
      <w:r>
        <w:t xml:space="preserve">HCS</w:t>
      </w:r>
    </w:p>
    <w:p>
      <w:pPr>
        <w:pStyle w:val="RecordBase"/>
        <w:ind w:left="120" w:hanging="120"/>
      </w:pPr>
      <w:r>
        <w:t xml:space="preserve">Technical corrections - </w:t>
      </w:r>
      <w:r>
        <w:t xml:space="preserve"> </w:t>
      </w:r>
      <w:r>
        <w:t xml:space="preserve">SB  221</w:t>
      </w:r>
    </w:p>
    <w:p>
      <w:pPr>
        <w:pStyle w:val="RecordBase"/>
        <w:ind w:left="120" w:hanging="120"/>
      </w:pPr>
      <w:r>
        <w:t xml:space="preserve">Unemployment insurance, training benefits - </w:t>
      </w:r>
      <w:r>
        <w:t xml:space="preserve"> </w:t>
      </w:r>
      <w:r>
        <w:t xml:space="preserve">HB  634</w:t>
      </w:r>
    </w:p>
    <w:p>
      <w:pPr>
        <w:pStyle w:val="RecordBase"/>
        <w:ind w:left="120" w:hanging="120"/>
      </w:pPr>
      <w:r>
        <w:t xml:space="preserve">Unions, public employees, collective bargaining, employment, state employees - </w:t>
      </w:r>
      <w:r>
        <w:t xml:space="preserve"> </w:t>
      </w:r>
      <w:r>
        <w:t xml:space="preserve">HB  231</w:t>
      </w:r>
    </w:p>
    <w:p>
      <w:pPr>
        <w:pStyle w:val="RecordBase"/>
        <w:ind w:left="120" w:hanging="120"/>
      </w:pPr>
      <w:r>
        <w:t xml:space="preserve">Virtual</w:t>
      </w:r>
    </w:p>
    <w:p>
      <w:pPr>
        <w:pStyle w:val="RecordBase"/>
        <w:ind w:left="240" w:hanging="192"/>
      </w:pPr>
      <w:r>
        <w:t xml:space="preserve"> high school completion program, nonresident eligibility - </w:t>
      </w:r>
      <w:r>
        <w:t xml:space="preserve"> </w:t>
      </w:r>
      <w:r>
        <w:t xml:space="preserve">SB  63</w:t>
      </w:r>
      <w:r>
        <w:t xml:space="preserve">: </w:t>
      </w:r>
      <w:r>
        <w:t xml:space="preserve">HFA</w:t>
      </w:r>
      <w:r>
        <w:t xml:space="preserve"> (</w:t>
      </w:r>
      <w:r>
        <w:t xml:space="preserve">1</w:t>
      </w:r>
      <w:r>
        <w:t xml:space="preserve">)</w:t>
      </w:r>
    </w:p>
    <w:p>
      <w:pPr>
        <w:pStyle w:val="RecordBase"/>
        <w:ind w:left="240" w:hanging="192"/>
      </w:pPr>
      <w:r>
        <w:t xml:space="preserve"> high school completion programs, allowing - </w:t>
      </w:r>
      <w:r>
        <w:t xml:space="preserve"> </w:t>
      </w:r>
      <w:r>
        <w:t xml:space="preserve">SB  63</w:t>
      </w:r>
    </w:p>
    <w:p>
      <w:pPr>
        <w:pStyle w:val="RecordBase"/>
        <w:ind w:left="120" w:hanging="120"/>
      </w:pPr>
      <w:r>
        <w:t xml:space="preserve">Welders, requirements for structural steel welding - </w:t>
      </w:r>
      <w:r>
        <w:t xml:space="preserve"> </w:t>
      </w:r>
      <w:r>
        <w:t xml:space="preserve">HB  306</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BR3(HB88)</w:t>
      </w:r>
    </w:p>
    <w:p>
      <w:pPr>
        <w:pStyle w:val="RecordBase"/>
      </w:pPr>
      <w:r>
        <w:t xml:space="preserve">BR4(HB63)</w:t>
      </w:r>
    </w:p>
    <w:p>
      <w:pPr>
        <w:pStyle w:val="RecordBase"/>
      </w:pPr>
      <w:r>
        <w:t xml:space="preserve">BR7(HB11)</w:t>
      </w:r>
    </w:p>
    <w:p>
      <w:pPr>
        <w:pStyle w:val="RecordBase"/>
      </w:pPr>
      <w:r>
        <w:t xml:space="preserve">BR8(HB71)</w:t>
      </w:r>
    </w:p>
    <w:p>
      <w:pPr>
        <w:pStyle w:val="RecordBase"/>
      </w:pPr>
      <w:r>
        <w:t xml:space="preserve">BR9(HB72)</w:t>
      </w:r>
    </w:p>
    <w:p>
      <w:pPr>
        <w:pStyle w:val="RecordBase"/>
      </w:pPr>
      <w:r>
        <w:t xml:space="preserve">BR10(SB87)</w:t>
      </w:r>
    </w:p>
    <w:p>
      <w:pPr>
        <w:pStyle w:val="RecordBase"/>
      </w:pPr>
      <w:r>
        <w:t xml:space="preserve">BR11(SB80)</w:t>
      </w:r>
    </w:p>
    <w:p>
      <w:pPr>
        <w:pStyle w:val="RecordBase"/>
      </w:pPr>
      <w:r>
        <w:t xml:space="preserve">BR12(SB15)</w:t>
      </w:r>
    </w:p>
    <w:p>
      <w:pPr>
        <w:pStyle w:val="RecordBase"/>
      </w:pPr>
      <w:r>
        <w:t xml:space="preserve">BR13(SB232)</w:t>
      </w:r>
    </w:p>
    <w:p>
      <w:pPr>
        <w:pStyle w:val="RecordBase"/>
      </w:pPr>
      <w:r>
        <w:t xml:space="preserve">BR14(SB246)</w:t>
      </w:r>
    </w:p>
    <w:p>
      <w:pPr>
        <w:pStyle w:val="RecordBase"/>
      </w:pPr>
      <w:r>
        <w:t xml:space="preserve">BR16(HB551)</w:t>
      </w:r>
    </w:p>
    <w:p>
      <w:pPr>
        <w:pStyle w:val="RecordBase"/>
      </w:pPr>
      <w:r>
        <w:t xml:space="preserve">BR19(SB125)</w:t>
      </w:r>
    </w:p>
    <w:p>
      <w:pPr>
        <w:pStyle w:val="RecordBase"/>
      </w:pPr>
      <w:r>
        <w:t xml:space="preserve">BR21(SB9)</w:t>
      </w:r>
    </w:p>
    <w:p>
      <w:pPr>
        <w:pStyle w:val="RecordBase"/>
      </w:pPr>
      <w:r>
        <w:t xml:space="preserve">BR23(HB6)</w:t>
      </w:r>
    </w:p>
    <w:p>
      <w:pPr>
        <w:pStyle w:val="RecordBase"/>
      </w:pPr>
      <w:r>
        <w:t xml:space="preserve">BR24(HB248)</w:t>
      </w:r>
    </w:p>
    <w:p>
      <w:pPr>
        <w:pStyle w:val="RecordBase"/>
      </w:pPr>
      <w:r>
        <w:t xml:space="preserve">BR25(HB249)</w:t>
      </w:r>
    </w:p>
    <w:p>
      <w:pPr>
        <w:pStyle w:val="RecordBase"/>
      </w:pPr>
      <w:r>
        <w:t xml:space="preserve">BR27(HB9)</w:t>
      </w:r>
    </w:p>
    <w:p>
      <w:pPr>
        <w:pStyle w:val="RecordBase"/>
      </w:pPr>
      <w:r>
        <w:t xml:space="preserve">BR31(HB20)</w:t>
      </w:r>
    </w:p>
    <w:p>
      <w:pPr>
        <w:pStyle w:val="RecordBase"/>
      </w:pPr>
      <w:r>
        <w:t xml:space="preserve">BR32(HB32)</w:t>
      </w:r>
    </w:p>
    <w:p>
      <w:pPr>
        <w:pStyle w:val="RecordBase"/>
      </w:pPr>
      <w:r>
        <w:t xml:space="preserve">BR33(SB177)</w:t>
      </w:r>
    </w:p>
    <w:p>
      <w:pPr>
        <w:pStyle w:val="RecordBase"/>
      </w:pPr>
      <w:r>
        <w:t xml:space="preserve">BR34(HB614)</w:t>
      </w:r>
    </w:p>
    <w:p>
      <w:pPr>
        <w:pStyle w:val="RecordBase"/>
      </w:pPr>
      <w:r>
        <w:t xml:space="preserve">BR35(HB399)</w:t>
      </w:r>
    </w:p>
    <w:p>
      <w:pPr>
        <w:pStyle w:val="RecordBase"/>
      </w:pPr>
      <w:r>
        <w:t xml:space="preserve">BR36(HB28)</w:t>
      </w:r>
    </w:p>
    <w:p>
      <w:pPr>
        <w:pStyle w:val="RecordBase"/>
      </w:pPr>
      <w:r>
        <w:t xml:space="preserve">BR37(HB65)</w:t>
      </w:r>
    </w:p>
    <w:p>
      <w:pPr>
        <w:pStyle w:val="RecordBase"/>
      </w:pPr>
      <w:r>
        <w:t xml:space="preserve">BR38(SB70)</w:t>
      </w:r>
    </w:p>
    <w:p>
      <w:pPr>
        <w:pStyle w:val="RecordBase"/>
      </w:pPr>
      <w:r>
        <w:t xml:space="preserve">BR42(HB398)</w:t>
      </w:r>
    </w:p>
    <w:p>
      <w:pPr>
        <w:pStyle w:val="RecordBase"/>
      </w:pPr>
      <w:r>
        <w:t xml:space="preserve">BR45(HB18)</w:t>
      </w:r>
    </w:p>
    <w:p>
      <w:pPr>
        <w:pStyle w:val="RecordBase"/>
      </w:pPr>
      <w:r>
        <w:t xml:space="preserve">BR47(HB55)</w:t>
      </w:r>
    </w:p>
    <w:p>
      <w:pPr>
        <w:pStyle w:val="RecordBase"/>
      </w:pPr>
      <w:r>
        <w:t xml:space="preserve">BR48(HB86)</w:t>
      </w:r>
    </w:p>
    <w:p>
      <w:pPr>
        <w:pStyle w:val="RecordBase"/>
      </w:pPr>
      <w:r>
        <w:t xml:space="preserve">BR49(HB83)</w:t>
      </w:r>
    </w:p>
    <w:p>
      <w:pPr>
        <w:pStyle w:val="RecordBase"/>
      </w:pPr>
      <w:r>
        <w:t xml:space="preserve">BR50(HB82)</w:t>
      </w:r>
    </w:p>
    <w:p>
      <w:pPr>
        <w:pStyle w:val="RecordBase"/>
      </w:pPr>
      <w:r>
        <w:t xml:space="preserve">BR51(HB307)</w:t>
      </w:r>
    </w:p>
    <w:p>
      <w:pPr>
        <w:pStyle w:val="RecordBase"/>
      </w:pPr>
      <w:r>
        <w:t xml:space="preserve">BR52(HB431)</w:t>
      </w:r>
    </w:p>
    <w:p>
      <w:pPr>
        <w:pStyle w:val="RecordBase"/>
      </w:pPr>
      <w:r>
        <w:t xml:space="preserve">BR55(HB616)</w:t>
      </w:r>
    </w:p>
    <w:p>
      <w:pPr>
        <w:pStyle w:val="RecordBase"/>
      </w:pPr>
      <w:r>
        <w:t xml:space="preserve">BR56(HB411)</w:t>
      </w:r>
    </w:p>
    <w:p>
      <w:pPr>
        <w:pStyle w:val="RecordBase"/>
      </w:pPr>
      <w:r>
        <w:t xml:space="preserve">BR57(HB395)</w:t>
      </w:r>
    </w:p>
    <w:p>
      <w:pPr>
        <w:pStyle w:val="RecordBase"/>
      </w:pPr>
      <w:r>
        <w:t xml:space="preserve">BR58(HB275)</w:t>
      </w:r>
    </w:p>
    <w:p>
      <w:pPr>
        <w:pStyle w:val="RecordBase"/>
      </w:pPr>
      <w:r>
        <w:t xml:space="preserve">BR59(HB443)</w:t>
      </w:r>
    </w:p>
    <w:p>
      <w:pPr>
        <w:pStyle w:val="RecordBase"/>
      </w:pPr>
      <w:r>
        <w:t xml:space="preserve">BR60(HB522)</w:t>
      </w:r>
    </w:p>
    <w:p>
      <w:pPr>
        <w:pStyle w:val="RecordBase"/>
      </w:pPr>
      <w:r>
        <w:t xml:space="preserve">BR61(HB25)</w:t>
      </w:r>
    </w:p>
    <w:p>
      <w:pPr>
        <w:pStyle w:val="RecordBase"/>
      </w:pPr>
      <w:r>
        <w:t xml:space="preserve">BR62(SB156)</w:t>
      </w:r>
    </w:p>
    <w:p>
      <w:pPr>
        <w:pStyle w:val="RecordBase"/>
      </w:pPr>
      <w:r>
        <w:t xml:space="preserve">BR63(HB159)</w:t>
      </w:r>
    </w:p>
    <w:p>
      <w:pPr>
        <w:pStyle w:val="RecordBase"/>
      </w:pPr>
      <w:r>
        <w:t xml:space="preserve">BR65(SB61)</w:t>
      </w:r>
    </w:p>
    <w:p>
      <w:pPr>
        <w:pStyle w:val="RecordBase"/>
      </w:pPr>
      <w:r>
        <w:t xml:space="preserve">BR66(HB75)</w:t>
      </w:r>
    </w:p>
    <w:p>
      <w:pPr>
        <w:pStyle w:val="RecordBase"/>
      </w:pPr>
      <w:r>
        <w:t xml:space="preserve">BR71(HB324)</w:t>
      </w:r>
    </w:p>
    <w:p>
      <w:pPr>
        <w:pStyle w:val="RecordBase"/>
      </w:pPr>
      <w:r>
        <w:t xml:space="preserve">BR72(HB53)</w:t>
      </w:r>
    </w:p>
    <w:p>
      <w:pPr>
        <w:pStyle w:val="RecordBase"/>
      </w:pPr>
      <w:r>
        <w:t xml:space="preserve">BR73(HB283)</w:t>
      </w:r>
    </w:p>
    <w:p>
      <w:pPr>
        <w:pStyle w:val="RecordBase"/>
      </w:pPr>
      <w:r>
        <w:t xml:space="preserve">BR74(HB198)</w:t>
      </w:r>
    </w:p>
    <w:p>
      <w:pPr>
        <w:pStyle w:val="RecordBase"/>
      </w:pPr>
      <w:r>
        <w:t xml:space="preserve">BR76(HB64)</w:t>
      </w:r>
    </w:p>
    <w:p>
      <w:pPr>
        <w:pStyle w:val="RecordBase"/>
      </w:pPr>
      <w:r>
        <w:t xml:space="preserve">BR77(HR23)</w:t>
      </w:r>
    </w:p>
    <w:p>
      <w:pPr>
        <w:pStyle w:val="RecordBase"/>
      </w:pPr>
      <w:r>
        <w:t xml:space="preserve">BR78(HB73)</w:t>
      </w:r>
    </w:p>
    <w:p>
      <w:pPr>
        <w:pStyle w:val="RecordBase"/>
      </w:pPr>
      <w:r>
        <w:t xml:space="preserve">BR79(HB10)</w:t>
      </w:r>
    </w:p>
    <w:p>
      <w:pPr>
        <w:pStyle w:val="RecordBase"/>
      </w:pPr>
      <w:r>
        <w:t xml:space="preserve">BR80(HB7)</w:t>
      </w:r>
    </w:p>
    <w:p>
      <w:pPr>
        <w:pStyle w:val="RecordBase"/>
      </w:pPr>
      <w:r>
        <w:t xml:space="preserve">BR82(HB14)</w:t>
      </w:r>
    </w:p>
    <w:p>
      <w:pPr>
        <w:pStyle w:val="RecordBase"/>
      </w:pPr>
      <w:r>
        <w:t xml:space="preserve">BR83(HB8)</w:t>
      </w:r>
    </w:p>
    <w:p>
      <w:pPr>
        <w:pStyle w:val="RecordBase"/>
      </w:pPr>
      <w:r>
        <w:t xml:space="preserve">BR84(HB615)</w:t>
      </w:r>
    </w:p>
    <w:p>
      <w:pPr>
        <w:pStyle w:val="RecordBase"/>
      </w:pPr>
      <w:r>
        <w:t xml:space="preserve">BR85(HB17)</w:t>
      </w:r>
    </w:p>
    <w:p>
      <w:pPr>
        <w:pStyle w:val="RecordBase"/>
      </w:pPr>
      <w:r>
        <w:t xml:space="preserve">BR86(HB94)</w:t>
      </w:r>
    </w:p>
    <w:p>
      <w:pPr>
        <w:pStyle w:val="RecordBase"/>
      </w:pPr>
      <w:r>
        <w:t xml:space="preserve">BR87(HB93)</w:t>
      </w:r>
    </w:p>
    <w:p>
      <w:pPr>
        <w:pStyle w:val="RecordBase"/>
      </w:pPr>
      <w:r>
        <w:t xml:space="preserve">BR88(HB138)</w:t>
      </w:r>
    </w:p>
    <w:p>
      <w:pPr>
        <w:pStyle w:val="RecordBase"/>
      </w:pPr>
      <w:r>
        <w:t xml:space="preserve">BR90(HB400)</w:t>
      </w:r>
    </w:p>
    <w:p>
      <w:pPr>
        <w:pStyle w:val="RecordBase"/>
      </w:pPr>
      <w:r>
        <w:t xml:space="preserve">BR94(SB11)</w:t>
      </w:r>
    </w:p>
    <w:p>
      <w:pPr>
        <w:pStyle w:val="RecordBase"/>
      </w:pPr>
      <w:r>
        <w:t xml:space="preserve">BR96(SB128)</w:t>
      </w:r>
    </w:p>
    <w:p>
      <w:pPr>
        <w:pStyle w:val="RecordBase"/>
      </w:pPr>
      <w:r>
        <w:t xml:space="preserve">BR97(HB105)</w:t>
      </w:r>
    </w:p>
    <w:p>
      <w:pPr>
        <w:pStyle w:val="RecordBase"/>
      </w:pPr>
      <w:r>
        <w:t xml:space="preserve">BR98(SB12)</w:t>
      </w:r>
    </w:p>
    <w:p>
      <w:pPr>
        <w:pStyle w:val="RecordBase"/>
      </w:pPr>
      <w:r>
        <w:t xml:space="preserve">BR100(HB246)</w:t>
      </w:r>
    </w:p>
    <w:p>
      <w:pPr>
        <w:pStyle w:val="RecordBase"/>
      </w:pPr>
      <w:r>
        <w:t xml:space="preserve">BR101(HB573)</w:t>
      </w:r>
    </w:p>
    <w:p>
      <w:pPr>
        <w:pStyle w:val="RecordBase"/>
      </w:pPr>
      <w:r>
        <w:t xml:space="preserve">BR102(HB56)</w:t>
      </w:r>
    </w:p>
    <w:p>
      <w:pPr>
        <w:pStyle w:val="RecordBase"/>
      </w:pPr>
      <w:r>
        <w:t xml:space="preserve">BR104(SB72)</w:t>
      </w:r>
    </w:p>
    <w:p>
      <w:pPr>
        <w:pStyle w:val="RecordBase"/>
      </w:pPr>
      <w:r>
        <w:t xml:space="preserve">BR105(HB12)</w:t>
      </w:r>
    </w:p>
    <w:p>
      <w:pPr>
        <w:pStyle w:val="RecordBase"/>
      </w:pPr>
      <w:r>
        <w:t xml:space="preserve">BR106(HB203)</w:t>
      </w:r>
    </w:p>
    <w:p>
      <w:pPr>
        <w:pStyle w:val="RecordBase"/>
      </w:pPr>
      <w:r>
        <w:t xml:space="preserve">BR107(HB26)</w:t>
      </w:r>
    </w:p>
    <w:p>
      <w:pPr>
        <w:pStyle w:val="RecordBase"/>
      </w:pPr>
      <w:r>
        <w:t xml:space="preserve">BR108(HB351)</w:t>
      </w:r>
    </w:p>
    <w:p>
      <w:pPr>
        <w:pStyle w:val="RecordBase"/>
      </w:pPr>
      <w:r>
        <w:t xml:space="preserve">BR109(HJR7)</w:t>
      </w:r>
    </w:p>
    <w:p>
      <w:pPr>
        <w:pStyle w:val="RecordBase"/>
      </w:pPr>
      <w:r>
        <w:t xml:space="preserve">BR110(SB238)</w:t>
      </w:r>
    </w:p>
    <w:p>
      <w:pPr>
        <w:pStyle w:val="RecordBase"/>
      </w:pPr>
      <w:r>
        <w:t xml:space="preserve">BR113(HB13)</w:t>
      </w:r>
    </w:p>
    <w:p>
      <w:pPr>
        <w:pStyle w:val="RecordBase"/>
      </w:pPr>
      <w:r>
        <w:t xml:space="preserve">BR115(HB199)</w:t>
      </w:r>
    </w:p>
    <w:p>
      <w:pPr>
        <w:pStyle w:val="RecordBase"/>
      </w:pPr>
      <w:r>
        <w:t xml:space="preserve">BR116(HB460)</w:t>
      </w:r>
    </w:p>
    <w:p>
      <w:pPr>
        <w:pStyle w:val="RecordBase"/>
      </w:pPr>
      <w:r>
        <w:t xml:space="preserve">BR117(SB14)</w:t>
      </w:r>
    </w:p>
    <w:p>
      <w:pPr>
        <w:pStyle w:val="RecordBase"/>
      </w:pPr>
      <w:r>
        <w:t xml:space="preserve">BR118(SB16)</w:t>
      </w:r>
    </w:p>
    <w:p>
      <w:pPr>
        <w:pStyle w:val="RecordBase"/>
      </w:pPr>
      <w:r>
        <w:t xml:space="preserve">BR119(SB17)</w:t>
      </w:r>
    </w:p>
    <w:p>
      <w:pPr>
        <w:pStyle w:val="RecordBase"/>
      </w:pPr>
      <w:r>
        <w:t xml:space="preserve">BR120(HB22)</w:t>
      </w:r>
    </w:p>
    <w:p>
      <w:pPr>
        <w:pStyle w:val="RecordBase"/>
      </w:pPr>
      <w:r>
        <w:t xml:space="preserve">BR121(HB29)</w:t>
      </w:r>
    </w:p>
    <w:p>
      <w:pPr>
        <w:pStyle w:val="RecordBase"/>
      </w:pPr>
      <w:r>
        <w:t xml:space="preserve">BR124(HB61)</w:t>
      </w:r>
    </w:p>
    <w:p>
      <w:pPr>
        <w:pStyle w:val="RecordBase"/>
      </w:pPr>
      <w:r>
        <w:t xml:space="preserve">BR125(HB24)</w:t>
      </w:r>
    </w:p>
    <w:p>
      <w:pPr>
        <w:pStyle w:val="RecordBase"/>
      </w:pPr>
      <w:r>
        <w:t xml:space="preserve">BR126(HB30)</w:t>
      </w:r>
    </w:p>
    <w:p>
      <w:pPr>
        <w:pStyle w:val="RecordBase"/>
      </w:pPr>
      <w:r>
        <w:t xml:space="preserve">BR127(HB23)</w:t>
      </w:r>
    </w:p>
    <w:p>
      <w:pPr>
        <w:pStyle w:val="RecordBase"/>
      </w:pPr>
      <w:r>
        <w:t xml:space="preserve">BR130(HB416)</w:t>
      </w:r>
    </w:p>
    <w:p>
      <w:pPr>
        <w:pStyle w:val="RecordBase"/>
      </w:pPr>
      <w:r>
        <w:t xml:space="preserve">BR131(HB317)</w:t>
      </w:r>
    </w:p>
    <w:p>
      <w:pPr>
        <w:pStyle w:val="RecordBase"/>
      </w:pPr>
      <w:r>
        <w:t xml:space="preserve">BR132(SB13)</w:t>
      </w:r>
    </w:p>
    <w:p>
      <w:pPr>
        <w:pStyle w:val="RecordBase"/>
      </w:pPr>
      <w:r>
        <w:t xml:space="preserve">BR133(HB15)</w:t>
      </w:r>
    </w:p>
    <w:p>
      <w:pPr>
        <w:pStyle w:val="RecordBase"/>
      </w:pPr>
      <w:r>
        <w:t xml:space="preserve">BR135(HB106)</w:t>
      </w:r>
    </w:p>
    <w:p>
      <w:pPr>
        <w:pStyle w:val="RecordBase"/>
      </w:pPr>
      <w:r>
        <w:t xml:space="preserve">BR136(HB34)</w:t>
      </w:r>
    </w:p>
    <w:p>
      <w:pPr>
        <w:pStyle w:val="RecordBase"/>
      </w:pPr>
      <w:r>
        <w:t xml:space="preserve">BR137(HB127)</w:t>
      </w:r>
    </w:p>
    <w:p>
      <w:pPr>
        <w:pStyle w:val="RecordBase"/>
      </w:pPr>
      <w:r>
        <w:t xml:space="preserve">BR138(HB188)</w:t>
      </w:r>
    </w:p>
    <w:p>
      <w:pPr>
        <w:pStyle w:val="RecordBase"/>
      </w:pPr>
      <w:r>
        <w:t xml:space="preserve">BR139(HB16)</w:t>
      </w:r>
    </w:p>
    <w:p>
      <w:pPr>
        <w:pStyle w:val="RecordBase"/>
      </w:pPr>
      <w:r>
        <w:t xml:space="preserve">BR140(SR6)</w:t>
      </w:r>
    </w:p>
    <w:p>
      <w:pPr>
        <w:pStyle w:val="RecordBase"/>
      </w:pPr>
      <w:r>
        <w:t xml:space="preserve">BR141(SB18)</w:t>
      </w:r>
    </w:p>
    <w:p>
      <w:pPr>
        <w:pStyle w:val="RecordBase"/>
      </w:pPr>
      <w:r>
        <w:t xml:space="preserve">BR143(HB47)</w:t>
      </w:r>
    </w:p>
    <w:p>
      <w:pPr>
        <w:pStyle w:val="RecordBase"/>
      </w:pPr>
      <w:r>
        <w:t xml:space="preserve">BR144(HB189)</w:t>
      </w:r>
    </w:p>
    <w:p>
      <w:pPr>
        <w:pStyle w:val="RecordBase"/>
      </w:pPr>
      <w:r>
        <w:t xml:space="preserve">BR150(HB264)</w:t>
      </w:r>
    </w:p>
    <w:p>
      <w:pPr>
        <w:pStyle w:val="RecordBase"/>
      </w:pPr>
      <w:r>
        <w:t xml:space="preserve">BR151(HB100)</w:t>
      </w:r>
    </w:p>
    <w:p>
      <w:pPr>
        <w:pStyle w:val="RecordBase"/>
      </w:pPr>
      <w:r>
        <w:t xml:space="preserve">BR153(HB323)</w:t>
      </w:r>
    </w:p>
    <w:p>
      <w:pPr>
        <w:pStyle w:val="RecordBase"/>
      </w:pPr>
      <w:r>
        <w:t xml:space="preserve">BR154(HB162)</w:t>
      </w:r>
    </w:p>
    <w:p>
      <w:pPr>
        <w:pStyle w:val="RecordBase"/>
      </w:pPr>
      <w:r>
        <w:t xml:space="preserve">BR155(HB163)</w:t>
      </w:r>
    </w:p>
    <w:p>
      <w:pPr>
        <w:pStyle w:val="RecordBase"/>
      </w:pPr>
      <w:r>
        <w:t xml:space="preserve">BR157(HB221)</w:t>
      </w:r>
    </w:p>
    <w:p>
      <w:pPr>
        <w:pStyle w:val="RecordBase"/>
      </w:pPr>
      <w:r>
        <w:t xml:space="preserve">BR160(HB27)</w:t>
      </w:r>
    </w:p>
    <w:p>
      <w:pPr>
        <w:pStyle w:val="RecordBase"/>
      </w:pPr>
      <w:r>
        <w:t xml:space="preserve">BR162(SR27)</w:t>
      </w:r>
    </w:p>
    <w:p>
      <w:pPr>
        <w:pStyle w:val="RecordBase"/>
      </w:pPr>
      <w:r>
        <w:t xml:space="preserve">BR163(SR22)</w:t>
      </w:r>
    </w:p>
    <w:p>
      <w:pPr>
        <w:pStyle w:val="RecordBase"/>
      </w:pPr>
      <w:r>
        <w:t xml:space="preserve">BR164(HB413)</w:t>
      </w:r>
    </w:p>
    <w:p>
      <w:pPr>
        <w:pStyle w:val="RecordBase"/>
      </w:pPr>
      <w:r>
        <w:t xml:space="preserve">BR171(HB450)</w:t>
      </w:r>
    </w:p>
    <w:p>
      <w:pPr>
        <w:pStyle w:val="RecordBase"/>
      </w:pPr>
      <w:r>
        <w:t xml:space="preserve">BR173(HB107)</w:t>
      </w:r>
    </w:p>
    <w:p>
      <w:pPr>
        <w:pStyle w:val="RecordBase"/>
      </w:pPr>
      <w:r>
        <w:t xml:space="preserve">BR174(HB108)</w:t>
      </w:r>
    </w:p>
    <w:p>
      <w:pPr>
        <w:pStyle w:val="RecordBase"/>
      </w:pPr>
      <w:r>
        <w:t xml:space="preserve">BR176(SB19)</w:t>
      </w:r>
    </w:p>
    <w:p>
      <w:pPr>
        <w:pStyle w:val="RecordBase"/>
      </w:pPr>
      <w:r>
        <w:t xml:space="preserve">BR177(HB257)</w:t>
      </w:r>
    </w:p>
    <w:p>
      <w:pPr>
        <w:pStyle w:val="RecordBase"/>
      </w:pPr>
      <w:r>
        <w:t xml:space="preserve">BR178(HB54)</w:t>
      </w:r>
    </w:p>
    <w:p>
      <w:pPr>
        <w:pStyle w:val="RecordBase"/>
      </w:pPr>
      <w:r>
        <w:t xml:space="preserve">BR179(HB46)</w:t>
      </w:r>
    </w:p>
    <w:p>
      <w:pPr>
        <w:pStyle w:val="RecordBase"/>
      </w:pPr>
      <w:r>
        <w:t xml:space="preserve">BR180(HB21)</w:t>
      </w:r>
    </w:p>
    <w:p>
      <w:pPr>
        <w:pStyle w:val="RecordBase"/>
      </w:pPr>
      <w:r>
        <w:t xml:space="preserve">BR181(HB19)</w:t>
      </w:r>
    </w:p>
    <w:p>
      <w:pPr>
        <w:pStyle w:val="RecordBase"/>
      </w:pPr>
      <w:r>
        <w:t xml:space="preserve">BR182(SB20)</w:t>
      </w:r>
    </w:p>
    <w:p>
      <w:pPr>
        <w:pStyle w:val="RecordBase"/>
      </w:pPr>
      <w:r>
        <w:t xml:space="preserve">BR184(SB4)</w:t>
      </w:r>
    </w:p>
    <w:p>
      <w:pPr>
        <w:pStyle w:val="RecordBase"/>
      </w:pPr>
      <w:r>
        <w:t xml:space="preserve">BR185(HB175)</w:t>
      </w:r>
    </w:p>
    <w:p>
      <w:pPr>
        <w:pStyle w:val="RecordBase"/>
      </w:pPr>
      <w:r>
        <w:t xml:space="preserve">BR186(HB253)</w:t>
      </w:r>
    </w:p>
    <w:p>
      <w:pPr>
        <w:pStyle w:val="RecordBase"/>
      </w:pPr>
      <w:r>
        <w:t xml:space="preserve">BR187(HB31)</w:t>
      </w:r>
    </w:p>
    <w:p>
      <w:pPr>
        <w:pStyle w:val="RecordBase"/>
      </w:pPr>
      <w:r>
        <w:t xml:space="preserve">BR190(HB222)</w:t>
      </w:r>
    </w:p>
    <w:p>
      <w:pPr>
        <w:pStyle w:val="RecordBase"/>
      </w:pPr>
      <w:r>
        <w:t xml:space="preserve">BR191(HB415)</w:t>
      </w:r>
    </w:p>
    <w:p>
      <w:pPr>
        <w:pStyle w:val="RecordBase"/>
      </w:pPr>
      <w:r>
        <w:t xml:space="preserve">BR195(HB230)</w:t>
      </w:r>
    </w:p>
    <w:p>
      <w:pPr>
        <w:pStyle w:val="RecordBase"/>
      </w:pPr>
      <w:r>
        <w:t xml:space="preserve">BR196(HB219)</w:t>
      </w:r>
    </w:p>
    <w:p>
      <w:pPr>
        <w:pStyle w:val="RecordBase"/>
      </w:pPr>
      <w:r>
        <w:t xml:space="preserve">BR197(HB131)</w:t>
      </w:r>
    </w:p>
    <w:p>
      <w:pPr>
        <w:pStyle w:val="RecordBase"/>
      </w:pPr>
      <w:r>
        <w:t xml:space="preserve">BR198(SR7)</w:t>
      </w:r>
    </w:p>
    <w:p>
      <w:pPr>
        <w:pStyle w:val="RecordBase"/>
      </w:pPr>
      <w:r>
        <w:t xml:space="preserve">BR201(SB66)</w:t>
      </w:r>
    </w:p>
    <w:p>
      <w:pPr>
        <w:pStyle w:val="RecordBase"/>
      </w:pPr>
      <w:r>
        <w:t xml:space="preserve">BR202(HB359)</w:t>
      </w:r>
    </w:p>
    <w:p>
      <w:pPr>
        <w:pStyle w:val="RecordBase"/>
      </w:pPr>
      <w:r>
        <w:t xml:space="preserve">BR203(HB37)</w:t>
      </w:r>
    </w:p>
    <w:p>
      <w:pPr>
        <w:pStyle w:val="RecordBase"/>
      </w:pPr>
      <w:r>
        <w:t xml:space="preserve">BR204(HB44)</w:t>
      </w:r>
    </w:p>
    <w:p>
      <w:pPr>
        <w:pStyle w:val="RecordBase"/>
      </w:pPr>
      <w:r>
        <w:t xml:space="preserve">BR205(SB21)</w:t>
      </w:r>
    </w:p>
    <w:p>
      <w:pPr>
        <w:pStyle w:val="RecordBase"/>
      </w:pPr>
      <w:r>
        <w:t xml:space="preserve">BR206(SB22)</w:t>
      </w:r>
    </w:p>
    <w:p>
      <w:pPr>
        <w:pStyle w:val="RecordBase"/>
      </w:pPr>
      <w:r>
        <w:t xml:space="preserve">BR207(HB326)</w:t>
      </w:r>
    </w:p>
    <w:p>
      <w:pPr>
        <w:pStyle w:val="RecordBase"/>
      </w:pPr>
      <w:r>
        <w:t xml:space="preserve">BR208(SB146)</w:t>
      </w:r>
    </w:p>
    <w:p>
      <w:pPr>
        <w:pStyle w:val="RecordBase"/>
      </w:pPr>
      <w:r>
        <w:t xml:space="preserve">BR209(HB211)</w:t>
      </w:r>
    </w:p>
    <w:p>
      <w:pPr>
        <w:pStyle w:val="RecordBase"/>
      </w:pPr>
      <w:r>
        <w:t xml:space="preserve">BR210(SB79)</w:t>
      </w:r>
    </w:p>
    <w:p>
      <w:pPr>
        <w:pStyle w:val="RecordBase"/>
      </w:pPr>
      <w:r>
        <w:t xml:space="preserve">BR212(HB66)</w:t>
      </w:r>
    </w:p>
    <w:p>
      <w:pPr>
        <w:pStyle w:val="RecordBase"/>
      </w:pPr>
      <w:r>
        <w:t xml:space="preserve">BR213(SB113)</w:t>
      </w:r>
    </w:p>
    <w:p>
      <w:pPr>
        <w:pStyle w:val="RecordBase"/>
      </w:pPr>
      <w:r>
        <w:t xml:space="preserve">BR214(SR8)</w:t>
      </w:r>
    </w:p>
    <w:p>
      <w:pPr>
        <w:pStyle w:val="RecordBase"/>
      </w:pPr>
      <w:r>
        <w:t xml:space="preserve">BR215(HB35)</w:t>
      </w:r>
    </w:p>
    <w:p>
      <w:pPr>
        <w:pStyle w:val="RecordBase"/>
      </w:pPr>
      <w:r>
        <w:t xml:space="preserve">BR218(HB118)</w:t>
      </w:r>
    </w:p>
    <w:p>
      <w:pPr>
        <w:pStyle w:val="RecordBase"/>
      </w:pPr>
      <w:r>
        <w:t xml:space="preserve">BR222(SB23)</w:t>
      </w:r>
    </w:p>
    <w:p>
      <w:pPr>
        <w:pStyle w:val="RecordBase"/>
      </w:pPr>
      <w:r>
        <w:t xml:space="preserve">BR223(SB192)</w:t>
      </w:r>
    </w:p>
    <w:p>
      <w:pPr>
        <w:pStyle w:val="RecordBase"/>
      </w:pPr>
      <w:r>
        <w:t xml:space="preserve">BR224(HB89)</w:t>
      </w:r>
    </w:p>
    <w:p>
      <w:pPr>
        <w:pStyle w:val="RecordBase"/>
      </w:pPr>
      <w:r>
        <w:t xml:space="preserve">BR226(SB67)</w:t>
      </w:r>
    </w:p>
    <w:p>
      <w:pPr>
        <w:pStyle w:val="RecordBase"/>
      </w:pPr>
      <w:r>
        <w:t xml:space="preserve">BR227(SB282)</w:t>
      </w:r>
    </w:p>
    <w:p>
      <w:pPr>
        <w:pStyle w:val="RecordBase"/>
      </w:pPr>
      <w:r>
        <w:t xml:space="preserve">BR228(SB267)</w:t>
      </w:r>
    </w:p>
    <w:p>
      <w:pPr>
        <w:pStyle w:val="RecordBase"/>
      </w:pPr>
      <w:r>
        <w:t xml:space="preserve">BR229(SB275)</w:t>
      </w:r>
    </w:p>
    <w:p>
      <w:pPr>
        <w:pStyle w:val="RecordBase"/>
      </w:pPr>
      <w:r>
        <w:t xml:space="preserve">BR231(HB33)</w:t>
      </w:r>
    </w:p>
    <w:p>
      <w:pPr>
        <w:pStyle w:val="RecordBase"/>
      </w:pPr>
      <w:r>
        <w:t xml:space="preserve">BR232(SB60)</w:t>
      </w:r>
    </w:p>
    <w:p>
      <w:pPr>
        <w:pStyle w:val="RecordBase"/>
      </w:pPr>
      <w:r>
        <w:t xml:space="preserve">BR233(HB38)</w:t>
      </w:r>
    </w:p>
    <w:p>
      <w:pPr>
        <w:pStyle w:val="RecordBase"/>
      </w:pPr>
      <w:r>
        <w:t xml:space="preserve">BR234(SB182)</w:t>
      </w:r>
    </w:p>
    <w:p>
      <w:pPr>
        <w:pStyle w:val="RecordBase"/>
      </w:pPr>
      <w:r>
        <w:t xml:space="preserve">BR236(SB24)</w:t>
      </w:r>
    </w:p>
    <w:p>
      <w:pPr>
        <w:pStyle w:val="RecordBase"/>
      </w:pPr>
      <w:r>
        <w:t xml:space="preserve">BR237(HB39)</w:t>
      </w:r>
    </w:p>
    <w:p>
      <w:pPr>
        <w:pStyle w:val="RecordBase"/>
      </w:pPr>
      <w:r>
        <w:t xml:space="preserve">BR238(HB185)</w:t>
      </w:r>
    </w:p>
    <w:p>
      <w:pPr>
        <w:pStyle w:val="RecordBase"/>
      </w:pPr>
      <w:r>
        <w:t xml:space="preserve">BR239(HB142)</w:t>
      </w:r>
    </w:p>
    <w:p>
      <w:pPr>
        <w:pStyle w:val="RecordBase"/>
      </w:pPr>
      <w:r>
        <w:t xml:space="preserve">BR240(HB51)</w:t>
      </w:r>
    </w:p>
    <w:p>
      <w:pPr>
        <w:pStyle w:val="RecordBase"/>
      </w:pPr>
      <w:r>
        <w:t xml:space="preserve">BR241(HB67)</w:t>
      </w:r>
    </w:p>
    <w:p>
      <w:pPr>
        <w:pStyle w:val="RecordBase"/>
      </w:pPr>
      <w:r>
        <w:t xml:space="preserve">BR245(HB327)</w:t>
      </w:r>
    </w:p>
    <w:p>
      <w:pPr>
        <w:pStyle w:val="RecordBase"/>
      </w:pPr>
      <w:r>
        <w:t xml:space="preserve">BR246(HB139)</w:t>
      </w:r>
    </w:p>
    <w:p>
      <w:pPr>
        <w:pStyle w:val="RecordBase"/>
      </w:pPr>
      <w:r>
        <w:t xml:space="preserve">BR247(HB36)</w:t>
      </w:r>
    </w:p>
    <w:p>
      <w:pPr>
        <w:pStyle w:val="RecordBase"/>
      </w:pPr>
      <w:r>
        <w:t xml:space="preserve">BR251(HB92)</w:t>
      </w:r>
    </w:p>
    <w:p>
      <w:pPr>
        <w:pStyle w:val="RecordBase"/>
      </w:pPr>
      <w:r>
        <w:t xml:space="preserve">BR252(HB58)</w:t>
      </w:r>
    </w:p>
    <w:p>
      <w:pPr>
        <w:pStyle w:val="RecordBase"/>
      </w:pPr>
      <w:r>
        <w:t xml:space="preserve">BR253(HB216)</w:t>
      </w:r>
    </w:p>
    <w:p>
      <w:pPr>
        <w:pStyle w:val="RecordBase"/>
      </w:pPr>
      <w:r>
        <w:t xml:space="preserve">BR256(SB63)</w:t>
      </w:r>
    </w:p>
    <w:p>
      <w:pPr>
        <w:pStyle w:val="RecordBase"/>
      </w:pPr>
      <w:r>
        <w:t xml:space="preserve">BR257(SB26)</w:t>
      </w:r>
    </w:p>
    <w:p>
      <w:pPr>
        <w:pStyle w:val="RecordBase"/>
      </w:pPr>
      <w:r>
        <w:t xml:space="preserve">BR258(HB52)</w:t>
      </w:r>
    </w:p>
    <w:p>
      <w:pPr>
        <w:pStyle w:val="RecordBase"/>
      </w:pPr>
      <w:r>
        <w:t xml:space="preserve">BR263(HB40)</w:t>
      </w:r>
    </w:p>
    <w:p>
      <w:pPr>
        <w:pStyle w:val="RecordBase"/>
      </w:pPr>
      <w:r>
        <w:t xml:space="preserve">BR264(HB342)</w:t>
      </w:r>
    </w:p>
    <w:p>
      <w:pPr>
        <w:pStyle w:val="RecordBase"/>
      </w:pPr>
      <w:r>
        <w:t xml:space="preserve">BR265(HB285)</w:t>
      </w:r>
    </w:p>
    <w:p>
      <w:pPr>
        <w:pStyle w:val="RecordBase"/>
      </w:pPr>
      <w:r>
        <w:t xml:space="preserve">BR266(HB281)</w:t>
      </w:r>
    </w:p>
    <w:p>
      <w:pPr>
        <w:pStyle w:val="RecordBase"/>
      </w:pPr>
      <w:r>
        <w:t xml:space="preserve">BR267(HCR52)</w:t>
      </w:r>
    </w:p>
    <w:p>
      <w:pPr>
        <w:pStyle w:val="RecordBase"/>
      </w:pPr>
      <w:r>
        <w:t xml:space="preserve">BR268(HB270)</w:t>
      </w:r>
    </w:p>
    <w:p>
      <w:pPr>
        <w:pStyle w:val="RecordBase"/>
      </w:pPr>
      <w:r>
        <w:t xml:space="preserve">BR269(HB129)</w:t>
      </w:r>
    </w:p>
    <w:p>
      <w:pPr>
        <w:pStyle w:val="RecordBase"/>
      </w:pPr>
      <w:r>
        <w:t xml:space="preserve">BR270(SB27)</w:t>
      </w:r>
    </w:p>
    <w:p>
      <w:pPr>
        <w:pStyle w:val="RecordBase"/>
      </w:pPr>
      <w:r>
        <w:t xml:space="preserve">BR272(HB148)</w:t>
      </w:r>
    </w:p>
    <w:p>
      <w:pPr>
        <w:pStyle w:val="RecordBase"/>
      </w:pPr>
      <w:r>
        <w:t xml:space="preserve">BR273(HB101)</w:t>
      </w:r>
    </w:p>
    <w:p>
      <w:pPr>
        <w:pStyle w:val="RecordBase"/>
      </w:pPr>
      <w:r>
        <w:t xml:space="preserve">BR274(SB28)</w:t>
      </w:r>
    </w:p>
    <w:p>
      <w:pPr>
        <w:pStyle w:val="RecordBase"/>
      </w:pPr>
      <w:r>
        <w:t xml:space="preserve">BR275(SB29)</w:t>
      </w:r>
    </w:p>
    <w:p>
      <w:pPr>
        <w:pStyle w:val="RecordBase"/>
      </w:pPr>
      <w:r>
        <w:t xml:space="preserve">BR278(SB30)</w:t>
      </w:r>
    </w:p>
    <w:p>
      <w:pPr>
        <w:pStyle w:val="RecordBase"/>
      </w:pPr>
      <w:r>
        <w:t xml:space="preserve">BR279(SB31)</w:t>
      </w:r>
    </w:p>
    <w:p>
      <w:pPr>
        <w:pStyle w:val="RecordBase"/>
      </w:pPr>
      <w:r>
        <w:t xml:space="preserve">BR281(SB97)</w:t>
      </w:r>
    </w:p>
    <w:p>
      <w:pPr>
        <w:pStyle w:val="RecordBase"/>
      </w:pPr>
      <w:r>
        <w:t xml:space="preserve">BR282(SB32)</w:t>
      </w:r>
    </w:p>
    <w:p>
      <w:pPr>
        <w:pStyle w:val="RecordBase"/>
      </w:pPr>
      <w:r>
        <w:t xml:space="preserve">BR284(HB140)</w:t>
      </w:r>
    </w:p>
    <w:p>
      <w:pPr>
        <w:pStyle w:val="RecordBase"/>
      </w:pPr>
      <w:r>
        <w:t xml:space="preserve">BR285(HR11)</w:t>
      </w:r>
    </w:p>
    <w:p>
      <w:pPr>
        <w:pStyle w:val="RecordBase"/>
      </w:pPr>
      <w:r>
        <w:t xml:space="preserve">BR288(HB60)</w:t>
      </w:r>
    </w:p>
    <w:p>
      <w:pPr>
        <w:pStyle w:val="RecordBase"/>
      </w:pPr>
      <w:r>
        <w:t xml:space="preserve">BR290(HB99)</w:t>
      </w:r>
    </w:p>
    <w:p>
      <w:pPr>
        <w:pStyle w:val="RecordBase"/>
      </w:pPr>
      <w:r>
        <w:t xml:space="preserve">BR291(HB97)</w:t>
      </w:r>
    </w:p>
    <w:p>
      <w:pPr>
        <w:pStyle w:val="RecordBase"/>
      </w:pPr>
      <w:r>
        <w:t xml:space="preserve">BR292(HB171)</w:t>
      </w:r>
    </w:p>
    <w:p>
      <w:pPr>
        <w:pStyle w:val="RecordBase"/>
      </w:pPr>
      <w:r>
        <w:t xml:space="preserve">BR296(HB260)</w:t>
      </w:r>
    </w:p>
    <w:p>
      <w:pPr>
        <w:pStyle w:val="RecordBase"/>
      </w:pPr>
      <w:r>
        <w:t xml:space="preserve">BR297(SR9)</w:t>
      </w:r>
    </w:p>
    <w:p>
      <w:pPr>
        <w:pStyle w:val="RecordBase"/>
      </w:pPr>
      <w:r>
        <w:t xml:space="preserve">BR298(HB484)</w:t>
      </w:r>
    </w:p>
    <w:p>
      <w:pPr>
        <w:pStyle w:val="RecordBase"/>
      </w:pPr>
      <w:r>
        <w:t xml:space="preserve">BR299(HB287)</w:t>
      </w:r>
    </w:p>
    <w:p>
      <w:pPr>
        <w:pStyle w:val="RecordBase"/>
      </w:pPr>
      <w:r>
        <w:t xml:space="preserve">BR300(HB68)</w:t>
      </w:r>
    </w:p>
    <w:p>
      <w:pPr>
        <w:pStyle w:val="RecordBase"/>
      </w:pPr>
      <w:r>
        <w:t xml:space="preserve">BR301(HB224)</w:t>
      </w:r>
    </w:p>
    <w:p>
      <w:pPr>
        <w:pStyle w:val="RecordBase"/>
      </w:pPr>
      <w:r>
        <w:t xml:space="preserve">BR304(HB623)</w:t>
      </w:r>
    </w:p>
    <w:p>
      <w:pPr>
        <w:pStyle w:val="RecordBase"/>
      </w:pPr>
      <w:r>
        <w:t xml:space="preserve">BR306(SB33)</w:t>
      </w:r>
    </w:p>
    <w:p>
      <w:pPr>
        <w:pStyle w:val="RecordBase"/>
      </w:pPr>
      <w:r>
        <w:t xml:space="preserve">BR308(SB155)</w:t>
      </w:r>
    </w:p>
    <w:p>
      <w:pPr>
        <w:pStyle w:val="RecordBase"/>
      </w:pPr>
      <w:r>
        <w:t xml:space="preserve">BR310(HB168)</w:t>
      </w:r>
    </w:p>
    <w:p>
      <w:pPr>
        <w:pStyle w:val="RecordBase"/>
      </w:pPr>
      <w:r>
        <w:t xml:space="preserve">BR311(HB206)</w:t>
      </w:r>
    </w:p>
    <w:p>
      <w:pPr>
        <w:pStyle w:val="RecordBase"/>
      </w:pPr>
      <w:r>
        <w:t xml:space="preserve">BR312(HB389)</w:t>
      </w:r>
    </w:p>
    <w:p>
      <w:pPr>
        <w:pStyle w:val="RecordBase"/>
      </w:pPr>
      <w:r>
        <w:t xml:space="preserve">BR313(HB153)</w:t>
      </w:r>
    </w:p>
    <w:p>
      <w:pPr>
        <w:pStyle w:val="RecordBase"/>
      </w:pPr>
      <w:r>
        <w:t xml:space="preserve">BR314(HB360)</w:t>
      </w:r>
    </w:p>
    <w:p>
      <w:pPr>
        <w:pStyle w:val="RecordBase"/>
      </w:pPr>
      <w:r>
        <w:t xml:space="preserve">BR315(SB34)</w:t>
      </w:r>
    </w:p>
    <w:p>
      <w:pPr>
        <w:pStyle w:val="RecordBase"/>
      </w:pPr>
      <w:r>
        <w:t xml:space="preserve">BR316(HB121)</w:t>
      </w:r>
    </w:p>
    <w:p>
      <w:pPr>
        <w:pStyle w:val="RecordBase"/>
      </w:pPr>
      <w:r>
        <w:t xml:space="preserve">BR317(HB122)</w:t>
      </w:r>
    </w:p>
    <w:p>
      <w:pPr>
        <w:pStyle w:val="RecordBase"/>
      </w:pPr>
      <w:r>
        <w:t xml:space="preserve">BR319(HB123)</w:t>
      </w:r>
    </w:p>
    <w:p>
      <w:pPr>
        <w:pStyle w:val="RecordBase"/>
      </w:pPr>
      <w:r>
        <w:t xml:space="preserve">BR320(HB176)</w:t>
      </w:r>
    </w:p>
    <w:p>
      <w:pPr>
        <w:pStyle w:val="RecordBase"/>
      </w:pPr>
      <w:r>
        <w:t xml:space="preserve">BR322(HB251)</w:t>
      </w:r>
    </w:p>
    <w:p>
      <w:pPr>
        <w:pStyle w:val="RecordBase"/>
      </w:pPr>
      <w:r>
        <w:t xml:space="preserve">BR323(HB77)</w:t>
      </w:r>
    </w:p>
    <w:p>
      <w:pPr>
        <w:pStyle w:val="RecordBase"/>
      </w:pPr>
      <w:r>
        <w:t xml:space="preserve">BR324(HB114)</w:t>
      </w:r>
    </w:p>
    <w:p>
      <w:pPr>
        <w:pStyle w:val="RecordBase"/>
      </w:pPr>
      <w:r>
        <w:t xml:space="preserve">BR325(HB115)</w:t>
      </w:r>
    </w:p>
    <w:p>
      <w:pPr>
        <w:pStyle w:val="RecordBase"/>
      </w:pPr>
      <w:r>
        <w:t xml:space="preserve">BR326(HB587)</w:t>
      </w:r>
    </w:p>
    <w:p>
      <w:pPr>
        <w:pStyle w:val="RecordBase"/>
      </w:pPr>
      <w:r>
        <w:t xml:space="preserve">BR327(HB239)</w:t>
      </w:r>
    </w:p>
    <w:p>
      <w:pPr>
        <w:pStyle w:val="RecordBase"/>
      </w:pPr>
      <w:r>
        <w:t xml:space="preserve">BR328(HB116)</w:t>
      </w:r>
    </w:p>
    <w:p>
      <w:pPr>
        <w:pStyle w:val="RecordBase"/>
      </w:pPr>
      <w:r>
        <w:t xml:space="preserve">BR331(HB190)</w:t>
      </w:r>
    </w:p>
    <w:p>
      <w:pPr>
        <w:pStyle w:val="RecordBase"/>
      </w:pPr>
      <w:r>
        <w:t xml:space="preserve">BR334(HB41)</w:t>
      </w:r>
    </w:p>
    <w:p>
      <w:pPr>
        <w:pStyle w:val="RecordBase"/>
      </w:pPr>
      <w:r>
        <w:t xml:space="preserve">BR337(HB119)</w:t>
      </w:r>
    </w:p>
    <w:p>
      <w:pPr>
        <w:pStyle w:val="RecordBase"/>
      </w:pPr>
      <w:r>
        <w:t xml:space="preserve">BR339(HB42)</w:t>
      </w:r>
    </w:p>
    <w:p>
      <w:pPr>
        <w:pStyle w:val="RecordBase"/>
      </w:pPr>
      <w:r>
        <w:t xml:space="preserve">BR342(HB45)</w:t>
      </w:r>
    </w:p>
    <w:p>
      <w:pPr>
        <w:pStyle w:val="RecordBase"/>
      </w:pPr>
      <w:r>
        <w:t xml:space="preserve">BR343(HB43)</w:t>
      </w:r>
    </w:p>
    <w:p>
      <w:pPr>
        <w:pStyle w:val="RecordBase"/>
      </w:pPr>
      <w:r>
        <w:t xml:space="preserve">BR345(SB81)</w:t>
      </w:r>
    </w:p>
    <w:p>
      <w:pPr>
        <w:pStyle w:val="RecordBase"/>
      </w:pPr>
      <w:r>
        <w:t xml:space="preserve">BR348(HB594)</w:t>
      </w:r>
    </w:p>
    <w:p>
      <w:pPr>
        <w:pStyle w:val="RecordBase"/>
      </w:pPr>
      <w:r>
        <w:t xml:space="preserve">BR349(HR21)</w:t>
      </w:r>
    </w:p>
    <w:p>
      <w:pPr>
        <w:pStyle w:val="RecordBase"/>
      </w:pPr>
      <w:r>
        <w:t xml:space="preserve">BR351(HB147)</w:t>
      </w:r>
    </w:p>
    <w:p>
      <w:pPr>
        <w:pStyle w:val="RecordBase"/>
      </w:pPr>
      <w:r>
        <w:t xml:space="preserve">BR352(HB624)</w:t>
      </w:r>
    </w:p>
    <w:p>
      <w:pPr>
        <w:pStyle w:val="RecordBase"/>
      </w:pPr>
      <w:r>
        <w:t xml:space="preserve">BR353(SB247)</w:t>
      </w:r>
    </w:p>
    <w:p>
      <w:pPr>
        <w:pStyle w:val="RecordBase"/>
      </w:pPr>
      <w:r>
        <w:t xml:space="preserve">BR354(HB130)</w:t>
      </w:r>
    </w:p>
    <w:p>
      <w:pPr>
        <w:pStyle w:val="RecordBase"/>
      </w:pPr>
      <w:r>
        <w:t xml:space="preserve">BR355(HB48)</w:t>
      </w:r>
    </w:p>
    <w:p>
      <w:pPr>
        <w:pStyle w:val="RecordBase"/>
      </w:pPr>
      <w:r>
        <w:t xml:space="preserve">BR356(HB49)</w:t>
      </w:r>
    </w:p>
    <w:p>
      <w:pPr>
        <w:pStyle w:val="RecordBase"/>
      </w:pPr>
      <w:r>
        <w:t xml:space="preserve">BR357(HB50)</w:t>
      </w:r>
    </w:p>
    <w:p>
      <w:pPr>
        <w:pStyle w:val="RecordBase"/>
      </w:pPr>
      <w:r>
        <w:t xml:space="preserve">BR358(HB178)</w:t>
      </w:r>
    </w:p>
    <w:p>
      <w:pPr>
        <w:pStyle w:val="RecordBase"/>
      </w:pPr>
      <w:r>
        <w:t xml:space="preserve">BR359(HB577)</w:t>
      </w:r>
    </w:p>
    <w:p>
      <w:pPr>
        <w:pStyle w:val="RecordBase"/>
      </w:pPr>
      <w:r>
        <w:t xml:space="preserve">BR361(HB144)</w:t>
      </w:r>
    </w:p>
    <w:p>
      <w:pPr>
        <w:pStyle w:val="RecordBase"/>
      </w:pPr>
      <w:r>
        <w:t xml:space="preserve">BR363(SB8)</w:t>
      </w:r>
    </w:p>
    <w:p>
      <w:pPr>
        <w:pStyle w:val="RecordBase"/>
      </w:pPr>
      <w:r>
        <w:t xml:space="preserve">BR364(HB137)</w:t>
      </w:r>
    </w:p>
    <w:p>
      <w:pPr>
        <w:pStyle w:val="RecordBase"/>
      </w:pPr>
      <w:r>
        <w:t xml:space="preserve">BR365(HB218)</w:t>
      </w:r>
    </w:p>
    <w:p>
      <w:pPr>
        <w:pStyle w:val="RecordBase"/>
      </w:pPr>
      <w:r>
        <w:t xml:space="preserve">BR366(HB136)</w:t>
      </w:r>
    </w:p>
    <w:p>
      <w:pPr>
        <w:pStyle w:val="RecordBase"/>
      </w:pPr>
      <w:r>
        <w:t xml:space="preserve">BR367(HB95)</w:t>
      </w:r>
    </w:p>
    <w:p>
      <w:pPr>
        <w:pStyle w:val="RecordBase"/>
      </w:pPr>
      <w:r>
        <w:t xml:space="preserve">BR368(SB35)</w:t>
      </w:r>
    </w:p>
    <w:p>
      <w:pPr>
        <w:pStyle w:val="RecordBase"/>
      </w:pPr>
      <w:r>
        <w:t xml:space="preserve">BR370(HB177)</w:t>
      </w:r>
    </w:p>
    <w:p>
      <w:pPr>
        <w:pStyle w:val="RecordBase"/>
      </w:pPr>
      <w:r>
        <w:t xml:space="preserve">BR371(HJR9)</w:t>
      </w:r>
    </w:p>
    <w:p>
      <w:pPr>
        <w:pStyle w:val="RecordBase"/>
      </w:pPr>
      <w:r>
        <w:t xml:space="preserve">BR372(HB164)</w:t>
      </w:r>
    </w:p>
    <w:p>
      <w:pPr>
        <w:pStyle w:val="RecordBase"/>
      </w:pPr>
      <w:r>
        <w:t xml:space="preserve">BR377(HB110)</w:t>
      </w:r>
    </w:p>
    <w:p>
      <w:pPr>
        <w:pStyle w:val="RecordBase"/>
      </w:pPr>
      <w:r>
        <w:t xml:space="preserve">BR379(HB120)</w:t>
      </w:r>
    </w:p>
    <w:p>
      <w:pPr>
        <w:pStyle w:val="RecordBase"/>
      </w:pPr>
      <w:r>
        <w:t xml:space="preserve">BR380(HB300)</w:t>
      </w:r>
    </w:p>
    <w:p>
      <w:pPr>
        <w:pStyle w:val="RecordBase"/>
      </w:pPr>
      <w:r>
        <w:t xml:space="preserve">BR382(HB282)</w:t>
      </w:r>
    </w:p>
    <w:p>
      <w:pPr>
        <w:pStyle w:val="RecordBase"/>
      </w:pPr>
      <w:r>
        <w:t xml:space="preserve">BR385(HR31)</w:t>
      </w:r>
    </w:p>
    <w:p>
      <w:pPr>
        <w:pStyle w:val="RecordBase"/>
      </w:pPr>
      <w:r>
        <w:t xml:space="preserve">BR386(HR32)</w:t>
      </w:r>
    </w:p>
    <w:p>
      <w:pPr>
        <w:pStyle w:val="RecordBase"/>
      </w:pPr>
      <w:r>
        <w:t xml:space="preserve">BR387(HR33)</w:t>
      </w:r>
    </w:p>
    <w:p>
      <w:pPr>
        <w:pStyle w:val="RecordBase"/>
      </w:pPr>
      <w:r>
        <w:t xml:space="preserve">BR388(SB65)</w:t>
      </w:r>
    </w:p>
    <w:p>
      <w:pPr>
        <w:pStyle w:val="RecordBase"/>
      </w:pPr>
      <w:r>
        <w:t xml:space="preserve">BR389(SR18)</w:t>
      </w:r>
    </w:p>
    <w:p>
      <w:pPr>
        <w:pStyle w:val="RecordBase"/>
      </w:pPr>
      <w:r>
        <w:t xml:space="preserve">BR391(HB96)</w:t>
      </w:r>
    </w:p>
    <w:p>
      <w:pPr>
        <w:pStyle w:val="RecordBase"/>
      </w:pPr>
      <w:r>
        <w:t xml:space="preserve">BR392(HB3)</w:t>
      </w:r>
    </w:p>
    <w:p>
      <w:pPr>
        <w:pStyle w:val="RecordBase"/>
      </w:pPr>
      <w:r>
        <w:t xml:space="preserve">BR393(HB520)</w:t>
      </w:r>
    </w:p>
    <w:p>
      <w:pPr>
        <w:pStyle w:val="RecordBase"/>
      </w:pPr>
      <w:r>
        <w:t xml:space="preserve">BR394(SB36)</w:t>
      </w:r>
    </w:p>
    <w:p>
      <w:pPr>
        <w:pStyle w:val="RecordBase"/>
      </w:pPr>
      <w:r>
        <w:t xml:space="preserve">BR397(HB228)</w:t>
      </w:r>
    </w:p>
    <w:p>
      <w:pPr>
        <w:pStyle w:val="RecordBase"/>
      </w:pPr>
      <w:r>
        <w:t xml:space="preserve">BR398(HR28)</w:t>
      </w:r>
    </w:p>
    <w:p>
      <w:pPr>
        <w:pStyle w:val="RecordBase"/>
      </w:pPr>
      <w:r>
        <w:t xml:space="preserve">BR399(HR27)</w:t>
      </w:r>
    </w:p>
    <w:p>
      <w:pPr>
        <w:pStyle w:val="RecordBase"/>
      </w:pPr>
      <w:r>
        <w:t xml:space="preserve">BR400(HR29)</w:t>
      </w:r>
    </w:p>
    <w:p>
      <w:pPr>
        <w:pStyle w:val="RecordBase"/>
      </w:pPr>
      <w:r>
        <w:t xml:space="preserve">BR401(HR26)</w:t>
      </w:r>
    </w:p>
    <w:p>
      <w:pPr>
        <w:pStyle w:val="RecordBase"/>
      </w:pPr>
      <w:r>
        <w:t xml:space="preserve">BR402(HR30)</w:t>
      </w:r>
    </w:p>
    <w:p>
      <w:pPr>
        <w:pStyle w:val="RecordBase"/>
      </w:pPr>
      <w:r>
        <w:t xml:space="preserve">BR403(HB59)</w:t>
      </w:r>
    </w:p>
    <w:p>
      <w:pPr>
        <w:pStyle w:val="RecordBase"/>
      </w:pPr>
      <w:r>
        <w:t xml:space="preserve">BR404(SJR31)</w:t>
      </w:r>
    </w:p>
    <w:p>
      <w:pPr>
        <w:pStyle w:val="RecordBase"/>
      </w:pPr>
      <w:r>
        <w:t xml:space="preserve">BR406(HJR62)</w:t>
      </w:r>
    </w:p>
    <w:p>
      <w:pPr>
        <w:pStyle w:val="RecordBase"/>
      </w:pPr>
      <w:r>
        <w:t xml:space="preserve">BR407(HB57)</w:t>
      </w:r>
    </w:p>
    <w:p>
      <w:pPr>
        <w:pStyle w:val="RecordBase"/>
      </w:pPr>
      <w:r>
        <w:t xml:space="preserve">BR409(HB70)</w:t>
      </w:r>
    </w:p>
    <w:p>
      <w:pPr>
        <w:pStyle w:val="RecordBase"/>
      </w:pPr>
      <w:r>
        <w:t xml:space="preserve">BR410(SB133)</w:t>
      </w:r>
    </w:p>
    <w:p>
      <w:pPr>
        <w:pStyle w:val="RecordBase"/>
      </w:pPr>
      <w:r>
        <w:t xml:space="preserve">BR411(HB169)</w:t>
      </w:r>
    </w:p>
    <w:p>
      <w:pPr>
        <w:pStyle w:val="RecordBase"/>
      </w:pPr>
      <w:r>
        <w:t xml:space="preserve">BR412(SB37)</w:t>
      </w:r>
    </w:p>
    <w:p>
      <w:pPr>
        <w:pStyle w:val="RecordBase"/>
      </w:pPr>
      <w:r>
        <w:t xml:space="preserve">BR413(HB124)</w:t>
      </w:r>
    </w:p>
    <w:p>
      <w:pPr>
        <w:pStyle w:val="RecordBase"/>
      </w:pPr>
      <w:r>
        <w:t xml:space="preserve">BR414(HB125)</w:t>
      </w:r>
    </w:p>
    <w:p>
      <w:pPr>
        <w:pStyle w:val="RecordBase"/>
      </w:pPr>
      <w:r>
        <w:t xml:space="preserve">BR415(HB126)</w:t>
      </w:r>
    </w:p>
    <w:p>
      <w:pPr>
        <w:pStyle w:val="RecordBase"/>
      </w:pPr>
      <w:r>
        <w:t xml:space="preserve">BR416(SB76)</w:t>
      </w:r>
    </w:p>
    <w:p>
      <w:pPr>
        <w:pStyle w:val="RecordBase"/>
      </w:pPr>
      <w:r>
        <w:t xml:space="preserve">BR417(SJR120)</w:t>
      </w:r>
    </w:p>
    <w:p>
      <w:pPr>
        <w:pStyle w:val="RecordBase"/>
      </w:pPr>
      <w:r>
        <w:t xml:space="preserve">BR418(HB150)</w:t>
      </w:r>
    </w:p>
    <w:p>
      <w:pPr>
        <w:pStyle w:val="RecordBase"/>
      </w:pPr>
      <w:r>
        <w:t xml:space="preserve">BR419(SB71)</w:t>
      </w:r>
    </w:p>
    <w:p>
      <w:pPr>
        <w:pStyle w:val="RecordBase"/>
      </w:pPr>
      <w:r>
        <w:t xml:space="preserve">BR421(HB141)</w:t>
      </w:r>
    </w:p>
    <w:p>
      <w:pPr>
        <w:pStyle w:val="RecordBase"/>
      </w:pPr>
      <w:r>
        <w:t xml:space="preserve">BR422(HB5)</w:t>
      </w:r>
    </w:p>
    <w:p>
      <w:pPr>
        <w:pStyle w:val="RecordBase"/>
      </w:pPr>
      <w:r>
        <w:t xml:space="preserve">BR423(SB38)</w:t>
      </w:r>
    </w:p>
    <w:p>
      <w:pPr>
        <w:pStyle w:val="RecordBase"/>
      </w:pPr>
      <w:r>
        <w:t xml:space="preserve">BR425(SB39)</w:t>
      </w:r>
    </w:p>
    <w:p>
      <w:pPr>
        <w:pStyle w:val="RecordBase"/>
      </w:pPr>
      <w:r>
        <w:t xml:space="preserve">BR426(SB211)</w:t>
      </w:r>
    </w:p>
    <w:p>
      <w:pPr>
        <w:pStyle w:val="RecordBase"/>
      </w:pPr>
      <w:r>
        <w:t xml:space="preserve">BR427(HB370)</w:t>
      </w:r>
    </w:p>
    <w:p>
      <w:pPr>
        <w:pStyle w:val="RecordBase"/>
      </w:pPr>
      <w:r>
        <w:t xml:space="preserve">BR428(HB191)</w:t>
      </w:r>
    </w:p>
    <w:p>
      <w:pPr>
        <w:pStyle w:val="RecordBase"/>
      </w:pPr>
      <w:r>
        <w:t xml:space="preserve">BR431(HB78)</w:t>
      </w:r>
    </w:p>
    <w:p>
      <w:pPr>
        <w:pStyle w:val="RecordBase"/>
      </w:pPr>
      <w:r>
        <w:t xml:space="preserve">BR432(HB79)</w:t>
      </w:r>
    </w:p>
    <w:p>
      <w:pPr>
        <w:pStyle w:val="RecordBase"/>
      </w:pPr>
      <w:r>
        <w:t xml:space="preserve">BR433(SB41)</w:t>
      </w:r>
    </w:p>
    <w:p>
      <w:pPr>
        <w:pStyle w:val="RecordBase"/>
      </w:pPr>
      <w:r>
        <w:t xml:space="preserve">BR434(HB574)</w:t>
      </w:r>
    </w:p>
    <w:p>
      <w:pPr>
        <w:pStyle w:val="RecordBase"/>
      </w:pPr>
      <w:r>
        <w:t xml:space="preserve">BR435(SB42)</w:t>
      </w:r>
    </w:p>
    <w:p>
      <w:pPr>
        <w:pStyle w:val="RecordBase"/>
      </w:pPr>
      <w:r>
        <w:t xml:space="preserve">BR436(HB102)</w:t>
      </w:r>
    </w:p>
    <w:p>
      <w:pPr>
        <w:pStyle w:val="RecordBase"/>
      </w:pPr>
      <w:r>
        <w:t xml:space="preserve">BR438(HB397)</w:t>
      </w:r>
    </w:p>
    <w:p>
      <w:pPr>
        <w:pStyle w:val="RecordBase"/>
      </w:pPr>
      <w:r>
        <w:t xml:space="preserve">BR439(SB43)</w:t>
      </w:r>
    </w:p>
    <w:p>
      <w:pPr>
        <w:pStyle w:val="RecordBase"/>
      </w:pPr>
      <w:r>
        <w:t xml:space="preserve">BR440(SB44)</w:t>
      </w:r>
    </w:p>
    <w:p>
      <w:pPr>
        <w:pStyle w:val="RecordBase"/>
      </w:pPr>
      <w:r>
        <w:t xml:space="preserve">BR441(SB144)</w:t>
      </w:r>
    </w:p>
    <w:p>
      <w:pPr>
        <w:pStyle w:val="RecordBase"/>
      </w:pPr>
      <w:r>
        <w:t xml:space="preserve">BR444(HB205)</w:t>
      </w:r>
    </w:p>
    <w:p>
      <w:pPr>
        <w:pStyle w:val="RecordBase"/>
      </w:pPr>
      <w:r>
        <w:t xml:space="preserve">BR449(HB361)</w:t>
      </w:r>
    </w:p>
    <w:p>
      <w:pPr>
        <w:pStyle w:val="RecordBase"/>
      </w:pPr>
      <w:r>
        <w:t xml:space="preserve">BR450(HB62)</w:t>
      </w:r>
    </w:p>
    <w:p>
      <w:pPr>
        <w:pStyle w:val="RecordBase"/>
      </w:pPr>
      <w:r>
        <w:t xml:space="preserve">BR451(HB424)</w:t>
      </w:r>
    </w:p>
    <w:p>
      <w:pPr>
        <w:pStyle w:val="RecordBase"/>
      </w:pPr>
      <w:r>
        <w:t xml:space="preserve">BR452(HB586)</w:t>
      </w:r>
    </w:p>
    <w:p>
      <w:pPr>
        <w:pStyle w:val="RecordBase"/>
      </w:pPr>
      <w:r>
        <w:t xml:space="preserve">BR456(HB109)</w:t>
      </w:r>
    </w:p>
    <w:p>
      <w:pPr>
        <w:pStyle w:val="RecordBase"/>
      </w:pPr>
      <w:r>
        <w:t xml:space="preserve">BR457(HB152)</w:t>
      </w:r>
    </w:p>
    <w:p>
      <w:pPr>
        <w:pStyle w:val="RecordBase"/>
      </w:pPr>
      <w:r>
        <w:t xml:space="preserve">BR459(HB422)</w:t>
      </w:r>
    </w:p>
    <w:p>
      <w:pPr>
        <w:pStyle w:val="RecordBase"/>
      </w:pPr>
      <w:r>
        <w:t xml:space="preserve">BR460(HB256)</w:t>
      </w:r>
    </w:p>
    <w:p>
      <w:pPr>
        <w:pStyle w:val="RecordBase"/>
      </w:pPr>
      <w:r>
        <w:t xml:space="preserve">BR461(HB143)</w:t>
      </w:r>
    </w:p>
    <w:p>
      <w:pPr>
        <w:pStyle w:val="RecordBase"/>
      </w:pPr>
      <w:r>
        <w:t xml:space="preserve">BR463(HB104)</w:t>
      </w:r>
    </w:p>
    <w:p>
      <w:pPr>
        <w:pStyle w:val="RecordBase"/>
      </w:pPr>
      <w:r>
        <w:t xml:space="preserve">BR464(HB558)</w:t>
      </w:r>
    </w:p>
    <w:p>
      <w:pPr>
        <w:pStyle w:val="RecordBase"/>
      </w:pPr>
      <w:r>
        <w:t xml:space="preserve">BR466(SR15)</w:t>
      </w:r>
    </w:p>
    <w:p>
      <w:pPr>
        <w:pStyle w:val="RecordBase"/>
      </w:pPr>
      <w:r>
        <w:t xml:space="preserve">BR467(HJR10)</w:t>
      </w:r>
    </w:p>
    <w:p>
      <w:pPr>
        <w:pStyle w:val="RecordBase"/>
      </w:pPr>
      <w:r>
        <w:t xml:space="preserve">BR468(HB69)</w:t>
      </w:r>
    </w:p>
    <w:p>
      <w:pPr>
        <w:pStyle w:val="RecordBase"/>
      </w:pPr>
      <w:r>
        <w:t xml:space="preserve">BR469(SB148)</w:t>
      </w:r>
    </w:p>
    <w:p>
      <w:pPr>
        <w:pStyle w:val="RecordBase"/>
      </w:pPr>
      <w:r>
        <w:t xml:space="preserve">BR470(SB91)</w:t>
      </w:r>
    </w:p>
    <w:p>
      <w:pPr>
        <w:pStyle w:val="RecordBase"/>
      </w:pPr>
      <w:r>
        <w:t xml:space="preserve">BR472(HB569)</w:t>
      </w:r>
    </w:p>
    <w:p>
      <w:pPr>
        <w:pStyle w:val="RecordBase"/>
      </w:pPr>
      <w:r>
        <w:t xml:space="preserve">BR473(HB204)</w:t>
      </w:r>
    </w:p>
    <w:p>
      <w:pPr>
        <w:pStyle w:val="RecordBase"/>
      </w:pPr>
      <w:r>
        <w:t xml:space="preserve">BR474(SR10)</w:t>
      </w:r>
    </w:p>
    <w:p>
      <w:pPr>
        <w:pStyle w:val="RecordBase"/>
      </w:pPr>
      <w:r>
        <w:t xml:space="preserve">BR475(HB179)</w:t>
      </w:r>
    </w:p>
    <w:p>
      <w:pPr>
        <w:pStyle w:val="RecordBase"/>
      </w:pPr>
      <w:r>
        <w:t xml:space="preserve">BR476(HB578)</w:t>
      </w:r>
    </w:p>
    <w:p>
      <w:pPr>
        <w:pStyle w:val="RecordBase"/>
      </w:pPr>
      <w:r>
        <w:t xml:space="preserve">BR479(HCR35)</w:t>
      </w:r>
    </w:p>
    <w:p>
      <w:pPr>
        <w:pStyle w:val="RecordBase"/>
      </w:pPr>
      <w:r>
        <w:t xml:space="preserve">BR480(HB128)</w:t>
      </w:r>
    </w:p>
    <w:p>
      <w:pPr>
        <w:pStyle w:val="RecordBase"/>
      </w:pPr>
      <w:r>
        <w:t xml:space="preserve">BR482(HR12)</w:t>
      </w:r>
    </w:p>
    <w:p>
      <w:pPr>
        <w:pStyle w:val="RecordBase"/>
      </w:pPr>
      <w:r>
        <w:t xml:space="preserve">BR483(HB209)</w:t>
      </w:r>
    </w:p>
    <w:p>
      <w:pPr>
        <w:pStyle w:val="RecordBase"/>
      </w:pPr>
      <w:r>
        <w:t xml:space="preserve">BR484(HB210)</w:t>
      </w:r>
    </w:p>
    <w:p>
      <w:pPr>
        <w:pStyle w:val="RecordBase"/>
      </w:pPr>
      <w:r>
        <w:t xml:space="preserve">BR485(HB98)</w:t>
      </w:r>
    </w:p>
    <w:p>
      <w:pPr>
        <w:pStyle w:val="RecordBase"/>
      </w:pPr>
      <w:r>
        <w:t xml:space="preserve">BR486(HR13)</w:t>
      </w:r>
    </w:p>
    <w:p>
      <w:pPr>
        <w:pStyle w:val="RecordBase"/>
      </w:pPr>
      <w:r>
        <w:t xml:space="preserve">BR487(HB201)</w:t>
      </w:r>
    </w:p>
    <w:p>
      <w:pPr>
        <w:pStyle w:val="RecordBase"/>
      </w:pPr>
      <w:r>
        <w:t xml:space="preserve">BR488(SB45)</w:t>
      </w:r>
    </w:p>
    <w:p>
      <w:pPr>
        <w:pStyle w:val="RecordBase"/>
      </w:pPr>
      <w:r>
        <w:t xml:space="preserve">BR489(HJR19)</w:t>
      </w:r>
    </w:p>
    <w:p>
      <w:pPr>
        <w:pStyle w:val="RecordBase"/>
      </w:pPr>
      <w:r>
        <w:t xml:space="preserve">BR492(SB46)</w:t>
      </w:r>
    </w:p>
    <w:p>
      <w:pPr>
        <w:pStyle w:val="RecordBase"/>
      </w:pPr>
      <w:r>
        <w:t xml:space="preserve">BR493(SR13)</w:t>
      </w:r>
    </w:p>
    <w:p>
      <w:pPr>
        <w:pStyle w:val="RecordBase"/>
      </w:pPr>
      <w:r>
        <w:t xml:space="preserve">BR494(SB47)</w:t>
      </w:r>
    </w:p>
    <w:p>
      <w:pPr>
        <w:pStyle w:val="RecordBase"/>
      </w:pPr>
      <w:r>
        <w:t xml:space="preserve">BR497(HB563)</w:t>
      </w:r>
    </w:p>
    <w:p>
      <w:pPr>
        <w:pStyle w:val="RecordBase"/>
      </w:pPr>
      <w:r>
        <w:t xml:space="preserve">BR499(HB113)</w:t>
      </w:r>
    </w:p>
    <w:p>
      <w:pPr>
        <w:pStyle w:val="RecordBase"/>
      </w:pPr>
      <w:r>
        <w:t xml:space="preserve">BR500(SR222)</w:t>
      </w:r>
    </w:p>
    <w:p>
      <w:pPr>
        <w:pStyle w:val="RecordBase"/>
      </w:pPr>
      <w:r>
        <w:t xml:space="preserve">BR501(SR104)</w:t>
      </w:r>
    </w:p>
    <w:p>
      <w:pPr>
        <w:pStyle w:val="RecordBase"/>
      </w:pPr>
      <w:r>
        <w:t xml:space="preserve">BR502(SR105)</w:t>
      </w:r>
    </w:p>
    <w:p>
      <w:pPr>
        <w:pStyle w:val="RecordBase"/>
      </w:pPr>
      <w:r>
        <w:t xml:space="preserve">BR505(SR269)</w:t>
      </w:r>
    </w:p>
    <w:p>
      <w:pPr>
        <w:pStyle w:val="RecordBase"/>
      </w:pPr>
      <w:r>
        <w:t xml:space="preserve">BR506(SR268)</w:t>
      </w:r>
    </w:p>
    <w:p>
      <w:pPr>
        <w:pStyle w:val="RecordBase"/>
      </w:pPr>
      <w:r>
        <w:t xml:space="preserve">BR507(SR99)</w:t>
      </w:r>
    </w:p>
    <w:p>
      <w:pPr>
        <w:pStyle w:val="RecordBase"/>
      </w:pPr>
      <w:r>
        <w:t xml:space="preserve">BR508(SR102)</w:t>
      </w:r>
    </w:p>
    <w:p>
      <w:pPr>
        <w:pStyle w:val="RecordBase"/>
      </w:pPr>
      <w:r>
        <w:t xml:space="preserve">BR509(SR98)</w:t>
      </w:r>
    </w:p>
    <w:p>
      <w:pPr>
        <w:pStyle w:val="RecordBase"/>
      </w:pPr>
      <w:r>
        <w:t xml:space="preserve">BR510(SR103)</w:t>
      </w:r>
    </w:p>
    <w:p>
      <w:pPr>
        <w:pStyle w:val="RecordBase"/>
      </w:pPr>
      <w:r>
        <w:t xml:space="preserve">BR511(SR97)</w:t>
      </w:r>
    </w:p>
    <w:p>
      <w:pPr>
        <w:pStyle w:val="RecordBase"/>
      </w:pPr>
      <w:r>
        <w:t xml:space="preserve">BR512(SR96)</w:t>
      </w:r>
    </w:p>
    <w:p>
      <w:pPr>
        <w:pStyle w:val="RecordBase"/>
      </w:pPr>
      <w:r>
        <w:t xml:space="preserve">BR513(SR94)</w:t>
      </w:r>
    </w:p>
    <w:p>
      <w:pPr>
        <w:pStyle w:val="RecordBase"/>
      </w:pPr>
      <w:r>
        <w:t xml:space="preserve">BR518(SR227)</w:t>
      </w:r>
    </w:p>
    <w:p>
      <w:pPr>
        <w:pStyle w:val="RecordBase"/>
      </w:pPr>
      <w:r>
        <w:t xml:space="preserve">BR519(SR206)</w:t>
      </w:r>
    </w:p>
    <w:p>
      <w:pPr>
        <w:pStyle w:val="RecordBase"/>
      </w:pPr>
      <w:r>
        <w:t xml:space="preserve">BR520(SR229)</w:t>
      </w:r>
    </w:p>
    <w:p>
      <w:pPr>
        <w:pStyle w:val="RecordBase"/>
      </w:pPr>
      <w:r>
        <w:t xml:space="preserve">BR521(SR230)</w:t>
      </w:r>
    </w:p>
    <w:p>
      <w:pPr>
        <w:pStyle w:val="RecordBase"/>
      </w:pPr>
      <w:r>
        <w:t xml:space="preserve">BR522(SR242)</w:t>
      </w:r>
    </w:p>
    <w:p>
      <w:pPr>
        <w:pStyle w:val="RecordBase"/>
      </w:pPr>
      <w:r>
        <w:t xml:space="preserve">BR523(SR95)</w:t>
      </w:r>
    </w:p>
    <w:p>
      <w:pPr>
        <w:pStyle w:val="RecordBase"/>
      </w:pPr>
      <w:r>
        <w:t xml:space="preserve">BR524(SR106)</w:t>
      </w:r>
    </w:p>
    <w:p>
      <w:pPr>
        <w:pStyle w:val="RecordBase"/>
      </w:pPr>
      <w:r>
        <w:t xml:space="preserve">BR525(SR205)</w:t>
      </w:r>
    </w:p>
    <w:p>
      <w:pPr>
        <w:pStyle w:val="RecordBase"/>
      </w:pPr>
      <w:r>
        <w:t xml:space="preserve">BR526(SR265)</w:t>
      </w:r>
    </w:p>
    <w:p>
      <w:pPr>
        <w:pStyle w:val="RecordBase"/>
      </w:pPr>
      <w:r>
        <w:t xml:space="preserve">BR528(SR220)</w:t>
      </w:r>
    </w:p>
    <w:p>
      <w:pPr>
        <w:pStyle w:val="RecordBase"/>
      </w:pPr>
      <w:r>
        <w:t xml:space="preserve">BR529(SR253)</w:t>
      </w:r>
    </w:p>
    <w:p>
      <w:pPr>
        <w:pStyle w:val="RecordBase"/>
      </w:pPr>
      <w:r>
        <w:t xml:space="preserve">BR531(SR107)</w:t>
      </w:r>
    </w:p>
    <w:p>
      <w:pPr>
        <w:pStyle w:val="RecordBase"/>
      </w:pPr>
      <w:r>
        <w:t xml:space="preserve">BR532(SR238)</w:t>
      </w:r>
    </w:p>
    <w:p>
      <w:pPr>
        <w:pStyle w:val="RecordBase"/>
      </w:pPr>
      <w:r>
        <w:t xml:space="preserve">BR533(SR239)</w:t>
      </w:r>
    </w:p>
    <w:p>
      <w:pPr>
        <w:pStyle w:val="RecordBase"/>
      </w:pPr>
      <w:r>
        <w:t xml:space="preserve">BR534(SR221)</w:t>
      </w:r>
    </w:p>
    <w:p>
      <w:pPr>
        <w:pStyle w:val="RecordBase"/>
      </w:pPr>
      <w:r>
        <w:t xml:space="preserve">BR535(SR91)</w:t>
      </w:r>
    </w:p>
    <w:p>
      <w:pPr>
        <w:pStyle w:val="RecordBase"/>
      </w:pPr>
      <w:r>
        <w:t xml:space="preserve">BR536(SR219)</w:t>
      </w:r>
    </w:p>
    <w:p>
      <w:pPr>
        <w:pStyle w:val="RecordBase"/>
      </w:pPr>
      <w:r>
        <w:t xml:space="preserve">BR537(SR231)</w:t>
      </w:r>
    </w:p>
    <w:p>
      <w:pPr>
        <w:pStyle w:val="RecordBase"/>
      </w:pPr>
      <w:r>
        <w:t xml:space="preserve">BR539(SR266)</w:t>
      </w:r>
    </w:p>
    <w:p>
      <w:pPr>
        <w:pStyle w:val="RecordBase"/>
      </w:pPr>
      <w:r>
        <w:t xml:space="preserve">BR541(SR204)</w:t>
      </w:r>
    </w:p>
    <w:p>
      <w:pPr>
        <w:pStyle w:val="RecordBase"/>
      </w:pPr>
      <w:r>
        <w:t xml:space="preserve">BR542(SR233)</w:t>
      </w:r>
    </w:p>
    <w:p>
      <w:pPr>
        <w:pStyle w:val="RecordBase"/>
      </w:pPr>
      <w:r>
        <w:t xml:space="preserve">BR543(SR223)</w:t>
      </w:r>
    </w:p>
    <w:p>
      <w:pPr>
        <w:pStyle w:val="RecordBase"/>
      </w:pPr>
      <w:r>
        <w:t xml:space="preserve">BR544(SR232)</w:t>
      </w:r>
    </w:p>
    <w:p>
      <w:pPr>
        <w:pStyle w:val="RecordBase"/>
      </w:pPr>
      <w:r>
        <w:t xml:space="preserve">BR545(SR224)</w:t>
      </w:r>
    </w:p>
    <w:p>
      <w:pPr>
        <w:pStyle w:val="RecordBase"/>
      </w:pPr>
      <w:r>
        <w:t xml:space="preserve">BR546(SR235)</w:t>
      </w:r>
    </w:p>
    <w:p>
      <w:pPr>
        <w:pStyle w:val="RecordBase"/>
      </w:pPr>
      <w:r>
        <w:t xml:space="preserve">BR547(SR236)</w:t>
      </w:r>
    </w:p>
    <w:p>
      <w:pPr>
        <w:pStyle w:val="RecordBase"/>
      </w:pPr>
      <w:r>
        <w:t xml:space="preserve">BR548(SR237)</w:t>
      </w:r>
    </w:p>
    <w:p>
      <w:pPr>
        <w:pStyle w:val="RecordBase"/>
      </w:pPr>
      <w:r>
        <w:t xml:space="preserve">BR549(SR234)</w:t>
      </w:r>
    </w:p>
    <w:p>
      <w:pPr>
        <w:pStyle w:val="RecordBase"/>
      </w:pPr>
      <w:r>
        <w:t xml:space="preserve">BR550(SR93)</w:t>
      </w:r>
    </w:p>
    <w:p>
      <w:pPr>
        <w:pStyle w:val="RecordBase"/>
      </w:pPr>
      <w:r>
        <w:t xml:space="preserve">BR551(SR270)</w:t>
      </w:r>
    </w:p>
    <w:p>
      <w:pPr>
        <w:pStyle w:val="RecordBase"/>
      </w:pPr>
      <w:r>
        <w:t xml:space="preserve">BR553(SR101)</w:t>
      </w:r>
    </w:p>
    <w:p>
      <w:pPr>
        <w:pStyle w:val="RecordBase"/>
      </w:pPr>
      <w:r>
        <w:t xml:space="preserve">BR555(SR225)</w:t>
      </w:r>
    </w:p>
    <w:p>
      <w:pPr>
        <w:pStyle w:val="RecordBase"/>
      </w:pPr>
      <w:r>
        <w:t xml:space="preserve">BR556(SR226)</w:t>
      </w:r>
    </w:p>
    <w:p>
      <w:pPr>
        <w:pStyle w:val="RecordBase"/>
      </w:pPr>
      <w:r>
        <w:t xml:space="preserve">BR557(SR259)</w:t>
      </w:r>
    </w:p>
    <w:p>
      <w:pPr>
        <w:pStyle w:val="RecordBase"/>
      </w:pPr>
      <w:r>
        <w:t xml:space="preserve">BR558(SR277)</w:t>
      </w:r>
    </w:p>
    <w:p>
      <w:pPr>
        <w:pStyle w:val="RecordBase"/>
      </w:pPr>
      <w:r>
        <w:t xml:space="preserve">BR559(SR260)</w:t>
      </w:r>
    </w:p>
    <w:p>
      <w:pPr>
        <w:pStyle w:val="RecordBase"/>
      </w:pPr>
      <w:r>
        <w:t xml:space="preserve">BR560(SR92)</w:t>
      </w:r>
    </w:p>
    <w:p>
      <w:pPr>
        <w:pStyle w:val="RecordBase"/>
      </w:pPr>
      <w:r>
        <w:t xml:space="preserve">BR561(SR217)</w:t>
      </w:r>
    </w:p>
    <w:p>
      <w:pPr>
        <w:pStyle w:val="RecordBase"/>
      </w:pPr>
      <w:r>
        <w:t xml:space="preserve">BR562(SR108)</w:t>
      </w:r>
    </w:p>
    <w:p>
      <w:pPr>
        <w:pStyle w:val="RecordBase"/>
      </w:pPr>
      <w:r>
        <w:t xml:space="preserve">BR563(SR262)</w:t>
      </w:r>
    </w:p>
    <w:p>
      <w:pPr>
        <w:pStyle w:val="RecordBase"/>
      </w:pPr>
      <w:r>
        <w:t xml:space="preserve">BR564(SR261)</w:t>
      </w:r>
    </w:p>
    <w:p>
      <w:pPr>
        <w:pStyle w:val="RecordBase"/>
      </w:pPr>
      <w:r>
        <w:t xml:space="preserve">BR566(SR267)</w:t>
      </w:r>
    </w:p>
    <w:p>
      <w:pPr>
        <w:pStyle w:val="RecordBase"/>
      </w:pPr>
      <w:r>
        <w:t xml:space="preserve">BR567(SR258)</w:t>
      </w:r>
    </w:p>
    <w:p>
      <w:pPr>
        <w:pStyle w:val="RecordBase"/>
      </w:pPr>
      <w:r>
        <w:t xml:space="preserve">BR568(SR257)</w:t>
      </w:r>
    </w:p>
    <w:p>
      <w:pPr>
        <w:pStyle w:val="RecordBase"/>
      </w:pPr>
      <w:r>
        <w:t xml:space="preserve">BR569(SR100)</w:t>
      </w:r>
    </w:p>
    <w:p>
      <w:pPr>
        <w:pStyle w:val="RecordBase"/>
      </w:pPr>
      <w:r>
        <w:t xml:space="preserve">BR570(SR256)</w:t>
      </w:r>
    </w:p>
    <w:p>
      <w:pPr>
        <w:pStyle w:val="RecordBase"/>
      </w:pPr>
      <w:r>
        <w:t xml:space="preserve">BR571(SR255)</w:t>
      </w:r>
    </w:p>
    <w:p>
      <w:pPr>
        <w:pStyle w:val="RecordBase"/>
      </w:pPr>
      <w:r>
        <w:t xml:space="preserve">BR572(SR254)</w:t>
      </w:r>
    </w:p>
    <w:p>
      <w:pPr>
        <w:pStyle w:val="RecordBase"/>
      </w:pPr>
      <w:r>
        <w:t xml:space="preserve">BR574(SR228)</w:t>
      </w:r>
    </w:p>
    <w:p>
      <w:pPr>
        <w:pStyle w:val="RecordBase"/>
      </w:pPr>
      <w:r>
        <w:t xml:space="preserve">BR575(SR240)</w:t>
      </w:r>
    </w:p>
    <w:p>
      <w:pPr>
        <w:pStyle w:val="RecordBase"/>
      </w:pPr>
      <w:r>
        <w:t xml:space="preserve">BR576(SR241)</w:t>
      </w:r>
    </w:p>
    <w:p>
      <w:pPr>
        <w:pStyle w:val="RecordBase"/>
      </w:pPr>
      <w:r>
        <w:t xml:space="preserve">BR592(HB375)</w:t>
      </w:r>
    </w:p>
    <w:p>
      <w:pPr>
        <w:pStyle w:val="RecordBase"/>
      </w:pPr>
      <w:r>
        <w:t xml:space="preserve">BR594(SR295)</w:t>
      </w:r>
    </w:p>
    <w:p>
      <w:pPr>
        <w:pStyle w:val="RecordBase"/>
      </w:pPr>
      <w:r>
        <w:t xml:space="preserve">BR595(SR293)</w:t>
      </w:r>
    </w:p>
    <w:p>
      <w:pPr>
        <w:pStyle w:val="RecordBase"/>
      </w:pPr>
      <w:r>
        <w:t xml:space="preserve">BR596(SB123)</w:t>
      </w:r>
    </w:p>
    <w:p>
      <w:pPr>
        <w:pStyle w:val="RecordBase"/>
      </w:pPr>
      <w:r>
        <w:t xml:space="preserve">BR599(SR264)</w:t>
      </w:r>
    </w:p>
    <w:p>
      <w:pPr>
        <w:pStyle w:val="RecordBase"/>
      </w:pPr>
      <w:r>
        <w:t xml:space="preserve">BR600(SR263)</w:t>
      </w:r>
    </w:p>
    <w:p>
      <w:pPr>
        <w:pStyle w:val="RecordBase"/>
      </w:pPr>
      <w:r>
        <w:t xml:space="preserve">BR601(SR283)</w:t>
      </w:r>
    </w:p>
    <w:p>
      <w:pPr>
        <w:pStyle w:val="RecordBase"/>
      </w:pPr>
      <w:r>
        <w:t xml:space="preserve">BR602(SR279)</w:t>
      </w:r>
    </w:p>
    <w:p>
      <w:pPr>
        <w:pStyle w:val="RecordBase"/>
      </w:pPr>
      <w:r>
        <w:t xml:space="preserve">BR605(SR280)</w:t>
      </w:r>
    </w:p>
    <w:p>
      <w:pPr>
        <w:pStyle w:val="RecordBase"/>
      </w:pPr>
      <w:r>
        <w:t xml:space="preserve">BR606(SR281)</w:t>
      </w:r>
    </w:p>
    <w:p>
      <w:pPr>
        <w:pStyle w:val="RecordBase"/>
      </w:pPr>
      <w:r>
        <w:t xml:space="preserve">BR607(SR282)</w:t>
      </w:r>
    </w:p>
    <w:p>
      <w:pPr>
        <w:pStyle w:val="RecordBase"/>
      </w:pPr>
      <w:r>
        <w:t xml:space="preserve">BR800(HB273)</w:t>
      </w:r>
    </w:p>
    <w:p>
      <w:pPr>
        <w:pStyle w:val="RecordBase"/>
      </w:pPr>
      <w:r>
        <w:t xml:space="preserve">BR801(HB111)</w:t>
      </w:r>
    </w:p>
    <w:p>
      <w:pPr>
        <w:pStyle w:val="RecordBase"/>
      </w:pPr>
      <w:r>
        <w:t xml:space="preserve">BR802(HB250)</w:t>
      </w:r>
    </w:p>
    <w:p>
      <w:pPr>
        <w:pStyle w:val="RecordBase"/>
      </w:pPr>
      <w:r>
        <w:t xml:space="preserve">BR803(HB112)</w:t>
      </w:r>
    </w:p>
    <w:p>
      <w:pPr>
        <w:pStyle w:val="RecordBase"/>
      </w:pPr>
      <w:r>
        <w:t xml:space="preserve">BR805(HB379)</w:t>
      </w:r>
    </w:p>
    <w:p>
      <w:pPr>
        <w:pStyle w:val="RecordBase"/>
      </w:pPr>
      <w:r>
        <w:t xml:space="preserve">BR807(HB247)</w:t>
      </w:r>
    </w:p>
    <w:p>
      <w:pPr>
        <w:pStyle w:val="RecordBase"/>
      </w:pPr>
      <w:r>
        <w:t xml:space="preserve">BR808(HJR8)</w:t>
      </w:r>
    </w:p>
    <w:p>
      <w:pPr>
        <w:pStyle w:val="RecordBase"/>
      </w:pPr>
      <w:r>
        <w:t xml:space="preserve">BR809(HB284)</w:t>
      </w:r>
    </w:p>
    <w:p>
      <w:pPr>
        <w:pStyle w:val="RecordBase"/>
      </w:pPr>
      <w:r>
        <w:t xml:space="preserve">BR812(SB62)</w:t>
      </w:r>
    </w:p>
    <w:p>
      <w:pPr>
        <w:pStyle w:val="RecordBase"/>
      </w:pPr>
      <w:r>
        <w:t xml:space="preserve">BR813(HCR6)</w:t>
      </w:r>
    </w:p>
    <w:p>
      <w:pPr>
        <w:pStyle w:val="RecordBase"/>
      </w:pPr>
      <w:r>
        <w:t xml:space="preserve">BR815(HB261)</w:t>
      </w:r>
    </w:p>
    <w:p>
      <w:pPr>
        <w:pStyle w:val="RecordBase"/>
      </w:pPr>
      <w:r>
        <w:t xml:space="preserve">BR817(HB87)</w:t>
      </w:r>
    </w:p>
    <w:p>
      <w:pPr>
        <w:pStyle w:val="RecordBase"/>
      </w:pPr>
      <w:r>
        <w:t xml:space="preserve">BR818(HB187)</w:t>
      </w:r>
    </w:p>
    <w:p>
      <w:pPr>
        <w:pStyle w:val="RecordBase"/>
      </w:pPr>
      <w:r>
        <w:t xml:space="preserve">BR819(HB74)</w:t>
      </w:r>
    </w:p>
    <w:p>
      <w:pPr>
        <w:pStyle w:val="RecordBase"/>
      </w:pPr>
      <w:r>
        <w:t xml:space="preserve">BR822(HB202)</w:t>
      </w:r>
    </w:p>
    <w:p>
      <w:pPr>
        <w:pStyle w:val="RecordBase"/>
      </w:pPr>
      <w:r>
        <w:t xml:space="preserve">BR823(SB284)</w:t>
      </w:r>
    </w:p>
    <w:p>
      <w:pPr>
        <w:pStyle w:val="RecordBase"/>
      </w:pPr>
      <w:r>
        <w:t xml:space="preserve">BR825(SR26)</w:t>
      </w:r>
    </w:p>
    <w:p>
      <w:pPr>
        <w:pStyle w:val="RecordBase"/>
      </w:pPr>
      <w:r>
        <w:t xml:space="preserve">BR826(HR20)</w:t>
      </w:r>
    </w:p>
    <w:p>
      <w:pPr>
        <w:pStyle w:val="RecordBase"/>
      </w:pPr>
      <w:r>
        <w:t xml:space="preserve">BR827(HB91)</w:t>
      </w:r>
    </w:p>
    <w:p>
      <w:pPr>
        <w:pStyle w:val="RecordBase"/>
      </w:pPr>
      <w:r>
        <w:t xml:space="preserve">BR830(SR30)</w:t>
      </w:r>
    </w:p>
    <w:p>
      <w:pPr>
        <w:pStyle w:val="RecordBase"/>
      </w:pPr>
      <w:r>
        <w:t xml:space="preserve">BR832(HB90)</w:t>
      </w:r>
    </w:p>
    <w:p>
      <w:pPr>
        <w:pStyle w:val="RecordBase"/>
      </w:pPr>
      <w:r>
        <w:t xml:space="preserve">BR833(HB117)</w:t>
      </w:r>
    </w:p>
    <w:p>
      <w:pPr>
        <w:pStyle w:val="RecordBase"/>
      </w:pPr>
      <w:r>
        <w:t xml:space="preserve">BR835(HB76)</w:t>
      </w:r>
    </w:p>
    <w:p>
      <w:pPr>
        <w:pStyle w:val="RecordBase"/>
      </w:pPr>
      <w:r>
        <w:t xml:space="preserve">BR837(HB366)</w:t>
      </w:r>
    </w:p>
    <w:p>
      <w:pPr>
        <w:pStyle w:val="RecordBase"/>
      </w:pPr>
      <w:r>
        <w:t xml:space="preserve">BR838(HB305)</w:t>
      </w:r>
    </w:p>
    <w:p>
      <w:pPr>
        <w:pStyle w:val="RecordBase"/>
      </w:pPr>
      <w:r>
        <w:t xml:space="preserve">BR840(SB158)</w:t>
      </w:r>
    </w:p>
    <w:p>
      <w:pPr>
        <w:pStyle w:val="RecordBase"/>
      </w:pPr>
      <w:r>
        <w:t xml:space="preserve">BR843(HB173)</w:t>
      </w:r>
    </w:p>
    <w:p>
      <w:pPr>
        <w:pStyle w:val="RecordBase"/>
      </w:pPr>
      <w:r>
        <w:t xml:space="preserve">BR844(HB84)</w:t>
      </w:r>
    </w:p>
    <w:p>
      <w:pPr>
        <w:pStyle w:val="RecordBase"/>
      </w:pPr>
      <w:r>
        <w:t xml:space="preserve">BR847(SB279)</w:t>
      </w:r>
    </w:p>
    <w:p>
      <w:pPr>
        <w:pStyle w:val="RecordBase"/>
      </w:pPr>
      <w:r>
        <w:t xml:space="preserve">BR848(HB214)</w:t>
      </w:r>
    </w:p>
    <w:p>
      <w:pPr>
        <w:pStyle w:val="RecordBase"/>
      </w:pPr>
      <w:r>
        <w:t xml:space="preserve">BR850(HB580)</w:t>
      </w:r>
    </w:p>
    <w:p>
      <w:pPr>
        <w:pStyle w:val="RecordBase"/>
      </w:pPr>
      <w:r>
        <w:t xml:space="preserve">BR851(HB186)</w:t>
      </w:r>
    </w:p>
    <w:p>
      <w:pPr>
        <w:pStyle w:val="RecordBase"/>
      </w:pPr>
      <w:r>
        <w:t xml:space="preserve">BR852(HB636)</w:t>
      </w:r>
    </w:p>
    <w:p>
      <w:pPr>
        <w:pStyle w:val="RecordBase"/>
      </w:pPr>
      <w:r>
        <w:t xml:space="preserve">BR853(HB80)</w:t>
      </w:r>
    </w:p>
    <w:p>
      <w:pPr>
        <w:pStyle w:val="RecordBase"/>
      </w:pPr>
      <w:r>
        <w:t xml:space="preserve">BR854(HB81)</w:t>
      </w:r>
    </w:p>
    <w:p>
      <w:pPr>
        <w:pStyle w:val="RecordBase"/>
      </w:pPr>
      <w:r>
        <w:t xml:space="preserve">BR855(HB584)</w:t>
      </w:r>
    </w:p>
    <w:p>
      <w:pPr>
        <w:pStyle w:val="RecordBase"/>
      </w:pPr>
      <w:r>
        <w:t xml:space="preserve">BR856(HB172)</w:t>
      </w:r>
    </w:p>
    <w:p>
      <w:pPr>
        <w:pStyle w:val="RecordBase"/>
      </w:pPr>
      <w:r>
        <w:t xml:space="preserve">BR857(HB269)</w:t>
      </w:r>
    </w:p>
    <w:p>
      <w:pPr>
        <w:pStyle w:val="RecordBase"/>
      </w:pPr>
      <w:r>
        <w:t xml:space="preserve">BR858(HB576)</w:t>
      </w:r>
    </w:p>
    <w:p>
      <w:pPr>
        <w:pStyle w:val="RecordBase"/>
      </w:pPr>
      <w:r>
        <w:t xml:space="preserve">BR859(SB48)</w:t>
      </w:r>
    </w:p>
    <w:p>
      <w:pPr>
        <w:pStyle w:val="RecordBase"/>
      </w:pPr>
      <w:r>
        <w:t xml:space="preserve">BR861(HR37)</w:t>
      </w:r>
    </w:p>
    <w:p>
      <w:pPr>
        <w:pStyle w:val="RecordBase"/>
      </w:pPr>
      <w:r>
        <w:t xml:space="preserve">BR862(HB258)</w:t>
      </w:r>
    </w:p>
    <w:p>
      <w:pPr>
        <w:pStyle w:val="RecordBase"/>
      </w:pPr>
      <w:r>
        <w:t xml:space="preserve">BR863(HB255)</w:t>
      </w:r>
    </w:p>
    <w:p>
      <w:pPr>
        <w:pStyle w:val="RecordBase"/>
      </w:pPr>
      <w:r>
        <w:t xml:space="preserve">BR865(HB135)</w:t>
      </w:r>
    </w:p>
    <w:p>
      <w:pPr>
        <w:pStyle w:val="RecordBase"/>
      </w:pPr>
      <w:r>
        <w:t xml:space="preserve">BR867(HB568)</w:t>
      </w:r>
    </w:p>
    <w:p>
      <w:pPr>
        <w:pStyle w:val="RecordBase"/>
      </w:pPr>
      <w:r>
        <w:t xml:space="preserve">BR869(HR2)</w:t>
      </w:r>
    </w:p>
    <w:p>
      <w:pPr>
        <w:pStyle w:val="RecordBase"/>
      </w:pPr>
      <w:r>
        <w:t xml:space="preserve">BR870(SR2)</w:t>
      </w:r>
    </w:p>
    <w:p>
      <w:pPr>
        <w:pStyle w:val="RecordBase"/>
      </w:pPr>
      <w:r>
        <w:t xml:space="preserve">BR872(SR29)</w:t>
      </w:r>
    </w:p>
    <w:p>
      <w:pPr>
        <w:pStyle w:val="RecordBase"/>
      </w:pPr>
      <w:r>
        <w:t xml:space="preserve">BR873(HB149)</w:t>
      </w:r>
    </w:p>
    <w:p>
      <w:pPr>
        <w:pStyle w:val="RecordBase"/>
      </w:pPr>
      <w:r>
        <w:t xml:space="preserve">BR874(SB163)</w:t>
      </w:r>
    </w:p>
    <w:p>
      <w:pPr>
        <w:pStyle w:val="RecordBase"/>
      </w:pPr>
      <w:r>
        <w:t xml:space="preserve">BR877(SR28)</w:t>
      </w:r>
    </w:p>
    <w:p>
      <w:pPr>
        <w:pStyle w:val="RecordBase"/>
      </w:pPr>
      <w:r>
        <w:t xml:space="preserve">BR878(HB196)</w:t>
      </w:r>
    </w:p>
    <w:p>
      <w:pPr>
        <w:pStyle w:val="RecordBase"/>
      </w:pPr>
      <w:r>
        <w:t xml:space="preserve">BR880(HB184)</w:t>
      </w:r>
    </w:p>
    <w:p>
      <w:pPr>
        <w:pStyle w:val="RecordBase"/>
      </w:pPr>
      <w:r>
        <w:t xml:space="preserve">BR882(HB242)</w:t>
      </w:r>
    </w:p>
    <w:p>
      <w:pPr>
        <w:pStyle w:val="RecordBase"/>
      </w:pPr>
      <w:r>
        <w:t xml:space="preserve">BR883(HB252)</w:t>
      </w:r>
    </w:p>
    <w:p>
      <w:pPr>
        <w:pStyle w:val="RecordBase"/>
      </w:pPr>
      <w:r>
        <w:t xml:space="preserve">BR884(HB348)</w:t>
      </w:r>
    </w:p>
    <w:p>
      <w:pPr>
        <w:pStyle w:val="RecordBase"/>
      </w:pPr>
      <w:r>
        <w:t xml:space="preserve">BR885(SJR5)</w:t>
      </w:r>
    </w:p>
    <w:p>
      <w:pPr>
        <w:pStyle w:val="RecordBase"/>
      </w:pPr>
      <w:r>
        <w:t xml:space="preserve">BR886(HR14)</w:t>
      </w:r>
    </w:p>
    <w:p>
      <w:pPr>
        <w:pStyle w:val="RecordBase"/>
      </w:pPr>
      <w:r>
        <w:t xml:space="preserve">BR887(HB226)</w:t>
      </w:r>
    </w:p>
    <w:p>
      <w:pPr>
        <w:pStyle w:val="RecordBase"/>
      </w:pPr>
      <w:r>
        <w:t xml:space="preserve">BR888(HB193)</w:t>
      </w:r>
    </w:p>
    <w:p>
      <w:pPr>
        <w:pStyle w:val="RecordBase"/>
      </w:pPr>
      <w:r>
        <w:t xml:space="preserve">BR891(HB590)</w:t>
      </w:r>
    </w:p>
    <w:p>
      <w:pPr>
        <w:pStyle w:val="RecordBase"/>
      </w:pPr>
      <w:r>
        <w:t xml:space="preserve">BR892(HB200)</w:t>
      </w:r>
    </w:p>
    <w:p>
      <w:pPr>
        <w:pStyle w:val="RecordBase"/>
      </w:pPr>
      <w:r>
        <w:t xml:space="preserve">BR894(HB557)</w:t>
      </w:r>
    </w:p>
    <w:p>
      <w:pPr>
        <w:pStyle w:val="RecordBase"/>
      </w:pPr>
      <w:r>
        <w:t xml:space="preserve">BR895(HB217)</w:t>
      </w:r>
    </w:p>
    <w:p>
      <w:pPr>
        <w:pStyle w:val="RecordBase"/>
      </w:pPr>
      <w:r>
        <w:t xml:space="preserve">BR896(HB244)</w:t>
      </w:r>
    </w:p>
    <w:p>
      <w:pPr>
        <w:pStyle w:val="RecordBase"/>
      </w:pPr>
      <w:r>
        <w:t xml:space="preserve">BR897(SB49)</w:t>
      </w:r>
    </w:p>
    <w:p>
      <w:pPr>
        <w:pStyle w:val="RecordBase"/>
      </w:pPr>
      <w:r>
        <w:t xml:space="preserve">BR898(HB103)</w:t>
      </w:r>
    </w:p>
    <w:p>
      <w:pPr>
        <w:pStyle w:val="RecordBase"/>
      </w:pPr>
      <w:r>
        <w:t xml:space="preserve">BR900(HB232)</w:t>
      </w:r>
    </w:p>
    <w:p>
      <w:pPr>
        <w:pStyle w:val="RecordBase"/>
      </w:pPr>
      <w:r>
        <w:t xml:space="preserve">BR901(HB133)</w:t>
      </w:r>
    </w:p>
    <w:p>
      <w:pPr>
        <w:pStyle w:val="RecordBase"/>
      </w:pPr>
      <w:r>
        <w:t xml:space="preserve">BR903(HB157)</w:t>
      </w:r>
    </w:p>
    <w:p>
      <w:pPr>
        <w:pStyle w:val="RecordBase"/>
      </w:pPr>
      <w:r>
        <w:t xml:space="preserve">BR906(SB51)</w:t>
      </w:r>
    </w:p>
    <w:p>
      <w:pPr>
        <w:pStyle w:val="RecordBase"/>
      </w:pPr>
      <w:r>
        <w:t xml:space="preserve">BR907(SB5)</w:t>
      </w:r>
    </w:p>
    <w:p>
      <w:pPr>
        <w:pStyle w:val="RecordBase"/>
      </w:pPr>
      <w:r>
        <w:t xml:space="preserve">BR908(SB150)</w:t>
      </w:r>
    </w:p>
    <w:p>
      <w:pPr>
        <w:pStyle w:val="RecordBase"/>
      </w:pPr>
      <w:r>
        <w:t xml:space="preserve">BR909(SB52)</w:t>
      </w:r>
    </w:p>
    <w:p>
      <w:pPr>
        <w:pStyle w:val="RecordBase"/>
      </w:pPr>
      <w:r>
        <w:t xml:space="preserve">BR910(SB53)</w:t>
      </w:r>
    </w:p>
    <w:p>
      <w:pPr>
        <w:pStyle w:val="RecordBase"/>
      </w:pPr>
      <w:r>
        <w:t xml:space="preserve">BR911(HB320)</w:t>
      </w:r>
    </w:p>
    <w:p>
      <w:pPr>
        <w:pStyle w:val="RecordBase"/>
      </w:pPr>
      <w:r>
        <w:t xml:space="preserve">BR914(SB93)</w:t>
      </w:r>
    </w:p>
    <w:p>
      <w:pPr>
        <w:pStyle w:val="RecordBase"/>
      </w:pPr>
      <w:r>
        <w:t xml:space="preserve">BR915(SB73)</w:t>
      </w:r>
    </w:p>
    <w:p>
      <w:pPr>
        <w:pStyle w:val="RecordBase"/>
      </w:pPr>
      <w:r>
        <w:t xml:space="preserve">BR917(SB54)</w:t>
      </w:r>
    </w:p>
    <w:p>
      <w:pPr>
        <w:pStyle w:val="RecordBase"/>
      </w:pPr>
      <w:r>
        <w:t xml:space="preserve">BR918(HR45)</w:t>
      </w:r>
    </w:p>
    <w:p>
      <w:pPr>
        <w:pStyle w:val="RecordBase"/>
      </w:pPr>
      <w:r>
        <w:t xml:space="preserve">BR921(HB212)</w:t>
      </w:r>
    </w:p>
    <w:p>
      <w:pPr>
        <w:pStyle w:val="RecordBase"/>
      </w:pPr>
      <w:r>
        <w:t xml:space="preserve">BR925(HB158)</w:t>
      </w:r>
    </w:p>
    <w:p>
      <w:pPr>
        <w:pStyle w:val="RecordBase"/>
      </w:pPr>
      <w:r>
        <w:t xml:space="preserve">BR927(HB365)</w:t>
      </w:r>
    </w:p>
    <w:p>
      <w:pPr>
        <w:pStyle w:val="RecordBase"/>
      </w:pPr>
      <w:r>
        <w:t xml:space="preserve">BR929(HB456)</w:t>
      </w:r>
    </w:p>
    <w:p>
      <w:pPr>
        <w:pStyle w:val="RecordBase"/>
      </w:pPr>
      <w:r>
        <w:t xml:space="preserve">BR930(HB145)</w:t>
      </w:r>
    </w:p>
    <w:p>
      <w:pPr>
        <w:pStyle w:val="RecordBase"/>
      </w:pPr>
      <w:r>
        <w:t xml:space="preserve">BR931(HB160)</w:t>
      </w:r>
    </w:p>
    <w:p>
      <w:pPr>
        <w:pStyle w:val="RecordBase"/>
      </w:pPr>
      <w:r>
        <w:t xml:space="preserve">BR932(SB74)</w:t>
      </w:r>
    </w:p>
    <w:p>
      <w:pPr>
        <w:pStyle w:val="RecordBase"/>
      </w:pPr>
      <w:r>
        <w:t xml:space="preserve">BR934(HB601)</w:t>
      </w:r>
    </w:p>
    <w:p>
      <w:pPr>
        <w:pStyle w:val="RecordBase"/>
      </w:pPr>
      <w:r>
        <w:t xml:space="preserve">BR936(HB134)</w:t>
      </w:r>
    </w:p>
    <w:p>
      <w:pPr>
        <w:pStyle w:val="RecordBase"/>
      </w:pPr>
      <w:r>
        <w:t xml:space="preserve">BR937(SB274)</w:t>
      </w:r>
    </w:p>
    <w:p>
      <w:pPr>
        <w:pStyle w:val="RecordBase"/>
      </w:pPr>
      <w:r>
        <w:t xml:space="preserve">BR939(SB145)</w:t>
      </w:r>
    </w:p>
    <w:p>
      <w:pPr>
        <w:pStyle w:val="RecordBase"/>
      </w:pPr>
      <w:r>
        <w:t xml:space="preserve">BR940(SB130)</w:t>
      </w:r>
    </w:p>
    <w:p>
      <w:pPr>
        <w:pStyle w:val="RecordBase"/>
      </w:pPr>
      <w:r>
        <w:t xml:space="preserve">BR941(SB224)</w:t>
      </w:r>
    </w:p>
    <w:p>
      <w:pPr>
        <w:pStyle w:val="RecordBase"/>
      </w:pPr>
      <w:r>
        <w:t xml:space="preserve">BR942(SB189)</w:t>
      </w:r>
    </w:p>
    <w:p>
      <w:pPr>
        <w:pStyle w:val="RecordBase"/>
      </w:pPr>
      <w:r>
        <w:t xml:space="preserve">BR944(HB271)</w:t>
      </w:r>
    </w:p>
    <w:p>
      <w:pPr>
        <w:pStyle w:val="RecordBase"/>
      </w:pPr>
      <w:r>
        <w:t xml:space="preserve">BR945(HB245)</w:t>
      </w:r>
    </w:p>
    <w:p>
      <w:pPr>
        <w:pStyle w:val="RecordBase"/>
      </w:pPr>
      <w:r>
        <w:t xml:space="preserve">BR947(SB55)</w:t>
      </w:r>
    </w:p>
    <w:p>
      <w:pPr>
        <w:pStyle w:val="RecordBase"/>
      </w:pPr>
      <w:r>
        <w:t xml:space="preserve">BR948(SB172)</w:t>
      </w:r>
    </w:p>
    <w:p>
      <w:pPr>
        <w:pStyle w:val="RecordBase"/>
      </w:pPr>
      <w:r>
        <w:t xml:space="preserve">BR949(HB337)</w:t>
      </w:r>
    </w:p>
    <w:p>
      <w:pPr>
        <w:pStyle w:val="RecordBase"/>
      </w:pPr>
      <w:r>
        <w:t xml:space="preserve">BR950(SB64)</w:t>
      </w:r>
    </w:p>
    <w:p>
      <w:pPr>
        <w:pStyle w:val="RecordBase"/>
      </w:pPr>
      <w:r>
        <w:t xml:space="preserve">BR951(SB84)</w:t>
      </w:r>
    </w:p>
    <w:p>
      <w:pPr>
        <w:pStyle w:val="RecordBase"/>
      </w:pPr>
      <w:r>
        <w:t xml:space="preserve">BR952(HB475)</w:t>
      </w:r>
    </w:p>
    <w:p>
      <w:pPr>
        <w:pStyle w:val="RecordBase"/>
      </w:pPr>
      <w:r>
        <w:t xml:space="preserve">BR953(SB59)</w:t>
      </w:r>
    </w:p>
    <w:p>
      <w:pPr>
        <w:pStyle w:val="RecordBase"/>
      </w:pPr>
      <w:r>
        <w:t xml:space="preserve">BR955(HB325)</w:t>
      </w:r>
    </w:p>
    <w:p>
      <w:pPr>
        <w:pStyle w:val="RecordBase"/>
      </w:pPr>
      <w:r>
        <w:t xml:space="preserve">BR956(SB83)</w:t>
      </w:r>
    </w:p>
    <w:p>
      <w:pPr>
        <w:pStyle w:val="RecordBase"/>
      </w:pPr>
      <w:r>
        <w:t xml:space="preserve">BR957(SR11)</w:t>
      </w:r>
    </w:p>
    <w:p>
      <w:pPr>
        <w:pStyle w:val="RecordBase"/>
      </w:pPr>
      <w:r>
        <w:t xml:space="preserve">BR958(SB248)</w:t>
      </w:r>
    </w:p>
    <w:p>
      <w:pPr>
        <w:pStyle w:val="RecordBase"/>
      </w:pPr>
      <w:r>
        <w:t xml:space="preserve">BR959(HB593)</w:t>
      </w:r>
    </w:p>
    <w:p>
      <w:pPr>
        <w:pStyle w:val="RecordBase"/>
      </w:pPr>
      <w:r>
        <w:t xml:space="preserve">BR960(HB316)</w:t>
      </w:r>
    </w:p>
    <w:p>
      <w:pPr>
        <w:pStyle w:val="RecordBase"/>
      </w:pPr>
      <w:r>
        <w:t xml:space="preserve">BR961(SB218)</w:t>
      </w:r>
    </w:p>
    <w:p>
      <w:pPr>
        <w:pStyle w:val="RecordBase"/>
      </w:pPr>
      <w:r>
        <w:t xml:space="preserve">BR962(HB617)</w:t>
      </w:r>
    </w:p>
    <w:p>
      <w:pPr>
        <w:pStyle w:val="RecordBase"/>
      </w:pPr>
      <w:r>
        <w:t xml:space="preserve">BR965(HB174)</w:t>
      </w:r>
    </w:p>
    <w:p>
      <w:pPr>
        <w:pStyle w:val="RecordBase"/>
      </w:pPr>
      <w:r>
        <w:t xml:space="preserve">BR967(SB56)</w:t>
      </w:r>
    </w:p>
    <w:p>
      <w:pPr>
        <w:pStyle w:val="RecordBase"/>
      </w:pPr>
      <w:r>
        <w:t xml:space="preserve">BR969(HCR40)</w:t>
      </w:r>
    </w:p>
    <w:p>
      <w:pPr>
        <w:pStyle w:val="RecordBase"/>
      </w:pPr>
      <w:r>
        <w:t xml:space="preserve">BR970(HB237)</w:t>
      </w:r>
    </w:p>
    <w:p>
      <w:pPr>
        <w:pStyle w:val="RecordBase"/>
      </w:pPr>
      <w:r>
        <w:t xml:space="preserve">BR971(HB263)</w:t>
      </w:r>
    </w:p>
    <w:p>
      <w:pPr>
        <w:pStyle w:val="RecordBase"/>
      </w:pPr>
      <w:r>
        <w:t xml:space="preserve">BR973(HB278)</w:t>
      </w:r>
    </w:p>
    <w:p>
      <w:pPr>
        <w:pStyle w:val="RecordBase"/>
      </w:pPr>
      <w:r>
        <w:t xml:space="preserve">BR974(HB266)</w:t>
      </w:r>
    </w:p>
    <w:p>
      <w:pPr>
        <w:pStyle w:val="RecordBase"/>
      </w:pPr>
      <w:r>
        <w:t xml:space="preserve">BR975(HB346)</w:t>
      </w:r>
    </w:p>
    <w:p>
      <w:pPr>
        <w:pStyle w:val="RecordBase"/>
      </w:pPr>
      <w:r>
        <w:t xml:space="preserve">BR976(HB146)</w:t>
      </w:r>
    </w:p>
    <w:p>
      <w:pPr>
        <w:pStyle w:val="RecordBase"/>
      </w:pPr>
      <w:r>
        <w:t xml:space="preserve">BR977(HB240)</w:t>
      </w:r>
    </w:p>
    <w:p>
      <w:pPr>
        <w:pStyle w:val="RecordBase"/>
      </w:pPr>
      <w:r>
        <w:t xml:space="preserve">BR978(SB261)</w:t>
      </w:r>
    </w:p>
    <w:p>
      <w:pPr>
        <w:pStyle w:val="RecordBase"/>
      </w:pPr>
      <w:r>
        <w:t xml:space="preserve">BR980(SB271)</w:t>
      </w:r>
    </w:p>
    <w:p>
      <w:pPr>
        <w:pStyle w:val="RecordBase"/>
      </w:pPr>
      <w:r>
        <w:t xml:space="preserve">BR982(HB298)</w:t>
      </w:r>
    </w:p>
    <w:p>
      <w:pPr>
        <w:pStyle w:val="RecordBase"/>
      </w:pPr>
      <w:r>
        <w:t xml:space="preserve">BR983(HB180)</w:t>
      </w:r>
    </w:p>
    <w:p>
      <w:pPr>
        <w:pStyle w:val="RecordBase"/>
      </w:pPr>
      <w:r>
        <w:t xml:space="preserve">BR984(HB501)</w:t>
      </w:r>
    </w:p>
    <w:p>
      <w:pPr>
        <w:pStyle w:val="RecordBase"/>
      </w:pPr>
      <w:r>
        <w:t xml:space="preserve">BR995(HB378)</w:t>
      </w:r>
    </w:p>
    <w:p>
      <w:pPr>
        <w:pStyle w:val="RecordBase"/>
      </w:pPr>
      <w:r>
        <w:t xml:space="preserve">BR996(HB170)</w:t>
      </w:r>
    </w:p>
    <w:p>
      <w:pPr>
        <w:pStyle w:val="RecordBase"/>
      </w:pPr>
      <w:r>
        <w:t xml:space="preserve">BR997(HB161)</w:t>
      </w:r>
    </w:p>
    <w:p>
      <w:pPr>
        <w:pStyle w:val="RecordBase"/>
      </w:pPr>
      <w:r>
        <w:t xml:space="preserve">BR999(HB85)</w:t>
      </w:r>
    </w:p>
    <w:p>
      <w:pPr>
        <w:pStyle w:val="RecordBase"/>
      </w:pPr>
      <w:r>
        <w:t xml:space="preserve">BR1000(HB225)</w:t>
      </w:r>
    </w:p>
    <w:p>
      <w:pPr>
        <w:pStyle w:val="RecordBase"/>
      </w:pPr>
      <w:r>
        <w:t xml:space="preserve">BR1001(HB154)</w:t>
      </w:r>
    </w:p>
    <w:p>
      <w:pPr>
        <w:pStyle w:val="RecordBase"/>
      </w:pPr>
      <w:r>
        <w:t xml:space="preserve">BR1002(HB155)</w:t>
      </w:r>
    </w:p>
    <w:p>
      <w:pPr>
        <w:pStyle w:val="RecordBase"/>
      </w:pPr>
      <w:r>
        <w:t xml:space="preserve">BR1003(HB156)</w:t>
      </w:r>
    </w:p>
    <w:p>
      <w:pPr>
        <w:pStyle w:val="RecordBase"/>
      </w:pPr>
      <w:r>
        <w:t xml:space="preserve">BR1004(HB550)</w:t>
      </w:r>
    </w:p>
    <w:p>
      <w:pPr>
        <w:pStyle w:val="RecordBase"/>
      </w:pPr>
      <w:r>
        <w:t xml:space="preserve">BR1005(HB532)</w:t>
      </w:r>
    </w:p>
    <w:p>
      <w:pPr>
        <w:pStyle w:val="RecordBase"/>
      </w:pPr>
      <w:r>
        <w:t xml:space="preserve">BR1007(HB531)</w:t>
      </w:r>
    </w:p>
    <w:p>
      <w:pPr>
        <w:pStyle w:val="RecordBase"/>
      </w:pPr>
      <w:r>
        <w:t xml:space="preserve">BR1008(HB181)</w:t>
      </w:r>
    </w:p>
    <w:p>
      <w:pPr>
        <w:pStyle w:val="RecordBase"/>
      </w:pPr>
      <w:r>
        <w:t xml:space="preserve">BR1010(HCR4)</w:t>
      </w:r>
    </w:p>
    <w:p>
      <w:pPr>
        <w:pStyle w:val="RecordBase"/>
      </w:pPr>
      <w:r>
        <w:t xml:space="preserve">BR1011(HCR5)</w:t>
      </w:r>
    </w:p>
    <w:p>
      <w:pPr>
        <w:pStyle w:val="RecordBase"/>
      </w:pPr>
      <w:r>
        <w:t xml:space="preserve">BR1012(HB182)</w:t>
      </w:r>
    </w:p>
    <w:p>
      <w:pPr>
        <w:pStyle w:val="RecordBase"/>
      </w:pPr>
      <w:r>
        <w:t xml:space="preserve">BR1013(SB108)</w:t>
      </w:r>
    </w:p>
    <w:p>
      <w:pPr>
        <w:pStyle w:val="RecordBase"/>
      </w:pPr>
      <w:r>
        <w:t xml:space="preserve">BR1015(HR17)</w:t>
      </w:r>
    </w:p>
    <w:p>
      <w:pPr>
        <w:pStyle w:val="RecordBase"/>
      </w:pPr>
      <w:r>
        <w:t xml:space="preserve">BR1016(SR20)</w:t>
      </w:r>
    </w:p>
    <w:p>
      <w:pPr>
        <w:pStyle w:val="RecordBase"/>
      </w:pPr>
      <w:r>
        <w:t xml:space="preserve">BR1018(HB631)</w:t>
      </w:r>
    </w:p>
    <w:p>
      <w:pPr>
        <w:pStyle w:val="RecordBase"/>
      </w:pPr>
      <w:r>
        <w:t xml:space="preserve">BR1019(HB463)</w:t>
      </w:r>
    </w:p>
    <w:p>
      <w:pPr>
        <w:pStyle w:val="RecordBase"/>
      </w:pPr>
      <w:r>
        <w:t xml:space="preserve">BR1020(HB132)</w:t>
      </w:r>
    </w:p>
    <w:p>
      <w:pPr>
        <w:pStyle w:val="RecordBase"/>
      </w:pPr>
      <w:r>
        <w:t xml:space="preserve">BR1021(SR23)</w:t>
      </w:r>
    </w:p>
    <w:p>
      <w:pPr>
        <w:pStyle w:val="RecordBase"/>
      </w:pPr>
      <w:r>
        <w:t xml:space="preserve">BR1022(HB236)</w:t>
      </w:r>
    </w:p>
    <w:p>
      <w:pPr>
        <w:pStyle w:val="RecordBase"/>
      </w:pPr>
      <w:r>
        <w:t xml:space="preserve">BR1023(SB209)</w:t>
      </w:r>
    </w:p>
    <w:p>
      <w:pPr>
        <w:pStyle w:val="RecordBase"/>
      </w:pPr>
      <w:r>
        <w:t xml:space="preserve">BR1024(HB165)</w:t>
      </w:r>
    </w:p>
    <w:p>
      <w:pPr>
        <w:pStyle w:val="RecordBase"/>
      </w:pPr>
      <w:r>
        <w:t xml:space="preserve">BR1025(HB166)</w:t>
      </w:r>
    </w:p>
    <w:p>
      <w:pPr>
        <w:pStyle w:val="RecordBase"/>
      </w:pPr>
      <w:r>
        <w:t xml:space="preserve">BR1026(HCR39)</w:t>
      </w:r>
    </w:p>
    <w:p>
      <w:pPr>
        <w:pStyle w:val="RecordBase"/>
      </w:pPr>
      <w:r>
        <w:t xml:space="preserve">BR1027(SJR35)</w:t>
      </w:r>
    </w:p>
    <w:p>
      <w:pPr>
        <w:pStyle w:val="RecordBase"/>
      </w:pPr>
      <w:r>
        <w:t xml:space="preserve">BR1028(HB420)</w:t>
      </w:r>
    </w:p>
    <w:p>
      <w:pPr>
        <w:pStyle w:val="RecordBase"/>
      </w:pPr>
      <w:r>
        <w:t xml:space="preserve">BR1029(HB343)</w:t>
      </w:r>
    </w:p>
    <w:p>
      <w:pPr>
        <w:pStyle w:val="RecordBase"/>
      </w:pPr>
      <w:r>
        <w:t xml:space="preserve">BR1030(HB408)</w:t>
      </w:r>
    </w:p>
    <w:p>
      <w:pPr>
        <w:pStyle w:val="RecordBase"/>
      </w:pPr>
      <w:r>
        <w:t xml:space="preserve">BR1033(SB68)</w:t>
      </w:r>
    </w:p>
    <w:p>
      <w:pPr>
        <w:pStyle w:val="RecordBase"/>
      </w:pPr>
      <w:r>
        <w:t xml:space="preserve">BR1037(SB6)</w:t>
      </w:r>
    </w:p>
    <w:p>
      <w:pPr>
        <w:pStyle w:val="RecordBase"/>
      </w:pPr>
      <w:r>
        <w:t xml:space="preserve">BR1038(HB151)</w:t>
      </w:r>
    </w:p>
    <w:p>
      <w:pPr>
        <w:pStyle w:val="RecordBase"/>
      </w:pPr>
      <w:r>
        <w:t xml:space="preserve">BR1039(HB308)</w:t>
      </w:r>
    </w:p>
    <w:p>
      <w:pPr>
        <w:pStyle w:val="RecordBase"/>
      </w:pPr>
      <w:r>
        <w:t xml:space="preserve">BR1041(HB363)</w:t>
      </w:r>
    </w:p>
    <w:p>
      <w:pPr>
        <w:pStyle w:val="RecordBase"/>
      </w:pPr>
      <w:r>
        <w:t xml:space="preserve">BR1042(HB167)</w:t>
      </w:r>
    </w:p>
    <w:p>
      <w:pPr>
        <w:pStyle w:val="RecordBase"/>
      </w:pPr>
      <w:r>
        <w:t xml:space="preserve">BR1043(HB279)</w:t>
      </w:r>
    </w:p>
    <w:p>
      <w:pPr>
        <w:pStyle w:val="RecordBase"/>
      </w:pPr>
      <w:r>
        <w:t xml:space="preserve">BR1044(HB315)</w:t>
      </w:r>
    </w:p>
    <w:p>
      <w:pPr>
        <w:pStyle w:val="RecordBase"/>
      </w:pPr>
      <w:r>
        <w:t xml:space="preserve">BR1046(HB638)</w:t>
      </w:r>
    </w:p>
    <w:p>
      <w:pPr>
        <w:pStyle w:val="RecordBase"/>
      </w:pPr>
      <w:r>
        <w:t xml:space="preserve">BR1048(HB195)</w:t>
      </w:r>
    </w:p>
    <w:p>
      <w:pPr>
        <w:pStyle w:val="RecordBase"/>
      </w:pPr>
      <w:r>
        <w:t xml:space="preserve">BR1051(HB207)</w:t>
      </w:r>
    </w:p>
    <w:p>
      <w:pPr>
        <w:pStyle w:val="RecordBase"/>
      </w:pPr>
      <w:r>
        <w:t xml:space="preserve">BR1052(HB194)</w:t>
      </w:r>
    </w:p>
    <w:p>
      <w:pPr>
        <w:pStyle w:val="RecordBase"/>
      </w:pPr>
      <w:r>
        <w:t xml:space="preserve">BR1053(SB249)</w:t>
      </w:r>
    </w:p>
    <w:p>
      <w:pPr>
        <w:pStyle w:val="RecordBase"/>
      </w:pPr>
      <w:r>
        <w:t xml:space="preserve">BR1054(HB610)</w:t>
      </w:r>
    </w:p>
    <w:p>
      <w:pPr>
        <w:pStyle w:val="RecordBase"/>
      </w:pPr>
      <w:r>
        <w:t xml:space="preserve">BR1055(SB58)</w:t>
      </w:r>
    </w:p>
    <w:p>
      <w:pPr>
        <w:pStyle w:val="RecordBase"/>
      </w:pPr>
      <w:r>
        <w:t xml:space="preserve">BR1056(SB119)</w:t>
      </w:r>
    </w:p>
    <w:p>
      <w:pPr>
        <w:pStyle w:val="RecordBase"/>
      </w:pPr>
      <w:r>
        <w:t xml:space="preserve">BR1057(HB213)</w:t>
      </w:r>
    </w:p>
    <w:p>
      <w:pPr>
        <w:pStyle w:val="RecordBase"/>
      </w:pPr>
      <w:r>
        <w:t xml:space="preserve">BR1058(SCR86)</w:t>
      </w:r>
    </w:p>
    <w:p>
      <w:pPr>
        <w:pStyle w:val="RecordBase"/>
      </w:pPr>
      <w:r>
        <w:t xml:space="preserve">BR1059(SR34)</w:t>
      </w:r>
    </w:p>
    <w:p>
      <w:pPr>
        <w:pStyle w:val="RecordBase"/>
      </w:pPr>
      <w:r>
        <w:t xml:space="preserve">BR1060(SB82)</w:t>
      </w:r>
    </w:p>
    <w:p>
      <w:pPr>
        <w:pStyle w:val="RecordBase"/>
      </w:pPr>
      <w:r>
        <w:t xml:space="preserve">BR1061(HB259)</w:t>
      </w:r>
    </w:p>
    <w:p>
      <w:pPr>
        <w:pStyle w:val="RecordBase"/>
      </w:pPr>
      <w:r>
        <w:t xml:space="preserve">BR1062(SR17)</w:t>
      </w:r>
    </w:p>
    <w:p>
      <w:pPr>
        <w:pStyle w:val="RecordBase"/>
      </w:pPr>
      <w:r>
        <w:t xml:space="preserve">BR1063(HB280)</w:t>
      </w:r>
    </w:p>
    <w:p>
      <w:pPr>
        <w:pStyle w:val="RecordBase"/>
      </w:pPr>
      <w:r>
        <w:t xml:space="preserve">BR1064(HB229)</w:t>
      </w:r>
    </w:p>
    <w:p>
      <w:pPr>
        <w:pStyle w:val="RecordBase"/>
      </w:pPr>
      <w:r>
        <w:t xml:space="preserve">BR1065(HB295)</w:t>
      </w:r>
    </w:p>
    <w:p>
      <w:pPr>
        <w:pStyle w:val="RecordBase"/>
      </w:pPr>
      <w:r>
        <w:t xml:space="preserve">BR1066(HB220)</w:t>
      </w:r>
    </w:p>
    <w:p>
      <w:pPr>
        <w:pStyle w:val="RecordBase"/>
      </w:pPr>
      <w:r>
        <w:t xml:space="preserve">BR1068(HB352)</w:t>
      </w:r>
    </w:p>
    <w:p>
      <w:pPr>
        <w:pStyle w:val="RecordBase"/>
      </w:pPr>
      <w:r>
        <w:t xml:space="preserve">BR1069(HB356)</w:t>
      </w:r>
    </w:p>
    <w:p>
      <w:pPr>
        <w:pStyle w:val="RecordBase"/>
      </w:pPr>
      <w:r>
        <w:t xml:space="preserve">BR1070(HB355)</w:t>
      </w:r>
    </w:p>
    <w:p>
      <w:pPr>
        <w:pStyle w:val="RecordBase"/>
      </w:pPr>
      <w:r>
        <w:t xml:space="preserve">BR1071(HB353)</w:t>
      </w:r>
    </w:p>
    <w:p>
      <w:pPr>
        <w:pStyle w:val="RecordBase"/>
      </w:pPr>
      <w:r>
        <w:t xml:space="preserve">BR1072(HB354)</w:t>
      </w:r>
    </w:p>
    <w:p>
      <w:pPr>
        <w:pStyle w:val="RecordBase"/>
      </w:pPr>
      <w:r>
        <w:t xml:space="preserve">BR1073(HJR66)</w:t>
      </w:r>
    </w:p>
    <w:p>
      <w:pPr>
        <w:pStyle w:val="RecordBase"/>
      </w:pPr>
      <w:r>
        <w:t xml:space="preserve">BR1074(HB292)</w:t>
      </w:r>
    </w:p>
    <w:p>
      <w:pPr>
        <w:pStyle w:val="RecordBase"/>
      </w:pPr>
      <w:r>
        <w:t xml:space="preserve">BR1075(HB293)</w:t>
      </w:r>
    </w:p>
    <w:p>
      <w:pPr>
        <w:pStyle w:val="RecordBase"/>
      </w:pPr>
      <w:r>
        <w:t xml:space="preserve">BR1076(HB294)</w:t>
      </w:r>
    </w:p>
    <w:p>
      <w:pPr>
        <w:pStyle w:val="RecordBase"/>
      </w:pPr>
      <w:r>
        <w:t xml:space="preserve">BR1077(SB167)</w:t>
      </w:r>
    </w:p>
    <w:p>
      <w:pPr>
        <w:pStyle w:val="RecordBase"/>
      </w:pPr>
      <w:r>
        <w:t xml:space="preserve">BR1078(SB168)</w:t>
      </w:r>
    </w:p>
    <w:p>
      <w:pPr>
        <w:pStyle w:val="RecordBase"/>
      </w:pPr>
      <w:r>
        <w:t xml:space="preserve">BR1079(SB169)</w:t>
      </w:r>
    </w:p>
    <w:p>
      <w:pPr>
        <w:pStyle w:val="RecordBase"/>
      </w:pPr>
      <w:r>
        <w:t xml:space="preserve">BR1080(SB171)</w:t>
      </w:r>
    </w:p>
    <w:p>
      <w:pPr>
        <w:pStyle w:val="RecordBase"/>
      </w:pPr>
      <w:r>
        <w:t xml:space="preserve">BR1081(SB170)</w:t>
      </w:r>
    </w:p>
    <w:p>
      <w:pPr>
        <w:pStyle w:val="RecordBase"/>
      </w:pPr>
      <w:r>
        <w:t xml:space="preserve">BR1085(HB235)</w:t>
      </w:r>
    </w:p>
    <w:p>
      <w:pPr>
        <w:pStyle w:val="RecordBase"/>
      </w:pPr>
      <w:r>
        <w:t xml:space="preserve">BR1086(HB223)</w:t>
      </w:r>
    </w:p>
    <w:p>
      <w:pPr>
        <w:pStyle w:val="RecordBase"/>
      </w:pPr>
      <w:r>
        <w:t xml:space="preserve">BR1089(SB69)</w:t>
      </w:r>
    </w:p>
    <w:p>
      <w:pPr>
        <w:pStyle w:val="RecordBase"/>
      </w:pPr>
      <w:r>
        <w:t xml:space="preserve">BR1090(HR48)</w:t>
      </w:r>
    </w:p>
    <w:p>
      <w:pPr>
        <w:pStyle w:val="RecordBase"/>
      </w:pPr>
      <w:r>
        <w:t xml:space="preserve">BR1091(HB425)</w:t>
      </w:r>
    </w:p>
    <w:p>
      <w:pPr>
        <w:pStyle w:val="RecordBase"/>
      </w:pPr>
      <w:r>
        <w:t xml:space="preserve">BR1092(HB197)</w:t>
      </w:r>
    </w:p>
    <w:p>
      <w:pPr>
        <w:pStyle w:val="RecordBase"/>
      </w:pPr>
      <w:r>
        <w:t xml:space="preserve">BR1093(SR25)</w:t>
      </w:r>
    </w:p>
    <w:p>
      <w:pPr>
        <w:pStyle w:val="RecordBase"/>
      </w:pPr>
      <w:r>
        <w:t xml:space="preserve">BR1095(SB50)</w:t>
      </w:r>
    </w:p>
    <w:p>
      <w:pPr>
        <w:pStyle w:val="RecordBase"/>
      </w:pPr>
      <w:r>
        <w:t xml:space="preserve">BR1098(HB374)</w:t>
      </w:r>
    </w:p>
    <w:p>
      <w:pPr>
        <w:pStyle w:val="RecordBase"/>
      </w:pPr>
      <w:r>
        <w:t xml:space="preserve">BR1099(SR19)</w:t>
      </w:r>
    </w:p>
    <w:p>
      <w:pPr>
        <w:pStyle w:val="RecordBase"/>
      </w:pPr>
      <w:r>
        <w:t xml:space="preserve">BR1100(SB126)</w:t>
      </w:r>
    </w:p>
    <w:p>
      <w:pPr>
        <w:pStyle w:val="RecordBase"/>
      </w:pPr>
      <w:r>
        <w:t xml:space="preserve">BR1102(HB430)</w:t>
      </w:r>
    </w:p>
    <w:p>
      <w:pPr>
        <w:pStyle w:val="RecordBase"/>
      </w:pPr>
      <w:r>
        <w:t xml:space="preserve">BR1103(HB234)</w:t>
      </w:r>
    </w:p>
    <w:p>
      <w:pPr>
        <w:pStyle w:val="RecordBase"/>
      </w:pPr>
      <w:r>
        <w:t xml:space="preserve">BR1106(HB528)</w:t>
      </w:r>
    </w:p>
    <w:p>
      <w:pPr>
        <w:pStyle w:val="RecordBase"/>
      </w:pPr>
      <w:r>
        <w:t xml:space="preserve">BR1109(HJR25)</w:t>
      </w:r>
    </w:p>
    <w:p>
      <w:pPr>
        <w:pStyle w:val="RecordBase"/>
      </w:pPr>
      <w:r>
        <w:t xml:space="preserve">BR1110(HB276)</w:t>
      </w:r>
    </w:p>
    <w:p>
      <w:pPr>
        <w:pStyle w:val="RecordBase"/>
      </w:pPr>
      <w:r>
        <w:t xml:space="preserve">BR1111(HB277)</w:t>
      </w:r>
    </w:p>
    <w:p>
      <w:pPr>
        <w:pStyle w:val="RecordBase"/>
      </w:pPr>
      <w:r>
        <w:t xml:space="preserve">BR1112(HB227)</w:t>
      </w:r>
    </w:p>
    <w:p>
      <w:pPr>
        <w:pStyle w:val="RecordBase"/>
      </w:pPr>
      <w:r>
        <w:t xml:space="preserve">BR1113(SB110)</w:t>
      </w:r>
    </w:p>
    <w:p>
      <w:pPr>
        <w:pStyle w:val="RecordBase"/>
      </w:pPr>
      <w:r>
        <w:t xml:space="preserve">BR1114(SB7)</w:t>
      </w:r>
    </w:p>
    <w:p>
      <w:pPr>
        <w:pStyle w:val="RecordBase"/>
      </w:pPr>
      <w:r>
        <w:t xml:space="preserve">BR1115(HR3)</w:t>
      </w:r>
    </w:p>
    <w:p>
      <w:pPr>
        <w:pStyle w:val="RecordBase"/>
      </w:pPr>
      <w:r>
        <w:t xml:space="preserve">BR1116(HR16)</w:t>
      </w:r>
    </w:p>
    <w:p>
      <w:pPr>
        <w:pStyle w:val="RecordBase"/>
      </w:pPr>
      <w:r>
        <w:t xml:space="preserve">BR1117(HB192)</w:t>
      </w:r>
    </w:p>
    <w:p>
      <w:pPr>
        <w:pStyle w:val="RecordBase"/>
      </w:pPr>
      <w:r>
        <w:t xml:space="preserve">BR1118(SR3)</w:t>
      </w:r>
    </w:p>
    <w:p>
      <w:pPr>
        <w:pStyle w:val="RecordBase"/>
      </w:pPr>
      <w:r>
        <w:t xml:space="preserve">BR1119(SR4)</w:t>
      </w:r>
    </w:p>
    <w:p>
      <w:pPr>
        <w:pStyle w:val="RecordBase"/>
      </w:pPr>
      <w:r>
        <w:t xml:space="preserve">BR1120(SR1)</w:t>
      </w:r>
    </w:p>
    <w:p>
      <w:pPr>
        <w:pStyle w:val="RecordBase"/>
      </w:pPr>
      <w:r>
        <w:t xml:space="preserve">BR1121(HR1)</w:t>
      </w:r>
    </w:p>
    <w:p>
      <w:pPr>
        <w:pStyle w:val="RecordBase"/>
      </w:pPr>
      <w:r>
        <w:t xml:space="preserve">BR1123(SB92)</w:t>
      </w:r>
    </w:p>
    <w:p>
      <w:pPr>
        <w:pStyle w:val="RecordBase"/>
      </w:pPr>
      <w:r>
        <w:t xml:space="preserve">BR1125(SB40)</w:t>
      </w:r>
    </w:p>
    <w:p>
      <w:pPr>
        <w:pStyle w:val="RecordBase"/>
      </w:pPr>
      <w:r>
        <w:t xml:space="preserve">BR1129(SB102)</w:t>
      </w:r>
    </w:p>
    <w:p>
      <w:pPr>
        <w:pStyle w:val="RecordBase"/>
      </w:pPr>
      <w:r>
        <w:t xml:space="preserve">BR1132(HB322)</w:t>
      </w:r>
    </w:p>
    <w:p>
      <w:pPr>
        <w:pStyle w:val="RecordBase"/>
      </w:pPr>
      <w:r>
        <w:t xml:space="preserve">BR1133(HR18)</w:t>
      </w:r>
    </w:p>
    <w:p>
      <w:pPr>
        <w:pStyle w:val="RecordBase"/>
      </w:pPr>
      <w:r>
        <w:t xml:space="preserve">BR1135(SR14)</w:t>
      </w:r>
    </w:p>
    <w:p>
      <w:pPr>
        <w:pStyle w:val="RecordBase"/>
      </w:pPr>
      <w:r>
        <w:t xml:space="preserve">BR1137(HB311)</w:t>
      </w:r>
    </w:p>
    <w:p>
      <w:pPr>
        <w:pStyle w:val="RecordBase"/>
      </w:pPr>
      <w:r>
        <w:t xml:space="preserve">BR1141(HJR24)</w:t>
      </w:r>
    </w:p>
    <w:p>
      <w:pPr>
        <w:pStyle w:val="RecordBase"/>
      </w:pPr>
      <w:r>
        <w:t xml:space="preserve">BR1144(HB485)</w:t>
      </w:r>
    </w:p>
    <w:p>
      <w:pPr>
        <w:pStyle w:val="RecordBase"/>
      </w:pPr>
      <w:r>
        <w:t xml:space="preserve">BR1145(HB369)</w:t>
      </w:r>
    </w:p>
    <w:p>
      <w:pPr>
        <w:pStyle w:val="RecordBase"/>
      </w:pPr>
      <w:r>
        <w:t xml:space="preserve">BR1146(HB183)</w:t>
      </w:r>
    </w:p>
    <w:p>
      <w:pPr>
        <w:pStyle w:val="RecordBase"/>
      </w:pPr>
      <w:r>
        <w:t xml:space="preserve">BR1147(SR16)</w:t>
      </w:r>
    </w:p>
    <w:p>
      <w:pPr>
        <w:pStyle w:val="RecordBase"/>
      </w:pPr>
      <w:r>
        <w:t xml:space="preserve">BR1148(SB57)</w:t>
      </w:r>
    </w:p>
    <w:p>
      <w:pPr>
        <w:pStyle w:val="RecordBase"/>
      </w:pPr>
      <w:r>
        <w:t xml:space="preserve">BR1149(HB215)</w:t>
      </w:r>
    </w:p>
    <w:p>
      <w:pPr>
        <w:pStyle w:val="RecordBase"/>
      </w:pPr>
      <w:r>
        <w:t xml:space="preserve">BR1150(HB312)</w:t>
      </w:r>
    </w:p>
    <w:p>
      <w:pPr>
        <w:pStyle w:val="RecordBase"/>
      </w:pPr>
      <w:r>
        <w:t xml:space="preserve">BR1151(SR44)</w:t>
      </w:r>
    </w:p>
    <w:p>
      <w:pPr>
        <w:pStyle w:val="RecordBase"/>
      </w:pPr>
      <w:r>
        <w:t xml:space="preserve">BR1152(SR12)</w:t>
      </w:r>
    </w:p>
    <w:p>
      <w:pPr>
        <w:pStyle w:val="RecordBase"/>
      </w:pPr>
      <w:r>
        <w:t xml:space="preserve">BR1153(SR24)</w:t>
      </w:r>
    </w:p>
    <w:p>
      <w:pPr>
        <w:pStyle w:val="RecordBase"/>
      </w:pPr>
      <w:r>
        <w:t xml:space="preserve">BR1154(HB1)</w:t>
      </w:r>
    </w:p>
    <w:p>
      <w:pPr>
        <w:pStyle w:val="RecordBase"/>
      </w:pPr>
      <w:r>
        <w:t xml:space="preserve">BR1156(SR21)</w:t>
      </w:r>
    </w:p>
    <w:p>
      <w:pPr>
        <w:pStyle w:val="RecordBase"/>
      </w:pPr>
      <w:r>
        <w:t xml:space="preserve">BR1157(HJR43)</w:t>
      </w:r>
    </w:p>
    <w:p>
      <w:pPr>
        <w:pStyle w:val="RecordBase"/>
      </w:pPr>
      <w:r>
        <w:t xml:space="preserve">BR1159(SB3)</w:t>
      </w:r>
    </w:p>
    <w:p>
      <w:pPr>
        <w:pStyle w:val="RecordBase"/>
      </w:pPr>
      <w:r>
        <w:t xml:space="preserve">BR1160(HR15)</w:t>
      </w:r>
    </w:p>
    <w:p>
      <w:pPr>
        <w:pStyle w:val="RecordBase"/>
      </w:pPr>
      <w:r>
        <w:t xml:space="preserve">BR1161(HB506)</w:t>
      </w:r>
    </w:p>
    <w:p>
      <w:pPr>
        <w:pStyle w:val="RecordBase"/>
      </w:pPr>
      <w:r>
        <w:t xml:space="preserve">BR1162(SB99)</w:t>
      </w:r>
    </w:p>
    <w:p>
      <w:pPr>
        <w:pStyle w:val="RecordBase"/>
      </w:pPr>
      <w:r>
        <w:t xml:space="preserve">BR1163(SB1)</w:t>
      </w:r>
    </w:p>
    <w:p>
      <w:pPr>
        <w:pStyle w:val="RecordBase"/>
      </w:pPr>
      <w:r>
        <w:t xml:space="preserve">BR1164(SJR154)</w:t>
      </w:r>
    </w:p>
    <w:p>
      <w:pPr>
        <w:pStyle w:val="RecordBase"/>
      </w:pPr>
      <w:r>
        <w:t xml:space="preserve">BR1165(SJR81)</w:t>
      </w:r>
    </w:p>
    <w:p>
      <w:pPr>
        <w:pStyle w:val="RecordBase"/>
      </w:pPr>
      <w:r>
        <w:t xml:space="preserve">BR1168(SB2)</w:t>
      </w:r>
    </w:p>
    <w:p>
      <w:pPr>
        <w:pStyle w:val="RecordBase"/>
      </w:pPr>
      <w:r>
        <w:t xml:space="preserve">BR1169(HB296)</w:t>
      </w:r>
    </w:p>
    <w:p>
      <w:pPr>
        <w:pStyle w:val="RecordBase"/>
      </w:pPr>
      <w:r>
        <w:t xml:space="preserve">BR1171(HB233)</w:t>
      </w:r>
    </w:p>
    <w:p>
      <w:pPr>
        <w:pStyle w:val="RecordBase"/>
      </w:pPr>
      <w:r>
        <w:t xml:space="preserve">BR1172(HR22)</w:t>
      </w:r>
    </w:p>
    <w:p>
      <w:pPr>
        <w:pStyle w:val="RecordBase"/>
      </w:pPr>
      <w:r>
        <w:t xml:space="preserve">BR1173(HB274)</w:t>
      </w:r>
    </w:p>
    <w:p>
      <w:pPr>
        <w:pStyle w:val="RecordBase"/>
      </w:pPr>
      <w:r>
        <w:t xml:space="preserve">BR1174(SB194)</w:t>
      </w:r>
    </w:p>
    <w:p>
      <w:pPr>
        <w:pStyle w:val="RecordBase"/>
      </w:pPr>
      <w:r>
        <w:t xml:space="preserve">BR1175(SB135)</w:t>
      </w:r>
    </w:p>
    <w:p>
      <w:pPr>
        <w:pStyle w:val="RecordBase"/>
      </w:pPr>
      <w:r>
        <w:t xml:space="preserve">BR1176(SB143)</w:t>
      </w:r>
    </w:p>
    <w:p>
      <w:pPr>
        <w:pStyle w:val="RecordBase"/>
      </w:pPr>
      <w:r>
        <w:t xml:space="preserve">BR1177(SR41)</w:t>
      </w:r>
    </w:p>
    <w:p>
      <w:pPr>
        <w:pStyle w:val="RecordBase"/>
      </w:pPr>
      <w:r>
        <w:t xml:space="preserve">BR1178(SJR36)</w:t>
      </w:r>
    </w:p>
    <w:p>
      <w:pPr>
        <w:pStyle w:val="RecordBase"/>
      </w:pPr>
      <w:r>
        <w:t xml:space="preserve">BR1179(HB301)</w:t>
      </w:r>
    </w:p>
    <w:p>
      <w:pPr>
        <w:pStyle w:val="RecordBase"/>
      </w:pPr>
      <w:r>
        <w:t xml:space="preserve">BR1180(HB208)</w:t>
      </w:r>
    </w:p>
    <w:p>
      <w:pPr>
        <w:pStyle w:val="RecordBase"/>
      </w:pPr>
      <w:r>
        <w:t xml:space="preserve">BR1181(HB231)</w:t>
      </w:r>
    </w:p>
    <w:p>
      <w:pPr>
        <w:pStyle w:val="RecordBase"/>
      </w:pPr>
      <w:r>
        <w:t xml:space="preserve">BR1182(HB241)</w:t>
      </w:r>
    </w:p>
    <w:p>
      <w:pPr>
        <w:pStyle w:val="RecordBase"/>
      </w:pPr>
      <w:r>
        <w:t xml:space="preserve">BR1183(HCR41)</w:t>
      </w:r>
    </w:p>
    <w:p>
      <w:pPr>
        <w:pStyle w:val="RecordBase"/>
      </w:pPr>
      <w:r>
        <w:t xml:space="preserve">BR1184(HB394)</w:t>
      </w:r>
    </w:p>
    <w:p>
      <w:pPr>
        <w:pStyle w:val="RecordBase"/>
      </w:pPr>
      <w:r>
        <w:t xml:space="preserve">BR1185(HB371)</w:t>
      </w:r>
    </w:p>
    <w:p>
      <w:pPr>
        <w:pStyle w:val="RecordBase"/>
      </w:pPr>
      <w:r>
        <w:t xml:space="preserve">BR1187(HB254)</w:t>
      </w:r>
    </w:p>
    <w:p>
      <w:pPr>
        <w:pStyle w:val="RecordBase"/>
      </w:pPr>
      <w:r>
        <w:t xml:space="preserve">BR1188(SB78)</w:t>
      </w:r>
    </w:p>
    <w:p>
      <w:pPr>
        <w:pStyle w:val="RecordBase"/>
      </w:pPr>
      <w:r>
        <w:t xml:space="preserve">BR1189(HB462)</w:t>
      </w:r>
    </w:p>
    <w:p>
      <w:pPr>
        <w:pStyle w:val="RecordBase"/>
      </w:pPr>
      <w:r>
        <w:t xml:space="preserve">BR1190(HR50)</w:t>
      </w:r>
    </w:p>
    <w:p>
      <w:pPr>
        <w:pStyle w:val="RecordBase"/>
      </w:pPr>
      <w:r>
        <w:t xml:space="preserve">BR1193(HB410)</w:t>
      </w:r>
    </w:p>
    <w:p>
      <w:pPr>
        <w:pStyle w:val="RecordBase"/>
      </w:pPr>
      <w:r>
        <w:t xml:space="preserve">BR1194(SB89)</w:t>
      </w:r>
    </w:p>
    <w:p>
      <w:pPr>
        <w:pStyle w:val="RecordBase"/>
      </w:pPr>
      <w:r>
        <w:t xml:space="preserve">BR1195(SR32)</w:t>
      </w:r>
    </w:p>
    <w:p>
      <w:pPr>
        <w:pStyle w:val="RecordBase"/>
      </w:pPr>
      <w:r>
        <w:t xml:space="preserve">BR1196(SR33)</w:t>
      </w:r>
    </w:p>
    <w:p>
      <w:pPr>
        <w:pStyle w:val="RecordBase"/>
      </w:pPr>
      <w:r>
        <w:t xml:space="preserve">BR1198(SB95)</w:t>
      </w:r>
    </w:p>
    <w:p>
      <w:pPr>
        <w:pStyle w:val="RecordBase"/>
      </w:pPr>
      <w:r>
        <w:t xml:space="preserve">BR1199(HB561)</w:t>
      </w:r>
    </w:p>
    <w:p>
      <w:pPr>
        <w:pStyle w:val="RecordBase"/>
      </w:pPr>
      <w:r>
        <w:t xml:space="preserve">BR1200(HB559)</w:t>
      </w:r>
    </w:p>
    <w:p>
      <w:pPr>
        <w:pStyle w:val="RecordBase"/>
      </w:pPr>
      <w:r>
        <w:t xml:space="preserve">BR1201(HB560)</w:t>
      </w:r>
    </w:p>
    <w:p>
      <w:pPr>
        <w:pStyle w:val="RecordBase"/>
      </w:pPr>
      <w:r>
        <w:t xml:space="preserve">BR1202(SB103)</w:t>
      </w:r>
    </w:p>
    <w:p>
      <w:pPr>
        <w:pStyle w:val="RecordBase"/>
      </w:pPr>
      <w:r>
        <w:t xml:space="preserve">BR1203(SB77)</w:t>
      </w:r>
    </w:p>
    <w:p>
      <w:pPr>
        <w:pStyle w:val="RecordBase"/>
      </w:pPr>
      <w:r>
        <w:t xml:space="preserve">BR1204(HB272)</w:t>
      </w:r>
    </w:p>
    <w:p>
      <w:pPr>
        <w:pStyle w:val="RecordBase"/>
      </w:pPr>
      <w:r>
        <w:t xml:space="preserve">BR1205(SB85)</w:t>
      </w:r>
    </w:p>
    <w:p>
      <w:pPr>
        <w:pStyle w:val="RecordBase"/>
      </w:pPr>
      <w:r>
        <w:t xml:space="preserve">BR1206(HB243)</w:t>
      </w:r>
    </w:p>
    <w:p>
      <w:pPr>
        <w:pStyle w:val="RecordBase"/>
      </w:pPr>
      <w:r>
        <w:t xml:space="preserve">BR1207(SB230)</w:t>
      </w:r>
    </w:p>
    <w:p>
      <w:pPr>
        <w:pStyle w:val="RecordBase"/>
      </w:pPr>
      <w:r>
        <w:t xml:space="preserve">BR1208(HB238)</w:t>
      </w:r>
    </w:p>
    <w:p>
      <w:pPr>
        <w:pStyle w:val="RecordBase"/>
      </w:pPr>
      <w:r>
        <w:t xml:space="preserve">BR1209(HB329)</w:t>
      </w:r>
    </w:p>
    <w:p>
      <w:pPr>
        <w:pStyle w:val="RecordBase"/>
      </w:pPr>
      <w:r>
        <w:t xml:space="preserve">BR1210(HB583)</w:t>
      </w:r>
    </w:p>
    <w:p>
      <w:pPr>
        <w:pStyle w:val="RecordBase"/>
      </w:pPr>
      <w:r>
        <w:t xml:space="preserve">BR1211(SB111)</w:t>
      </w:r>
    </w:p>
    <w:p>
      <w:pPr>
        <w:pStyle w:val="RecordBase"/>
      </w:pPr>
      <w:r>
        <w:t xml:space="preserve">BR1212(HB449)</w:t>
      </w:r>
    </w:p>
    <w:p>
      <w:pPr>
        <w:pStyle w:val="RecordBase"/>
      </w:pPr>
      <w:r>
        <w:t xml:space="preserve">BR1213(SB88)</w:t>
      </w:r>
    </w:p>
    <w:p>
      <w:pPr>
        <w:pStyle w:val="RecordBase"/>
      </w:pPr>
      <w:r>
        <w:t xml:space="preserve">BR1214(HB319)</w:t>
      </w:r>
    </w:p>
    <w:p>
      <w:pPr>
        <w:pStyle w:val="RecordBase"/>
      </w:pPr>
      <w:r>
        <w:t xml:space="preserve">BR1215(HR36)</w:t>
      </w:r>
    </w:p>
    <w:p>
      <w:pPr>
        <w:pStyle w:val="RecordBase"/>
      </w:pPr>
      <w:r>
        <w:t xml:space="preserve">BR1217(SB90)</w:t>
      </w:r>
    </w:p>
    <w:p>
      <w:pPr>
        <w:pStyle w:val="RecordBase"/>
      </w:pPr>
      <w:r>
        <w:t xml:space="preserve">BR1218(HCR34)</w:t>
      </w:r>
    </w:p>
    <w:p>
      <w:pPr>
        <w:pStyle w:val="RecordBase"/>
      </w:pPr>
      <w:r>
        <w:t xml:space="preserve">BR1219(SR39)</w:t>
      </w:r>
    </w:p>
    <w:p>
      <w:pPr>
        <w:pStyle w:val="RecordBase"/>
      </w:pPr>
      <w:r>
        <w:t xml:space="preserve">BR1220(HB358)</w:t>
      </w:r>
    </w:p>
    <w:p>
      <w:pPr>
        <w:pStyle w:val="RecordBase"/>
      </w:pPr>
      <w:r>
        <w:t xml:space="preserve">BR1221(HJR91)</w:t>
      </w:r>
    </w:p>
    <w:p>
      <w:pPr>
        <w:pStyle w:val="RecordBase"/>
      </w:pPr>
      <w:r>
        <w:t xml:space="preserve">BR1222(SB137)</w:t>
      </w:r>
    </w:p>
    <w:p>
      <w:pPr>
        <w:pStyle w:val="RecordBase"/>
      </w:pPr>
      <w:r>
        <w:t xml:space="preserve">BR1226(SB222)</w:t>
      </w:r>
    </w:p>
    <w:p>
      <w:pPr>
        <w:pStyle w:val="RecordBase"/>
      </w:pPr>
      <w:r>
        <w:t xml:space="preserve">BR1227(HB288)</w:t>
      </w:r>
    </w:p>
    <w:p>
      <w:pPr>
        <w:pStyle w:val="RecordBase"/>
      </w:pPr>
      <w:r>
        <w:t xml:space="preserve">BR1228(HB290)</w:t>
      </w:r>
    </w:p>
    <w:p>
      <w:pPr>
        <w:pStyle w:val="RecordBase"/>
      </w:pPr>
      <w:r>
        <w:t xml:space="preserve">BR1229(HB289)</w:t>
      </w:r>
    </w:p>
    <w:p>
      <w:pPr>
        <w:pStyle w:val="RecordBase"/>
      </w:pPr>
      <w:r>
        <w:t xml:space="preserve">BR1230(HB291)</w:t>
      </w:r>
    </w:p>
    <w:p>
      <w:pPr>
        <w:pStyle w:val="RecordBase"/>
      </w:pPr>
      <w:r>
        <w:t xml:space="preserve">BR1231(SCR179)</w:t>
      </w:r>
    </w:p>
    <w:p>
      <w:pPr>
        <w:pStyle w:val="RecordBase"/>
      </w:pPr>
      <w:r>
        <w:t xml:space="preserve">BR1232(SB117)</w:t>
      </w:r>
    </w:p>
    <w:p>
      <w:pPr>
        <w:pStyle w:val="RecordBase"/>
      </w:pPr>
      <w:r>
        <w:t xml:space="preserve">BR1233(HB286)</w:t>
      </w:r>
    </w:p>
    <w:p>
      <w:pPr>
        <w:pStyle w:val="RecordBase"/>
      </w:pPr>
      <w:r>
        <w:t xml:space="preserve">BR1234(HB505)</w:t>
      </w:r>
    </w:p>
    <w:p>
      <w:pPr>
        <w:pStyle w:val="RecordBase"/>
      </w:pPr>
      <w:r>
        <w:t xml:space="preserve">BR1235(HB554)</w:t>
      </w:r>
    </w:p>
    <w:p>
      <w:pPr>
        <w:pStyle w:val="RecordBase"/>
      </w:pPr>
      <w:r>
        <w:t xml:space="preserve">BR1236(HCR61)</w:t>
      </w:r>
    </w:p>
    <w:p>
      <w:pPr>
        <w:pStyle w:val="RecordBase"/>
      </w:pPr>
      <w:r>
        <w:t xml:space="preserve">BR1238(HB409)</w:t>
      </w:r>
    </w:p>
    <w:p>
      <w:pPr>
        <w:pStyle w:val="RecordBase"/>
      </w:pPr>
      <w:r>
        <w:t xml:space="preserve">BR1239(HB4)</w:t>
      </w:r>
    </w:p>
    <w:p>
      <w:pPr>
        <w:pStyle w:val="RecordBase"/>
      </w:pPr>
      <w:r>
        <w:t xml:space="preserve">BR1240(SR38)</w:t>
      </w:r>
    </w:p>
    <w:p>
      <w:pPr>
        <w:pStyle w:val="RecordBase"/>
      </w:pPr>
      <w:r>
        <w:t xml:space="preserve">BR1241(SB107)</w:t>
      </w:r>
    </w:p>
    <w:p>
      <w:pPr>
        <w:pStyle w:val="RecordBase"/>
      </w:pPr>
      <w:r>
        <w:t xml:space="preserve">BR1242(SB86)</w:t>
      </w:r>
    </w:p>
    <w:p>
      <w:pPr>
        <w:pStyle w:val="RecordBase"/>
      </w:pPr>
      <w:r>
        <w:t xml:space="preserve">BR1243(SB116)</w:t>
      </w:r>
    </w:p>
    <w:p>
      <w:pPr>
        <w:pStyle w:val="RecordBase"/>
      </w:pPr>
      <w:r>
        <w:t xml:space="preserve">BR1245(HR38)</w:t>
      </w:r>
    </w:p>
    <w:p>
      <w:pPr>
        <w:pStyle w:val="RecordBase"/>
      </w:pPr>
      <w:r>
        <w:t xml:space="preserve">BR1247(HB453)</w:t>
      </w:r>
    </w:p>
    <w:p>
      <w:pPr>
        <w:pStyle w:val="RecordBase"/>
      </w:pPr>
      <w:r>
        <w:t xml:space="preserve">BR1248(SR40)</w:t>
      </w:r>
    </w:p>
    <w:p>
      <w:pPr>
        <w:pStyle w:val="RecordBase"/>
      </w:pPr>
      <w:r>
        <w:t xml:space="preserve">BR1249(HR42)</w:t>
      </w:r>
    </w:p>
    <w:p>
      <w:pPr>
        <w:pStyle w:val="RecordBase"/>
      </w:pPr>
      <w:r>
        <w:t xml:space="preserve">BR1250(SR37)</w:t>
      </w:r>
    </w:p>
    <w:p>
      <w:pPr>
        <w:pStyle w:val="RecordBase"/>
      </w:pPr>
      <w:r>
        <w:t xml:space="preserve">BR1252(HB262)</w:t>
      </w:r>
    </w:p>
    <w:p>
      <w:pPr>
        <w:pStyle w:val="RecordBase"/>
      </w:pPr>
      <w:r>
        <w:t xml:space="preserve">BR1253(SCR48)</w:t>
      </w:r>
    </w:p>
    <w:p>
      <w:pPr>
        <w:pStyle w:val="RecordBase"/>
      </w:pPr>
      <w:r>
        <w:t xml:space="preserve">BR1254(SR43)</w:t>
      </w:r>
    </w:p>
    <w:p>
      <w:pPr>
        <w:pStyle w:val="RecordBase"/>
      </w:pPr>
      <w:r>
        <w:t xml:space="preserve">BR1255(SR49)</w:t>
      </w:r>
    </w:p>
    <w:p>
      <w:pPr>
        <w:pStyle w:val="RecordBase"/>
      </w:pPr>
      <w:r>
        <w:t xml:space="preserve">BR1256(SB109)</w:t>
      </w:r>
    </w:p>
    <w:p>
      <w:pPr>
        <w:pStyle w:val="RecordBase"/>
      </w:pPr>
      <w:r>
        <w:t xml:space="preserve">BR1257(HCR49)</w:t>
      </w:r>
    </w:p>
    <w:p>
      <w:pPr>
        <w:pStyle w:val="RecordBase"/>
      </w:pPr>
      <w:r>
        <w:t xml:space="preserve">BR1258(SB94)</w:t>
      </w:r>
    </w:p>
    <w:p>
      <w:pPr>
        <w:pStyle w:val="RecordBase"/>
      </w:pPr>
      <w:r>
        <w:t xml:space="preserve">BR1260(SR42)</w:t>
      </w:r>
    </w:p>
    <w:p>
      <w:pPr>
        <w:pStyle w:val="RecordBase"/>
      </w:pPr>
      <w:r>
        <w:t xml:space="preserve">BR1262(HB349)</w:t>
      </w:r>
    </w:p>
    <w:p>
      <w:pPr>
        <w:pStyle w:val="RecordBase"/>
      </w:pPr>
      <w:r>
        <w:t xml:space="preserve">BR1263(SR54)</w:t>
      </w:r>
    </w:p>
    <w:p>
      <w:pPr>
        <w:pStyle w:val="RecordBase"/>
      </w:pPr>
      <w:r>
        <w:t xml:space="preserve">BR1264(SR45)</w:t>
      </w:r>
    </w:p>
    <w:p>
      <w:pPr>
        <w:pStyle w:val="RecordBase"/>
      </w:pPr>
      <w:r>
        <w:t xml:space="preserve">BR1265(SB165)</w:t>
      </w:r>
    </w:p>
    <w:p>
      <w:pPr>
        <w:pStyle w:val="RecordBase"/>
      </w:pPr>
      <w:r>
        <w:t xml:space="preserve">BR1267(HB267)</w:t>
      </w:r>
    </w:p>
    <w:p>
      <w:pPr>
        <w:pStyle w:val="RecordBase"/>
      </w:pPr>
      <w:r>
        <w:t xml:space="preserve">BR1268(SR50)</w:t>
      </w:r>
    </w:p>
    <w:p>
      <w:pPr>
        <w:pStyle w:val="RecordBase"/>
      </w:pPr>
      <w:r>
        <w:t xml:space="preserve">BR1269(HB429)</w:t>
      </w:r>
    </w:p>
    <w:p>
      <w:pPr>
        <w:pStyle w:val="RecordBase"/>
      </w:pPr>
      <w:r>
        <w:t xml:space="preserve">BR1270(SB98)</w:t>
      </w:r>
    </w:p>
    <w:p>
      <w:pPr>
        <w:pStyle w:val="RecordBase"/>
      </w:pPr>
      <w:r>
        <w:t xml:space="preserve">BR1271(HB405)</w:t>
      </w:r>
    </w:p>
    <w:p>
      <w:pPr>
        <w:pStyle w:val="RecordBase"/>
      </w:pPr>
      <w:r>
        <w:t xml:space="preserve">BR1272(HB418)</w:t>
      </w:r>
    </w:p>
    <w:p>
      <w:pPr>
        <w:pStyle w:val="RecordBase"/>
      </w:pPr>
      <w:r>
        <w:t xml:space="preserve">BR1274(HR56)</w:t>
      </w:r>
    </w:p>
    <w:p>
      <w:pPr>
        <w:pStyle w:val="RecordBase"/>
      </w:pPr>
      <w:r>
        <w:t xml:space="preserve">BR1276(SR56)</w:t>
      </w:r>
    </w:p>
    <w:p>
      <w:pPr>
        <w:pStyle w:val="RecordBase"/>
      </w:pPr>
      <w:r>
        <w:t xml:space="preserve">BR1277(HB381)</w:t>
      </w:r>
    </w:p>
    <w:p>
      <w:pPr>
        <w:pStyle w:val="RecordBase"/>
      </w:pPr>
      <w:r>
        <w:t xml:space="preserve">BR1278(SB142)</w:t>
      </w:r>
    </w:p>
    <w:p>
      <w:pPr>
        <w:pStyle w:val="RecordBase"/>
      </w:pPr>
      <w:r>
        <w:t xml:space="preserve">BR1279(HJR64)</w:t>
      </w:r>
    </w:p>
    <w:p>
      <w:pPr>
        <w:pStyle w:val="RecordBase"/>
      </w:pPr>
      <w:r>
        <w:t xml:space="preserve">BR1280(SR51)</w:t>
      </w:r>
    </w:p>
    <w:p>
      <w:pPr>
        <w:pStyle w:val="RecordBase"/>
      </w:pPr>
      <w:r>
        <w:t xml:space="preserve">BR1282(HR44)</w:t>
      </w:r>
    </w:p>
    <w:p>
      <w:pPr>
        <w:pStyle w:val="RecordBase"/>
      </w:pPr>
      <w:r>
        <w:t xml:space="preserve">BR1283(SB96)</w:t>
      </w:r>
    </w:p>
    <w:p>
      <w:pPr>
        <w:pStyle w:val="RecordBase"/>
      </w:pPr>
      <w:r>
        <w:t xml:space="preserve">BR1284(SB105)</w:t>
      </w:r>
    </w:p>
    <w:p>
      <w:pPr>
        <w:pStyle w:val="RecordBase"/>
      </w:pPr>
      <w:r>
        <w:t xml:space="preserve">BR1285(HB265)</w:t>
      </w:r>
    </w:p>
    <w:p>
      <w:pPr>
        <w:pStyle w:val="RecordBase"/>
      </w:pPr>
      <w:r>
        <w:t xml:space="preserve">BR1286(SR53)</w:t>
      </w:r>
    </w:p>
    <w:p>
      <w:pPr>
        <w:pStyle w:val="RecordBase"/>
      </w:pPr>
      <w:r>
        <w:t xml:space="preserve">BR1287(SR46)</w:t>
      </w:r>
    </w:p>
    <w:p>
      <w:pPr>
        <w:pStyle w:val="RecordBase"/>
      </w:pPr>
      <w:r>
        <w:t xml:space="preserve">BR1288(SR52)</w:t>
      </w:r>
    </w:p>
    <w:p>
      <w:pPr>
        <w:pStyle w:val="RecordBase"/>
      </w:pPr>
      <w:r>
        <w:t xml:space="preserve">BR1289(SR47)</w:t>
      </w:r>
    </w:p>
    <w:p>
      <w:pPr>
        <w:pStyle w:val="RecordBase"/>
      </w:pPr>
      <w:r>
        <w:t xml:space="preserve">BR1290(HB402)</w:t>
      </w:r>
    </w:p>
    <w:p>
      <w:pPr>
        <w:pStyle w:val="RecordBase"/>
      </w:pPr>
      <w:r>
        <w:t xml:space="preserve">BR1291(HR46)</w:t>
      </w:r>
    </w:p>
    <w:p>
      <w:pPr>
        <w:pStyle w:val="RecordBase"/>
      </w:pPr>
      <w:r>
        <w:t xml:space="preserve">BR1292(HB268)</w:t>
      </w:r>
    </w:p>
    <w:p>
      <w:pPr>
        <w:pStyle w:val="RecordBase"/>
      </w:pPr>
      <w:r>
        <w:t xml:space="preserve">BR1293(SR55)</w:t>
      </w:r>
    </w:p>
    <w:p>
      <w:pPr>
        <w:pStyle w:val="RecordBase"/>
      </w:pPr>
      <w:r>
        <w:t xml:space="preserve">BR1294(HB344)</w:t>
      </w:r>
    </w:p>
    <w:p>
      <w:pPr>
        <w:pStyle w:val="RecordBase"/>
      </w:pPr>
      <w:r>
        <w:t xml:space="preserve">BR1297(SB152)</w:t>
      </w:r>
    </w:p>
    <w:p>
      <w:pPr>
        <w:pStyle w:val="RecordBase"/>
      </w:pPr>
      <w:r>
        <w:t xml:space="preserve">BR1298(SR68)</w:t>
      </w:r>
    </w:p>
    <w:p>
      <w:pPr>
        <w:pStyle w:val="RecordBase"/>
      </w:pPr>
      <w:r>
        <w:t xml:space="preserve">BR1299(HB423)</w:t>
      </w:r>
    </w:p>
    <w:p>
      <w:pPr>
        <w:pStyle w:val="RecordBase"/>
      </w:pPr>
      <w:r>
        <w:t xml:space="preserve">BR1300(SB75)</w:t>
      </w:r>
    </w:p>
    <w:p>
      <w:pPr>
        <w:pStyle w:val="RecordBase"/>
      </w:pPr>
      <w:r>
        <w:t xml:space="preserve">BR1302(HB433)</w:t>
      </w:r>
    </w:p>
    <w:p>
      <w:pPr>
        <w:pStyle w:val="RecordBase"/>
      </w:pPr>
      <w:r>
        <w:t xml:space="preserve">BR1303(HB628)</w:t>
      </w:r>
    </w:p>
    <w:p>
      <w:pPr>
        <w:pStyle w:val="RecordBase"/>
      </w:pPr>
      <w:r>
        <w:t xml:space="preserve">BR1304(SR63)</w:t>
      </w:r>
    </w:p>
    <w:p>
      <w:pPr>
        <w:pStyle w:val="RecordBase"/>
      </w:pPr>
      <w:r>
        <w:t xml:space="preserve">BR1306(HB412)</w:t>
      </w:r>
    </w:p>
    <w:p>
      <w:pPr>
        <w:pStyle w:val="RecordBase"/>
      </w:pPr>
      <w:r>
        <w:t xml:space="preserve">BR1307(HJR60)</w:t>
      </w:r>
    </w:p>
    <w:p>
      <w:pPr>
        <w:pStyle w:val="RecordBase"/>
      </w:pPr>
      <w:r>
        <w:t xml:space="preserve">BR1308(HJR59)</w:t>
      </w:r>
    </w:p>
    <w:p>
      <w:pPr>
        <w:pStyle w:val="RecordBase"/>
      </w:pPr>
      <w:r>
        <w:t xml:space="preserve">BR1309(HJR58)</w:t>
      </w:r>
    </w:p>
    <w:p>
      <w:pPr>
        <w:pStyle w:val="RecordBase"/>
      </w:pPr>
      <w:r>
        <w:t xml:space="preserve">BR1311(SB153)</w:t>
      </w:r>
    </w:p>
    <w:p>
      <w:pPr>
        <w:pStyle w:val="RecordBase"/>
      </w:pPr>
      <w:r>
        <w:t xml:space="preserve">BR1313(HB436)</w:t>
      </w:r>
    </w:p>
    <w:p>
      <w:pPr>
        <w:pStyle w:val="RecordBase"/>
      </w:pPr>
      <w:r>
        <w:t xml:space="preserve">BR1314(SJR87)</w:t>
      </w:r>
    </w:p>
    <w:p>
      <w:pPr>
        <w:pStyle w:val="RecordBase"/>
      </w:pPr>
      <w:r>
        <w:t xml:space="preserve">BR1315(HR47)</w:t>
      </w:r>
    </w:p>
    <w:p>
      <w:pPr>
        <w:pStyle w:val="RecordBase"/>
      </w:pPr>
      <w:r>
        <w:t xml:space="preserve">BR1316(HB336)</w:t>
      </w:r>
    </w:p>
    <w:p>
      <w:pPr>
        <w:pStyle w:val="RecordBase"/>
      </w:pPr>
      <w:r>
        <w:t xml:space="preserve">BR1318(HB303)</w:t>
      </w:r>
    </w:p>
    <w:p>
      <w:pPr>
        <w:pStyle w:val="RecordBase"/>
      </w:pPr>
      <w:r>
        <w:t xml:space="preserve">BR1319(SB101)</w:t>
      </w:r>
    </w:p>
    <w:p>
      <w:pPr>
        <w:pStyle w:val="RecordBase"/>
      </w:pPr>
      <w:r>
        <w:t xml:space="preserve">BR1322(SB235)</w:t>
      </w:r>
    </w:p>
    <w:p>
      <w:pPr>
        <w:pStyle w:val="RecordBase"/>
      </w:pPr>
      <w:r>
        <w:t xml:space="preserve">BR1323(SR59)</w:t>
      </w:r>
    </w:p>
    <w:p>
      <w:pPr>
        <w:pStyle w:val="RecordBase"/>
      </w:pPr>
      <w:r>
        <w:t xml:space="preserve">BR1324(HCR55)</w:t>
      </w:r>
    </w:p>
    <w:p>
      <w:pPr>
        <w:pStyle w:val="RecordBase"/>
      </w:pPr>
      <w:r>
        <w:t xml:space="preserve">BR1325(HR51)</w:t>
      </w:r>
    </w:p>
    <w:p>
      <w:pPr>
        <w:pStyle w:val="RecordBase"/>
      </w:pPr>
      <w:r>
        <w:t xml:space="preserve">BR1326(HJR54)</w:t>
      </w:r>
    </w:p>
    <w:p>
      <w:pPr>
        <w:pStyle w:val="RecordBase"/>
      </w:pPr>
      <w:r>
        <w:t xml:space="preserve">BR1327(SB112)</w:t>
      </w:r>
    </w:p>
    <w:p>
      <w:pPr>
        <w:pStyle w:val="RecordBase"/>
      </w:pPr>
      <w:r>
        <w:t xml:space="preserve">BR1328(SB104)</w:t>
      </w:r>
    </w:p>
    <w:p>
      <w:pPr>
        <w:pStyle w:val="RecordBase"/>
      </w:pPr>
      <w:r>
        <w:t xml:space="preserve">BR1329(HB297)</w:t>
      </w:r>
    </w:p>
    <w:p>
      <w:pPr>
        <w:pStyle w:val="RecordBase"/>
      </w:pPr>
      <w:r>
        <w:t xml:space="preserve">BR1330(SR61)</w:t>
      </w:r>
    </w:p>
    <w:p>
      <w:pPr>
        <w:pStyle w:val="RecordBase"/>
      </w:pPr>
      <w:r>
        <w:t xml:space="preserve">BR1331(SR62)</w:t>
      </w:r>
    </w:p>
    <w:p>
      <w:pPr>
        <w:pStyle w:val="RecordBase"/>
      </w:pPr>
      <w:r>
        <w:t xml:space="preserve">BR1332(SR60)</w:t>
      </w:r>
    </w:p>
    <w:p>
      <w:pPr>
        <w:pStyle w:val="RecordBase"/>
      </w:pPr>
      <w:r>
        <w:t xml:space="preserve">BR1333(HB310)</w:t>
      </w:r>
    </w:p>
    <w:p>
      <w:pPr>
        <w:pStyle w:val="RecordBase"/>
      </w:pPr>
      <w:r>
        <w:t xml:space="preserve">BR1335(HCR53)</w:t>
      </w:r>
    </w:p>
    <w:p>
      <w:pPr>
        <w:pStyle w:val="RecordBase"/>
      </w:pPr>
      <w:r>
        <w:t xml:space="preserve">BR1336(HB372)</w:t>
      </w:r>
    </w:p>
    <w:p>
      <w:pPr>
        <w:pStyle w:val="RecordBase"/>
      </w:pPr>
      <w:r>
        <w:t xml:space="preserve">BR1337(SR58)</w:t>
      </w:r>
    </w:p>
    <w:p>
      <w:pPr>
        <w:pStyle w:val="RecordBase"/>
      </w:pPr>
      <w:r>
        <w:t xml:space="preserve">BR1338(SR57)</w:t>
      </w:r>
    </w:p>
    <w:p>
      <w:pPr>
        <w:pStyle w:val="RecordBase"/>
      </w:pPr>
      <w:r>
        <w:t xml:space="preserve">BR1340(HB640)</w:t>
      </w:r>
    </w:p>
    <w:p>
      <w:pPr>
        <w:pStyle w:val="RecordBase"/>
      </w:pPr>
      <w:r>
        <w:t xml:space="preserve">BR1341(HB306)</w:t>
      </w:r>
    </w:p>
    <w:p>
      <w:pPr>
        <w:pStyle w:val="RecordBase"/>
      </w:pPr>
      <w:r>
        <w:t xml:space="preserve">BR1342(SR75)</w:t>
      </w:r>
    </w:p>
    <w:p>
      <w:pPr>
        <w:pStyle w:val="RecordBase"/>
      </w:pPr>
      <w:r>
        <w:t xml:space="preserve">BR1343(SB134)</w:t>
      </w:r>
    </w:p>
    <w:p>
      <w:pPr>
        <w:pStyle w:val="RecordBase"/>
      </w:pPr>
      <w:r>
        <w:t xml:space="preserve">BR1344(SB173)</w:t>
      </w:r>
    </w:p>
    <w:p>
      <w:pPr>
        <w:pStyle w:val="RecordBase"/>
      </w:pPr>
      <w:r>
        <w:t xml:space="preserve">BR1345(HB299)</w:t>
      </w:r>
    </w:p>
    <w:p>
      <w:pPr>
        <w:pStyle w:val="RecordBase"/>
      </w:pPr>
      <w:r>
        <w:t xml:space="preserve">BR1346(SR72)</w:t>
      </w:r>
    </w:p>
    <w:p>
      <w:pPr>
        <w:pStyle w:val="RecordBase"/>
      </w:pPr>
      <w:r>
        <w:t xml:space="preserve">BR1347(SR117)</w:t>
      </w:r>
    </w:p>
    <w:p>
      <w:pPr>
        <w:pStyle w:val="RecordBase"/>
      </w:pPr>
      <w:r>
        <w:t xml:space="preserve">BR1348(SR70)</w:t>
      </w:r>
    </w:p>
    <w:p>
      <w:pPr>
        <w:pStyle w:val="RecordBase"/>
      </w:pPr>
      <w:r>
        <w:t xml:space="preserve">BR1349(HB302)</w:t>
      </w:r>
    </w:p>
    <w:p>
      <w:pPr>
        <w:pStyle w:val="RecordBase"/>
      </w:pPr>
      <w:r>
        <w:t xml:space="preserve">BR1350(HJR82)</w:t>
      </w:r>
    </w:p>
    <w:p>
      <w:pPr>
        <w:pStyle w:val="RecordBase"/>
      </w:pPr>
      <w:r>
        <w:t xml:space="preserve">BR1351(SB106)</w:t>
      </w:r>
    </w:p>
    <w:p>
      <w:pPr>
        <w:pStyle w:val="RecordBase"/>
      </w:pPr>
      <w:r>
        <w:t xml:space="preserve">BR1352(HB328)</w:t>
      </w:r>
    </w:p>
    <w:p>
      <w:pPr>
        <w:pStyle w:val="RecordBase"/>
      </w:pPr>
      <w:r>
        <w:t xml:space="preserve">BR1355(SB100)</w:t>
      </w:r>
    </w:p>
    <w:p>
      <w:pPr>
        <w:pStyle w:val="RecordBase"/>
      </w:pPr>
      <w:r>
        <w:t xml:space="preserve">BR1356(HB632)</w:t>
      </w:r>
    </w:p>
    <w:p>
      <w:pPr>
        <w:pStyle w:val="RecordBase"/>
      </w:pPr>
      <w:r>
        <w:t xml:space="preserve">BR1357(HB341)</w:t>
      </w:r>
    </w:p>
    <w:p>
      <w:pPr>
        <w:pStyle w:val="RecordBase"/>
      </w:pPr>
      <w:r>
        <w:t xml:space="preserve">BR1358(SR67)</w:t>
      </w:r>
    </w:p>
    <w:p>
      <w:pPr>
        <w:pStyle w:val="RecordBase"/>
      </w:pPr>
      <w:r>
        <w:t xml:space="preserve">BR1359(HB313)</w:t>
      </w:r>
    </w:p>
    <w:p>
      <w:pPr>
        <w:pStyle w:val="RecordBase"/>
      </w:pPr>
      <w:r>
        <w:t xml:space="preserve">BR1360(HB507)</w:t>
      </w:r>
    </w:p>
    <w:p>
      <w:pPr>
        <w:pStyle w:val="RecordBase"/>
      </w:pPr>
      <w:r>
        <w:t xml:space="preserve">BR1361(HB367)</w:t>
      </w:r>
    </w:p>
    <w:p>
      <w:pPr>
        <w:pStyle w:val="RecordBase"/>
      </w:pPr>
      <w:r>
        <w:t xml:space="preserve">BR1363(SB229)</w:t>
      </w:r>
    </w:p>
    <w:p>
      <w:pPr>
        <w:pStyle w:val="RecordBase"/>
      </w:pPr>
      <w:r>
        <w:t xml:space="preserve">BR1364(SR73)</w:t>
      </w:r>
    </w:p>
    <w:p>
      <w:pPr>
        <w:pStyle w:val="RecordBase"/>
      </w:pPr>
      <w:r>
        <w:t xml:space="preserve">BR1365(SR71)</w:t>
      </w:r>
    </w:p>
    <w:p>
      <w:pPr>
        <w:pStyle w:val="RecordBase"/>
      </w:pPr>
      <w:r>
        <w:t xml:space="preserve">BR1366(SR116)</w:t>
      </w:r>
    </w:p>
    <w:p>
      <w:pPr>
        <w:pStyle w:val="RecordBase"/>
      </w:pPr>
      <w:r>
        <w:t xml:space="preserve">BR1367(SR74)</w:t>
      </w:r>
    </w:p>
    <w:p>
      <w:pPr>
        <w:pStyle w:val="RecordBase"/>
      </w:pPr>
      <w:r>
        <w:t xml:space="preserve">BR1368(HB393)</w:t>
      </w:r>
    </w:p>
    <w:p>
      <w:pPr>
        <w:pStyle w:val="RecordBase"/>
      </w:pPr>
      <w:r>
        <w:t xml:space="preserve">BR1369(HB304)</w:t>
      </w:r>
    </w:p>
    <w:p>
      <w:pPr>
        <w:pStyle w:val="RecordBase"/>
      </w:pPr>
      <w:r>
        <w:t xml:space="preserve">BR1370(HB604)</w:t>
      </w:r>
    </w:p>
    <w:p>
      <w:pPr>
        <w:pStyle w:val="RecordBase"/>
      </w:pPr>
      <w:r>
        <w:t xml:space="preserve">BR1371(HB388)</w:t>
      </w:r>
    </w:p>
    <w:p>
      <w:pPr>
        <w:pStyle w:val="RecordBase"/>
      </w:pPr>
      <w:r>
        <w:t xml:space="preserve">BR1372(HB600)</w:t>
      </w:r>
    </w:p>
    <w:p>
      <w:pPr>
        <w:pStyle w:val="RecordBase"/>
      </w:pPr>
      <w:r>
        <w:t xml:space="preserve">BR1373(HB641)</w:t>
      </w:r>
    </w:p>
    <w:p>
      <w:pPr>
        <w:pStyle w:val="RecordBase"/>
      </w:pPr>
      <w:r>
        <w:t xml:space="preserve">BR1374(SB122)</w:t>
      </w:r>
    </w:p>
    <w:p>
      <w:pPr>
        <w:pStyle w:val="RecordBase"/>
      </w:pPr>
      <w:r>
        <w:t xml:space="preserve">BR1375(HB318)</w:t>
      </w:r>
    </w:p>
    <w:p>
      <w:pPr>
        <w:pStyle w:val="RecordBase"/>
      </w:pPr>
      <w:r>
        <w:t xml:space="preserve">BR1376(HB468)</w:t>
      </w:r>
    </w:p>
    <w:p>
      <w:pPr>
        <w:pStyle w:val="RecordBase"/>
      </w:pPr>
      <w:r>
        <w:t xml:space="preserve">BR1378(SR65)</w:t>
      </w:r>
    </w:p>
    <w:p>
      <w:pPr>
        <w:pStyle w:val="RecordBase"/>
      </w:pPr>
      <w:r>
        <w:t xml:space="preserve">BR1379(SB251)</w:t>
      </w:r>
    </w:p>
    <w:p>
      <w:pPr>
        <w:pStyle w:val="RecordBase"/>
      </w:pPr>
      <w:r>
        <w:t xml:space="preserve">BR1380(HB457)</w:t>
      </w:r>
    </w:p>
    <w:p>
      <w:pPr>
        <w:pStyle w:val="RecordBase"/>
      </w:pPr>
      <w:r>
        <w:t xml:space="preserve">BR1382(HB309)</w:t>
      </w:r>
    </w:p>
    <w:p>
      <w:pPr>
        <w:pStyle w:val="RecordBase"/>
      </w:pPr>
      <w:r>
        <w:t xml:space="preserve">BR1383(HB314)</w:t>
      </w:r>
    </w:p>
    <w:p>
      <w:pPr>
        <w:pStyle w:val="RecordBase"/>
      </w:pPr>
      <w:r>
        <w:t xml:space="preserve">BR1384(SR69)</w:t>
      </w:r>
    </w:p>
    <w:p>
      <w:pPr>
        <w:pStyle w:val="RecordBase"/>
      </w:pPr>
      <w:r>
        <w:t xml:space="preserve">BR1385(SR82)</w:t>
      </w:r>
    </w:p>
    <w:p>
      <w:pPr>
        <w:pStyle w:val="RecordBase"/>
      </w:pPr>
      <w:r>
        <w:t xml:space="preserve">BR1386(SR66)</w:t>
      </w:r>
    </w:p>
    <w:p>
      <w:pPr>
        <w:pStyle w:val="RecordBase"/>
      </w:pPr>
      <w:r>
        <w:t xml:space="preserve">BR1387(SB225)</w:t>
      </w:r>
    </w:p>
    <w:p>
      <w:pPr>
        <w:pStyle w:val="RecordBase"/>
      </w:pPr>
      <w:r>
        <w:t xml:space="preserve">BR1388(SB114)</w:t>
      </w:r>
    </w:p>
    <w:p>
      <w:pPr>
        <w:pStyle w:val="RecordBase"/>
      </w:pPr>
      <w:r>
        <w:t xml:space="preserve">BR1389(SR64)</w:t>
      </w:r>
    </w:p>
    <w:p>
      <w:pPr>
        <w:pStyle w:val="RecordBase"/>
      </w:pPr>
      <w:r>
        <w:t xml:space="preserve">BR1390(HB330)</w:t>
      </w:r>
    </w:p>
    <w:p>
      <w:pPr>
        <w:pStyle w:val="RecordBase"/>
      </w:pPr>
      <w:r>
        <w:t xml:space="preserve">BR1391(HB334)</w:t>
      </w:r>
    </w:p>
    <w:p>
      <w:pPr>
        <w:pStyle w:val="RecordBase"/>
      </w:pPr>
      <w:r>
        <w:t xml:space="preserve">BR1392(HB345)</w:t>
      </w:r>
    </w:p>
    <w:p>
      <w:pPr>
        <w:pStyle w:val="RecordBase"/>
      </w:pPr>
      <w:r>
        <w:t xml:space="preserve">BR1393(SR76)</w:t>
      </w:r>
    </w:p>
    <w:p>
      <w:pPr>
        <w:pStyle w:val="RecordBase"/>
      </w:pPr>
      <w:r>
        <w:t xml:space="preserve">BR1394(HB480)</w:t>
      </w:r>
    </w:p>
    <w:p>
      <w:pPr>
        <w:pStyle w:val="RecordBase"/>
      </w:pPr>
      <w:r>
        <w:t xml:space="preserve">BR1395(SB120)</w:t>
      </w:r>
    </w:p>
    <w:p>
      <w:pPr>
        <w:pStyle w:val="RecordBase"/>
      </w:pPr>
      <w:r>
        <w:t xml:space="preserve">BR1396(SB215)</w:t>
      </w:r>
    </w:p>
    <w:p>
      <w:pPr>
        <w:pStyle w:val="RecordBase"/>
      </w:pPr>
      <w:r>
        <w:t xml:space="preserve">BR1398(SB10)</w:t>
      </w:r>
    </w:p>
    <w:p>
      <w:pPr>
        <w:pStyle w:val="RecordBase"/>
      </w:pPr>
      <w:r>
        <w:t xml:space="preserve">BR1400(SR78)</w:t>
      </w:r>
    </w:p>
    <w:p>
      <w:pPr>
        <w:pStyle w:val="RecordBase"/>
      </w:pPr>
      <w:r>
        <w:t xml:space="preserve">BR1402(SR115)</w:t>
      </w:r>
    </w:p>
    <w:p>
      <w:pPr>
        <w:pStyle w:val="RecordBase"/>
      </w:pPr>
      <w:r>
        <w:t xml:space="preserve">BR1403(HJR85)</w:t>
      </w:r>
    </w:p>
    <w:p>
      <w:pPr>
        <w:pStyle w:val="RecordBase"/>
      </w:pPr>
      <w:r>
        <w:t xml:space="preserve">BR1405(SR79)</w:t>
      </w:r>
    </w:p>
    <w:p>
      <w:pPr>
        <w:pStyle w:val="RecordBase"/>
      </w:pPr>
      <w:r>
        <w:t xml:space="preserve">BR1406(SR85)</w:t>
      </w:r>
    </w:p>
    <w:p>
      <w:pPr>
        <w:pStyle w:val="RecordBase"/>
      </w:pPr>
      <w:r>
        <w:t xml:space="preserve">BR1407(SR77)</w:t>
      </w:r>
    </w:p>
    <w:p>
      <w:pPr>
        <w:pStyle w:val="RecordBase"/>
      </w:pPr>
      <w:r>
        <w:t xml:space="preserve">BR1409(SB188)</w:t>
      </w:r>
    </w:p>
    <w:p>
      <w:pPr>
        <w:pStyle w:val="RecordBase"/>
      </w:pPr>
      <w:r>
        <w:t xml:space="preserve">BR1410(HB331)</w:t>
      </w:r>
    </w:p>
    <w:p>
      <w:pPr>
        <w:pStyle w:val="RecordBase"/>
      </w:pPr>
      <w:r>
        <w:t xml:space="preserve">BR1412(HB339)</w:t>
      </w:r>
    </w:p>
    <w:p>
      <w:pPr>
        <w:pStyle w:val="RecordBase"/>
      </w:pPr>
      <w:r>
        <w:t xml:space="preserve">BR1413(SR84)</w:t>
      </w:r>
    </w:p>
    <w:p>
      <w:pPr>
        <w:pStyle w:val="RecordBase"/>
      </w:pPr>
      <w:r>
        <w:t xml:space="preserve">BR1414(HB396)</w:t>
      </w:r>
    </w:p>
    <w:p>
      <w:pPr>
        <w:pStyle w:val="RecordBase"/>
      </w:pPr>
      <w:r>
        <w:t xml:space="preserve">BR1415(HCR88)</w:t>
      </w:r>
    </w:p>
    <w:p>
      <w:pPr>
        <w:pStyle w:val="RecordBase"/>
      </w:pPr>
      <w:r>
        <w:t xml:space="preserve">BR1416(SB151)</w:t>
      </w:r>
    </w:p>
    <w:p>
      <w:pPr>
        <w:pStyle w:val="RecordBase"/>
      </w:pPr>
      <w:r>
        <w:t xml:space="preserve">BR1417(HCR57)</w:t>
      </w:r>
    </w:p>
    <w:p>
      <w:pPr>
        <w:pStyle w:val="RecordBase"/>
      </w:pPr>
      <w:r>
        <w:t xml:space="preserve">BR1418(HB350)</w:t>
      </w:r>
    </w:p>
    <w:p>
      <w:pPr>
        <w:pStyle w:val="RecordBase"/>
      </w:pPr>
      <w:r>
        <w:t xml:space="preserve">BR1419(HB321)</w:t>
      </w:r>
    </w:p>
    <w:p>
      <w:pPr>
        <w:pStyle w:val="RecordBase"/>
      </w:pPr>
      <w:r>
        <w:t xml:space="preserve">BR1420(SR80)</w:t>
      </w:r>
    </w:p>
    <w:p>
      <w:pPr>
        <w:pStyle w:val="RecordBase"/>
      </w:pPr>
      <w:r>
        <w:t xml:space="preserve">BR1421(HB519)</w:t>
      </w:r>
    </w:p>
    <w:p>
      <w:pPr>
        <w:pStyle w:val="RecordBase"/>
      </w:pPr>
      <w:r>
        <w:t xml:space="preserve">BR1424(HB332)</w:t>
      </w:r>
    </w:p>
    <w:p>
      <w:pPr>
        <w:pStyle w:val="RecordBase"/>
      </w:pPr>
      <w:r>
        <w:t xml:space="preserve">BR1425(HB347)</w:t>
      </w:r>
    </w:p>
    <w:p>
      <w:pPr>
        <w:pStyle w:val="RecordBase"/>
      </w:pPr>
      <w:r>
        <w:t xml:space="preserve">BR1428(HR65)</w:t>
      </w:r>
    </w:p>
    <w:p>
      <w:pPr>
        <w:pStyle w:val="RecordBase"/>
      </w:pPr>
      <w:r>
        <w:t xml:space="preserve">BR1429(SB131)</w:t>
      </w:r>
    </w:p>
    <w:p>
      <w:pPr>
        <w:pStyle w:val="RecordBase"/>
      </w:pPr>
      <w:r>
        <w:t xml:space="preserve">BR1430(SR83)</w:t>
      </w:r>
    </w:p>
    <w:p>
      <w:pPr>
        <w:pStyle w:val="RecordBase"/>
      </w:pPr>
      <w:r>
        <w:t xml:space="preserve">BR1431(HR114)</w:t>
      </w:r>
    </w:p>
    <w:p>
      <w:pPr>
        <w:pStyle w:val="RecordBase"/>
      </w:pPr>
      <w:r>
        <w:t xml:space="preserve">BR1432(HB383)</w:t>
      </w:r>
    </w:p>
    <w:p>
      <w:pPr>
        <w:pStyle w:val="RecordBase"/>
      </w:pPr>
      <w:r>
        <w:t xml:space="preserve">BR1433(HB333)</w:t>
      </w:r>
    </w:p>
    <w:p>
      <w:pPr>
        <w:pStyle w:val="RecordBase"/>
      </w:pPr>
      <w:r>
        <w:t xml:space="preserve">BR1434(SB115)</w:t>
      </w:r>
    </w:p>
    <w:p>
      <w:pPr>
        <w:pStyle w:val="RecordBase"/>
      </w:pPr>
      <w:r>
        <w:t xml:space="preserve">BR1436(HB527)</w:t>
      </w:r>
    </w:p>
    <w:p>
      <w:pPr>
        <w:pStyle w:val="RecordBase"/>
      </w:pPr>
      <w:r>
        <w:t xml:space="preserve">BR1437(HB417)</w:t>
      </w:r>
    </w:p>
    <w:p>
      <w:pPr>
        <w:pStyle w:val="RecordBase"/>
      </w:pPr>
      <w:r>
        <w:t xml:space="preserve">BR1438(SB129)</w:t>
      </w:r>
    </w:p>
    <w:p>
      <w:pPr>
        <w:pStyle w:val="RecordBase"/>
      </w:pPr>
      <w:r>
        <w:t xml:space="preserve">BR1439(SB127)</w:t>
      </w:r>
    </w:p>
    <w:p>
      <w:pPr>
        <w:pStyle w:val="RecordBase"/>
      </w:pPr>
      <w:r>
        <w:t xml:space="preserve">BR1440(HB392)</w:t>
      </w:r>
    </w:p>
    <w:p>
      <w:pPr>
        <w:pStyle w:val="RecordBase"/>
      </w:pPr>
      <w:r>
        <w:t xml:space="preserve">BR1443(SR109)</w:t>
      </w:r>
    </w:p>
    <w:p>
      <w:pPr>
        <w:pStyle w:val="RecordBase"/>
      </w:pPr>
      <w:r>
        <w:t xml:space="preserve">BR1444(SR128)</w:t>
      </w:r>
    </w:p>
    <w:p>
      <w:pPr>
        <w:pStyle w:val="RecordBase"/>
      </w:pPr>
      <w:r>
        <w:t xml:space="preserve">BR1445(SR113)</w:t>
      </w:r>
    </w:p>
    <w:p>
      <w:pPr>
        <w:pStyle w:val="RecordBase"/>
      </w:pPr>
      <w:r>
        <w:t xml:space="preserve">BR1447(HB504)</w:t>
      </w:r>
    </w:p>
    <w:p>
      <w:pPr>
        <w:pStyle w:val="RecordBase"/>
      </w:pPr>
      <w:r>
        <w:t xml:space="preserve">BR1448(SR110)</w:t>
      </w:r>
    </w:p>
    <w:p>
      <w:pPr>
        <w:pStyle w:val="RecordBase"/>
      </w:pPr>
      <w:r>
        <w:t xml:space="preserve">BR1449(SJR89)</w:t>
      </w:r>
    </w:p>
    <w:p>
      <w:pPr>
        <w:pStyle w:val="RecordBase"/>
      </w:pPr>
      <w:r>
        <w:t xml:space="preserve">BR1450(HB335)</w:t>
      </w:r>
    </w:p>
    <w:p>
      <w:pPr>
        <w:pStyle w:val="RecordBase"/>
      </w:pPr>
      <w:r>
        <w:t xml:space="preserve">BR1451(HB340)</w:t>
      </w:r>
    </w:p>
    <w:p>
      <w:pPr>
        <w:pStyle w:val="RecordBase"/>
      </w:pPr>
      <w:r>
        <w:t xml:space="preserve">BR1452(SB118)</w:t>
      </w:r>
    </w:p>
    <w:p>
      <w:pPr>
        <w:pStyle w:val="RecordBase"/>
      </w:pPr>
      <w:r>
        <w:t xml:space="preserve">BR1453(SB181)</w:t>
      </w:r>
    </w:p>
    <w:p>
      <w:pPr>
        <w:pStyle w:val="RecordBase"/>
      </w:pPr>
      <w:r>
        <w:t xml:space="preserve">BR1454(SB184)</w:t>
      </w:r>
    </w:p>
    <w:p>
      <w:pPr>
        <w:pStyle w:val="RecordBase"/>
      </w:pPr>
      <w:r>
        <w:t xml:space="preserve">BR1455(HB338)</w:t>
      </w:r>
    </w:p>
    <w:p>
      <w:pPr>
        <w:pStyle w:val="RecordBase"/>
      </w:pPr>
      <w:r>
        <w:t xml:space="preserve">BR1456(SB157)</w:t>
      </w:r>
    </w:p>
    <w:p>
      <w:pPr>
        <w:pStyle w:val="RecordBase"/>
      </w:pPr>
      <w:r>
        <w:t xml:space="preserve">BR1457(SJR90)</w:t>
      </w:r>
    </w:p>
    <w:p>
      <w:pPr>
        <w:pStyle w:val="RecordBase"/>
      </w:pPr>
      <w:r>
        <w:t xml:space="preserve">BR1459(SR172)</w:t>
      </w:r>
    </w:p>
    <w:p>
      <w:pPr>
        <w:pStyle w:val="RecordBase"/>
      </w:pPr>
      <w:r>
        <w:t xml:space="preserve">BR1460(SB269)</w:t>
      </w:r>
    </w:p>
    <w:p>
      <w:pPr>
        <w:pStyle w:val="RecordBase"/>
      </w:pPr>
      <w:r>
        <w:t xml:space="preserve">BR1461(HB488)</w:t>
      </w:r>
    </w:p>
    <w:p>
      <w:pPr>
        <w:pStyle w:val="RecordBase"/>
      </w:pPr>
      <w:r>
        <w:t xml:space="preserve">BR1463(HB502)</w:t>
      </w:r>
    </w:p>
    <w:p>
      <w:pPr>
        <w:pStyle w:val="RecordBase"/>
      </w:pPr>
      <w:r>
        <w:t xml:space="preserve">BR1465(SR88)</w:t>
      </w:r>
    </w:p>
    <w:p>
      <w:pPr>
        <w:pStyle w:val="RecordBase"/>
      </w:pPr>
      <w:r>
        <w:t xml:space="preserve">BR1466(HB552)</w:t>
      </w:r>
    </w:p>
    <w:p>
      <w:pPr>
        <w:pStyle w:val="RecordBase"/>
      </w:pPr>
      <w:r>
        <w:t xml:space="preserve">BR1467(SJR118)</w:t>
      </w:r>
    </w:p>
    <w:p>
      <w:pPr>
        <w:pStyle w:val="RecordBase"/>
      </w:pPr>
      <w:r>
        <w:t xml:space="preserve">BR1470(HB376)</w:t>
      </w:r>
    </w:p>
    <w:p>
      <w:pPr>
        <w:pStyle w:val="RecordBase"/>
      </w:pPr>
      <w:r>
        <w:t xml:space="preserve">BR1473(HB401)</w:t>
      </w:r>
    </w:p>
    <w:p>
      <w:pPr>
        <w:pStyle w:val="RecordBase"/>
      </w:pPr>
      <w:r>
        <w:t xml:space="preserve">BR1474(HR76)</w:t>
      </w:r>
    </w:p>
    <w:p>
      <w:pPr>
        <w:pStyle w:val="RecordBase"/>
      </w:pPr>
      <w:r>
        <w:t xml:space="preserve">BR1475(SB237)</w:t>
      </w:r>
    </w:p>
    <w:p>
      <w:pPr>
        <w:pStyle w:val="RecordBase"/>
      </w:pPr>
      <w:r>
        <w:t xml:space="preserve">BR1476(HJR63)</w:t>
      </w:r>
    </w:p>
    <w:p>
      <w:pPr>
        <w:pStyle w:val="RecordBase"/>
      </w:pPr>
      <w:r>
        <w:t xml:space="preserve">BR1477(SB208)</w:t>
      </w:r>
    </w:p>
    <w:p>
      <w:pPr>
        <w:pStyle w:val="RecordBase"/>
      </w:pPr>
      <w:r>
        <w:t xml:space="preserve">BR1478(HCR113)</w:t>
      </w:r>
    </w:p>
    <w:p>
      <w:pPr>
        <w:pStyle w:val="RecordBase"/>
      </w:pPr>
      <w:r>
        <w:t xml:space="preserve">BR1479(HB446)</w:t>
      </w:r>
    </w:p>
    <w:p>
      <w:pPr>
        <w:pStyle w:val="RecordBase"/>
      </w:pPr>
      <w:r>
        <w:t xml:space="preserve">BR1480(HB403)</w:t>
      </w:r>
    </w:p>
    <w:p>
      <w:pPr>
        <w:pStyle w:val="RecordBase"/>
      </w:pPr>
      <w:r>
        <w:t xml:space="preserve">BR1481(SB164)</w:t>
      </w:r>
    </w:p>
    <w:p>
      <w:pPr>
        <w:pStyle w:val="RecordBase"/>
      </w:pPr>
      <w:r>
        <w:t xml:space="preserve">BR1483(SB132)</w:t>
      </w:r>
    </w:p>
    <w:p>
      <w:pPr>
        <w:pStyle w:val="RecordBase"/>
      </w:pPr>
      <w:r>
        <w:t xml:space="preserve">BR1484(HB377)</w:t>
      </w:r>
    </w:p>
    <w:p>
      <w:pPr>
        <w:pStyle w:val="RecordBase"/>
      </w:pPr>
      <w:r>
        <w:t xml:space="preserve">BR1485(HJR71)</w:t>
      </w:r>
    </w:p>
    <w:p>
      <w:pPr>
        <w:pStyle w:val="RecordBase"/>
      </w:pPr>
      <w:r>
        <w:t xml:space="preserve">BR1486(SR112)</w:t>
      </w:r>
    </w:p>
    <w:p>
      <w:pPr>
        <w:pStyle w:val="RecordBase"/>
      </w:pPr>
      <w:r>
        <w:t xml:space="preserve">BR1487(SCR111)</w:t>
      </w:r>
    </w:p>
    <w:p>
      <w:pPr>
        <w:pStyle w:val="RecordBase"/>
      </w:pPr>
      <w:r>
        <w:t xml:space="preserve">BR1488(SB147)</w:t>
      </w:r>
    </w:p>
    <w:p>
      <w:pPr>
        <w:pStyle w:val="RecordBase"/>
      </w:pPr>
      <w:r>
        <w:t xml:space="preserve">BR1489(SB121)</w:t>
      </w:r>
    </w:p>
    <w:p>
      <w:pPr>
        <w:pStyle w:val="RecordBase"/>
      </w:pPr>
      <w:r>
        <w:t xml:space="preserve">BR1490(SB25)</w:t>
      </w:r>
    </w:p>
    <w:p>
      <w:pPr>
        <w:pStyle w:val="RecordBase"/>
      </w:pPr>
      <w:r>
        <w:t xml:space="preserve">BR1492(HJR67)</w:t>
      </w:r>
    </w:p>
    <w:p>
      <w:pPr>
        <w:pStyle w:val="RecordBase"/>
      </w:pPr>
      <w:r>
        <w:t xml:space="preserve">BR1493(HJR68)</w:t>
      </w:r>
    </w:p>
    <w:p>
      <w:pPr>
        <w:pStyle w:val="RecordBase"/>
      </w:pPr>
      <w:r>
        <w:t xml:space="preserve">BR1494(HB611)</w:t>
      </w:r>
    </w:p>
    <w:p>
      <w:pPr>
        <w:pStyle w:val="RecordBase"/>
      </w:pPr>
      <w:r>
        <w:t xml:space="preserve">BR1496(SCR152)</w:t>
      </w:r>
    </w:p>
    <w:p>
      <w:pPr>
        <w:pStyle w:val="RecordBase"/>
      </w:pPr>
      <w:r>
        <w:t xml:space="preserve">BR1497(SR114)</w:t>
      </w:r>
    </w:p>
    <w:p>
      <w:pPr>
        <w:pStyle w:val="RecordBase"/>
      </w:pPr>
      <w:r>
        <w:t xml:space="preserve">BR1499(SR119)</w:t>
      </w:r>
    </w:p>
    <w:p>
      <w:pPr>
        <w:pStyle w:val="RecordBase"/>
      </w:pPr>
      <w:r>
        <w:t xml:space="preserve">BR1500(HB510)</w:t>
      </w:r>
    </w:p>
    <w:p>
      <w:pPr>
        <w:pStyle w:val="RecordBase"/>
      </w:pPr>
      <w:r>
        <w:t xml:space="preserve">BR1501(HB465)</w:t>
      </w:r>
    </w:p>
    <w:p>
      <w:pPr>
        <w:pStyle w:val="RecordBase"/>
      </w:pPr>
      <w:r>
        <w:t xml:space="preserve">BR1502(HB357)</w:t>
      </w:r>
    </w:p>
    <w:p>
      <w:pPr>
        <w:pStyle w:val="RecordBase"/>
      </w:pPr>
      <w:r>
        <w:t xml:space="preserve">BR1503(HB489)</w:t>
      </w:r>
    </w:p>
    <w:p>
      <w:pPr>
        <w:pStyle w:val="RecordBase"/>
      </w:pPr>
      <w:r>
        <w:t xml:space="preserve">BR1504(SB124)</w:t>
      </w:r>
    </w:p>
    <w:p>
      <w:pPr>
        <w:pStyle w:val="RecordBase"/>
      </w:pPr>
      <w:r>
        <w:t xml:space="preserve">BR1505(HB380)</w:t>
      </w:r>
    </w:p>
    <w:p>
      <w:pPr>
        <w:pStyle w:val="RecordBase"/>
      </w:pPr>
      <w:r>
        <w:t xml:space="preserve">BR1506(HB533)</w:t>
      </w:r>
    </w:p>
    <w:p>
      <w:pPr>
        <w:pStyle w:val="RecordBase"/>
      </w:pPr>
      <w:r>
        <w:t xml:space="preserve">BR1510(HB404)</w:t>
      </w:r>
    </w:p>
    <w:p>
      <w:pPr>
        <w:pStyle w:val="RecordBase"/>
      </w:pPr>
      <w:r>
        <w:t xml:space="preserve">BR1511(SR137)</w:t>
      </w:r>
    </w:p>
    <w:p>
      <w:pPr>
        <w:pStyle w:val="RecordBase"/>
      </w:pPr>
      <w:r>
        <w:t xml:space="preserve">BR1512(HB435)</w:t>
      </w:r>
    </w:p>
    <w:p>
      <w:pPr>
        <w:pStyle w:val="RecordBase"/>
      </w:pPr>
      <w:r>
        <w:t xml:space="preserve">BR1524(HB364)</w:t>
      </w:r>
    </w:p>
    <w:p>
      <w:pPr>
        <w:pStyle w:val="RecordBase"/>
      </w:pPr>
      <w:r>
        <w:t xml:space="preserve">BR1525(SB141)</w:t>
      </w:r>
    </w:p>
    <w:p>
      <w:pPr>
        <w:pStyle w:val="RecordBase"/>
      </w:pPr>
      <w:r>
        <w:t xml:space="preserve">BR1526(HB362)</w:t>
      </w:r>
    </w:p>
    <w:p>
      <w:pPr>
        <w:pStyle w:val="RecordBase"/>
      </w:pPr>
      <w:r>
        <w:t xml:space="preserve">BR1527(SB265)</w:t>
      </w:r>
    </w:p>
    <w:p>
      <w:pPr>
        <w:pStyle w:val="RecordBase"/>
      </w:pPr>
      <w:r>
        <w:t xml:space="preserve">BR1528(SB196)</w:t>
      </w:r>
    </w:p>
    <w:p>
      <w:pPr>
        <w:pStyle w:val="RecordBase"/>
      </w:pPr>
      <w:r>
        <w:t xml:space="preserve">BR1529(SR121)</w:t>
      </w:r>
    </w:p>
    <w:p>
      <w:pPr>
        <w:pStyle w:val="RecordBase"/>
      </w:pPr>
      <w:r>
        <w:t xml:space="preserve">BR1530(SB283)</w:t>
      </w:r>
    </w:p>
    <w:p>
      <w:pPr>
        <w:pStyle w:val="RecordBase"/>
      </w:pPr>
      <w:r>
        <w:t xml:space="preserve">BR1531(HB454)</w:t>
      </w:r>
    </w:p>
    <w:p>
      <w:pPr>
        <w:pStyle w:val="RecordBase"/>
      </w:pPr>
      <w:r>
        <w:t xml:space="preserve">BR1532(HB386)</w:t>
      </w:r>
    </w:p>
    <w:p>
      <w:pPr>
        <w:pStyle w:val="RecordBase"/>
      </w:pPr>
      <w:r>
        <w:t xml:space="preserve">BR1533(SB149)</w:t>
      </w:r>
    </w:p>
    <w:p>
      <w:pPr>
        <w:pStyle w:val="RecordBase"/>
      </w:pPr>
      <w:r>
        <w:t xml:space="preserve">BR1537(SB136)</w:t>
      </w:r>
    </w:p>
    <w:p>
      <w:pPr>
        <w:pStyle w:val="RecordBase"/>
      </w:pPr>
      <w:r>
        <w:t xml:space="preserve">BR1538(SR130)</w:t>
      </w:r>
    </w:p>
    <w:p>
      <w:pPr>
        <w:pStyle w:val="RecordBase"/>
      </w:pPr>
      <w:r>
        <w:t xml:space="preserve">BR1539(HB390)</w:t>
      </w:r>
    </w:p>
    <w:p>
      <w:pPr>
        <w:pStyle w:val="RecordBase"/>
      </w:pPr>
      <w:r>
        <w:t xml:space="preserve">BR1540(SB139)</w:t>
      </w:r>
    </w:p>
    <w:p>
      <w:pPr>
        <w:pStyle w:val="RecordBase"/>
      </w:pPr>
      <w:r>
        <w:t xml:space="preserve">BR1541(SB138)</w:t>
      </w:r>
    </w:p>
    <w:p>
      <w:pPr>
        <w:pStyle w:val="RecordBase"/>
      </w:pPr>
      <w:r>
        <w:t xml:space="preserve">BR1542(SB175)</w:t>
      </w:r>
    </w:p>
    <w:p>
      <w:pPr>
        <w:pStyle w:val="RecordBase"/>
      </w:pPr>
      <w:r>
        <w:t xml:space="preserve">BR1543(SB140)</w:t>
      </w:r>
    </w:p>
    <w:p>
      <w:pPr>
        <w:pStyle w:val="RecordBase"/>
      </w:pPr>
      <w:r>
        <w:t xml:space="preserve">BR1544(SJR126)</w:t>
      </w:r>
    </w:p>
    <w:p>
      <w:pPr>
        <w:pStyle w:val="RecordBase"/>
      </w:pPr>
      <w:r>
        <w:t xml:space="preserve">BR1545(SR123)</w:t>
      </w:r>
    </w:p>
    <w:p>
      <w:pPr>
        <w:pStyle w:val="RecordBase"/>
      </w:pPr>
      <w:r>
        <w:t xml:space="preserve">BR1546(SB161)</w:t>
      </w:r>
    </w:p>
    <w:p>
      <w:pPr>
        <w:pStyle w:val="RecordBase"/>
      </w:pPr>
      <w:r>
        <w:t xml:space="preserve">BR1547(HB455)</w:t>
      </w:r>
    </w:p>
    <w:p>
      <w:pPr>
        <w:pStyle w:val="RecordBase"/>
      </w:pPr>
      <w:r>
        <w:t xml:space="preserve">BR1548(HR72)</w:t>
      </w:r>
    </w:p>
    <w:p>
      <w:pPr>
        <w:pStyle w:val="RecordBase"/>
      </w:pPr>
      <w:r>
        <w:t xml:space="preserve">BR1549(HB368)</w:t>
      </w:r>
    </w:p>
    <w:p>
      <w:pPr>
        <w:pStyle w:val="RecordBase"/>
      </w:pPr>
      <w:r>
        <w:t xml:space="preserve">BR1550(SB245)</w:t>
      </w:r>
    </w:p>
    <w:p>
      <w:pPr>
        <w:pStyle w:val="RecordBase"/>
      </w:pPr>
      <w:r>
        <w:t xml:space="preserve">BR1551(SR122)</w:t>
      </w:r>
    </w:p>
    <w:p>
      <w:pPr>
        <w:pStyle w:val="RecordBase"/>
      </w:pPr>
      <w:r>
        <w:t xml:space="preserve">BR1552(HR69)</w:t>
      </w:r>
    </w:p>
    <w:p>
      <w:pPr>
        <w:pStyle w:val="RecordBase"/>
      </w:pPr>
      <w:r>
        <w:t xml:space="preserve">BR1553(HJR81)</w:t>
      </w:r>
    </w:p>
    <w:p>
      <w:pPr>
        <w:pStyle w:val="RecordBase"/>
      </w:pPr>
      <w:r>
        <w:t xml:space="preserve">BR1554(HB373)</w:t>
      </w:r>
    </w:p>
    <w:p>
      <w:pPr>
        <w:pStyle w:val="RecordBase"/>
      </w:pPr>
      <w:r>
        <w:t xml:space="preserve">BR1555(SB174)</w:t>
      </w:r>
    </w:p>
    <w:p>
      <w:pPr>
        <w:pStyle w:val="RecordBase"/>
      </w:pPr>
      <w:r>
        <w:t xml:space="preserve">BR1556(SB272)</w:t>
      </w:r>
    </w:p>
    <w:p>
      <w:pPr>
        <w:pStyle w:val="RecordBase"/>
      </w:pPr>
      <w:r>
        <w:t xml:space="preserve">BR1557(SR125)</w:t>
      </w:r>
    </w:p>
    <w:p>
      <w:pPr>
        <w:pStyle w:val="RecordBase"/>
      </w:pPr>
      <w:r>
        <w:t xml:space="preserve">BR1558(HB382)</w:t>
      </w:r>
    </w:p>
    <w:p>
      <w:pPr>
        <w:pStyle w:val="RecordBase"/>
      </w:pPr>
      <w:r>
        <w:t xml:space="preserve">BR1560(HR70)</w:t>
      </w:r>
    </w:p>
    <w:p>
      <w:pPr>
        <w:pStyle w:val="RecordBase"/>
      </w:pPr>
      <w:r>
        <w:t xml:space="preserve">BR1561(SB240)</w:t>
      </w:r>
    </w:p>
    <w:p>
      <w:pPr>
        <w:pStyle w:val="RecordBase"/>
      </w:pPr>
      <w:r>
        <w:t xml:space="preserve">BR1563(SR124)</w:t>
      </w:r>
    </w:p>
    <w:p>
      <w:pPr>
        <w:pStyle w:val="RecordBase"/>
      </w:pPr>
      <w:r>
        <w:t xml:space="preserve">BR1564(SR127)</w:t>
      </w:r>
    </w:p>
    <w:p>
      <w:pPr>
        <w:pStyle w:val="RecordBase"/>
      </w:pPr>
      <w:r>
        <w:t xml:space="preserve">BR1566(HB514)</w:t>
      </w:r>
    </w:p>
    <w:p>
      <w:pPr>
        <w:pStyle w:val="RecordBase"/>
      </w:pPr>
      <w:r>
        <w:t xml:space="preserve">BR1567(SB231)</w:t>
      </w:r>
    </w:p>
    <w:p>
      <w:pPr>
        <w:pStyle w:val="RecordBase"/>
      </w:pPr>
      <w:r>
        <w:t xml:space="preserve">BR1568(HB451)</w:t>
      </w:r>
    </w:p>
    <w:p>
      <w:pPr>
        <w:pStyle w:val="RecordBase"/>
      </w:pPr>
      <w:r>
        <w:t xml:space="preserve">BR1569(HB391)</w:t>
      </w:r>
    </w:p>
    <w:p>
      <w:pPr>
        <w:pStyle w:val="RecordBase"/>
      </w:pPr>
      <w:r>
        <w:t xml:space="preserve">BR1570(HR73)</w:t>
      </w:r>
    </w:p>
    <w:p>
      <w:pPr>
        <w:pStyle w:val="RecordBase"/>
      </w:pPr>
      <w:r>
        <w:t xml:space="preserve">BR1571(SB254)</w:t>
      </w:r>
    </w:p>
    <w:p>
      <w:pPr>
        <w:pStyle w:val="RecordBase"/>
      </w:pPr>
      <w:r>
        <w:t xml:space="preserve">BR1573(SB223)</w:t>
      </w:r>
    </w:p>
    <w:p>
      <w:pPr>
        <w:pStyle w:val="RecordBase"/>
      </w:pPr>
      <w:r>
        <w:t xml:space="preserve">BR1575(HB384)</w:t>
      </w:r>
    </w:p>
    <w:p>
      <w:pPr>
        <w:pStyle w:val="RecordBase"/>
      </w:pPr>
      <w:r>
        <w:t xml:space="preserve">BR1577(SJR136)</w:t>
      </w:r>
    </w:p>
    <w:p>
      <w:pPr>
        <w:pStyle w:val="RecordBase"/>
      </w:pPr>
      <w:r>
        <w:t xml:space="preserve">BR1578(HB497)</w:t>
      </w:r>
    </w:p>
    <w:p>
      <w:pPr>
        <w:pStyle w:val="RecordBase"/>
      </w:pPr>
      <w:r>
        <w:t xml:space="preserve">BR1579(SB154)</w:t>
      </w:r>
    </w:p>
    <w:p>
      <w:pPr>
        <w:pStyle w:val="RecordBase"/>
      </w:pPr>
      <w:r>
        <w:t xml:space="preserve">BR1580(SB166)</w:t>
      </w:r>
    </w:p>
    <w:p>
      <w:pPr>
        <w:pStyle w:val="RecordBase"/>
      </w:pPr>
      <w:r>
        <w:t xml:space="preserve">BR1581(HB385)</w:t>
      </w:r>
    </w:p>
    <w:p>
      <w:pPr>
        <w:pStyle w:val="RecordBase"/>
      </w:pPr>
      <w:r>
        <w:t xml:space="preserve">BR1582(HB477)</w:t>
      </w:r>
    </w:p>
    <w:p>
      <w:pPr>
        <w:pStyle w:val="RecordBase"/>
      </w:pPr>
      <w:r>
        <w:t xml:space="preserve">BR1583(SJR133)</w:t>
      </w:r>
    </w:p>
    <w:p>
      <w:pPr>
        <w:pStyle w:val="RecordBase"/>
      </w:pPr>
      <w:r>
        <w:t xml:space="preserve">BR1584(HB566)</w:t>
      </w:r>
    </w:p>
    <w:p>
      <w:pPr>
        <w:pStyle w:val="RecordBase"/>
      </w:pPr>
      <w:r>
        <w:t xml:space="preserve">BR1585(HB428)</w:t>
      </w:r>
    </w:p>
    <w:p>
      <w:pPr>
        <w:pStyle w:val="RecordBase"/>
      </w:pPr>
      <w:r>
        <w:t xml:space="preserve">BR1586(HR75)</w:t>
      </w:r>
    </w:p>
    <w:p>
      <w:pPr>
        <w:pStyle w:val="RecordBase"/>
      </w:pPr>
      <w:r>
        <w:t xml:space="preserve">BR1587(HB407)</w:t>
      </w:r>
    </w:p>
    <w:p>
      <w:pPr>
        <w:pStyle w:val="RecordBase"/>
      </w:pPr>
      <w:r>
        <w:t xml:space="preserve">BR1588(HB419)</w:t>
      </w:r>
    </w:p>
    <w:p>
      <w:pPr>
        <w:pStyle w:val="RecordBase"/>
      </w:pPr>
      <w:r>
        <w:t xml:space="preserve">BR1589(HB387)</w:t>
      </w:r>
    </w:p>
    <w:p>
      <w:pPr>
        <w:pStyle w:val="RecordBase"/>
      </w:pPr>
      <w:r>
        <w:t xml:space="preserve">BR1590(SB183)</w:t>
      </w:r>
    </w:p>
    <w:p>
      <w:pPr>
        <w:pStyle w:val="RecordBase"/>
      </w:pPr>
      <w:r>
        <w:t xml:space="preserve">BR1591(SR131)</w:t>
      </w:r>
    </w:p>
    <w:p>
      <w:pPr>
        <w:pStyle w:val="RecordBase"/>
      </w:pPr>
      <w:r>
        <w:t xml:space="preserve">BR1592(SR129)</w:t>
      </w:r>
    </w:p>
    <w:p>
      <w:pPr>
        <w:pStyle w:val="RecordBase"/>
      </w:pPr>
      <w:r>
        <w:t xml:space="preserve">BR1594(HR77)</w:t>
      </w:r>
    </w:p>
    <w:p>
      <w:pPr>
        <w:pStyle w:val="RecordBase"/>
      </w:pPr>
      <w:r>
        <w:t xml:space="preserve">BR1595(SJR132)</w:t>
      </w:r>
    </w:p>
    <w:p>
      <w:pPr>
        <w:pStyle w:val="RecordBase"/>
      </w:pPr>
      <w:r>
        <w:t xml:space="preserve">BR1596(HB570)</w:t>
      </w:r>
    </w:p>
    <w:p>
      <w:pPr>
        <w:pStyle w:val="RecordBase"/>
      </w:pPr>
      <w:r>
        <w:t xml:space="preserve">BR1597(HB470)</w:t>
      </w:r>
    </w:p>
    <w:p>
      <w:pPr>
        <w:pStyle w:val="RecordBase"/>
      </w:pPr>
      <w:r>
        <w:t xml:space="preserve">BR1598(HR74)</w:t>
      </w:r>
    </w:p>
    <w:p>
      <w:pPr>
        <w:pStyle w:val="RecordBase"/>
      </w:pPr>
      <w:r>
        <w:t xml:space="preserve">BR1600(HB434)</w:t>
      </w:r>
    </w:p>
    <w:p>
      <w:pPr>
        <w:pStyle w:val="RecordBase"/>
      </w:pPr>
      <w:r>
        <w:t xml:space="preserve">BR1602(SJR142)</w:t>
      </w:r>
    </w:p>
    <w:p>
      <w:pPr>
        <w:pStyle w:val="RecordBase"/>
      </w:pPr>
      <w:r>
        <w:t xml:space="preserve">BR1603(HB589)</w:t>
      </w:r>
    </w:p>
    <w:p>
      <w:pPr>
        <w:pStyle w:val="RecordBase"/>
      </w:pPr>
      <w:r>
        <w:t xml:space="preserve">BR1604(SR139)</w:t>
      </w:r>
    </w:p>
    <w:p>
      <w:pPr>
        <w:pStyle w:val="RecordBase"/>
      </w:pPr>
      <w:r>
        <w:t xml:space="preserve">BR1606(SB176)</w:t>
      </w:r>
    </w:p>
    <w:p>
      <w:pPr>
        <w:pStyle w:val="RecordBase"/>
      </w:pPr>
      <w:r>
        <w:t xml:space="preserve">BR1607(SR134)</w:t>
      </w:r>
    </w:p>
    <w:p>
      <w:pPr>
        <w:pStyle w:val="RecordBase"/>
      </w:pPr>
      <w:r>
        <w:t xml:space="preserve">BR1608(SB233)</w:t>
      </w:r>
    </w:p>
    <w:p>
      <w:pPr>
        <w:pStyle w:val="RecordBase"/>
      </w:pPr>
      <w:r>
        <w:t xml:space="preserve">BR1610(HB500)</w:t>
      </w:r>
    </w:p>
    <w:p>
      <w:pPr>
        <w:pStyle w:val="RecordBase"/>
      </w:pPr>
      <w:r>
        <w:t xml:space="preserve">BR1612(SR135)</w:t>
      </w:r>
    </w:p>
    <w:p>
      <w:pPr>
        <w:pStyle w:val="RecordBase"/>
      </w:pPr>
      <w:r>
        <w:t xml:space="preserve">BR1613(HCR78)</w:t>
      </w:r>
    </w:p>
    <w:p>
      <w:pPr>
        <w:pStyle w:val="RecordBase"/>
      </w:pPr>
      <w:r>
        <w:t xml:space="preserve">BR1614(HB406)</w:t>
      </w:r>
    </w:p>
    <w:p>
      <w:pPr>
        <w:pStyle w:val="RecordBase"/>
      </w:pPr>
      <w:r>
        <w:t xml:space="preserve">BR1615(SR138)</w:t>
      </w:r>
    </w:p>
    <w:p>
      <w:pPr>
        <w:pStyle w:val="RecordBase"/>
      </w:pPr>
      <w:r>
        <w:t xml:space="preserve">BR1616(SR151)</w:t>
      </w:r>
    </w:p>
    <w:p>
      <w:pPr>
        <w:pStyle w:val="RecordBase"/>
      </w:pPr>
      <w:r>
        <w:t xml:space="preserve">BR1617(HR92)</w:t>
      </w:r>
    </w:p>
    <w:p>
      <w:pPr>
        <w:pStyle w:val="RecordBase"/>
      </w:pPr>
      <w:r>
        <w:t xml:space="preserve">BR1618(SR161)</w:t>
      </w:r>
    </w:p>
    <w:p>
      <w:pPr>
        <w:pStyle w:val="RecordBase"/>
      </w:pPr>
      <w:r>
        <w:t xml:space="preserve">BR1619(HB596)</w:t>
      </w:r>
    </w:p>
    <w:p>
      <w:pPr>
        <w:pStyle w:val="RecordBase"/>
      </w:pPr>
      <w:r>
        <w:t xml:space="preserve">BR1620(HB472)</w:t>
      </w:r>
    </w:p>
    <w:p>
      <w:pPr>
        <w:pStyle w:val="RecordBase"/>
      </w:pPr>
      <w:r>
        <w:t xml:space="preserve">BR1621(HJR79)</w:t>
      </w:r>
    </w:p>
    <w:p>
      <w:pPr>
        <w:pStyle w:val="RecordBase"/>
      </w:pPr>
      <w:r>
        <w:t xml:space="preserve">BR1622(SB159)</w:t>
      </w:r>
    </w:p>
    <w:p>
      <w:pPr>
        <w:pStyle w:val="RecordBase"/>
      </w:pPr>
      <w:r>
        <w:t xml:space="preserve">BR1623(HB447)</w:t>
      </w:r>
    </w:p>
    <w:p>
      <w:pPr>
        <w:pStyle w:val="RecordBase"/>
      </w:pPr>
      <w:r>
        <w:t xml:space="preserve">BR1625(SB179)</w:t>
      </w:r>
    </w:p>
    <w:p>
      <w:pPr>
        <w:pStyle w:val="RecordBase"/>
      </w:pPr>
      <w:r>
        <w:t xml:space="preserve">BR1626(SR140)</w:t>
      </w:r>
    </w:p>
    <w:p>
      <w:pPr>
        <w:pStyle w:val="RecordBase"/>
      </w:pPr>
      <w:r>
        <w:t xml:space="preserve">BR1627(HB414)</w:t>
      </w:r>
    </w:p>
    <w:p>
      <w:pPr>
        <w:pStyle w:val="RecordBase"/>
      </w:pPr>
      <w:r>
        <w:t xml:space="preserve">BR1630(HB421)</w:t>
      </w:r>
    </w:p>
    <w:p>
      <w:pPr>
        <w:pStyle w:val="RecordBase"/>
      </w:pPr>
      <w:r>
        <w:t xml:space="preserve">BR1633(HB458)</w:t>
      </w:r>
    </w:p>
    <w:p>
      <w:pPr>
        <w:pStyle w:val="RecordBase"/>
      </w:pPr>
      <w:r>
        <w:t xml:space="preserve">BR1634(SR141)</w:t>
      </w:r>
    </w:p>
    <w:p>
      <w:pPr>
        <w:pStyle w:val="RecordBase"/>
      </w:pPr>
      <w:r>
        <w:t xml:space="preserve">BR1635(SR149)</w:t>
      </w:r>
    </w:p>
    <w:p>
      <w:pPr>
        <w:pStyle w:val="RecordBase"/>
      </w:pPr>
      <w:r>
        <w:t xml:space="preserve">BR1636(SB162)</w:t>
      </w:r>
    </w:p>
    <w:p>
      <w:pPr>
        <w:pStyle w:val="RecordBase"/>
      </w:pPr>
      <w:r>
        <w:t xml:space="preserve">BR1637(HB592)</w:t>
      </w:r>
    </w:p>
    <w:p>
      <w:pPr>
        <w:pStyle w:val="RecordBase"/>
      </w:pPr>
      <w:r>
        <w:t xml:space="preserve">BR1641(HB439)</w:t>
      </w:r>
    </w:p>
    <w:p>
      <w:pPr>
        <w:pStyle w:val="RecordBase"/>
      </w:pPr>
      <w:r>
        <w:t xml:space="preserve">BR1664(SB212)</w:t>
      </w:r>
    </w:p>
    <w:p>
      <w:pPr>
        <w:pStyle w:val="RecordBase"/>
      </w:pPr>
      <w:r>
        <w:t xml:space="preserve">BR1669(SR153)</w:t>
      </w:r>
    </w:p>
    <w:p>
      <w:pPr>
        <w:pStyle w:val="RecordBase"/>
      </w:pPr>
      <w:r>
        <w:t xml:space="preserve">BR1672(SB160)</w:t>
      </w:r>
    </w:p>
    <w:p>
      <w:pPr>
        <w:pStyle w:val="RecordBase"/>
      </w:pPr>
      <w:r>
        <w:t xml:space="preserve">BR1675(HR80)</w:t>
      </w:r>
    </w:p>
    <w:p>
      <w:pPr>
        <w:pStyle w:val="RecordBase"/>
      </w:pPr>
      <w:r>
        <w:t xml:space="preserve">BR1676(HR96)</w:t>
      </w:r>
    </w:p>
    <w:p>
      <w:pPr>
        <w:pStyle w:val="RecordBase"/>
      </w:pPr>
      <w:r>
        <w:t xml:space="preserve">BR1677(HB445)</w:t>
      </w:r>
    </w:p>
    <w:p>
      <w:pPr>
        <w:pStyle w:val="RecordBase"/>
      </w:pPr>
      <w:r>
        <w:t xml:space="preserve">BR1679(HB432)</w:t>
      </w:r>
    </w:p>
    <w:p>
      <w:pPr>
        <w:pStyle w:val="RecordBase"/>
      </w:pPr>
      <w:r>
        <w:t xml:space="preserve">BR1680(SB220)</w:t>
      </w:r>
    </w:p>
    <w:p>
      <w:pPr>
        <w:pStyle w:val="RecordBase"/>
      </w:pPr>
      <w:r>
        <w:t xml:space="preserve">BR1681(SB221)</w:t>
      </w:r>
    </w:p>
    <w:p>
      <w:pPr>
        <w:pStyle w:val="RecordBase"/>
      </w:pPr>
      <w:r>
        <w:t xml:space="preserve">BR1682(SR143)</w:t>
      </w:r>
    </w:p>
    <w:p>
      <w:pPr>
        <w:pStyle w:val="RecordBase"/>
      </w:pPr>
      <w:r>
        <w:t xml:space="preserve">BR1683(SR144)</w:t>
      </w:r>
    </w:p>
    <w:p>
      <w:pPr>
        <w:pStyle w:val="RecordBase"/>
      </w:pPr>
      <w:r>
        <w:t xml:space="preserve">BR1684(HB579)</w:t>
      </w:r>
    </w:p>
    <w:p>
      <w:pPr>
        <w:pStyle w:val="RecordBase"/>
      </w:pPr>
      <w:r>
        <w:t xml:space="preserve">BR1688(SB250)</w:t>
      </w:r>
    </w:p>
    <w:p>
      <w:pPr>
        <w:pStyle w:val="RecordBase"/>
      </w:pPr>
      <w:r>
        <w:t xml:space="preserve">BR1689(HB595)</w:t>
      </w:r>
    </w:p>
    <w:p>
      <w:pPr>
        <w:pStyle w:val="RecordBase"/>
      </w:pPr>
      <w:r>
        <w:t xml:space="preserve">BR1690(SR156)</w:t>
      </w:r>
    </w:p>
    <w:p>
      <w:pPr>
        <w:pStyle w:val="RecordBase"/>
      </w:pPr>
      <w:r>
        <w:t xml:space="preserve">BR1691(SR157)</w:t>
      </w:r>
    </w:p>
    <w:p>
      <w:pPr>
        <w:pStyle w:val="RecordBase"/>
      </w:pPr>
      <w:r>
        <w:t xml:space="preserve">BR1692(SR158)</w:t>
      </w:r>
    </w:p>
    <w:p>
      <w:pPr>
        <w:pStyle w:val="RecordBase"/>
      </w:pPr>
      <w:r>
        <w:t xml:space="preserve">BR1693(SB264)</w:t>
      </w:r>
    </w:p>
    <w:p>
      <w:pPr>
        <w:pStyle w:val="RecordBase"/>
      </w:pPr>
      <w:r>
        <w:t xml:space="preserve">BR1694(HR109)</w:t>
      </w:r>
    </w:p>
    <w:p>
      <w:pPr>
        <w:pStyle w:val="RecordBase"/>
      </w:pPr>
      <w:r>
        <w:t xml:space="preserve">BR1695(SB187)</w:t>
      </w:r>
    </w:p>
    <w:p>
      <w:pPr>
        <w:pStyle w:val="RecordBase"/>
      </w:pPr>
      <w:r>
        <w:t xml:space="preserve">BR1696(HR83)</w:t>
      </w:r>
    </w:p>
    <w:p>
      <w:pPr>
        <w:pStyle w:val="RecordBase"/>
      </w:pPr>
      <w:r>
        <w:t xml:space="preserve">BR1697(HB643)</w:t>
      </w:r>
    </w:p>
    <w:p>
      <w:pPr>
        <w:pStyle w:val="RecordBase"/>
      </w:pPr>
      <w:r>
        <w:t xml:space="preserve">BR1698(HB642)</w:t>
      </w:r>
    </w:p>
    <w:p>
      <w:pPr>
        <w:pStyle w:val="RecordBase"/>
      </w:pPr>
      <w:r>
        <w:t xml:space="preserve">BR1707(SB273)</w:t>
      </w:r>
    </w:p>
    <w:p>
      <w:pPr>
        <w:pStyle w:val="RecordBase"/>
      </w:pPr>
      <w:r>
        <w:t xml:space="preserve">BR1708(SB278)</w:t>
      </w:r>
    </w:p>
    <w:p>
      <w:pPr>
        <w:pStyle w:val="RecordBase"/>
      </w:pPr>
      <w:r>
        <w:t xml:space="preserve">BR1712(SB280)</w:t>
      </w:r>
    </w:p>
    <w:p>
      <w:pPr>
        <w:pStyle w:val="RecordBase"/>
      </w:pPr>
      <w:r>
        <w:t xml:space="preserve">BR1713(SB277)</w:t>
      </w:r>
    </w:p>
    <w:p>
      <w:pPr>
        <w:pStyle w:val="RecordBase"/>
      </w:pPr>
      <w:r>
        <w:t xml:space="preserve">BR1717(SR150)</w:t>
      </w:r>
    </w:p>
    <w:p>
      <w:pPr>
        <w:pStyle w:val="RecordBase"/>
      </w:pPr>
      <w:r>
        <w:t xml:space="preserve">BR1718(HB529)</w:t>
      </w:r>
    </w:p>
    <w:p>
      <w:pPr>
        <w:pStyle w:val="RecordBase"/>
      </w:pPr>
      <w:r>
        <w:t xml:space="preserve">BR1719(HB597)</w:t>
      </w:r>
    </w:p>
    <w:p>
      <w:pPr>
        <w:pStyle w:val="RecordBase"/>
      </w:pPr>
      <w:r>
        <w:t xml:space="preserve">BR1720(HB598)</w:t>
      </w:r>
    </w:p>
    <w:p>
      <w:pPr>
        <w:pStyle w:val="RecordBase"/>
      </w:pPr>
      <w:r>
        <w:t xml:space="preserve">BR1721(SR147)</w:t>
      </w:r>
    </w:p>
    <w:p>
      <w:pPr>
        <w:pStyle w:val="RecordBase"/>
      </w:pPr>
      <w:r>
        <w:t xml:space="preserve">BR1722(SR148)</w:t>
      </w:r>
    </w:p>
    <w:p>
      <w:pPr>
        <w:pStyle w:val="RecordBase"/>
      </w:pPr>
      <w:r>
        <w:t xml:space="preserve">BR1723(SR145)</w:t>
      </w:r>
    </w:p>
    <w:p>
      <w:pPr>
        <w:pStyle w:val="RecordBase"/>
      </w:pPr>
      <w:r>
        <w:t xml:space="preserve">BR1724(SR146)</w:t>
      </w:r>
    </w:p>
    <w:p>
      <w:pPr>
        <w:pStyle w:val="RecordBase"/>
      </w:pPr>
      <w:r>
        <w:t xml:space="preserve">BR1725(HB426)</w:t>
      </w:r>
    </w:p>
    <w:p>
      <w:pPr>
        <w:pStyle w:val="RecordBase"/>
      </w:pPr>
      <w:r>
        <w:t xml:space="preserve">BR1726(HB562)</w:t>
      </w:r>
    </w:p>
    <w:p>
      <w:pPr>
        <w:pStyle w:val="RecordBase"/>
      </w:pPr>
      <w:r>
        <w:t xml:space="preserve">BR1728(HJR87)</w:t>
      </w:r>
    </w:p>
    <w:p>
      <w:pPr>
        <w:pStyle w:val="RecordBase"/>
      </w:pPr>
      <w:r>
        <w:t xml:space="preserve">BR1729(SR180)</w:t>
      </w:r>
    </w:p>
    <w:p>
      <w:pPr>
        <w:pStyle w:val="RecordBase"/>
      </w:pPr>
      <w:r>
        <w:t xml:space="preserve">BR1732(HB427)</w:t>
      </w:r>
    </w:p>
    <w:p>
      <w:pPr>
        <w:pStyle w:val="RecordBase"/>
      </w:pPr>
      <w:r>
        <w:t xml:space="preserve">BR1733(SR155)</w:t>
      </w:r>
    </w:p>
    <w:p>
      <w:pPr>
        <w:pStyle w:val="RecordBase"/>
      </w:pPr>
      <w:r>
        <w:t xml:space="preserve">BR1734(HR84)</w:t>
      </w:r>
    </w:p>
    <w:p>
      <w:pPr>
        <w:pStyle w:val="RecordBase"/>
      </w:pPr>
      <w:r>
        <w:t xml:space="preserve">BR1735(SB258)</w:t>
      </w:r>
    </w:p>
    <w:p>
      <w:pPr>
        <w:pStyle w:val="RecordBase"/>
      </w:pPr>
      <w:r>
        <w:t xml:space="preserve">BR1736(SB256)</w:t>
      </w:r>
    </w:p>
    <w:p>
      <w:pPr>
        <w:pStyle w:val="RecordBase"/>
      </w:pPr>
      <w:r>
        <w:t xml:space="preserve">BR1737(SB257)</w:t>
      </w:r>
    </w:p>
    <w:p>
      <w:pPr>
        <w:pStyle w:val="RecordBase"/>
      </w:pPr>
      <w:r>
        <w:t xml:space="preserve">BR1738(SB178)</w:t>
      </w:r>
    </w:p>
    <w:p>
      <w:pPr>
        <w:pStyle w:val="RecordBase"/>
      </w:pPr>
      <w:r>
        <w:t xml:space="preserve">BR1740(SR159)</w:t>
      </w:r>
    </w:p>
    <w:p>
      <w:pPr>
        <w:pStyle w:val="RecordBase"/>
      </w:pPr>
      <w:r>
        <w:t xml:space="preserve">BR1742(SB226)</w:t>
      </w:r>
    </w:p>
    <w:p>
      <w:pPr>
        <w:pStyle w:val="RecordBase"/>
      </w:pPr>
      <w:r>
        <w:t xml:space="preserve">BR1743(HB448)</w:t>
      </w:r>
    </w:p>
    <w:p>
      <w:pPr>
        <w:pStyle w:val="RecordBase"/>
      </w:pPr>
      <w:r>
        <w:t xml:space="preserve">BR1744(HR106)</w:t>
      </w:r>
    </w:p>
    <w:p>
      <w:pPr>
        <w:pStyle w:val="RecordBase"/>
      </w:pPr>
      <w:r>
        <w:t xml:space="preserve">BR1745(HB452)</w:t>
      </w:r>
    </w:p>
    <w:p>
      <w:pPr>
        <w:pStyle w:val="RecordBase"/>
      </w:pPr>
      <w:r>
        <w:t xml:space="preserve">BR1746(SB186)</w:t>
      </w:r>
    </w:p>
    <w:p>
      <w:pPr>
        <w:pStyle w:val="RecordBase"/>
      </w:pPr>
      <w:r>
        <w:t xml:space="preserve">BR1753(HB602)</w:t>
      </w:r>
    </w:p>
    <w:p>
      <w:pPr>
        <w:pStyle w:val="RecordBase"/>
      </w:pPr>
      <w:r>
        <w:t xml:space="preserve">BR1754(HB603)</w:t>
      </w:r>
    </w:p>
    <w:p>
      <w:pPr>
        <w:pStyle w:val="RecordBase"/>
      </w:pPr>
      <w:r>
        <w:t xml:space="preserve">BR1755(HB639)</w:t>
      </w:r>
    </w:p>
    <w:p>
      <w:pPr>
        <w:pStyle w:val="RecordBase"/>
      </w:pPr>
      <w:r>
        <w:t xml:space="preserve">BR1766(HB548)</w:t>
      </w:r>
    </w:p>
    <w:p>
      <w:pPr>
        <w:pStyle w:val="RecordBase"/>
      </w:pPr>
      <w:r>
        <w:t xml:space="preserve">BR1767(HB547)</w:t>
      </w:r>
    </w:p>
    <w:p>
      <w:pPr>
        <w:pStyle w:val="RecordBase"/>
      </w:pPr>
      <w:r>
        <w:t xml:space="preserve">BR1768(HB546)</w:t>
      </w:r>
    </w:p>
    <w:p>
      <w:pPr>
        <w:pStyle w:val="RecordBase"/>
      </w:pPr>
      <w:r>
        <w:t xml:space="preserve">BR1769(SB180)</w:t>
      </w:r>
    </w:p>
    <w:p>
      <w:pPr>
        <w:pStyle w:val="RecordBase"/>
      </w:pPr>
      <w:r>
        <w:t xml:space="preserve">BR1771(HB444)</w:t>
      </w:r>
    </w:p>
    <w:p>
      <w:pPr>
        <w:pStyle w:val="RecordBase"/>
      </w:pPr>
      <w:r>
        <w:t xml:space="preserve">BR1772(HB438)</w:t>
      </w:r>
    </w:p>
    <w:p>
      <w:pPr>
        <w:pStyle w:val="RecordBase"/>
      </w:pPr>
      <w:r>
        <w:t xml:space="preserve">BR1773(HB437)</w:t>
      </w:r>
    </w:p>
    <w:p>
      <w:pPr>
        <w:pStyle w:val="RecordBase"/>
      </w:pPr>
      <w:r>
        <w:t xml:space="preserve">BR1774(HR90)</w:t>
      </w:r>
    </w:p>
    <w:p>
      <w:pPr>
        <w:pStyle w:val="RecordBase"/>
      </w:pPr>
      <w:r>
        <w:t xml:space="preserve">BR1775(HB543)</w:t>
      </w:r>
    </w:p>
    <w:p>
      <w:pPr>
        <w:pStyle w:val="RecordBase"/>
      </w:pPr>
      <w:r>
        <w:t xml:space="preserve">BR1776(HB620)</w:t>
      </w:r>
    </w:p>
    <w:p>
      <w:pPr>
        <w:pStyle w:val="RecordBase"/>
      </w:pPr>
      <w:r>
        <w:t xml:space="preserve">BR1779(HB464)</w:t>
      </w:r>
    </w:p>
    <w:p>
      <w:pPr>
        <w:pStyle w:val="RecordBase"/>
      </w:pPr>
      <w:r>
        <w:t xml:space="preserve">BR1780(HB461)</w:t>
      </w:r>
    </w:p>
    <w:p>
      <w:pPr>
        <w:pStyle w:val="RecordBase"/>
      </w:pPr>
      <w:r>
        <w:t xml:space="preserve">BR1781(HB441)</w:t>
      </w:r>
    </w:p>
    <w:p>
      <w:pPr>
        <w:pStyle w:val="RecordBase"/>
      </w:pPr>
      <w:r>
        <w:t xml:space="preserve">BR1782(HB442)</w:t>
      </w:r>
    </w:p>
    <w:p>
      <w:pPr>
        <w:pStyle w:val="RecordBase"/>
      </w:pPr>
      <w:r>
        <w:t xml:space="preserve">BR1787(HB535)</w:t>
      </w:r>
    </w:p>
    <w:p>
      <w:pPr>
        <w:pStyle w:val="RecordBase"/>
      </w:pPr>
      <w:r>
        <w:t xml:space="preserve">BR1788(HB526)</w:t>
      </w:r>
    </w:p>
    <w:p>
      <w:pPr>
        <w:pStyle w:val="RecordBase"/>
      </w:pPr>
      <w:r>
        <w:t xml:space="preserve">BR1789(HJR89)</w:t>
      </w:r>
    </w:p>
    <w:p>
      <w:pPr>
        <w:pStyle w:val="RecordBase"/>
      </w:pPr>
      <w:r>
        <w:t xml:space="preserve">BR1791(HB440)</w:t>
      </w:r>
    </w:p>
    <w:p>
      <w:pPr>
        <w:pStyle w:val="RecordBase"/>
      </w:pPr>
      <w:r>
        <w:t xml:space="preserve">BR1792(SR168)</w:t>
      </w:r>
    </w:p>
    <w:p>
      <w:pPr>
        <w:pStyle w:val="RecordBase"/>
      </w:pPr>
      <w:r>
        <w:t xml:space="preserve">BR1793(HB553)</w:t>
      </w:r>
    </w:p>
    <w:p>
      <w:pPr>
        <w:pStyle w:val="RecordBase"/>
      </w:pPr>
      <w:r>
        <w:t xml:space="preserve">BR1794(HB513)</w:t>
      </w:r>
    </w:p>
    <w:p>
      <w:pPr>
        <w:pStyle w:val="RecordBase"/>
      </w:pPr>
      <w:r>
        <w:t xml:space="preserve">BR1795(HB516)</w:t>
      </w:r>
    </w:p>
    <w:p>
      <w:pPr>
        <w:pStyle w:val="RecordBase"/>
      </w:pPr>
      <w:r>
        <w:t xml:space="preserve">BR1796(HB2)</w:t>
      </w:r>
    </w:p>
    <w:p>
      <w:pPr>
        <w:pStyle w:val="RecordBase"/>
      </w:pPr>
      <w:r>
        <w:t xml:space="preserve">BR1797(SB203)</w:t>
      </w:r>
    </w:p>
    <w:p>
      <w:pPr>
        <w:pStyle w:val="RecordBase"/>
      </w:pPr>
      <w:r>
        <w:t xml:space="preserve">BR1798(SB202)</w:t>
      </w:r>
    </w:p>
    <w:p>
      <w:pPr>
        <w:pStyle w:val="RecordBase"/>
      </w:pPr>
      <w:r>
        <w:t xml:space="preserve">BR1799(SB204)</w:t>
      </w:r>
    </w:p>
    <w:p>
      <w:pPr>
        <w:pStyle w:val="RecordBase"/>
      </w:pPr>
      <w:r>
        <w:t xml:space="preserve">BR1800(SB198)</w:t>
      </w:r>
    </w:p>
    <w:p>
      <w:pPr>
        <w:pStyle w:val="RecordBase"/>
      </w:pPr>
      <w:r>
        <w:t xml:space="preserve">BR1801(SB201)</w:t>
      </w:r>
    </w:p>
    <w:p>
      <w:pPr>
        <w:pStyle w:val="RecordBase"/>
      </w:pPr>
      <w:r>
        <w:t xml:space="preserve">BR1802(SB199)</w:t>
      </w:r>
    </w:p>
    <w:p>
      <w:pPr>
        <w:pStyle w:val="RecordBase"/>
      </w:pPr>
      <w:r>
        <w:t xml:space="preserve">BR1803(HB490)</w:t>
      </w:r>
    </w:p>
    <w:p>
      <w:pPr>
        <w:pStyle w:val="RecordBase"/>
      </w:pPr>
      <w:r>
        <w:t xml:space="preserve">BR1804(HR93)</w:t>
      </w:r>
    </w:p>
    <w:p>
      <w:pPr>
        <w:pStyle w:val="RecordBase"/>
      </w:pPr>
      <w:r>
        <w:t xml:space="preserve">BR1806(HB572)</w:t>
      </w:r>
    </w:p>
    <w:p>
      <w:pPr>
        <w:pStyle w:val="RecordBase"/>
      </w:pPr>
      <w:r>
        <w:t xml:space="preserve">BR1807(HB499)</w:t>
      </w:r>
    </w:p>
    <w:p>
      <w:pPr>
        <w:pStyle w:val="RecordBase"/>
      </w:pPr>
      <w:r>
        <w:t xml:space="preserve">BR1810(HB482)</w:t>
      </w:r>
    </w:p>
    <w:p>
      <w:pPr>
        <w:pStyle w:val="RecordBase"/>
      </w:pPr>
      <w:r>
        <w:t xml:space="preserve">BR1811(HB459)</w:t>
      </w:r>
    </w:p>
    <w:p>
      <w:pPr>
        <w:pStyle w:val="RecordBase"/>
      </w:pPr>
      <w:r>
        <w:t xml:space="preserve">BR1812(SB185)</w:t>
      </w:r>
    </w:p>
    <w:p>
      <w:pPr>
        <w:pStyle w:val="RecordBase"/>
      </w:pPr>
      <w:r>
        <w:t xml:space="preserve">BR1813(SB236)</w:t>
      </w:r>
    </w:p>
    <w:p>
      <w:pPr>
        <w:pStyle w:val="RecordBase"/>
      </w:pPr>
      <w:r>
        <w:t xml:space="preserve">BR1814(HB483)</w:t>
      </w:r>
    </w:p>
    <w:p>
      <w:pPr>
        <w:pStyle w:val="RecordBase"/>
      </w:pPr>
      <w:r>
        <w:t xml:space="preserve">BR1815(HB515)</w:t>
      </w:r>
    </w:p>
    <w:p>
      <w:pPr>
        <w:pStyle w:val="RecordBase"/>
      </w:pPr>
      <w:r>
        <w:t xml:space="preserve">BR1817(HJR125)</w:t>
      </w:r>
    </w:p>
    <w:p>
      <w:pPr>
        <w:pStyle w:val="RecordBase"/>
      </w:pPr>
      <w:r>
        <w:t xml:space="preserve">BR1818(SR163)</w:t>
      </w:r>
    </w:p>
    <w:p>
      <w:pPr>
        <w:pStyle w:val="RecordBase"/>
      </w:pPr>
      <w:r>
        <w:t xml:space="preserve">BR1819(HJR98)</w:t>
      </w:r>
    </w:p>
    <w:p>
      <w:pPr>
        <w:pStyle w:val="RecordBase"/>
      </w:pPr>
      <w:r>
        <w:t xml:space="preserve">BR1820(SR165)</w:t>
      </w:r>
    </w:p>
    <w:p>
      <w:pPr>
        <w:pStyle w:val="RecordBase"/>
      </w:pPr>
      <w:r>
        <w:t xml:space="preserve">BR1821(HB545)</w:t>
      </w:r>
    </w:p>
    <w:p>
      <w:pPr>
        <w:pStyle w:val="RecordBase"/>
      </w:pPr>
      <w:r>
        <w:t xml:space="preserve">BR1822(SB205)</w:t>
      </w:r>
    </w:p>
    <w:p>
      <w:pPr>
        <w:pStyle w:val="RecordBase"/>
      </w:pPr>
      <w:r>
        <w:t xml:space="preserve">BR1823(SR169)</w:t>
      </w:r>
    </w:p>
    <w:p>
      <w:pPr>
        <w:pStyle w:val="RecordBase"/>
      </w:pPr>
      <w:r>
        <w:t xml:space="preserve">BR1824(HB466)</w:t>
      </w:r>
    </w:p>
    <w:p>
      <w:pPr>
        <w:pStyle w:val="RecordBase"/>
      </w:pPr>
      <w:r>
        <w:t xml:space="preserve">BR1825(HB478)</w:t>
      </w:r>
    </w:p>
    <w:p>
      <w:pPr>
        <w:pStyle w:val="RecordBase"/>
      </w:pPr>
      <w:r>
        <w:t xml:space="preserve">BR1826(HB585)</w:t>
      </w:r>
    </w:p>
    <w:p>
      <w:pPr>
        <w:pStyle w:val="RecordBase"/>
      </w:pPr>
      <w:r>
        <w:t xml:space="preserve">BR1828(HR122)</w:t>
      </w:r>
    </w:p>
    <w:p>
      <w:pPr>
        <w:pStyle w:val="RecordBase"/>
      </w:pPr>
      <w:r>
        <w:t xml:space="preserve">BR1829(SR176)</w:t>
      </w:r>
    </w:p>
    <w:p>
      <w:pPr>
        <w:pStyle w:val="RecordBase"/>
      </w:pPr>
      <w:r>
        <w:t xml:space="preserve">BR1830(SR166)</w:t>
      </w:r>
    </w:p>
    <w:p>
      <w:pPr>
        <w:pStyle w:val="RecordBase"/>
      </w:pPr>
      <w:r>
        <w:t xml:space="preserve">BR1831(HR86)</w:t>
      </w:r>
    </w:p>
    <w:p>
      <w:pPr>
        <w:pStyle w:val="RecordBase"/>
      </w:pPr>
      <w:r>
        <w:t xml:space="preserve">BR1832(HB565)</w:t>
      </w:r>
    </w:p>
    <w:p>
      <w:pPr>
        <w:pStyle w:val="RecordBase"/>
      </w:pPr>
      <w:r>
        <w:t xml:space="preserve">BR1833(HB575)</w:t>
      </w:r>
    </w:p>
    <w:p>
      <w:pPr>
        <w:pStyle w:val="RecordBase"/>
      </w:pPr>
      <w:r>
        <w:t xml:space="preserve">BR1834(SB228)</w:t>
      </w:r>
    </w:p>
    <w:p>
      <w:pPr>
        <w:pStyle w:val="RecordBase"/>
      </w:pPr>
      <w:r>
        <w:t xml:space="preserve">BR1835(SJR245)</w:t>
      </w:r>
    </w:p>
    <w:p>
      <w:pPr>
        <w:pStyle w:val="RecordBase"/>
      </w:pPr>
      <w:r>
        <w:t xml:space="preserve">BR1838(HB556)</w:t>
      </w:r>
    </w:p>
    <w:p>
      <w:pPr>
        <w:pStyle w:val="RecordBase"/>
      </w:pPr>
      <w:r>
        <w:t xml:space="preserve">BR1839(SR164)</w:t>
      </w:r>
    </w:p>
    <w:p>
      <w:pPr>
        <w:pStyle w:val="RecordBase"/>
      </w:pPr>
      <w:r>
        <w:t xml:space="preserve">BR1841(SR160)</w:t>
      </w:r>
    </w:p>
    <w:p>
      <w:pPr>
        <w:pStyle w:val="RecordBase"/>
      </w:pPr>
      <w:r>
        <w:t xml:space="preserve">BR1842(HJR112)</w:t>
      </w:r>
    </w:p>
    <w:p>
      <w:pPr>
        <w:pStyle w:val="RecordBase"/>
      </w:pPr>
      <w:r>
        <w:t xml:space="preserve">BR1843(HJR104)</w:t>
      </w:r>
    </w:p>
    <w:p>
      <w:pPr>
        <w:pStyle w:val="RecordBase"/>
      </w:pPr>
      <w:r>
        <w:t xml:space="preserve">BR1846(HB564)</w:t>
      </w:r>
    </w:p>
    <w:p>
      <w:pPr>
        <w:pStyle w:val="RecordBase"/>
      </w:pPr>
      <w:r>
        <w:t xml:space="preserve">BR1847(HB588)</w:t>
      </w:r>
    </w:p>
    <w:p>
      <w:pPr>
        <w:pStyle w:val="RecordBase"/>
      </w:pPr>
      <w:r>
        <w:t xml:space="preserve">BR1852(SB243)</w:t>
      </w:r>
    </w:p>
    <w:p>
      <w:pPr>
        <w:pStyle w:val="RecordBase"/>
      </w:pPr>
      <w:r>
        <w:t xml:space="preserve">BR1854(SJR246)</w:t>
      </w:r>
    </w:p>
    <w:p>
      <w:pPr>
        <w:pStyle w:val="RecordBase"/>
      </w:pPr>
      <w:r>
        <w:t xml:space="preserve">BR1858(SJR210)</w:t>
      </w:r>
    </w:p>
    <w:p>
      <w:pPr>
        <w:pStyle w:val="RecordBase"/>
      </w:pPr>
      <w:r>
        <w:t xml:space="preserve">BR1859(SR162)</w:t>
      </w:r>
    </w:p>
    <w:p>
      <w:pPr>
        <w:pStyle w:val="RecordBase"/>
      </w:pPr>
      <w:r>
        <w:t xml:space="preserve">BR1860(SB191)</w:t>
      </w:r>
    </w:p>
    <w:p>
      <w:pPr>
        <w:pStyle w:val="RecordBase"/>
      </w:pPr>
      <w:r>
        <w:t xml:space="preserve">BR1861(HB625)</w:t>
      </w:r>
    </w:p>
    <w:p>
      <w:pPr>
        <w:pStyle w:val="RecordBase"/>
      </w:pPr>
      <w:r>
        <w:t xml:space="preserve">BR1862(SR174)</w:t>
      </w:r>
    </w:p>
    <w:p>
      <w:pPr>
        <w:pStyle w:val="RecordBase"/>
      </w:pPr>
      <w:r>
        <w:t xml:space="preserve">BR1863(SB219)</w:t>
      </w:r>
    </w:p>
    <w:p>
      <w:pPr>
        <w:pStyle w:val="RecordBase"/>
      </w:pPr>
      <w:r>
        <w:t xml:space="preserve">BR1864(HB518)</w:t>
      </w:r>
    </w:p>
    <w:p>
      <w:pPr>
        <w:pStyle w:val="RecordBase"/>
      </w:pPr>
      <w:r>
        <w:t xml:space="preserve">BR1866(SJR173)</w:t>
      </w:r>
    </w:p>
    <w:p>
      <w:pPr>
        <w:pStyle w:val="RecordBase"/>
      </w:pPr>
      <w:r>
        <w:t xml:space="preserve">BR1867(SR167)</w:t>
      </w:r>
    </w:p>
    <w:p>
      <w:pPr>
        <w:pStyle w:val="RecordBase"/>
      </w:pPr>
      <w:r>
        <w:t xml:space="preserve">BR1868(HJR94)</w:t>
      </w:r>
    </w:p>
    <w:p>
      <w:pPr>
        <w:pStyle w:val="RecordBase"/>
      </w:pPr>
      <w:r>
        <w:t xml:space="preserve">BR1869(SR171)</w:t>
      </w:r>
    </w:p>
    <w:p>
      <w:pPr>
        <w:pStyle w:val="RecordBase"/>
      </w:pPr>
      <w:r>
        <w:t xml:space="preserve">BR1870(SR170)</w:t>
      </w:r>
    </w:p>
    <w:p>
      <w:pPr>
        <w:pStyle w:val="RecordBase"/>
      </w:pPr>
      <w:r>
        <w:t xml:space="preserve">BR1874(SR177)</w:t>
      </w:r>
    </w:p>
    <w:p>
      <w:pPr>
        <w:pStyle w:val="RecordBase"/>
      </w:pPr>
      <w:r>
        <w:t xml:space="preserve">BR1881(HB619)</w:t>
      </w:r>
    </w:p>
    <w:p>
      <w:pPr>
        <w:pStyle w:val="RecordBase"/>
      </w:pPr>
      <w:r>
        <w:t xml:space="preserve">BR1882(HB621)</w:t>
      </w:r>
    </w:p>
    <w:p>
      <w:pPr>
        <w:pStyle w:val="RecordBase"/>
      </w:pPr>
      <w:r>
        <w:t xml:space="preserve">BR1883(HB622)</w:t>
      </w:r>
    </w:p>
    <w:p>
      <w:pPr>
        <w:pStyle w:val="RecordBase"/>
      </w:pPr>
      <w:r>
        <w:t xml:space="preserve">BR1884(HB618)</w:t>
      </w:r>
    </w:p>
    <w:p>
      <w:pPr>
        <w:pStyle w:val="RecordBase"/>
      </w:pPr>
      <w:r>
        <w:t xml:space="preserve">BR1885(HJR123)</w:t>
      </w:r>
    </w:p>
    <w:p>
      <w:pPr>
        <w:pStyle w:val="RecordBase"/>
      </w:pPr>
      <w:r>
        <w:t xml:space="preserve">BR1886(SJR187)</w:t>
      </w:r>
    </w:p>
    <w:p>
      <w:pPr>
        <w:pStyle w:val="RecordBase"/>
      </w:pPr>
      <w:r>
        <w:t xml:space="preserve">BR1887(SR175)</w:t>
      </w:r>
    </w:p>
    <w:p>
      <w:pPr>
        <w:pStyle w:val="RecordBase"/>
      </w:pPr>
      <w:r>
        <w:t xml:space="preserve">BR1889(SB276)</w:t>
      </w:r>
    </w:p>
    <w:p>
      <w:pPr>
        <w:pStyle w:val="RecordBase"/>
      </w:pPr>
      <w:r>
        <w:t xml:space="preserve">BR1890(SB268)</w:t>
      </w:r>
    </w:p>
    <w:p>
      <w:pPr>
        <w:pStyle w:val="RecordBase"/>
      </w:pPr>
      <w:r>
        <w:t xml:space="preserve">BR1902(SR192)</w:t>
      </w:r>
    </w:p>
    <w:p>
      <w:pPr>
        <w:pStyle w:val="RecordBase"/>
      </w:pPr>
      <w:r>
        <w:t xml:space="preserve">BR1903(SB190)</w:t>
      </w:r>
    </w:p>
    <w:p>
      <w:pPr>
        <w:pStyle w:val="RecordBase"/>
      </w:pPr>
      <w:r>
        <w:t xml:space="preserve">BR1904(SB281)</w:t>
      </w:r>
    </w:p>
    <w:p>
      <w:pPr>
        <w:pStyle w:val="RecordBase"/>
      </w:pPr>
      <w:r>
        <w:t xml:space="preserve">BR1905(HB467)</w:t>
      </w:r>
    </w:p>
    <w:p>
      <w:pPr>
        <w:pStyle w:val="RecordBase"/>
      </w:pPr>
      <w:r>
        <w:t xml:space="preserve">BR1906(HB487)</w:t>
      </w:r>
    </w:p>
    <w:p>
      <w:pPr>
        <w:pStyle w:val="RecordBase"/>
      </w:pPr>
      <w:r>
        <w:t xml:space="preserve">BR1907(HB591)</w:t>
      </w:r>
    </w:p>
    <w:p>
      <w:pPr>
        <w:pStyle w:val="RecordBase"/>
      </w:pPr>
      <w:r>
        <w:t xml:space="preserve">BR1909(HB645)</w:t>
      </w:r>
    </w:p>
    <w:p>
      <w:pPr>
        <w:pStyle w:val="RecordBase"/>
      </w:pPr>
      <w:r>
        <w:t xml:space="preserve">BR1910(HB606)</w:t>
      </w:r>
    </w:p>
    <w:p>
      <w:pPr>
        <w:pStyle w:val="RecordBase"/>
      </w:pPr>
      <w:r>
        <w:t xml:space="preserve">BR1911(HB521)</w:t>
      </w:r>
    </w:p>
    <w:p>
      <w:pPr>
        <w:pStyle w:val="RecordBase"/>
      </w:pPr>
      <w:r>
        <w:t xml:space="preserve">BR1912(SB239)</w:t>
      </w:r>
    </w:p>
    <w:p>
      <w:pPr>
        <w:pStyle w:val="RecordBase"/>
      </w:pPr>
      <w:r>
        <w:t xml:space="preserve">BR1913(HB530)</w:t>
      </w:r>
    </w:p>
    <w:p>
      <w:pPr>
        <w:pStyle w:val="RecordBase"/>
      </w:pPr>
      <w:r>
        <w:t xml:space="preserve">BR1914(HB509)</w:t>
      </w:r>
    </w:p>
    <w:p>
      <w:pPr>
        <w:pStyle w:val="RecordBase"/>
      </w:pPr>
      <w:r>
        <w:t xml:space="preserve">BR1916(HCR110)</w:t>
      </w:r>
    </w:p>
    <w:p>
      <w:pPr>
        <w:pStyle w:val="RecordBase"/>
      </w:pPr>
      <w:r>
        <w:t xml:space="preserve">BR1917(HB647)</w:t>
      </w:r>
    </w:p>
    <w:p>
      <w:pPr>
        <w:pStyle w:val="RecordBase"/>
      </w:pPr>
      <w:r>
        <w:t xml:space="preserve">BR1919(HB508)</w:t>
      </w:r>
    </w:p>
    <w:p>
      <w:pPr>
        <w:pStyle w:val="RecordBase"/>
      </w:pPr>
      <w:r>
        <w:t xml:space="preserve">BR1921(SB197)</w:t>
      </w:r>
    </w:p>
    <w:p>
      <w:pPr>
        <w:pStyle w:val="RecordBase"/>
      </w:pPr>
      <w:r>
        <w:t xml:space="preserve">BR1922(SR183)</w:t>
      </w:r>
    </w:p>
    <w:p>
      <w:pPr>
        <w:pStyle w:val="RecordBase"/>
      </w:pPr>
      <w:r>
        <w:t xml:space="preserve">BR1924(HB476)</w:t>
      </w:r>
    </w:p>
    <w:p>
      <w:pPr>
        <w:pStyle w:val="RecordBase"/>
      </w:pPr>
      <w:r>
        <w:t xml:space="preserve">BR1925(SB195)</w:t>
      </w:r>
    </w:p>
    <w:p>
      <w:pPr>
        <w:pStyle w:val="RecordBase"/>
      </w:pPr>
      <w:r>
        <w:t xml:space="preserve">BR1926(SR178)</w:t>
      </w:r>
    </w:p>
    <w:p>
      <w:pPr>
        <w:pStyle w:val="RecordBase"/>
      </w:pPr>
      <w:r>
        <w:t xml:space="preserve">BR1927(SB217)</w:t>
      </w:r>
    </w:p>
    <w:p>
      <w:pPr>
        <w:pStyle w:val="RecordBase"/>
      </w:pPr>
      <w:r>
        <w:t xml:space="preserve">BR1929(HB486)</w:t>
      </w:r>
    </w:p>
    <w:p>
      <w:pPr>
        <w:pStyle w:val="RecordBase"/>
      </w:pPr>
      <w:r>
        <w:t xml:space="preserve">BR1930(HB637)</w:t>
      </w:r>
    </w:p>
    <w:p>
      <w:pPr>
        <w:pStyle w:val="RecordBase"/>
      </w:pPr>
      <w:r>
        <w:t xml:space="preserve">BR1931(SJR181)</w:t>
      </w:r>
    </w:p>
    <w:p>
      <w:pPr>
        <w:pStyle w:val="RecordBase"/>
      </w:pPr>
      <w:r>
        <w:t xml:space="preserve">BR1932(HJR121)</w:t>
      </w:r>
    </w:p>
    <w:p>
      <w:pPr>
        <w:pStyle w:val="RecordBase"/>
      </w:pPr>
      <w:r>
        <w:t xml:space="preserve">BR1933(HJR103)</w:t>
      </w:r>
    </w:p>
    <w:p>
      <w:pPr>
        <w:pStyle w:val="RecordBase"/>
      </w:pPr>
      <w:r>
        <w:t xml:space="preserve">BR1934(HB479)</w:t>
      </w:r>
    </w:p>
    <w:p>
      <w:pPr>
        <w:pStyle w:val="RecordBase"/>
      </w:pPr>
      <w:r>
        <w:t xml:space="preserve">BR1935(HB474)</w:t>
      </w:r>
    </w:p>
    <w:p>
      <w:pPr>
        <w:pStyle w:val="RecordBase"/>
      </w:pPr>
      <w:r>
        <w:t xml:space="preserve">BR1936(SB193)</w:t>
      </w:r>
    </w:p>
    <w:p>
      <w:pPr>
        <w:pStyle w:val="RecordBase"/>
      </w:pPr>
      <w:r>
        <w:t xml:space="preserve">BR1937(HR95)</w:t>
      </w:r>
    </w:p>
    <w:p>
      <w:pPr>
        <w:pStyle w:val="RecordBase"/>
      </w:pPr>
      <w:r>
        <w:t xml:space="preserve">BR1939(SB241)</w:t>
      </w:r>
    </w:p>
    <w:p>
      <w:pPr>
        <w:pStyle w:val="RecordBase"/>
      </w:pPr>
      <w:r>
        <w:t xml:space="preserve">BR1940(HB512)</w:t>
      </w:r>
    </w:p>
    <w:p>
      <w:pPr>
        <w:pStyle w:val="RecordBase"/>
      </w:pPr>
      <w:r>
        <w:t xml:space="preserve">BR1941(HB469)</w:t>
      </w:r>
    </w:p>
    <w:p>
      <w:pPr>
        <w:pStyle w:val="RecordBase"/>
      </w:pPr>
      <w:r>
        <w:t xml:space="preserve">BR1942(HR99)</w:t>
      </w:r>
    </w:p>
    <w:p>
      <w:pPr>
        <w:pStyle w:val="RecordBase"/>
      </w:pPr>
      <w:r>
        <w:t xml:space="preserve">BR1943(HB536)</w:t>
      </w:r>
    </w:p>
    <w:p>
      <w:pPr>
        <w:pStyle w:val="RecordBase"/>
      </w:pPr>
      <w:r>
        <w:t xml:space="preserve">BR1944(HB539)</w:t>
      </w:r>
    </w:p>
    <w:p>
      <w:pPr>
        <w:pStyle w:val="RecordBase"/>
      </w:pPr>
      <w:r>
        <w:t xml:space="preserve">BR1945(HB549)</w:t>
      </w:r>
    </w:p>
    <w:p>
      <w:pPr>
        <w:pStyle w:val="RecordBase"/>
      </w:pPr>
      <w:r>
        <w:t xml:space="preserve">BR1946(HB540)</w:t>
      </w:r>
    </w:p>
    <w:p>
      <w:pPr>
        <w:pStyle w:val="RecordBase"/>
      </w:pPr>
      <w:r>
        <w:t xml:space="preserve">BR1947(HB537)</w:t>
      </w:r>
    </w:p>
    <w:p>
      <w:pPr>
        <w:pStyle w:val="RecordBase"/>
      </w:pPr>
      <w:r>
        <w:t xml:space="preserve">BR1948(HB538)</w:t>
      </w:r>
    </w:p>
    <w:p>
      <w:pPr>
        <w:pStyle w:val="RecordBase"/>
      </w:pPr>
      <w:r>
        <w:t xml:space="preserve">BR1949(SB255)</w:t>
      </w:r>
    </w:p>
    <w:p>
      <w:pPr>
        <w:pStyle w:val="RecordBase"/>
      </w:pPr>
      <w:r>
        <w:t xml:space="preserve">BR1950(SB285)</w:t>
      </w:r>
    </w:p>
    <w:p>
      <w:pPr>
        <w:pStyle w:val="RecordBase"/>
      </w:pPr>
      <w:r>
        <w:t xml:space="preserve">BR1951(HB511)</w:t>
      </w:r>
    </w:p>
    <w:p>
      <w:pPr>
        <w:pStyle w:val="RecordBase"/>
      </w:pPr>
      <w:r>
        <w:t xml:space="preserve">BR1952(SB213)</w:t>
      </w:r>
    </w:p>
    <w:p>
      <w:pPr>
        <w:pStyle w:val="RecordBase"/>
      </w:pPr>
      <w:r>
        <w:t xml:space="preserve">BR1953(SB207)</w:t>
      </w:r>
    </w:p>
    <w:p>
      <w:pPr>
        <w:pStyle w:val="RecordBase"/>
      </w:pPr>
      <w:r>
        <w:t xml:space="preserve">BR1955(HB491)</w:t>
      </w:r>
    </w:p>
    <w:p>
      <w:pPr>
        <w:pStyle w:val="RecordBase"/>
      </w:pPr>
      <w:r>
        <w:t xml:space="preserve">BR1957(SB252)</w:t>
      </w:r>
    </w:p>
    <w:p>
      <w:pPr>
        <w:pStyle w:val="RecordBase"/>
      </w:pPr>
      <w:r>
        <w:t xml:space="preserve">BR1958(SB253)</w:t>
      </w:r>
    </w:p>
    <w:p>
      <w:pPr>
        <w:pStyle w:val="RecordBase"/>
      </w:pPr>
      <w:r>
        <w:t xml:space="preserve">BR1959(HB496)</w:t>
      </w:r>
    </w:p>
    <w:p>
      <w:pPr>
        <w:pStyle w:val="RecordBase"/>
      </w:pPr>
      <w:r>
        <w:t xml:space="preserve">BR1961(HB473)</w:t>
      </w:r>
    </w:p>
    <w:p>
      <w:pPr>
        <w:pStyle w:val="RecordBase"/>
      </w:pPr>
      <w:r>
        <w:t xml:space="preserve">BR1967(HB534)</w:t>
      </w:r>
    </w:p>
    <w:p>
      <w:pPr>
        <w:pStyle w:val="RecordBase"/>
      </w:pPr>
      <w:r>
        <w:t xml:space="preserve">BR1968(SB216)</w:t>
      </w:r>
    </w:p>
    <w:p>
      <w:pPr>
        <w:pStyle w:val="RecordBase"/>
      </w:pPr>
      <w:r>
        <w:t xml:space="preserve">BR1969(HCR117)</w:t>
      </w:r>
    </w:p>
    <w:p>
      <w:pPr>
        <w:pStyle w:val="RecordBase"/>
      </w:pPr>
      <w:r>
        <w:t xml:space="preserve">BR1970(HB613)</w:t>
      </w:r>
    </w:p>
    <w:p>
      <w:pPr>
        <w:pStyle w:val="RecordBase"/>
      </w:pPr>
      <w:r>
        <w:t xml:space="preserve">BR1971(HB612)</w:t>
      </w:r>
    </w:p>
    <w:p>
      <w:pPr>
        <w:pStyle w:val="RecordBase"/>
      </w:pPr>
      <w:r>
        <w:t xml:space="preserve">BR1972(SB263)</w:t>
      </w:r>
    </w:p>
    <w:p>
      <w:pPr>
        <w:pStyle w:val="RecordBase"/>
      </w:pPr>
      <w:r>
        <w:t xml:space="preserve">BR1973(HJR97)</w:t>
      </w:r>
    </w:p>
    <w:p>
      <w:pPr>
        <w:pStyle w:val="RecordBase"/>
      </w:pPr>
      <w:r>
        <w:t xml:space="preserve">BR1974(HJR101)</w:t>
      </w:r>
    </w:p>
    <w:p>
      <w:pPr>
        <w:pStyle w:val="RecordBase"/>
      </w:pPr>
      <w:r>
        <w:t xml:space="preserve">BR1976(HJR102)</w:t>
      </w:r>
    </w:p>
    <w:p>
      <w:pPr>
        <w:pStyle w:val="RecordBase"/>
      </w:pPr>
      <w:r>
        <w:t xml:space="preserve">BR2011(HB471)</w:t>
      </w:r>
    </w:p>
    <w:p>
      <w:pPr>
        <w:pStyle w:val="RecordBase"/>
      </w:pPr>
      <w:r>
        <w:t xml:space="preserve">BR2012(SB210)</w:t>
      </w:r>
    </w:p>
    <w:p>
      <w:pPr>
        <w:pStyle w:val="RecordBase"/>
      </w:pPr>
      <w:r>
        <w:t xml:space="preserve">BR2015(SB206)</w:t>
      </w:r>
    </w:p>
    <w:p>
      <w:pPr>
        <w:pStyle w:val="RecordBase"/>
      </w:pPr>
      <w:r>
        <w:t xml:space="preserve">BR2016(SR182)</w:t>
      </w:r>
    </w:p>
    <w:p>
      <w:pPr>
        <w:pStyle w:val="RecordBase"/>
      </w:pPr>
      <w:r>
        <w:t xml:space="preserve">BR2017(SB286)</w:t>
      </w:r>
    </w:p>
    <w:p>
      <w:pPr>
        <w:pStyle w:val="RecordBase"/>
      </w:pPr>
      <w:r>
        <w:t xml:space="preserve">BR2020(SR184)</w:t>
      </w:r>
    </w:p>
    <w:p>
      <w:pPr>
        <w:pStyle w:val="RecordBase"/>
      </w:pPr>
      <w:r>
        <w:t xml:space="preserve">BR2024(SJR185)</w:t>
      </w:r>
    </w:p>
    <w:p>
      <w:pPr>
        <w:pStyle w:val="RecordBase"/>
      </w:pPr>
      <w:r>
        <w:t xml:space="preserve">BR2025(SB262)</w:t>
      </w:r>
    </w:p>
    <w:p>
      <w:pPr>
        <w:pStyle w:val="RecordBase"/>
      </w:pPr>
      <w:r>
        <w:t xml:space="preserve">BR2026(SB260)</w:t>
      </w:r>
    </w:p>
    <w:p>
      <w:pPr>
        <w:pStyle w:val="RecordBase"/>
      </w:pPr>
      <w:r>
        <w:t xml:space="preserve">BR2027(SJR186)</w:t>
      </w:r>
    </w:p>
    <w:p>
      <w:pPr>
        <w:pStyle w:val="RecordBase"/>
      </w:pPr>
      <w:r>
        <w:t xml:space="preserve">BR2030(HB644)</w:t>
      </w:r>
    </w:p>
    <w:p>
      <w:pPr>
        <w:pStyle w:val="RecordBase"/>
      </w:pPr>
      <w:r>
        <w:t xml:space="preserve">BR2031(HB567)</w:t>
      </w:r>
    </w:p>
    <w:p>
      <w:pPr>
        <w:pStyle w:val="RecordBase"/>
      </w:pPr>
      <w:r>
        <w:t xml:space="preserve">BR2032(HB605)</w:t>
      </w:r>
    </w:p>
    <w:p>
      <w:pPr>
        <w:pStyle w:val="RecordBase"/>
      </w:pPr>
      <w:r>
        <w:t xml:space="preserve">BR2033(HB542)</w:t>
      </w:r>
    </w:p>
    <w:p>
      <w:pPr>
        <w:pStyle w:val="RecordBase"/>
      </w:pPr>
      <w:r>
        <w:t xml:space="preserve">BR2035(HCR115)</w:t>
      </w:r>
    </w:p>
    <w:p>
      <w:pPr>
        <w:pStyle w:val="RecordBase"/>
      </w:pPr>
      <w:r>
        <w:t xml:space="preserve">BR2036(HB608)</w:t>
      </w:r>
    </w:p>
    <w:p>
      <w:pPr>
        <w:pStyle w:val="RecordBase"/>
      </w:pPr>
      <w:r>
        <w:t xml:space="preserve">BR2037(HB609)</w:t>
      </w:r>
    </w:p>
    <w:p>
      <w:pPr>
        <w:pStyle w:val="RecordBase"/>
      </w:pPr>
      <w:r>
        <w:t xml:space="preserve">BR2038(HB626)</w:t>
      </w:r>
    </w:p>
    <w:p>
      <w:pPr>
        <w:pStyle w:val="RecordBase"/>
      </w:pPr>
      <w:r>
        <w:t xml:space="preserve">BR2040(HB555)</w:t>
      </w:r>
    </w:p>
    <w:p>
      <w:pPr>
        <w:pStyle w:val="RecordBase"/>
      </w:pPr>
      <w:r>
        <w:t xml:space="preserve">BR2041(HCR111)</w:t>
      </w:r>
    </w:p>
    <w:p>
      <w:pPr>
        <w:pStyle w:val="RecordBase"/>
      </w:pPr>
      <w:r>
        <w:t xml:space="preserve">BR2042(HJR107)</w:t>
      </w:r>
    </w:p>
    <w:p>
      <w:pPr>
        <w:pStyle w:val="RecordBase"/>
      </w:pPr>
      <w:r>
        <w:t xml:space="preserve">BR2045(HB581)</w:t>
      </w:r>
    </w:p>
    <w:p>
      <w:pPr>
        <w:pStyle w:val="RecordBase"/>
      </w:pPr>
      <w:r>
        <w:t xml:space="preserve">BR2046(HB582)</w:t>
      </w:r>
    </w:p>
    <w:p>
      <w:pPr>
        <w:pStyle w:val="RecordBase"/>
      </w:pPr>
      <w:r>
        <w:t xml:space="preserve">BR2047(HB517)</w:t>
      </w:r>
    </w:p>
    <w:p>
      <w:pPr>
        <w:pStyle w:val="RecordBase"/>
      </w:pPr>
      <w:r>
        <w:t xml:space="preserve">BR2052(HB503)</w:t>
      </w:r>
    </w:p>
    <w:p>
      <w:pPr>
        <w:pStyle w:val="RecordBase"/>
      </w:pPr>
      <w:r>
        <w:t xml:space="preserve">BR2053(SB214)</w:t>
      </w:r>
    </w:p>
    <w:p>
      <w:pPr>
        <w:pStyle w:val="RecordBase"/>
      </w:pPr>
      <w:r>
        <w:t xml:space="preserve">BR2054(SR188)</w:t>
      </w:r>
    </w:p>
    <w:p>
      <w:pPr>
        <w:pStyle w:val="RecordBase"/>
      </w:pPr>
      <w:r>
        <w:t xml:space="preserve">BR2055(HB646)</w:t>
      </w:r>
    </w:p>
    <w:p>
      <w:pPr>
        <w:pStyle w:val="RecordBase"/>
      </w:pPr>
      <w:r>
        <w:t xml:space="preserve">BR2056(HB481)</w:t>
      </w:r>
    </w:p>
    <w:p>
      <w:pPr>
        <w:pStyle w:val="RecordBase"/>
      </w:pPr>
      <w:r>
        <w:t xml:space="preserve">BR2059(HJR108)</w:t>
      </w:r>
    </w:p>
    <w:p>
      <w:pPr>
        <w:pStyle w:val="RecordBase"/>
      </w:pPr>
      <w:r>
        <w:t xml:space="preserve">BR2060(SB234)</w:t>
      </w:r>
    </w:p>
    <w:p>
      <w:pPr>
        <w:pStyle w:val="RecordBase"/>
      </w:pPr>
      <w:r>
        <w:t xml:space="preserve">BR2061(SB227)</w:t>
      </w:r>
    </w:p>
    <w:p>
      <w:pPr>
        <w:pStyle w:val="RecordBase"/>
      </w:pPr>
      <w:r>
        <w:t xml:space="preserve">BR2062(SB244)</w:t>
      </w:r>
    </w:p>
    <w:p>
      <w:pPr>
        <w:pStyle w:val="RecordBase"/>
      </w:pPr>
      <w:r>
        <w:t xml:space="preserve">BR2063(HB493)</w:t>
      </w:r>
    </w:p>
    <w:p>
      <w:pPr>
        <w:pStyle w:val="RecordBase"/>
      </w:pPr>
      <w:r>
        <w:t xml:space="preserve">BR2065(HB599)</w:t>
      </w:r>
    </w:p>
    <w:p>
      <w:pPr>
        <w:pStyle w:val="RecordBase"/>
      </w:pPr>
      <w:r>
        <w:t xml:space="preserve">BR2067(HB629)</w:t>
      </w:r>
    </w:p>
    <w:p>
      <w:pPr>
        <w:pStyle w:val="RecordBase"/>
      </w:pPr>
      <w:r>
        <w:t xml:space="preserve">BR2070(HB607)</w:t>
      </w:r>
    </w:p>
    <w:p>
      <w:pPr>
        <w:pStyle w:val="RecordBase"/>
      </w:pPr>
      <w:r>
        <w:t xml:space="preserve">BR2072(HJR105)</w:t>
      </w:r>
    </w:p>
    <w:p>
      <w:pPr>
        <w:pStyle w:val="RecordBase"/>
      </w:pPr>
      <w:r>
        <w:t xml:space="preserve">BR2074(SB266)</w:t>
      </w:r>
    </w:p>
    <w:p>
      <w:pPr>
        <w:pStyle w:val="RecordBase"/>
      </w:pPr>
      <w:r>
        <w:t xml:space="preserve">BR2076(HB634)</w:t>
      </w:r>
    </w:p>
    <w:p>
      <w:pPr>
        <w:pStyle w:val="RecordBase"/>
      </w:pPr>
      <w:r>
        <w:t xml:space="preserve">BR2078(SB270)</w:t>
      </w:r>
    </w:p>
    <w:p>
      <w:pPr>
        <w:pStyle w:val="RecordBase"/>
      </w:pPr>
      <w:r>
        <w:t xml:space="preserve">BR2081(HB495)</w:t>
      </w:r>
    </w:p>
    <w:p>
      <w:pPr>
        <w:pStyle w:val="RecordBase"/>
      </w:pPr>
      <w:r>
        <w:t xml:space="preserve">BR2082(HB498)</w:t>
      </w:r>
    </w:p>
    <w:p>
      <w:pPr>
        <w:pStyle w:val="RecordBase"/>
      </w:pPr>
      <w:r>
        <w:t xml:space="preserve">BR2083(HB494)</w:t>
      </w:r>
    </w:p>
    <w:p>
      <w:pPr>
        <w:pStyle w:val="RecordBase"/>
      </w:pPr>
      <w:r>
        <w:t xml:space="preserve">BR2085(HB492)</w:t>
      </w:r>
    </w:p>
    <w:p>
      <w:pPr>
        <w:pStyle w:val="RecordBase"/>
      </w:pPr>
      <w:r>
        <w:t xml:space="preserve">BR2086(HCR124)</w:t>
      </w:r>
    </w:p>
    <w:p>
      <w:pPr>
        <w:pStyle w:val="RecordBase"/>
      </w:pPr>
      <w:r>
        <w:t xml:space="preserve">BR2087(HB635)</w:t>
      </w:r>
    </w:p>
    <w:p>
      <w:pPr>
        <w:pStyle w:val="RecordBase"/>
      </w:pPr>
      <w:r>
        <w:t xml:space="preserve">BR2088(HB544)</w:t>
      </w:r>
    </w:p>
    <w:p>
      <w:pPr>
        <w:pStyle w:val="RecordBase"/>
      </w:pPr>
      <w:r>
        <w:t xml:space="preserve">BR2092(SJR211)</w:t>
      </w:r>
    </w:p>
    <w:p>
      <w:pPr>
        <w:pStyle w:val="RecordBase"/>
      </w:pPr>
      <w:r>
        <w:t xml:space="preserve">BR2093(SB242)</w:t>
      </w:r>
    </w:p>
    <w:p>
      <w:pPr>
        <w:pStyle w:val="RecordBase"/>
      </w:pPr>
      <w:r>
        <w:t xml:space="preserve">BR2094(HB630)</w:t>
      </w:r>
    </w:p>
    <w:p>
      <w:pPr>
        <w:pStyle w:val="RecordBase"/>
      </w:pPr>
      <w:r>
        <w:t xml:space="preserve">BR2096(HB627)</w:t>
      </w:r>
    </w:p>
    <w:p>
      <w:pPr>
        <w:pStyle w:val="RecordBase"/>
      </w:pPr>
      <w:r>
        <w:t xml:space="preserve">BR2098(HJR116)</w:t>
      </w:r>
    </w:p>
    <w:p>
      <w:pPr>
        <w:pStyle w:val="RecordBase"/>
      </w:pPr>
      <w:r>
        <w:t xml:space="preserve">BR2099(HB633)</w:t>
      </w:r>
    </w:p>
    <w:p>
      <w:pPr>
        <w:pStyle w:val="RecordBase"/>
      </w:pPr>
      <w:r>
        <w:t xml:space="preserve">BR2100(SB259)</w:t>
      </w:r>
    </w:p>
    <w:p>
      <w:pPr>
        <w:pStyle w:val="RecordBase"/>
      </w:pPr>
      <w:r>
        <w:t xml:space="preserve">BR2101(HB541)</w:t>
      </w:r>
    </w:p>
    <w:p>
      <w:pPr>
        <w:pStyle w:val="RecordBase"/>
      </w:pPr>
      <w:r>
        <w:t xml:space="preserve">BR2103(HB525)</w:t>
      </w:r>
    </w:p>
    <w:p>
      <w:pPr>
        <w:pStyle w:val="RecordBase"/>
      </w:pPr>
      <w:r>
        <w:t xml:space="preserve">BR2104(HB523)</w:t>
      </w:r>
    </w:p>
    <w:p>
      <w:pPr>
        <w:pStyle w:val="RecordBase"/>
      </w:pPr>
      <w:r>
        <w:t xml:space="preserve">BR2105(HB524)</w:t>
      </w:r>
    </w:p>
    <w:p>
      <w:pPr>
        <w:pStyle w:val="RecordBase"/>
      </w:pPr>
      <w:r>
        <w:t xml:space="preserve">BR2106(HB571)</w:t>
      </w:r>
    </w:p>
    <w:p>
      <w:pPr>
        <w:pStyle w:val="RecordBase"/>
      </w:pPr>
      <w:r>
        <w:t xml:space="preserve">BR2107(SR189)</w:t>
      </w:r>
    </w:p>
    <w:p>
      <w:pPr>
        <w:pStyle w:val="RecordBase"/>
      </w:pPr>
      <w:r>
        <w:t xml:space="preserve">BR2108(SR208)</w:t>
      </w:r>
    </w:p>
    <w:p>
      <w:pPr>
        <w:pStyle w:val="RecordBase"/>
      </w:pPr>
      <w:r>
        <w:t xml:space="preserve">BR2109(SR273)</w:t>
      </w:r>
    </w:p>
    <w:p>
      <w:pPr>
        <w:pStyle w:val="RecordBase"/>
      </w:pPr>
      <w:r>
        <w:t xml:space="preserve">BR2110(SR191)</w:t>
      </w:r>
    </w:p>
    <w:p>
      <w:pPr>
        <w:pStyle w:val="RecordBase"/>
      </w:pPr>
      <w:r>
        <w:t xml:space="preserve">BR2111(SR190)</w:t>
      </w:r>
    </w:p>
    <w:p>
      <w:pPr>
        <w:pStyle w:val="RecordBase"/>
      </w:pPr>
      <w:r>
        <w:t xml:space="preserve">BR2113(SR194)</w:t>
      </w:r>
    </w:p>
    <w:p>
      <w:pPr>
        <w:pStyle w:val="RecordBase"/>
      </w:pPr>
      <w:r>
        <w:t xml:space="preserve">BR2114(SR193)</w:t>
      </w:r>
    </w:p>
    <w:p>
      <w:pPr>
        <w:pStyle w:val="RecordBase"/>
      </w:pPr>
      <w:r>
        <w:t xml:space="preserve">BR2115(SR207)</w:t>
      </w:r>
    </w:p>
    <w:p>
      <w:pPr>
        <w:pStyle w:val="RecordBase"/>
      </w:pPr>
      <w:r>
        <w:t xml:space="preserve">BR2116(SR209)</w:t>
      </w:r>
    </w:p>
    <w:p>
      <w:pPr>
        <w:pStyle w:val="RecordBase"/>
      </w:pPr>
      <w:r>
        <w:t xml:space="preserve">BR2117(SR214)</w:t>
      </w:r>
    </w:p>
    <w:p>
      <w:pPr>
        <w:pStyle w:val="RecordBase"/>
      </w:pPr>
      <w:r>
        <w:t xml:space="preserve">BR2118(SR198)</w:t>
      </w:r>
    </w:p>
    <w:p>
      <w:pPr>
        <w:pStyle w:val="RecordBase"/>
      </w:pPr>
      <w:r>
        <w:t xml:space="preserve">BR2119(SR195)</w:t>
      </w:r>
    </w:p>
    <w:p>
      <w:pPr>
        <w:pStyle w:val="RecordBase"/>
      </w:pPr>
      <w:r>
        <w:t xml:space="preserve">BR2120(SR197)</w:t>
      </w:r>
    </w:p>
    <w:p>
      <w:pPr>
        <w:pStyle w:val="RecordBase"/>
      </w:pPr>
      <w:r>
        <w:t xml:space="preserve">BR2121(HR118)</w:t>
      </w:r>
    </w:p>
    <w:p>
      <w:pPr>
        <w:pStyle w:val="RecordBase"/>
      </w:pPr>
      <w:r>
        <w:t xml:space="preserve">BR2122(SR203)</w:t>
      </w:r>
    </w:p>
    <w:p>
      <w:pPr>
        <w:pStyle w:val="RecordBase"/>
      </w:pPr>
      <w:r>
        <w:t xml:space="preserve">BR2123(SR199)</w:t>
      </w:r>
    </w:p>
    <w:p>
      <w:pPr>
        <w:pStyle w:val="RecordBase"/>
      </w:pPr>
      <w:r>
        <w:t xml:space="preserve">BR2124(SR215)</w:t>
      </w:r>
    </w:p>
    <w:p>
      <w:pPr>
        <w:pStyle w:val="RecordBase"/>
      </w:pPr>
      <w:r>
        <w:t xml:space="preserve">BR2125(SR212)</w:t>
      </w:r>
    </w:p>
    <w:p>
      <w:pPr>
        <w:pStyle w:val="RecordBase"/>
      </w:pPr>
      <w:r>
        <w:t xml:space="preserve">BR2126(SR202)</w:t>
      </w:r>
    </w:p>
    <w:p>
      <w:pPr>
        <w:pStyle w:val="RecordBase"/>
      </w:pPr>
      <w:r>
        <w:t xml:space="preserve">BR2127(SR213)</w:t>
      </w:r>
    </w:p>
    <w:p>
      <w:pPr>
        <w:pStyle w:val="RecordBase"/>
      </w:pPr>
      <w:r>
        <w:t xml:space="preserve">BR2128(SR196)</w:t>
      </w:r>
    </w:p>
    <w:p>
      <w:pPr>
        <w:pStyle w:val="RecordBase"/>
      </w:pPr>
      <w:r>
        <w:t xml:space="preserve">BR2129(SR201)</w:t>
      </w:r>
    </w:p>
    <w:p>
      <w:pPr>
        <w:pStyle w:val="RecordBase"/>
      </w:pPr>
      <w:r>
        <w:t xml:space="preserve">BR2130(SR218)</w:t>
      </w:r>
    </w:p>
    <w:p>
      <w:pPr>
        <w:pStyle w:val="RecordBase"/>
      </w:pPr>
      <w:r>
        <w:t xml:space="preserve">BR2131(HR119)</w:t>
      </w:r>
    </w:p>
    <w:p>
      <w:pPr>
        <w:pStyle w:val="RecordBase"/>
      </w:pPr>
      <w:r>
        <w:t xml:space="preserve">BR2132(HR120)</w:t>
      </w:r>
    </w:p>
    <w:p>
      <w:pPr>
        <w:pStyle w:val="RecordBase"/>
      </w:pPr>
      <w:r>
        <w:t xml:space="preserve">BR2133(SR216)</w:t>
      </w:r>
    </w:p>
    <w:p>
      <w:pPr>
        <w:pStyle w:val="RecordBase"/>
      </w:pPr>
      <w:r>
        <w:t xml:space="preserve">BR2134(HR126)</w:t>
      </w:r>
    </w:p>
    <w:p>
      <w:pPr>
        <w:pStyle w:val="RecordBase"/>
      </w:pPr>
      <w:r>
        <w:t xml:space="preserve">BR2135(SR243)</w:t>
      </w:r>
    </w:p>
    <w:p>
      <w:pPr>
        <w:pStyle w:val="RecordBase"/>
      </w:pPr>
      <w:r>
        <w:t xml:space="preserve">BR2136(SR244)</w:t>
      </w:r>
    </w:p>
    <w:p>
      <w:pPr>
        <w:pStyle w:val="RecordBase"/>
      </w:pPr>
      <w:r>
        <w:t xml:space="preserve">BR2138(SR200)</w:t>
      </w:r>
    </w:p>
    <w:p>
      <w:pPr>
        <w:pStyle w:val="RecordBase"/>
      </w:pPr>
      <w:r>
        <w:t xml:space="preserve">BR2139(SR248)</w:t>
      </w:r>
    </w:p>
    <w:p>
      <w:pPr>
        <w:pStyle w:val="RecordBase"/>
      </w:pPr>
      <w:r>
        <w:t xml:space="preserve">BR2140(SR247)</w:t>
      </w:r>
    </w:p>
    <w:p>
      <w:pPr>
        <w:pStyle w:val="RecordBase"/>
      </w:pPr>
      <w:r>
        <w:t xml:space="preserve">BR2141(SR250)</w:t>
      </w:r>
    </w:p>
    <w:p>
      <w:pPr>
        <w:pStyle w:val="RecordBase"/>
      </w:pPr>
      <w:r>
        <w:t xml:space="preserve">BR2142(SR251)</w:t>
      </w:r>
    </w:p>
    <w:p>
      <w:pPr>
        <w:pStyle w:val="RecordBase"/>
      </w:pPr>
      <w:r>
        <w:t xml:space="preserve">BR2143(SR249)</w:t>
      </w:r>
    </w:p>
    <w:p>
      <w:pPr>
        <w:pStyle w:val="RecordBase"/>
      </w:pPr>
      <w:r>
        <w:t xml:space="preserve">BR2144(HR131)</w:t>
      </w:r>
    </w:p>
    <w:p>
      <w:pPr>
        <w:pStyle w:val="RecordBase"/>
      </w:pPr>
      <w:r>
        <w:t xml:space="preserve">BR2145(HR127)</w:t>
      </w:r>
    </w:p>
    <w:p>
      <w:pPr>
        <w:pStyle w:val="RecordBase"/>
      </w:pPr>
      <w:r>
        <w:t xml:space="preserve">BR2146(SR252)</w:t>
      </w:r>
    </w:p>
    <w:p>
      <w:pPr>
        <w:pStyle w:val="RecordBase"/>
      </w:pPr>
      <w:r>
        <w:t xml:space="preserve">BR2147(HR128)</w:t>
      </w:r>
    </w:p>
    <w:p>
      <w:pPr>
        <w:pStyle w:val="RecordBase"/>
      </w:pPr>
      <w:r>
        <w:t xml:space="preserve">BR2148(SR274)</w:t>
      </w:r>
    </w:p>
    <w:p>
      <w:pPr>
        <w:pStyle w:val="RecordBase"/>
      </w:pPr>
      <w:r>
        <w:t xml:space="preserve">BR2149(SR272)</w:t>
      </w:r>
    </w:p>
    <w:p>
      <w:pPr>
        <w:pStyle w:val="RecordBase"/>
      </w:pPr>
      <w:r>
        <w:t xml:space="preserve">BR2151(SR271)</w:t>
      </w:r>
    </w:p>
    <w:p>
      <w:pPr>
        <w:pStyle w:val="RecordBase"/>
      </w:pPr>
      <w:r>
        <w:t xml:space="preserve">BR2152(SR278)</w:t>
      </w:r>
    </w:p>
    <w:p>
      <w:pPr>
        <w:pStyle w:val="RecordBase"/>
      </w:pPr>
      <w:r>
        <w:t xml:space="preserve">BR2155(SR276)</w:t>
      </w:r>
    </w:p>
    <w:p>
      <w:pPr>
        <w:pStyle w:val="RecordBase"/>
      </w:pPr>
      <w:r>
        <w:t xml:space="preserve">BR2156(SR275)</w:t>
      </w:r>
    </w:p>
    <w:p>
      <w:pPr>
        <w:pStyle w:val="RecordBase"/>
      </w:pPr>
      <w:r>
        <w:t xml:space="preserve">BR2157(HR129)</w:t>
      </w:r>
    </w:p>
    <w:p>
      <w:pPr>
        <w:pStyle w:val="RecordBase"/>
      </w:pPr>
      <w:r>
        <w:t xml:space="preserve">BR2158(SR292)</w:t>
      </w:r>
    </w:p>
    <w:p>
      <w:pPr>
        <w:pStyle w:val="RecordBase"/>
      </w:pPr>
      <w:r>
        <w:t xml:space="preserve">BR2159(SR294)</w:t>
      </w:r>
    </w:p>
    <w:p>
      <w:pPr>
        <w:pStyle w:val="RecordBase"/>
      </w:pPr>
      <w:r>
        <w:t xml:space="preserve">BR2160(SR298)</w:t>
      </w:r>
    </w:p>
    <w:p>
      <w:pPr>
        <w:pStyle w:val="RecordBase"/>
      </w:pPr>
      <w:r>
        <w:t xml:space="preserve">BR2161(HR130)</w:t>
      </w:r>
    </w:p>
    <w:p>
      <w:pPr>
        <w:pStyle w:val="RecordBase"/>
      </w:pPr>
      <w:r>
        <w:t xml:space="preserve">BR2162(SR299)</w:t>
      </w:r>
    </w:p>
    <w:p>
      <w:pPr>
        <w:pStyle w:val="RecordBase"/>
      </w:pPr>
      <w:r>
        <w:t xml:space="preserve">BR2163(SR300)</w:t>
      </w:r>
    </w:p>
    <w:p>
      <w:pPr>
        <w:pStyle w:val="RecordBase"/>
      </w:pPr>
      <w:r>
        <w:t xml:space="preserve">BR2164(SR296)</w:t>
      </w:r>
    </w:p>
    <w:p>
      <w:pPr>
        <w:pStyle w:val="RecordBase"/>
      </w:pPr>
      <w:r>
        <w:t xml:space="preserve">BR2165(SR297)</w:t>
      </w:r>
    </w:p>
    <w:p>
      <w:pPr>
        <w:pStyle w:val="RecordBase"/>
      </w:pPr>
      <w:r>
        <w:t xml:space="preserve">BR2166(SR301)</w:t>
      </w:r>
    </w:p>
    <w:p>
      <w:pPr>
        <w:pStyle w:val="RecordBase"/>
      </w:pPr>
      <w:r>
        <w:t xml:space="preserve">BR2167(SR304)</w:t>
      </w:r>
    </w:p>
    <w:p>
      <w:pPr>
        <w:pStyle w:val="RecordBase"/>
      </w:pPr>
      <w:r>
        <w:t xml:space="preserve">BR2168(SR303)</w:t>
      </w:r>
    </w:p>
    <w:p>
      <w:pPr>
        <w:pStyle w:val="RecordBase"/>
      </w:pPr>
      <w:r>
        <w:t xml:space="preserve">BR2169(SR302)</w:t>
      </w:r>
    </w:p>
    <w:p>
      <w:pPr>
        <w:pStyle w:val="RecordBase"/>
      </w:pPr>
      <w:r>
        <w:t xml:space="preserve">BR2170(HR132)</w:t>
      </w:r>
    </w:p>
    <w:p>
      <w:pPr>
        <w:pStyle w:val="RecordBase"/>
      </w:pPr>
      <w:r>
        <w:t xml:space="preserve">BR2173(SCR306)</w:t>
      </w:r>
    </w:p>
    <w:p>
      <w:pPr>
        <w:pStyle w:val="RecordBase"/>
      </w:pPr>
      <w:r>
        <w:t xml:space="preserve">BR2174(SCR305)</w:t>
      </w:r>
    </w:p>
    <w:p>
      <w:pPr>
        <w:pStyle w:val="RecordBase"/>
      </w:pPr>
      <w:r>
        <w:t xml:space="preserve">BR2175(HCR134)</w:t>
      </w:r>
    </w:p>
    <w:p>
      <w:pPr>
        <w:pStyle w:val="RecordBase"/>
      </w:pPr>
      <w:r>
        <w:t xml:space="preserve">BR2177(HR133)</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07, 2020</w:t>
      </w:r>
    </w:p>
    <w:p>
      <w:pPr>
        <w:pStyle w:val="RecordBase"/>
        <w:ind w:left="120" w:hanging="120"/>
      </w:pPr>
      <w:r>
        <w:t xml:space="preserve"/>
        <w:br/>
      </w:r>
      <w:r>
        <w:rPr>
          <w:b/>
        </w:rPr>
        <w:t xml:space="preserve">HB </w:t>
      </w:r>
      <w:r>
        <w:t xml:space="preserve">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br/>
      </w:r>
      <w:r>
        <w:rPr>
          <w:b/>
        </w:rPr>
        <w:t xml:space="preserve">HCR </w:t>
      </w:r>
      <w:r>
        <w:t xml:space="preserve">4</w:t>
      </w:r>
      <w:r>
        <w:t xml:space="preserve">, 5</w:t>
      </w:r>
      <w:r>
        <w:t xml:space="preserve">, 6</w:t>
        <w:br/>
      </w:r>
      <w:r>
        <w:rPr>
          <w:b/>
        </w:rPr>
        <w:t xml:space="preserve">HJR </w:t>
      </w:r>
      <w:r>
        <w:t xml:space="preserve">7</w:t>
      </w:r>
      <w:r>
        <w:t xml:space="preserve">, 8</w:t>
      </w:r>
      <w:r>
        <w:t xml:space="preserve">, 9</w:t>
      </w:r>
      <w:r>
        <w:t xml:space="preserve">, 10</w:t>
      </w:r>
      <w:r>
        <w:t xml:space="preserve">, 19</w:t>
        <w:br/>
      </w:r>
      <w:r>
        <w:rPr>
          <w:b/>
        </w:rPr>
        <w:t xml:space="preserve">HR </w:t>
      </w:r>
      <w:r>
        <w:t xml:space="preserve">1</w:t>
      </w:r>
      <w:r>
        <w:t xml:space="preserve">, 2</w:t>
      </w:r>
      <w:r>
        <w:t xml:space="preserve">, 3</w:t>
      </w:r>
      <w:r>
        <w:t xml:space="preserve">, 11</w:t>
      </w:r>
      <w:r>
        <w:t xml:space="preserve">, 12</w:t>
      </w:r>
      <w:r>
        <w:t xml:space="preserve">, 13</w:t>
      </w:r>
      <w:r>
        <w:t xml:space="preserve">, 14</w:t>
      </w:r>
      <w:r>
        <w:t xml:space="preserve">, 15</w:t>
      </w:r>
      <w:r>
        <w:t xml:space="preserve">, 16</w:t>
      </w:r>
      <w:r>
        <w:t xml:space="preserve">, 17</w:t>
      </w:r>
      <w:r>
        <w:t xml:space="preserve">, 18</w:t>
        <w:br/>
      </w:r>
      <w:r>
        <w:rPr>
          <w:b/>
        </w:rPr>
        <w:t xml:space="preserve">SB </w:t>
      </w:r>
      <w:r>
        <w:t xml:space="preserve">1</w:t>
      </w:r>
      <w:r>
        <w:t xml:space="preserve">, 2</w:t>
      </w:r>
      <w:r>
        <w:t xml:space="preserve">, 3</w:t>
      </w:r>
      <w:r>
        <w:t xml:space="preserve">, 4</w:t>
      </w:r>
      <w:r>
        <w:t xml:space="preserve">, 5</w:t>
      </w:r>
      <w:r>
        <w:t xml:space="preserve">, 11</w:t>
      </w:r>
      <w:r>
        <w:t xml:space="preserve">, 12</w:t>
      </w:r>
      <w:r>
        <w:t xml:space="preserve">, 13</w:t>
      </w:r>
      <w:r>
        <w:t xml:space="preserve">, 14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br/>
      </w:r>
      <w:r>
        <w:rPr>
          <w:b/>
        </w:rPr>
        <w:t xml:space="preserve">SJR </w:t>
      </w:r>
      <w:r>
        <w:t xml:space="preserve">5</w:t>
        <w:br/>
      </w:r>
      <w:r>
        <w:rPr>
          <w:b/>
        </w:rPr>
        <w:t xml:space="preserve">SR </w:t>
      </w:r>
      <w:r>
        <w:t xml:space="preserve">1</w:t>
      </w:r>
      <w:r>
        <w:t xml:space="preserve">, 2</w:t>
      </w:r>
      <w:r>
        <w:t xml:space="preserve">, 3</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p>
    <w:p>
      <w:pPr>
        <w:pStyle w:val="RecordBaseCenter"/>
      </w:pPr>
      <w:r>
        <w:rPr>
          <w:b/>
        </w:rPr>
        <w:t xml:space="preserve">January 08, 2020</w:t>
      </w:r>
    </w:p>
    <w:p>
      <w:pPr>
        <w:pStyle w:val="RecordBase"/>
        <w:ind w:left="120" w:hanging="120"/>
      </w:pPr>
      <w:r>
        <w:t xml:space="preserve"/>
        <w:br/>
      </w:r>
      <w:r>
        <w:rPr>
          <w:b/>
        </w:rPr>
        <w:t xml:space="preserve">HB </w:t>
      </w:r>
      <w:r>
        <w:t xml:space="preserve">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br/>
      </w:r>
      <w:r>
        <w:rPr>
          <w:b/>
        </w:rPr>
        <w:t xml:space="preserve">HJR </w:t>
      </w:r>
      <w:r>
        <w:t xml:space="preserve">24</w:t>
        <w:br/>
      </w:r>
      <w:r>
        <w:rPr>
          <w:b/>
        </w:rPr>
        <w:t xml:space="preserve">HR </w:t>
      </w:r>
      <w:r>
        <w:t xml:space="preserve">20</w:t>
      </w:r>
      <w:r>
        <w:t xml:space="preserve">, 21</w:t>
      </w:r>
      <w:r>
        <w:t xml:space="preserve">, 22</w:t>
      </w:r>
      <w:r>
        <w:t xml:space="preserve">, 23</w:t>
        <w:br/>
      </w:r>
      <w:r>
        <w:rPr>
          <w:b/>
        </w:rPr>
        <w:t xml:space="preserve">SB </w:t>
      </w:r>
      <w:r>
        <w:t xml:space="preserve">40</w:t>
      </w:r>
      <w:r>
        <w:t xml:space="preserve">, 74</w:t>
        <w:br/>
      </w:r>
      <w:r>
        <w:rPr>
          <w:b/>
        </w:rPr>
        <w:t xml:space="preserve">SJR </w:t>
      </w:r>
      <w:r>
        <w:t xml:space="preserve">31</w:t>
        <w:br/>
      </w:r>
      <w:r>
        <w:rPr>
          <w:b/>
        </w:rPr>
        <w:t xml:space="preserve">SR </w:t>
      </w:r>
      <w:r>
        <w:t xml:space="preserve">30</w:t>
      </w:r>
      <w:r>
        <w:t xml:space="preserve">, 32</w:t>
      </w:r>
      <w:r>
        <w:t xml:space="preserve">, 33</w:t>
      </w:r>
      <w:r>
        <w:t xml:space="preserve">, 34</w:t>
      </w:r>
    </w:p>
    <w:p>
      <w:pPr>
        <w:pStyle w:val="RecordBaseCenter"/>
      </w:pPr>
      <w:r>
        <w:rPr>
          <w:b/>
        </w:rPr>
        <w:t xml:space="preserve">January 09, 2020</w:t>
      </w:r>
    </w:p>
    <w:p>
      <w:pPr>
        <w:pStyle w:val="RecordBase"/>
        <w:ind w:left="120" w:hanging="120"/>
      </w:pPr>
      <w:r>
        <w:t xml:space="preserve"/>
        <w:br/>
      </w:r>
      <w:r>
        <w:rPr>
          <w:b/>
        </w:rPr>
        <w:t xml:space="preserve">HB </w:t>
      </w:r>
      <w:r>
        <w:t xml:space="preserve">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br/>
      </w:r>
      <w:r>
        <w:rPr>
          <w:b/>
        </w:rPr>
        <w:t xml:space="preserve">HCR </w:t>
      </w:r>
      <w:r>
        <w:t xml:space="preserve">34</w:t>
        <w:br/>
      </w:r>
      <w:r>
        <w:rPr>
          <w:b/>
        </w:rPr>
        <w:t xml:space="preserve">HJR </w:t>
      </w:r>
      <w:r>
        <w:t xml:space="preserve">25</w:t>
        <w:br/>
      </w:r>
      <w:r>
        <w:rPr>
          <w:b/>
        </w:rPr>
        <w:t xml:space="preserve">HR </w:t>
      </w:r>
      <w:r>
        <w:t xml:space="preserve">26</w:t>
      </w:r>
      <w:r>
        <w:t xml:space="preserve">, 27</w:t>
      </w:r>
      <w:r>
        <w:t xml:space="preserve">, 28</w:t>
      </w:r>
      <w:r>
        <w:t xml:space="preserve">, 29</w:t>
      </w:r>
      <w:r>
        <w:t xml:space="preserve">, 30</w:t>
      </w:r>
      <w:r>
        <w:t xml:space="preserve">, 31</w:t>
      </w:r>
      <w:r>
        <w:t xml:space="preserve">, 32</w:t>
      </w:r>
      <w:r>
        <w:t xml:space="preserve">, 33</w:t>
        <w:br/>
      </w:r>
      <w:r>
        <w:rPr>
          <w:b/>
        </w:rPr>
        <w:t xml:space="preserve">SB </w:t>
      </w:r>
      <w:r>
        <w:t xml:space="preserve">15</w:t>
      </w:r>
      <w:r>
        <w:t xml:space="preserve">, 76</w:t>
      </w:r>
      <w:r>
        <w:t xml:space="preserve">, 77</w:t>
      </w:r>
      <w:r>
        <w:t xml:space="preserve">, 78</w:t>
      </w:r>
      <w:r>
        <w:t xml:space="preserve">, 79</w:t>
      </w:r>
      <w:r>
        <w:t xml:space="preserve">, 80</w:t>
      </w:r>
      <w:r>
        <w:t xml:space="preserve">, 81</w:t>
      </w:r>
      <w:r>
        <w:t xml:space="preserve">, 82</w:t>
      </w:r>
      <w:r>
        <w:t xml:space="preserve">, 83</w:t>
        <w:br/>
      </w:r>
      <w:r>
        <w:rPr>
          <w:b/>
        </w:rPr>
        <w:t xml:space="preserve">SJR </w:t>
      </w:r>
      <w:r>
        <w:t xml:space="preserve">35</w:t>
        <w:br/>
      </w:r>
      <w:r>
        <w:rPr>
          <w:b/>
        </w:rPr>
        <w:t xml:space="preserve">SR </w:t>
      </w:r>
      <w:r>
        <w:t xml:space="preserve">4</w:t>
      </w:r>
    </w:p>
    <w:p>
      <w:pPr>
        <w:pStyle w:val="RecordBaseCenter"/>
      </w:pPr>
      <w:r>
        <w:rPr>
          <w:b/>
        </w:rPr>
        <w:t xml:space="preserve">January 10, 2020</w:t>
      </w:r>
    </w:p>
    <w:p>
      <w:pPr>
        <w:pStyle w:val="RecordBase"/>
        <w:ind w:left="120" w:hanging="120"/>
      </w:pPr>
      <w:r>
        <w:t xml:space="preserve"/>
        <w:br/>
      </w:r>
      <w:r>
        <w:rPr>
          <w:b/>
        </w:rPr>
        <w:t xml:space="preserve">HB </w:t>
      </w:r>
      <w:r>
        <w:t xml:space="preserve">239</w:t>
      </w:r>
      <w:r>
        <w:t xml:space="preserve">, 240</w:t>
      </w:r>
      <w:r>
        <w:t xml:space="preserve">, 241</w:t>
        <w:br/>
      </w:r>
      <w:r>
        <w:rPr>
          <w:b/>
        </w:rPr>
        <w:t xml:space="preserve">HCR </w:t>
      </w:r>
      <w:r>
        <w:t xml:space="preserve">35</w:t>
        <w:br/>
      </w:r>
      <w:r>
        <w:rPr>
          <w:b/>
        </w:rPr>
        <w:t xml:space="preserve">HR </w:t>
      </w:r>
      <w:r>
        <w:t xml:space="preserve">36</w:t>
      </w:r>
      <w:r>
        <w:t xml:space="preserve">, 37</w:t>
        <w:br/>
      </w:r>
      <w:r>
        <w:rPr>
          <w:b/>
        </w:rPr>
        <w:t xml:space="preserve">SB </w:t>
      </w:r>
      <w:r>
        <w:t xml:space="preserve">84</w:t>
      </w:r>
    </w:p>
    <w:p>
      <w:pPr>
        <w:pStyle w:val="RecordBaseCenter"/>
      </w:pPr>
      <w:r>
        <w:rPr>
          <w:b/>
        </w:rPr>
        <w:t xml:space="preserve">January 13, 2020</w:t>
      </w:r>
    </w:p>
    <w:p>
      <w:pPr>
        <w:pStyle w:val="RecordBase"/>
        <w:ind w:left="120" w:hanging="120"/>
      </w:pPr>
      <w:r>
        <w:t xml:space="preserve"/>
        <w:br/>
      </w:r>
      <w:r>
        <w:rPr>
          <w:b/>
        </w:rPr>
        <w:t xml:space="preserve">HB </w:t>
      </w:r>
      <w:r>
        <w:t xml:space="preserve">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br/>
      </w:r>
      <w:r>
        <w:rPr>
          <w:b/>
        </w:rPr>
        <w:t xml:space="preserve">HR </w:t>
      </w:r>
      <w:r>
        <w:t xml:space="preserve">38</w:t>
        <w:br/>
      </w:r>
      <w:r>
        <w:rPr>
          <w:b/>
        </w:rPr>
        <w:t xml:space="preserve">SB </w:t>
      </w:r>
      <w:r>
        <w:t xml:space="preserve">6</w:t>
      </w:r>
      <w:r>
        <w:t xml:space="preserve">, 7</w:t>
      </w:r>
      <w:r>
        <w:t xml:space="preserve">, 8</w:t>
      </w:r>
      <w:r>
        <w:t xml:space="preserve">, 9</w:t>
      </w:r>
      <w:r>
        <w:t xml:space="preserve">, 85</w:t>
      </w:r>
      <w:r>
        <w:t xml:space="preserve">, 86</w:t>
      </w:r>
      <w:r>
        <w:t xml:space="preserve">, 87</w:t>
        <w:br/>
      </w:r>
      <w:r>
        <w:rPr>
          <w:b/>
        </w:rPr>
        <w:t xml:space="preserve">SJR </w:t>
      </w:r>
      <w:r>
        <w:t xml:space="preserve">36</w:t>
        <w:br/>
      </w:r>
      <w:r>
        <w:rPr>
          <w:b/>
        </w:rPr>
        <w:t xml:space="preserve">SR </w:t>
      </w:r>
      <w:r>
        <w:t xml:space="preserve">37</w:t>
      </w:r>
      <w:r>
        <w:t xml:space="preserve">, 38</w:t>
      </w:r>
      <w:r>
        <w:t xml:space="preserve">, 39</w:t>
      </w:r>
    </w:p>
    <w:p>
      <w:pPr>
        <w:pStyle w:val="RecordBaseCenter"/>
      </w:pPr>
      <w:r>
        <w:rPr>
          <w:b/>
        </w:rPr>
        <w:t xml:space="preserve">January 14, 2020</w:t>
      </w:r>
    </w:p>
    <w:p>
      <w:pPr>
        <w:pStyle w:val="RecordBase"/>
        <w:ind w:left="120" w:hanging="120"/>
      </w:pPr>
      <w:r>
        <w:t xml:space="preserve"/>
        <w:br/>
      </w:r>
      <w:r>
        <w:rPr>
          <w:b/>
        </w:rPr>
        <w:t xml:space="preserve">HB </w:t>
      </w:r>
      <w:r>
        <w:t xml:space="preserve">5</w:t>
      </w:r>
      <w:r>
        <w:t xml:space="preserve">, 252</w:t>
      </w:r>
      <w:r>
        <w:t xml:space="preserve">, 253</w:t>
      </w:r>
      <w:r>
        <w:t xml:space="preserve">, 254</w:t>
      </w:r>
      <w:r>
        <w:t xml:space="preserve">, 255</w:t>
      </w:r>
      <w:r>
        <w:t xml:space="preserve">, 256</w:t>
      </w:r>
      <w:r>
        <w:t xml:space="preserve">, 257</w:t>
      </w:r>
      <w:r>
        <w:t xml:space="preserve">, 258</w:t>
        <w:br/>
      </w:r>
      <w:r>
        <w:rPr>
          <w:b/>
        </w:rPr>
        <w:t xml:space="preserve">HCR </w:t>
      </w:r>
      <w:r>
        <w:t xml:space="preserve">39</w:t>
      </w:r>
      <w:r>
        <w:t xml:space="preserve">, 40</w:t>
      </w:r>
      <w:r>
        <w:t xml:space="preserve">, 41</w:t>
        <w:br/>
      </w:r>
      <w:r>
        <w:rPr>
          <w:b/>
        </w:rPr>
        <w:t xml:space="preserve">HJR </w:t>
      </w:r>
      <w:r>
        <w:t xml:space="preserve">43</w:t>
        <w:br/>
      </w:r>
      <w:r>
        <w:rPr>
          <w:b/>
        </w:rPr>
        <w:t xml:space="preserve">HR </w:t>
      </w:r>
      <w:r>
        <w:t xml:space="preserve">42</w:t>
        <w:br/>
      </w:r>
      <w:r>
        <w:rPr>
          <w:b/>
        </w:rPr>
        <w:t xml:space="preserve">SB </w:t>
      </w:r>
      <w:r>
        <w:t xml:space="preserve">88</w:t>
      </w:r>
      <w:r>
        <w:t xml:space="preserve">, 89</w:t>
      </w:r>
      <w:r>
        <w:t xml:space="preserve">, 90</w:t>
      </w:r>
      <w:r>
        <w:t xml:space="preserve">, 91</w:t>
      </w:r>
      <w:r>
        <w:t xml:space="preserve">, 92</w:t>
        <w:br/>
      </w:r>
      <w:r>
        <w:rPr>
          <w:b/>
        </w:rPr>
        <w:t xml:space="preserve">SR </w:t>
      </w:r>
      <w:r>
        <w:t xml:space="preserve">40</w:t>
      </w:r>
      <w:r>
        <w:t xml:space="preserve">, 41</w:t>
      </w:r>
      <w:r>
        <w:t xml:space="preserve">, 42</w:t>
      </w:r>
      <w:r>
        <w:t xml:space="preserve">, 43</w:t>
      </w:r>
      <w:r>
        <w:t xml:space="preserve">, 44</w:t>
      </w:r>
    </w:p>
    <w:p>
      <w:pPr>
        <w:pStyle w:val="RecordBaseCenter"/>
      </w:pPr>
      <w:r>
        <w:rPr>
          <w:b/>
        </w:rPr>
        <w:t xml:space="preserve">January 15, 2020</w:t>
      </w:r>
    </w:p>
    <w:p>
      <w:pPr>
        <w:pStyle w:val="RecordBase"/>
        <w:ind w:left="120" w:hanging="120"/>
      </w:pPr>
      <w:r>
        <w:t xml:space="preserve"/>
        <w:br/>
      </w:r>
      <w:r>
        <w:rPr>
          <w:b/>
        </w:rPr>
        <w:t xml:space="preserve">HB </w:t>
      </w:r>
      <w:r>
        <w:t xml:space="preserve">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br/>
      </w:r>
      <w:r>
        <w:rPr>
          <w:b/>
        </w:rPr>
        <w:t xml:space="preserve">HCR </w:t>
      </w:r>
      <w:r>
        <w:t xml:space="preserve">49</w:t>
        <w:br/>
      </w:r>
      <w:r>
        <w:rPr>
          <w:b/>
        </w:rPr>
        <w:t xml:space="preserve">HR </w:t>
      </w:r>
      <w:r>
        <w:t xml:space="preserve">44</w:t>
      </w:r>
      <w:r>
        <w:t xml:space="preserve">, 45</w:t>
      </w:r>
      <w:r>
        <w:t xml:space="preserve">, 46</w:t>
      </w:r>
      <w:r>
        <w:t xml:space="preserve">, 47</w:t>
      </w:r>
      <w:r>
        <w:t xml:space="preserve">, 48</w:t>
        <w:br/>
      </w:r>
      <w:r>
        <w:rPr>
          <w:b/>
        </w:rPr>
        <w:t xml:space="preserve">SB </w:t>
      </w:r>
      <w:r>
        <w:t xml:space="preserve">93</w:t>
      </w:r>
      <w:r>
        <w:t xml:space="preserve">, 94</w:t>
      </w:r>
      <w:r>
        <w:t xml:space="preserve">, 95</w:t>
        <w:br/>
      </w:r>
      <w:r>
        <w:rPr>
          <w:b/>
        </w:rPr>
        <w:t xml:space="preserve">SCR </w:t>
      </w:r>
      <w:r>
        <w:t xml:space="preserve">48</w:t>
        <w:br/>
      </w:r>
      <w:r>
        <w:rPr>
          <w:b/>
        </w:rPr>
        <w:t xml:space="preserve">SR </w:t>
      </w:r>
      <w:r>
        <w:t xml:space="preserve">45</w:t>
      </w:r>
      <w:r>
        <w:t xml:space="preserve">, 46</w:t>
      </w:r>
      <w:r>
        <w:t xml:space="preserve">, 47</w:t>
      </w:r>
      <w:r>
        <w:t xml:space="preserve">, 49</w:t>
      </w:r>
      <w:r>
        <w:t xml:space="preserve">, 50</w:t>
      </w:r>
      <w:r>
        <w:t xml:space="preserve">, 51</w:t>
      </w:r>
      <w:r>
        <w:t xml:space="preserve">, 52</w:t>
      </w:r>
      <w:r>
        <w:t xml:space="preserve">, 53</w:t>
      </w:r>
      <w:r>
        <w:t xml:space="preserve">, 54</w:t>
      </w:r>
      <w:r>
        <w:t xml:space="preserve">, 55</w:t>
      </w:r>
    </w:p>
    <w:p>
      <w:pPr>
        <w:pStyle w:val="RecordBaseCenter"/>
      </w:pPr>
      <w:r>
        <w:rPr>
          <w:b/>
        </w:rPr>
        <w:t xml:space="preserve">January 16, 2020</w:t>
      </w:r>
    </w:p>
    <w:p>
      <w:pPr>
        <w:pStyle w:val="RecordBase"/>
        <w:ind w:left="120" w:hanging="120"/>
      </w:pPr>
      <w:r>
        <w:t xml:space="preserve"/>
        <w:br/>
      </w:r>
      <w:r>
        <w:rPr>
          <w:b/>
        </w:rPr>
        <w:t xml:space="preserve">HB </w:t>
      </w:r>
      <w:r>
        <w:t xml:space="preserve">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br/>
      </w:r>
      <w:r>
        <w:rPr>
          <w:b/>
        </w:rPr>
        <w:t xml:space="preserve">HR </w:t>
      </w:r>
      <w:r>
        <w:t xml:space="preserve">50</w:t>
        <w:br/>
      </w:r>
      <w:r>
        <w:rPr>
          <w:b/>
        </w:rPr>
        <w:t xml:space="preserve">SB </w:t>
      </w:r>
      <w:r>
        <w:t xml:space="preserve">96</w:t>
      </w:r>
      <w:r>
        <w:t xml:space="preserve">, 97</w:t>
        <w:br/>
      </w:r>
      <w:r>
        <w:rPr>
          <w:b/>
        </w:rPr>
        <w:t xml:space="preserve">SR </w:t>
      </w:r>
      <w:r>
        <w:t xml:space="preserve">56</w:t>
      </w:r>
      <w:r>
        <w:t xml:space="preserve">, 57</w:t>
      </w:r>
      <w:r>
        <w:t xml:space="preserve">, 58</w:t>
      </w:r>
      <w:r>
        <w:t xml:space="preserve">, 59</w:t>
      </w:r>
      <w:r>
        <w:t xml:space="preserve">, 60</w:t>
      </w:r>
      <w:r>
        <w:t xml:space="preserve">, 61</w:t>
      </w:r>
      <w:r>
        <w:t xml:space="preserve">, 62</w:t>
      </w:r>
      <w:r>
        <w:t xml:space="preserve">, 63</w:t>
      </w:r>
    </w:p>
    <w:p>
      <w:pPr>
        <w:pStyle w:val="RecordBaseCenter"/>
      </w:pPr>
      <w:r>
        <w:rPr>
          <w:b/>
        </w:rPr>
        <w:t xml:space="preserve">January 17, 2020</w:t>
      </w:r>
    </w:p>
    <w:p>
      <w:pPr>
        <w:pStyle w:val="RecordBase"/>
        <w:ind w:left="120" w:hanging="120"/>
      </w:pPr>
      <w:r>
        <w:t xml:space="preserve"/>
        <w:br/>
      </w:r>
      <w:r>
        <w:rPr>
          <w:b/>
        </w:rPr>
        <w:t xml:space="preserve">HB </w:t>
      </w:r>
      <w:r>
        <w:t xml:space="preserve">286</w:t>
      </w:r>
      <w:r>
        <w:t xml:space="preserve">, 287</w:t>
      </w:r>
      <w:r>
        <w:t xml:space="preserve">, 288</w:t>
      </w:r>
      <w:r>
        <w:t xml:space="preserve">, 289</w:t>
      </w:r>
      <w:r>
        <w:t xml:space="preserve">, 290</w:t>
      </w:r>
      <w:r>
        <w:t xml:space="preserve">, 291</w:t>
      </w:r>
      <w:r>
        <w:t xml:space="preserve">, 292</w:t>
      </w:r>
      <w:r>
        <w:t xml:space="preserve">, 293</w:t>
      </w:r>
      <w:r>
        <w:t xml:space="preserve">, 294</w:t>
        <w:br/>
      </w:r>
      <w:r>
        <w:rPr>
          <w:b/>
        </w:rPr>
        <w:t xml:space="preserve">SB </w:t>
      </w:r>
      <w:r>
        <w:t xml:space="preserve">98</w:t>
      </w:r>
      <w:r>
        <w:t xml:space="preserve">, 99</w:t>
      </w:r>
    </w:p>
    <w:p>
      <w:pPr>
        <w:pStyle w:val="RecordBaseCenter"/>
      </w:pPr>
      <w:r>
        <w:rPr>
          <w:b/>
        </w:rPr>
        <w:t xml:space="preserve">January 21, 2020</w:t>
      </w:r>
    </w:p>
    <w:p>
      <w:pPr>
        <w:pStyle w:val="RecordBase"/>
        <w:ind w:left="120" w:hanging="120"/>
      </w:pPr>
      <w:r>
        <w:t xml:space="preserve"/>
        <w:br/>
      </w:r>
      <w:r>
        <w:rPr>
          <w:b/>
        </w:rPr>
        <w:t xml:space="preserve">HB </w:t>
      </w:r>
      <w:r>
        <w:t xml:space="preserve">295</w:t>
      </w:r>
      <w:r>
        <w:t xml:space="preserve">, 296</w:t>
      </w:r>
      <w:r>
        <w:t xml:space="preserve">, 297</w:t>
      </w:r>
      <w:r>
        <w:t xml:space="preserve">, 298</w:t>
      </w:r>
      <w:r>
        <w:t xml:space="preserve">, 299</w:t>
      </w:r>
      <w:r>
        <w:t xml:space="preserve">, 301</w:t>
      </w:r>
      <w:r>
        <w:t xml:space="preserve">, 302</w:t>
      </w:r>
      <w:r>
        <w:t xml:space="preserve">, 303</w:t>
      </w:r>
      <w:r>
        <w:t xml:space="preserve">, 304</w:t>
      </w:r>
      <w:r>
        <w:t xml:space="preserve">, 305</w:t>
      </w:r>
      <w:r>
        <w:t xml:space="preserve">, 306</w:t>
      </w:r>
      <w:r>
        <w:t xml:space="preserve">, 307</w:t>
        <w:br/>
      </w:r>
      <w:r>
        <w:rPr>
          <w:b/>
        </w:rPr>
        <w:t xml:space="preserve">HR </w:t>
      </w:r>
      <w:r>
        <w:t xml:space="preserve">51</w:t>
        <w:br/>
      </w:r>
      <w:r>
        <w:rPr>
          <w:b/>
        </w:rPr>
        <w:t xml:space="preserve">SB </w:t>
      </w:r>
      <w:r>
        <w:t xml:space="preserve">101</w:t>
      </w:r>
      <w:r>
        <w:t xml:space="preserve">, 102</w:t>
      </w:r>
      <w:r>
        <w:t xml:space="preserve">, 103</w:t>
      </w:r>
      <w:r>
        <w:t xml:space="preserve">, 104</w:t>
        <w:br/>
      </w:r>
      <w:r>
        <w:rPr>
          <w:b/>
        </w:rPr>
        <w:t xml:space="preserve">SR </w:t>
      </w:r>
      <w:r>
        <w:t xml:space="preserve">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p>
    <w:p>
      <w:pPr>
        <w:pStyle w:val="RecordBaseCenter"/>
      </w:pPr>
      <w:r>
        <w:rPr>
          <w:b/>
        </w:rPr>
        <w:t xml:space="preserve">January 22, 2020</w:t>
      </w:r>
    </w:p>
    <w:p>
      <w:pPr>
        <w:pStyle w:val="RecordBase"/>
        <w:ind w:left="120" w:hanging="120"/>
      </w:pPr>
      <w:r>
        <w:t xml:space="preserve"/>
        <w:br/>
      </w:r>
      <w:r>
        <w:rPr>
          <w:b/>
        </w:rPr>
        <w:t xml:space="preserve">HB </w:t>
      </w:r>
      <w:r>
        <w:t xml:space="preserve">308</w:t>
        <w:br/>
      </w:r>
      <w:r>
        <w:rPr>
          <w:b/>
        </w:rPr>
        <w:t xml:space="preserve">HCR </w:t>
      </w:r>
      <w:r>
        <w:t xml:space="preserve">52</w:t>
      </w:r>
      <w:r>
        <w:t xml:space="preserve">, 53</w:t>
        <w:br/>
      </w:r>
      <w:r>
        <w:rPr>
          <w:b/>
        </w:rPr>
        <w:t xml:space="preserve">HJR </w:t>
      </w:r>
      <w:r>
        <w:t xml:space="preserve">54</w:t>
        <w:br/>
      </w:r>
      <w:r>
        <w:rPr>
          <w:b/>
        </w:rPr>
        <w:t xml:space="preserve">SB </w:t>
      </w:r>
      <w:r>
        <w:t xml:space="preserve">105</w:t>
        <w:br/>
      </w:r>
      <w:r>
        <w:rPr>
          <w:b/>
        </w:rPr>
        <w:t xml:space="preserve">SR </w:t>
      </w:r>
      <w:r>
        <w:t xml:space="preserve">75</w:t>
      </w:r>
      <w:r>
        <w:t xml:space="preserve">, 76</w:t>
      </w:r>
      <w:r>
        <w:t xml:space="preserve">, 77</w:t>
      </w:r>
      <w:r>
        <w:t xml:space="preserve">, 78</w:t>
      </w:r>
      <w:r>
        <w:t xml:space="preserve">, 79</w:t>
      </w:r>
    </w:p>
    <w:p>
      <w:pPr>
        <w:pStyle w:val="RecordBaseCenter"/>
      </w:pPr>
      <w:r>
        <w:rPr>
          <w:b/>
        </w:rPr>
        <w:t xml:space="preserve">January 23, 2020</w:t>
      </w:r>
    </w:p>
    <w:p>
      <w:pPr>
        <w:pStyle w:val="RecordBase"/>
        <w:ind w:left="120" w:hanging="120"/>
      </w:pPr>
      <w:r>
        <w:t xml:space="preserve"/>
        <w:br/>
      </w:r>
      <w:r>
        <w:rPr>
          <w:b/>
        </w:rPr>
        <w:t xml:space="preserve">HB </w:t>
      </w:r>
      <w:r>
        <w:t xml:space="preserve">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br/>
      </w:r>
      <w:r>
        <w:rPr>
          <w:b/>
        </w:rPr>
        <w:t xml:space="preserve">HCR </w:t>
      </w:r>
      <w:r>
        <w:t xml:space="preserve">55</w:t>
        <w:br/>
      </w:r>
      <w:r>
        <w:rPr>
          <w:b/>
        </w:rPr>
        <w:t xml:space="preserve">HR </w:t>
      </w:r>
      <w:r>
        <w:t xml:space="preserve">56</w:t>
        <w:br/>
      </w:r>
      <w:r>
        <w:rPr>
          <w:b/>
        </w:rPr>
        <w:t xml:space="preserve">SB </w:t>
      </w:r>
      <w:r>
        <w:t xml:space="preserve">106</w:t>
      </w:r>
      <w:r>
        <w:t xml:space="preserve">, 107</w:t>
      </w:r>
      <w:r>
        <w:t xml:space="preserve">, 108</w:t>
      </w:r>
      <w:r>
        <w:t xml:space="preserve">, 109</w:t>
        <w:br/>
      </w:r>
      <w:r>
        <w:rPr>
          <w:b/>
        </w:rPr>
        <w:t xml:space="preserve">SJR </w:t>
      </w:r>
      <w:r>
        <w:t xml:space="preserve">81</w:t>
        <w:br/>
      </w:r>
      <w:r>
        <w:rPr>
          <w:b/>
        </w:rPr>
        <w:t xml:space="preserve">SR </w:t>
      </w:r>
      <w:r>
        <w:t xml:space="preserve">80</w:t>
      </w:r>
      <w:r>
        <w:t xml:space="preserve">, 82</w:t>
      </w:r>
      <w:r>
        <w:t xml:space="preserve">, 83</w:t>
      </w:r>
      <w:r>
        <w:t xml:space="preserve">, 84</w:t>
      </w:r>
      <w:r>
        <w:t xml:space="preserve">, 85</w:t>
      </w:r>
    </w:p>
    <w:p>
      <w:pPr>
        <w:pStyle w:val="RecordBaseCenter"/>
      </w:pPr>
      <w:r>
        <w:rPr>
          <w:b/>
        </w:rPr>
        <w:t xml:space="preserve">January 24, 2020</w:t>
      </w:r>
    </w:p>
    <w:p>
      <w:pPr>
        <w:pStyle w:val="RecordBase"/>
        <w:ind w:left="120" w:hanging="120"/>
      </w:pPr>
      <w:r>
        <w:t xml:space="preserve"/>
        <w:br/>
      </w:r>
      <w:r>
        <w:rPr>
          <w:b/>
        </w:rPr>
        <w:t xml:space="preserve">HB </w:t>
      </w:r>
      <w:r>
        <w:t xml:space="preserve">319</w:t>
      </w:r>
      <w:r>
        <w:t xml:space="preserve">, 320</w:t>
      </w:r>
      <w:r>
        <w:t xml:space="preserve">, 321</w:t>
      </w:r>
      <w:r>
        <w:t xml:space="preserve">, 322</w:t>
      </w:r>
      <w:r>
        <w:t xml:space="preserve">, 323</w:t>
      </w:r>
      <w:r>
        <w:t xml:space="preserve">, 324</w:t>
      </w:r>
      <w:r>
        <w:t xml:space="preserve">, 325</w:t>
      </w:r>
      <w:r>
        <w:t xml:space="preserve">, 326</w:t>
      </w:r>
      <w:r>
        <w:t xml:space="preserve">, 327</w:t>
        <w:br/>
      </w:r>
      <w:r>
        <w:rPr>
          <w:b/>
        </w:rPr>
        <w:t xml:space="preserve">HCR </w:t>
      </w:r>
      <w:r>
        <w:t xml:space="preserve">57</w:t>
        <w:br/>
      </w:r>
      <w:r>
        <w:rPr>
          <w:b/>
        </w:rPr>
        <w:t xml:space="preserve">SB </w:t>
      </w:r>
      <w:r>
        <w:t xml:space="preserve">110</w:t>
      </w:r>
      <w:r>
        <w:t xml:space="preserve">, 111</w:t>
      </w:r>
      <w:r>
        <w:t xml:space="preserve">, 112</w:t>
      </w:r>
      <w:r>
        <w:t xml:space="preserve">, 113</w:t>
      </w:r>
      <w:r>
        <w:t xml:space="preserve">, 114</w:t>
      </w:r>
      <w:r>
        <w:t xml:space="preserve">, 115</w:t>
      </w:r>
      <w:r>
        <w:t xml:space="preserve">, 116</w:t>
        <w:br/>
      </w:r>
      <w:r>
        <w:rPr>
          <w:b/>
        </w:rPr>
        <w:t xml:space="preserve">SCR </w:t>
      </w:r>
      <w:r>
        <w:t xml:space="preserve">86</w:t>
      </w:r>
    </w:p>
    <w:p>
      <w:pPr>
        <w:pStyle w:val="RecordBaseCenter"/>
      </w:pPr>
      <w:r>
        <w:rPr>
          <w:b/>
        </w:rPr>
        <w:t xml:space="preserve">January 27, 2020</w:t>
      </w:r>
    </w:p>
    <w:p>
      <w:pPr>
        <w:pStyle w:val="RecordBase"/>
        <w:ind w:left="120" w:hanging="120"/>
      </w:pPr>
      <w:r>
        <w:t xml:space="preserve"/>
        <w:br/>
      </w:r>
      <w:r>
        <w:rPr>
          <w:b/>
        </w:rPr>
        <w:t xml:space="preserve">HB </w:t>
      </w:r>
      <w:r>
        <w:t xml:space="preserve">1</w:t>
      </w:r>
      <w:r>
        <w:t xml:space="preserve">, 328</w:t>
      </w:r>
      <w:r>
        <w:t xml:space="preserve">, 329</w:t>
      </w:r>
      <w:r>
        <w:t xml:space="preserve">, 330</w:t>
      </w:r>
      <w:r>
        <w:t xml:space="preserve">, 331</w:t>
      </w:r>
      <w:r>
        <w:t xml:space="preserve">, 332</w:t>
      </w:r>
      <w:r>
        <w:t xml:space="preserve">, 333</w:t>
      </w:r>
      <w:r>
        <w:t xml:space="preserve">, 334</w:t>
      </w:r>
      <w:r>
        <w:t xml:space="preserve">, 350</w:t>
        <w:br/>
      </w:r>
      <w:r>
        <w:rPr>
          <w:b/>
        </w:rPr>
        <w:t xml:space="preserve">HJR </w:t>
      </w:r>
      <w:r>
        <w:t xml:space="preserve">58</w:t>
      </w:r>
      <w:r>
        <w:t xml:space="preserve">, 59</w:t>
      </w:r>
      <w:r>
        <w:t xml:space="preserve">, 60</w:t>
        <w:br/>
      </w:r>
      <w:r>
        <w:rPr>
          <w:b/>
        </w:rPr>
        <w:t xml:space="preserve">SB </w:t>
      </w:r>
      <w:r>
        <w:t xml:space="preserve">100</w:t>
      </w:r>
      <w:r>
        <w:t xml:space="preserve">, 117</w:t>
      </w:r>
      <w:r>
        <w:t xml:space="preserve">, 118</w:t>
      </w:r>
      <w:r>
        <w:t xml:space="preserve">, 119</w:t>
      </w:r>
      <w:r>
        <w:t xml:space="preserve">, 120</w:t>
        <w:br/>
      </w:r>
      <w:r>
        <w:rPr>
          <w:b/>
        </w:rPr>
        <w:t xml:space="preserve">SJR </w:t>
      </w:r>
      <w:r>
        <w:t xml:space="preserve">87</w:t>
      </w:r>
    </w:p>
    <w:p>
      <w:pPr>
        <w:pStyle w:val="RecordBaseCenter"/>
      </w:pPr>
      <w:r>
        <w:rPr>
          <w:b/>
        </w:rPr>
        <w:t xml:space="preserve">January 28, 2020</w:t>
      </w:r>
    </w:p>
    <w:p>
      <w:pPr>
        <w:pStyle w:val="RecordBase"/>
        <w:ind w:left="120" w:hanging="120"/>
      </w:pPr>
      <w:r>
        <w:t xml:space="preserve"/>
        <w:br/>
      </w:r>
      <w:r>
        <w:rPr>
          <w:b/>
        </w:rPr>
        <w:t xml:space="preserve">HB </w:t>
      </w:r>
      <w:r>
        <w:t xml:space="preserve">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351</w:t>
      </w:r>
      <w:r>
        <w:t xml:space="preserve">, 352</w:t>
      </w:r>
      <w:r>
        <w:t xml:space="preserve">, 353</w:t>
      </w:r>
      <w:r>
        <w:t xml:space="preserve">, 355</w:t>
      </w:r>
      <w:r>
        <w:t xml:space="preserve">, 356</w:t>
        <w:br/>
      </w:r>
      <w:r>
        <w:rPr>
          <w:b/>
        </w:rPr>
        <w:t xml:space="preserve">HCR </w:t>
      </w:r>
      <w:r>
        <w:t xml:space="preserve">61</w:t>
        <w:br/>
      </w:r>
      <w:r>
        <w:rPr>
          <w:b/>
        </w:rPr>
        <w:t xml:space="preserve">HJR </w:t>
      </w:r>
      <w:r>
        <w:t xml:space="preserve">62</w:t>
      </w:r>
      <w:r>
        <w:t xml:space="preserve">, 63</w:t>
      </w:r>
      <w:r>
        <w:t xml:space="preserve">, 64</w:t>
        <w:br/>
      </w:r>
      <w:r>
        <w:rPr>
          <w:b/>
        </w:rPr>
        <w:t xml:space="preserve">SB </w:t>
      </w:r>
      <w:r>
        <w:t xml:space="preserve">50</w:t>
      </w:r>
      <w:r>
        <w:t xml:space="preserve">, 122</w:t>
      </w:r>
      <w:r>
        <w:t xml:space="preserve">, 125</w:t>
        <w:br/>
      </w:r>
      <w:r>
        <w:rPr>
          <w:b/>
        </w:rPr>
        <w:t xml:space="preserve">SJR </w:t>
      </w:r>
      <w:r>
        <w:t xml:space="preserve">89</w:t>
      </w:r>
      <w:r>
        <w:t xml:space="preserve">, 90</w:t>
        <w:br/>
      </w:r>
      <w:r>
        <w:rPr>
          <w:b/>
        </w:rPr>
        <w:t xml:space="preserve">SR </w:t>
      </w:r>
      <w:r>
        <w:t xml:space="preserve">88</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p>
    <w:p>
      <w:pPr>
        <w:pStyle w:val="RecordBaseCenter"/>
      </w:pPr>
      <w:r>
        <w:rPr>
          <w:b/>
        </w:rPr>
        <w:t xml:space="preserve">January 29, 2020</w:t>
      </w:r>
    </w:p>
    <w:p>
      <w:pPr>
        <w:pStyle w:val="RecordBase"/>
        <w:ind w:left="120" w:hanging="120"/>
      </w:pPr>
      <w:r>
        <w:t xml:space="preserve"/>
        <w:br/>
      </w:r>
      <w:r>
        <w:rPr>
          <w:b/>
        </w:rPr>
        <w:t xml:space="preserve">HB </w:t>
      </w:r>
      <w:r>
        <w:t xml:space="preserve">345</w:t>
      </w:r>
      <w:r>
        <w:t xml:space="preserve">, 346</w:t>
      </w:r>
      <w:r>
        <w:t xml:space="preserve">, 347</w:t>
      </w:r>
      <w:r>
        <w:t xml:space="preserve">, 348</w:t>
      </w:r>
      <w:r>
        <w:t xml:space="preserve">, 349</w:t>
        <w:br/>
      </w:r>
      <w:r>
        <w:rPr>
          <w:b/>
        </w:rPr>
        <w:t xml:space="preserve">HR </w:t>
      </w:r>
      <w:r>
        <w:t xml:space="preserve">65</w:t>
        <w:br/>
      </w:r>
      <w:r>
        <w:rPr>
          <w:b/>
        </w:rPr>
        <w:t xml:space="preserve">SB </w:t>
      </w:r>
      <w:r>
        <w:t xml:space="preserve">25</w:t>
      </w:r>
      <w:r>
        <w:t xml:space="preserve">, 121</w:t>
      </w:r>
      <w:r>
        <w:t xml:space="preserve">, 123</w:t>
        <w:br/>
      </w:r>
      <w:r>
        <w:rPr>
          <w:b/>
        </w:rPr>
        <w:t xml:space="preserve">SCR </w:t>
      </w:r>
      <w:r>
        <w:t xml:space="preserve">111</w:t>
        <w:br/>
      </w:r>
      <w:r>
        <w:rPr>
          <w:b/>
        </w:rPr>
        <w:t xml:space="preserve">SR </w:t>
      </w:r>
      <w:r>
        <w:t xml:space="preserve">110</w:t>
      </w:r>
      <w:r>
        <w:t xml:space="preserve">, 112</w:t>
      </w:r>
      <w:r>
        <w:t xml:space="preserve">, 113</w:t>
      </w:r>
      <w:r>
        <w:t xml:space="preserve">, 114</w:t>
      </w:r>
    </w:p>
    <w:p>
      <w:pPr>
        <w:pStyle w:val="RecordBaseCenter"/>
      </w:pPr>
      <w:r>
        <w:rPr>
          <w:b/>
        </w:rPr>
        <w:t xml:space="preserve">January 30, 2020</w:t>
      </w:r>
    </w:p>
    <w:p>
      <w:pPr>
        <w:pStyle w:val="RecordBase"/>
        <w:ind w:left="120" w:hanging="120"/>
      </w:pPr>
      <w:r>
        <w:t xml:space="preserve"/>
        <w:br/>
      </w:r>
      <w:r>
        <w:rPr>
          <w:b/>
        </w:rPr>
        <w:t xml:space="preserve">HB </w:t>
      </w:r>
      <w:r>
        <w:t xml:space="preserve">354</w:t>
      </w:r>
      <w:r>
        <w:t xml:space="preserve">, 357</w:t>
      </w:r>
      <w:r>
        <w:t xml:space="preserve">, 358</w:t>
      </w:r>
      <w:r>
        <w:t xml:space="preserve">, 359</w:t>
      </w:r>
      <w:r>
        <w:t xml:space="preserve">, 360</w:t>
        <w:br/>
      </w:r>
      <w:r>
        <w:rPr>
          <w:b/>
        </w:rPr>
        <w:t xml:space="preserve">HJR </w:t>
      </w:r>
      <w:r>
        <w:t xml:space="preserve">66</w:t>
        <w:br/>
      </w:r>
      <w:r>
        <w:rPr>
          <w:b/>
        </w:rPr>
        <w:t xml:space="preserve">SB </w:t>
      </w:r>
      <w:r>
        <w:t xml:space="preserve">124</w:t>
      </w:r>
      <w:r>
        <w:t xml:space="preserve">, 126</w:t>
      </w:r>
      <w:r>
        <w:t xml:space="preserve">, 127</w:t>
      </w:r>
      <w:r>
        <w:t xml:space="preserve">, 128</w:t>
      </w:r>
      <w:r>
        <w:t xml:space="preserve">, 129</w:t>
      </w:r>
      <w:r>
        <w:t xml:space="preserve">, 130</w:t>
      </w:r>
      <w:r>
        <w:t xml:space="preserve">, 131</w:t>
        <w:br/>
      </w:r>
      <w:r>
        <w:rPr>
          <w:b/>
        </w:rPr>
        <w:t xml:space="preserve">SJR </w:t>
      </w:r>
      <w:r>
        <w:t xml:space="preserve">118</w:t>
        <w:br/>
      </w:r>
      <w:r>
        <w:rPr>
          <w:b/>
        </w:rPr>
        <w:t xml:space="preserve">SR </w:t>
      </w:r>
      <w:r>
        <w:t xml:space="preserve">115</w:t>
      </w:r>
      <w:r>
        <w:t xml:space="preserve">, 116</w:t>
      </w:r>
      <w:r>
        <w:t xml:space="preserve">, 117</w:t>
      </w:r>
    </w:p>
    <w:p>
      <w:pPr>
        <w:pStyle w:val="RecordBaseCenter"/>
      </w:pPr>
      <w:r>
        <w:rPr>
          <w:b/>
        </w:rPr>
        <w:t xml:space="preserve">January 31, 2020</w:t>
      </w:r>
    </w:p>
    <w:p>
      <w:pPr>
        <w:pStyle w:val="RecordBase"/>
        <w:ind w:left="120" w:hanging="120"/>
      </w:pPr>
      <w:r>
        <w:t xml:space="preserve"/>
        <w:br/>
      </w:r>
      <w:r>
        <w:rPr>
          <w:b/>
        </w:rPr>
        <w:t xml:space="preserve">HB </w:t>
      </w:r>
      <w:r>
        <w:t xml:space="preserve">361</w:t>
        <w:br/>
      </w:r>
      <w:r>
        <w:rPr>
          <w:b/>
        </w:rPr>
        <w:t xml:space="preserve">HJR </w:t>
      </w:r>
      <w:r>
        <w:t xml:space="preserve">67</w:t>
        <w:br/>
      </w:r>
      <w:r>
        <w:rPr>
          <w:b/>
        </w:rPr>
        <w:t xml:space="preserve">SB </w:t>
      </w:r>
      <w:r>
        <w:t xml:space="preserve">132</w:t>
        <w:br/>
      </w:r>
      <w:r>
        <w:rPr>
          <w:b/>
        </w:rPr>
        <w:t xml:space="preserve">SR </w:t>
      </w:r>
      <w:r>
        <w:t xml:space="preserve">119</w:t>
      </w:r>
    </w:p>
    <w:p>
      <w:pPr>
        <w:pStyle w:val="RecordBaseCenter"/>
      </w:pPr>
      <w:r>
        <w:rPr>
          <w:b/>
        </w:rPr>
        <w:t xml:space="preserve">February 03, 2020</w:t>
      </w:r>
    </w:p>
    <w:p>
      <w:pPr>
        <w:pStyle w:val="RecordBase"/>
        <w:ind w:left="120" w:hanging="120"/>
      </w:pPr>
      <w:r>
        <w:t xml:space="preserve"/>
        <w:br/>
      </w:r>
      <w:r>
        <w:rPr>
          <w:b/>
        </w:rPr>
        <w:t xml:space="preserve">HB </w:t>
      </w:r>
      <w:r>
        <w:t xml:space="preserve">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br/>
      </w:r>
      <w:r>
        <w:rPr>
          <w:b/>
        </w:rPr>
        <w:t xml:space="preserve">HJR </w:t>
      </w:r>
      <w:r>
        <w:t xml:space="preserve">68</w:t>
      </w:r>
      <w:r>
        <w:t xml:space="preserve">, 71</w:t>
        <w:br/>
      </w:r>
      <w:r>
        <w:rPr>
          <w:b/>
        </w:rPr>
        <w:t xml:space="preserve">HR </w:t>
      </w:r>
      <w:r>
        <w:t xml:space="preserve">69</w:t>
      </w:r>
      <w:r>
        <w:t xml:space="preserve">, 70</w:t>
        <w:br/>
      </w:r>
      <w:r>
        <w:rPr>
          <w:b/>
        </w:rPr>
        <w:t xml:space="preserve">SB </w:t>
      </w:r>
      <w:r>
        <w:t xml:space="preserve">133</w:t>
      </w:r>
      <w:r>
        <w:t xml:space="preserve">, 134</w:t>
      </w:r>
      <w:r>
        <w:t xml:space="preserve">, 135</w:t>
      </w:r>
      <w:r>
        <w:t xml:space="preserve">, 136</w:t>
        <w:br/>
      </w:r>
      <w:r>
        <w:rPr>
          <w:b/>
        </w:rPr>
        <w:t xml:space="preserve">SJR </w:t>
      </w:r>
      <w:r>
        <w:t xml:space="preserve">120</w:t>
        <w:br/>
      </w:r>
      <w:r>
        <w:rPr>
          <w:b/>
        </w:rPr>
        <w:t xml:space="preserve">SR </w:t>
      </w:r>
      <w:r>
        <w:t xml:space="preserve">121</w:t>
      </w:r>
      <w:r>
        <w:t xml:space="preserve">, 122</w:t>
      </w:r>
      <w:r>
        <w:t xml:space="preserve">, 123</w:t>
      </w:r>
      <w:r>
        <w:t xml:space="preserve">, 124</w:t>
      </w:r>
      <w:r>
        <w:t xml:space="preserve">, 125</w:t>
      </w:r>
    </w:p>
    <w:p>
      <w:pPr>
        <w:pStyle w:val="RecordBaseCenter"/>
      </w:pPr>
      <w:r>
        <w:rPr>
          <w:b/>
        </w:rPr>
        <w:t xml:space="preserve">February 04, 2020</w:t>
      </w:r>
    </w:p>
    <w:p>
      <w:pPr>
        <w:pStyle w:val="RecordBase"/>
        <w:ind w:left="120" w:hanging="120"/>
      </w:pPr>
      <w:r>
        <w:t xml:space="preserve"/>
        <w:br/>
      </w:r>
      <w:r>
        <w:rPr>
          <w:b/>
        </w:rPr>
        <w:t xml:space="preserve">HB </w:t>
      </w:r>
      <w:r>
        <w:t xml:space="preserve">373</w:t>
      </w:r>
      <w:r>
        <w:t xml:space="preserve">, 374</w:t>
      </w:r>
      <w:r>
        <w:t xml:space="preserve">, 375</w:t>
      </w:r>
      <w:r>
        <w:t xml:space="preserve">, 376</w:t>
      </w:r>
      <w:r>
        <w:t xml:space="preserve">, 377</w:t>
      </w:r>
      <w:r>
        <w:t xml:space="preserve">, 378</w:t>
      </w:r>
      <w:r>
        <w:t xml:space="preserve">, 379</w:t>
      </w:r>
      <w:r>
        <w:t xml:space="preserve">, 380</w:t>
      </w:r>
      <w:r>
        <w:t xml:space="preserve">, 381</w:t>
        <w:br/>
      </w:r>
      <w:r>
        <w:rPr>
          <w:b/>
        </w:rPr>
        <w:t xml:space="preserve">HR </w:t>
      </w:r>
      <w:r>
        <w:t xml:space="preserve">72</w:t>
        <w:br/>
      </w:r>
      <w:r>
        <w:rPr>
          <w:b/>
        </w:rPr>
        <w:t xml:space="preserve">SB </w:t>
      </w:r>
      <w:r>
        <w:t xml:space="preserve">75</w:t>
      </w:r>
      <w:r>
        <w:t xml:space="preserve">, 137</w:t>
      </w:r>
      <w:r>
        <w:t xml:space="preserve">, 138</w:t>
      </w:r>
      <w:r>
        <w:t xml:space="preserve">, 139</w:t>
      </w:r>
      <w:r>
        <w:t xml:space="preserve">, 140</w:t>
      </w:r>
      <w:r>
        <w:t xml:space="preserve">, 141</w:t>
      </w:r>
      <w:r>
        <w:t xml:space="preserve">, 142</w:t>
        <w:br/>
      </w:r>
      <w:r>
        <w:rPr>
          <w:b/>
        </w:rPr>
        <w:t xml:space="preserve">SJR </w:t>
      </w:r>
      <w:r>
        <w:t xml:space="preserve">126</w:t>
        <w:br/>
      </w:r>
      <w:r>
        <w:rPr>
          <w:b/>
        </w:rPr>
        <w:t xml:space="preserve">SR </w:t>
      </w:r>
      <w:r>
        <w:t xml:space="preserve">127</w:t>
      </w:r>
    </w:p>
    <w:p>
      <w:pPr>
        <w:pStyle w:val="RecordBaseCenter"/>
      </w:pPr>
      <w:r>
        <w:rPr>
          <w:b/>
        </w:rPr>
        <w:t xml:space="preserve">February 05, 2020</w:t>
      </w:r>
    </w:p>
    <w:p>
      <w:pPr>
        <w:pStyle w:val="RecordBase"/>
        <w:ind w:left="120" w:hanging="120"/>
      </w:pPr>
      <w:r>
        <w:t xml:space="preserve"/>
        <w:br/>
      </w:r>
      <w:r>
        <w:rPr>
          <w:b/>
        </w:rPr>
        <w:t xml:space="preserve">HB </w:t>
      </w:r>
      <w:r>
        <w:t xml:space="preserve">382</w:t>
      </w:r>
      <w:r>
        <w:t xml:space="preserve">, 383</w:t>
      </w:r>
      <w:r>
        <w:t xml:space="preserve">, 384</w:t>
      </w:r>
      <w:r>
        <w:t xml:space="preserve">, 385</w:t>
      </w:r>
      <w:r>
        <w:t xml:space="preserve">, 386</w:t>
      </w:r>
      <w:r>
        <w:t xml:space="preserve">, 387</w:t>
      </w:r>
      <w:r>
        <w:t xml:space="preserve">, 388</w:t>
        <w:br/>
      </w:r>
      <w:r>
        <w:rPr>
          <w:b/>
        </w:rPr>
        <w:t xml:space="preserve">HR </w:t>
      </w:r>
      <w:r>
        <w:t xml:space="preserve">73</w:t>
        <w:br/>
      </w:r>
      <w:r>
        <w:rPr>
          <w:b/>
        </w:rPr>
        <w:t xml:space="preserve">SB </w:t>
      </w:r>
      <w:r>
        <w:t xml:space="preserve">143</w:t>
      </w:r>
      <w:r>
        <w:t xml:space="preserve">, 144</w:t>
      </w:r>
      <w:r>
        <w:t xml:space="preserve">, 145</w:t>
      </w:r>
      <w:r>
        <w:t xml:space="preserve">, 146</w:t>
      </w:r>
      <w:r>
        <w:t xml:space="preserve">, 150</w:t>
        <w:br/>
      </w:r>
      <w:r>
        <w:rPr>
          <w:b/>
        </w:rPr>
        <w:t xml:space="preserve">SR </w:t>
      </w:r>
      <w:r>
        <w:t xml:space="preserve">128</w:t>
      </w:r>
      <w:r>
        <w:t xml:space="preserve">, 129</w:t>
      </w:r>
      <w:r>
        <w:t xml:space="preserve">, 130</w:t>
      </w:r>
      <w:r>
        <w:t xml:space="preserve">, 131</w:t>
      </w:r>
    </w:p>
    <w:p>
      <w:pPr>
        <w:pStyle w:val="RecordBaseCenter"/>
      </w:pPr>
      <w:r>
        <w:rPr>
          <w:b/>
        </w:rPr>
        <w:t xml:space="preserve">February 06, 2020</w:t>
      </w:r>
    </w:p>
    <w:p>
      <w:pPr>
        <w:pStyle w:val="RecordBase"/>
        <w:ind w:left="120" w:hanging="120"/>
      </w:pPr>
      <w:r>
        <w:t xml:space="preserve"/>
        <w:br/>
      </w:r>
      <w:r>
        <w:rPr>
          <w:b/>
        </w:rPr>
        <w:t xml:space="preserve">HB </w:t>
      </w:r>
      <w:r>
        <w:t xml:space="preserve">389</w:t>
      </w:r>
      <w:r>
        <w:t xml:space="preserve">, 390</w:t>
      </w:r>
      <w:r>
        <w:t xml:space="preserve">, 391</w:t>
      </w:r>
      <w:r>
        <w:t xml:space="preserve">, 392</w:t>
      </w:r>
      <w:r>
        <w:t xml:space="preserve">, 393</w:t>
      </w:r>
      <w:r>
        <w:t xml:space="preserve">, 394</w:t>
      </w:r>
      <w:r>
        <w:t xml:space="preserve">, 395</w:t>
      </w:r>
      <w:r>
        <w:t xml:space="preserve">, 396</w:t>
      </w:r>
      <w:r>
        <w:t xml:space="preserve">, 397</w:t>
        <w:br/>
      </w:r>
      <w:r>
        <w:rPr>
          <w:b/>
        </w:rPr>
        <w:t xml:space="preserve">HR </w:t>
      </w:r>
      <w:r>
        <w:t xml:space="preserve">74</w:t>
        <w:br/>
      </w:r>
      <w:r>
        <w:rPr>
          <w:b/>
        </w:rPr>
        <w:t xml:space="preserve">SB </w:t>
      </w:r>
      <w:r>
        <w:t xml:space="preserve">147</w:t>
      </w:r>
      <w:r>
        <w:t xml:space="preserve">, 148</w:t>
      </w:r>
      <w:r>
        <w:t xml:space="preserve">, 149</w:t>
      </w:r>
      <w:r>
        <w:t xml:space="preserve">, 151</w:t>
      </w:r>
      <w:r>
        <w:t xml:space="preserve">, 152</w:t>
      </w:r>
      <w:r>
        <w:t xml:space="preserve">, 153</w:t>
        <w:br/>
      </w:r>
      <w:r>
        <w:rPr>
          <w:b/>
        </w:rPr>
        <w:t xml:space="preserve">SJR </w:t>
      </w:r>
      <w:r>
        <w:t xml:space="preserve">132</w:t>
      </w:r>
    </w:p>
    <w:p>
      <w:pPr>
        <w:pStyle w:val="RecordBaseCenter"/>
      </w:pPr>
      <w:r>
        <w:rPr>
          <w:b/>
        </w:rPr>
        <w:t xml:space="preserve">February 07, 2020</w:t>
      </w:r>
    </w:p>
    <w:p>
      <w:pPr>
        <w:pStyle w:val="RecordBase"/>
        <w:ind w:left="120" w:hanging="120"/>
      </w:pPr>
      <w:r>
        <w:t xml:space="preserve"/>
        <w:br/>
      </w:r>
      <w:r>
        <w:rPr>
          <w:b/>
        </w:rPr>
        <w:t xml:space="preserve">HB </w:t>
      </w:r>
      <w:r>
        <w:t xml:space="preserve">398</w:t>
      </w:r>
      <w:r>
        <w:t xml:space="preserve">, 399</w:t>
      </w:r>
      <w:r>
        <w:t xml:space="preserve">, 400</w:t>
      </w:r>
      <w:r>
        <w:t xml:space="preserve">, 401</w:t>
      </w:r>
      <w:r>
        <w:t xml:space="preserve">, 402</w:t>
      </w:r>
      <w:r>
        <w:t xml:space="preserve">, 403</w:t>
      </w:r>
      <w:r>
        <w:t xml:space="preserve">, 404</w:t>
        <w:br/>
      </w:r>
      <w:r>
        <w:rPr>
          <w:b/>
        </w:rPr>
        <w:t xml:space="preserve">HR </w:t>
      </w:r>
      <w:r>
        <w:t xml:space="preserve">75</w:t>
      </w:r>
      <w:r>
        <w:t xml:space="preserve">, 76</w:t>
        <w:br/>
      </w:r>
      <w:r>
        <w:rPr>
          <w:b/>
        </w:rPr>
        <w:t xml:space="preserve">SB </w:t>
      </w:r>
      <w:r>
        <w:t xml:space="preserve">154</w:t>
      </w:r>
      <w:r>
        <w:t xml:space="preserve">, 155</w:t>
      </w:r>
      <w:r>
        <w:t xml:space="preserve">, 156</w:t>
      </w:r>
    </w:p>
    <w:p>
      <w:pPr>
        <w:pStyle w:val="RecordBaseCenter"/>
      </w:pPr>
      <w:r>
        <w:rPr>
          <w:b/>
        </w:rPr>
        <w:t xml:space="preserve">February 10, 2020</w:t>
      </w:r>
    </w:p>
    <w:p>
      <w:pPr>
        <w:pStyle w:val="RecordBase"/>
        <w:ind w:left="120" w:hanging="120"/>
      </w:pPr>
      <w:r>
        <w:t xml:space="preserve"/>
        <w:br/>
      </w:r>
      <w:r>
        <w:rPr>
          <w:b/>
        </w:rPr>
        <w:t xml:space="preserve">HB </w:t>
      </w:r>
      <w:r>
        <w:t xml:space="preserve">405</w:t>
      </w:r>
      <w:r>
        <w:t xml:space="preserve">, 406</w:t>
      </w:r>
      <w:r>
        <w:t xml:space="preserve">, 407</w:t>
      </w:r>
      <w:r>
        <w:t xml:space="preserve">, 408</w:t>
      </w:r>
      <w:r>
        <w:t xml:space="preserve">, 409</w:t>
      </w:r>
      <w:r>
        <w:t xml:space="preserve">, 410</w:t>
      </w:r>
      <w:r>
        <w:t xml:space="preserve">, 411</w:t>
      </w:r>
      <w:r>
        <w:t xml:space="preserve">, 412</w:t>
      </w:r>
      <w:r>
        <w:t xml:space="preserve">, 413</w:t>
        <w:br/>
      </w:r>
      <w:r>
        <w:rPr>
          <w:b/>
        </w:rPr>
        <w:t xml:space="preserve">HR </w:t>
      </w:r>
      <w:r>
        <w:t xml:space="preserve">77</w:t>
        <w:br/>
      </w:r>
      <w:r>
        <w:rPr>
          <w:b/>
        </w:rPr>
        <w:t xml:space="preserve">SB </w:t>
      </w:r>
      <w:r>
        <w:t xml:space="preserve">157</w:t>
      </w:r>
      <w:r>
        <w:t xml:space="preserve">, 158</w:t>
      </w:r>
      <w:r>
        <w:t xml:space="preserve">, 159</w:t>
        <w:br/>
      </w:r>
      <w:r>
        <w:rPr>
          <w:b/>
        </w:rPr>
        <w:t xml:space="preserve">SJR </w:t>
      </w:r>
      <w:r>
        <w:t xml:space="preserve">133</w:t>
      </w:r>
      <w:r>
        <w:t xml:space="preserve">, 136</w:t>
        <w:br/>
      </w:r>
      <w:r>
        <w:rPr>
          <w:b/>
        </w:rPr>
        <w:t xml:space="preserve">SR </w:t>
      </w:r>
      <w:r>
        <w:t xml:space="preserve">134</w:t>
      </w:r>
      <w:r>
        <w:t xml:space="preserve">, 135</w:t>
      </w:r>
      <w:r>
        <w:t xml:space="preserve">, 137</w:t>
      </w:r>
      <w:r>
        <w:t xml:space="preserve">, 138</w:t>
      </w:r>
      <w:r>
        <w:t xml:space="preserve">, 139</w:t>
      </w:r>
    </w:p>
    <w:p>
      <w:pPr>
        <w:pStyle w:val="RecordBaseCenter"/>
      </w:pPr>
      <w:r>
        <w:rPr>
          <w:b/>
        </w:rPr>
        <w:t xml:space="preserve">February 11, 2020</w:t>
      </w:r>
    </w:p>
    <w:p>
      <w:pPr>
        <w:pStyle w:val="RecordBase"/>
        <w:ind w:left="120" w:hanging="120"/>
      </w:pPr>
      <w:r>
        <w:t xml:space="preserve"/>
        <w:br/>
      </w:r>
      <w:r>
        <w:rPr>
          <w:b/>
        </w:rPr>
        <w:t xml:space="preserve">HB </w:t>
      </w:r>
      <w:r>
        <w:t xml:space="preserve">414</w:t>
      </w:r>
      <w:r>
        <w:t xml:space="preserve">, 415</w:t>
        <w:br/>
      </w:r>
      <w:r>
        <w:rPr>
          <w:b/>
        </w:rPr>
        <w:t xml:space="preserve">HCR </w:t>
      </w:r>
      <w:r>
        <w:t xml:space="preserve">78</w:t>
        <w:br/>
      </w:r>
      <w:r>
        <w:rPr>
          <w:b/>
        </w:rPr>
        <w:t xml:space="preserve">HJR </w:t>
      </w:r>
      <w:r>
        <w:t xml:space="preserve">79</w:t>
        <w:br/>
      </w:r>
      <w:r>
        <w:rPr>
          <w:b/>
        </w:rPr>
        <w:t xml:space="preserve">HR </w:t>
      </w:r>
      <w:r>
        <w:t xml:space="preserve">80</w:t>
        <w:br/>
      </w:r>
      <w:r>
        <w:rPr>
          <w:b/>
        </w:rPr>
        <w:t xml:space="preserve">SB </w:t>
      </w:r>
      <w:r>
        <w:t xml:space="preserve">160</w:t>
      </w:r>
      <w:r>
        <w:t xml:space="preserve">, 161</w:t>
      </w:r>
      <w:r>
        <w:t xml:space="preserve">, 162</w:t>
        <w:br/>
      </w:r>
      <w:r>
        <w:rPr>
          <w:b/>
        </w:rPr>
        <w:t xml:space="preserve">SJR </w:t>
      </w:r>
      <w:r>
        <w:t xml:space="preserve">142</w:t>
        <w:br/>
      </w:r>
      <w:r>
        <w:rPr>
          <w:b/>
        </w:rPr>
        <w:t xml:space="preserve">SR </w:t>
      </w:r>
      <w:r>
        <w:t xml:space="preserve">140</w:t>
      </w:r>
      <w:r>
        <w:t xml:space="preserve">, 141</w:t>
      </w:r>
      <w:r>
        <w:t xml:space="preserve">, 143</w:t>
      </w:r>
      <w:r>
        <w:t xml:space="preserve">, 144</w:t>
      </w:r>
    </w:p>
    <w:p>
      <w:pPr>
        <w:pStyle w:val="RecordBaseCenter"/>
      </w:pPr>
      <w:r>
        <w:rPr>
          <w:b/>
        </w:rPr>
        <w:t xml:space="preserve">February 12, 2020</w:t>
      </w:r>
    </w:p>
    <w:p>
      <w:pPr>
        <w:pStyle w:val="RecordBase"/>
        <w:ind w:left="120" w:hanging="120"/>
      </w:pPr>
      <w:r>
        <w:t xml:space="preserve"/>
        <w:br/>
      </w:r>
      <w:r>
        <w:rPr>
          <w:b/>
        </w:rPr>
        <w:t xml:space="preserve">HB </w:t>
      </w:r>
      <w:r>
        <w:t xml:space="preserve">416</w:t>
      </w:r>
      <w:r>
        <w:t xml:space="preserve">, 417</w:t>
      </w:r>
      <w:r>
        <w:t xml:space="preserve">, 418</w:t>
      </w:r>
      <w:r>
        <w:t xml:space="preserve">, 419</w:t>
      </w:r>
      <w:r>
        <w:t xml:space="preserve">, 420</w:t>
      </w:r>
      <w:r>
        <w:t xml:space="preserve">, 421</w:t>
      </w:r>
      <w:r>
        <w:t xml:space="preserve">, 422</w:t>
      </w:r>
      <w:r>
        <w:t xml:space="preserve">, 423</w:t>
        <w:br/>
      </w:r>
      <w:r>
        <w:rPr>
          <w:b/>
        </w:rPr>
        <w:t xml:space="preserve">HJR </w:t>
      </w:r>
      <w:r>
        <w:t xml:space="preserve">81</w:t>
      </w:r>
      <w:r>
        <w:t xml:space="preserve">, 82</w:t>
        <w:br/>
      </w:r>
      <w:r>
        <w:rPr>
          <w:b/>
        </w:rPr>
        <w:t xml:space="preserve">HR </w:t>
      </w:r>
      <w:r>
        <w:t xml:space="preserve">83</w:t>
        <w:br/>
      </w:r>
      <w:r>
        <w:rPr>
          <w:b/>
        </w:rPr>
        <w:t xml:space="preserve">SB </w:t>
      </w:r>
      <w:r>
        <w:t xml:space="preserve">163</w:t>
      </w:r>
      <w:r>
        <w:t xml:space="preserve">, 164</w:t>
      </w:r>
      <w:r>
        <w:t xml:space="preserve">, 165</w:t>
      </w:r>
      <w:r>
        <w:t xml:space="preserve">, 166</w:t>
        <w:br/>
      </w:r>
      <w:r>
        <w:rPr>
          <w:b/>
        </w:rPr>
        <w:t xml:space="preserve">SCR </w:t>
      </w:r>
      <w:r>
        <w:t xml:space="preserve">152</w:t>
        <w:br/>
      </w:r>
      <w:r>
        <w:rPr>
          <w:b/>
        </w:rPr>
        <w:t xml:space="preserve">SR </w:t>
      </w:r>
      <w:r>
        <w:t xml:space="preserve">145</w:t>
      </w:r>
      <w:r>
        <w:t xml:space="preserve">, 146</w:t>
      </w:r>
      <w:r>
        <w:t xml:space="preserve">, 147</w:t>
      </w:r>
      <w:r>
        <w:t xml:space="preserve">, 148</w:t>
      </w:r>
      <w:r>
        <w:t xml:space="preserve">, 149</w:t>
      </w:r>
      <w:r>
        <w:t xml:space="preserve">, 150</w:t>
      </w:r>
      <w:r>
        <w:t xml:space="preserve">, 151</w:t>
      </w:r>
      <w:r>
        <w:t xml:space="preserve">, 153</w:t>
      </w:r>
    </w:p>
    <w:p>
      <w:pPr>
        <w:pStyle w:val="RecordBaseCenter"/>
      </w:pPr>
      <w:r>
        <w:rPr>
          <w:b/>
        </w:rPr>
        <w:t xml:space="preserve">February 13, 2020</w:t>
      </w:r>
    </w:p>
    <w:p>
      <w:pPr>
        <w:pStyle w:val="RecordBase"/>
        <w:ind w:left="120" w:hanging="120"/>
      </w:pPr>
      <w:r>
        <w:t xml:space="preserve"/>
        <w:br/>
      </w:r>
      <w:r>
        <w:rPr>
          <w:b/>
        </w:rPr>
        <w:t xml:space="preserve">HB </w:t>
      </w:r>
      <w:r>
        <w:t xml:space="preserve">424</w:t>
      </w:r>
      <w:r>
        <w:t xml:space="preserve">, 425</w:t>
      </w:r>
      <w:r>
        <w:t xml:space="preserve">, 426</w:t>
      </w:r>
      <w:r>
        <w:t xml:space="preserve">, 427</w:t>
      </w:r>
      <w:r>
        <w:t xml:space="preserve">, 428</w:t>
      </w:r>
      <w:r>
        <w:t xml:space="preserve">, 429</w:t>
      </w:r>
      <w:r>
        <w:t xml:space="preserve">, 430</w:t>
      </w:r>
      <w:r>
        <w:t xml:space="preserve">, 431</w:t>
      </w:r>
      <w:r>
        <w:t xml:space="preserve">, 432</w:t>
        <w:br/>
      </w:r>
      <w:r>
        <w:rPr>
          <w:b/>
        </w:rPr>
        <w:t xml:space="preserve">HR </w:t>
      </w:r>
      <w:r>
        <w:t xml:space="preserve">84</w:t>
        <w:br/>
      </w:r>
      <w:r>
        <w:rPr>
          <w:b/>
        </w:rPr>
        <w:t xml:space="preserve">SB </w:t>
      </w:r>
      <w:r>
        <w:t xml:space="preserve">167</w:t>
      </w:r>
      <w:r>
        <w:t xml:space="preserve">, 168</w:t>
      </w:r>
      <w:r>
        <w:t xml:space="preserve">, 169</w:t>
      </w:r>
      <w:r>
        <w:t xml:space="preserve">, 170</w:t>
      </w:r>
      <w:r>
        <w:t xml:space="preserve">, 171</w:t>
      </w:r>
      <w:r>
        <w:t xml:space="preserve">, 172</w:t>
      </w:r>
      <w:r>
        <w:t xml:space="preserve">, 173</w:t>
      </w:r>
      <w:r>
        <w:t xml:space="preserve">, 174</w:t>
      </w:r>
      <w:r>
        <w:t xml:space="preserve">, 175</w:t>
        <w:br/>
      </w:r>
      <w:r>
        <w:rPr>
          <w:b/>
        </w:rPr>
        <w:t xml:space="preserve">SJR </w:t>
      </w:r>
      <w:r>
        <w:t xml:space="preserve">154</w:t>
        <w:br/>
      </w:r>
      <w:r>
        <w:rPr>
          <w:b/>
        </w:rPr>
        <w:t xml:space="preserve">SR </w:t>
      </w:r>
      <w:r>
        <w:t xml:space="preserve">155</w:t>
      </w:r>
      <w:r>
        <w:t xml:space="preserve">, 156</w:t>
      </w:r>
      <w:r>
        <w:t xml:space="preserve">, 157</w:t>
      </w:r>
      <w:r>
        <w:t xml:space="preserve">, 158</w:t>
      </w:r>
      <w:r>
        <w:t xml:space="preserve">, 159</w:t>
      </w:r>
    </w:p>
    <w:p>
      <w:pPr>
        <w:pStyle w:val="RecordBaseCenter"/>
      </w:pPr>
      <w:r>
        <w:rPr>
          <w:b/>
        </w:rPr>
        <w:t xml:space="preserve">February 14, 2020</w:t>
      </w:r>
    </w:p>
    <w:p>
      <w:pPr>
        <w:pStyle w:val="RecordBase"/>
        <w:ind w:left="120" w:hanging="120"/>
      </w:pPr>
      <w:r>
        <w:t xml:space="preserve"/>
        <w:br/>
      </w:r>
      <w:r>
        <w:rPr>
          <w:b/>
        </w:rPr>
        <w:t xml:space="preserve">HB </w:t>
      </w:r>
      <w:r>
        <w:t xml:space="preserve">433</w:t>
        <w:br/>
      </w:r>
      <w:r>
        <w:rPr>
          <w:b/>
        </w:rPr>
        <w:t xml:space="preserve">HJR </w:t>
      </w:r>
      <w:r>
        <w:t xml:space="preserve">85</w:t>
        <w:br/>
      </w:r>
      <w:r>
        <w:rPr>
          <w:b/>
        </w:rPr>
        <w:t xml:space="preserve">SB </w:t>
      </w:r>
      <w:r>
        <w:t xml:space="preserve">176</w:t>
      </w:r>
    </w:p>
    <w:p>
      <w:pPr>
        <w:pStyle w:val="RecordBaseCenter"/>
      </w:pPr>
      <w:r>
        <w:rPr>
          <w:b/>
        </w:rPr>
        <w:t xml:space="preserve">February 18, 2020</w:t>
      </w:r>
    </w:p>
    <w:p>
      <w:pPr>
        <w:pStyle w:val="RecordBase"/>
        <w:ind w:left="120" w:hanging="120"/>
      </w:pPr>
      <w:r>
        <w:t xml:space="preserve"/>
        <w:br/>
      </w:r>
      <w:r>
        <w:rPr>
          <w:b/>
        </w:rPr>
        <w:t xml:space="preserve">HB </w:t>
      </w:r>
      <w:r>
        <w:t xml:space="preserve">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br/>
      </w:r>
      <w:r>
        <w:rPr>
          <w:b/>
        </w:rPr>
        <w:t xml:space="preserve">HJR </w:t>
      </w:r>
      <w:r>
        <w:t xml:space="preserve">87</w:t>
        <w:br/>
      </w:r>
      <w:r>
        <w:rPr>
          <w:b/>
        </w:rPr>
        <w:t xml:space="preserve">HR </w:t>
      </w:r>
      <w:r>
        <w:t xml:space="preserve">86</w:t>
        <w:br/>
      </w:r>
      <w:r>
        <w:rPr>
          <w:b/>
        </w:rPr>
        <w:t xml:space="preserve">SB </w:t>
      </w:r>
      <w:r>
        <w:t xml:space="preserve">177</w:t>
      </w:r>
      <w:r>
        <w:t xml:space="preserve">, 178</w:t>
      </w:r>
      <w:r>
        <w:t xml:space="preserve">, 179</w:t>
      </w:r>
      <w:r>
        <w:t xml:space="preserve">, 180</w:t>
      </w:r>
      <w:r>
        <w:t xml:space="preserve">, 181</w:t>
      </w:r>
      <w:r>
        <w:t xml:space="preserve">, 182</w:t>
      </w:r>
      <w:r>
        <w:t xml:space="preserve">, 183</w:t>
      </w:r>
      <w:r>
        <w:t xml:space="preserve">, 184</w:t>
        <w:br/>
      </w:r>
      <w:r>
        <w:rPr>
          <w:b/>
        </w:rPr>
        <w:t xml:space="preserve">SR </w:t>
      </w:r>
      <w:r>
        <w:t xml:space="preserve">160</w:t>
      </w:r>
      <w:r>
        <w:t xml:space="preserve">, 161</w:t>
      </w:r>
      <w:r>
        <w:t xml:space="preserve">, 162</w:t>
      </w:r>
      <w:r>
        <w:t xml:space="preserve">, 163</w:t>
      </w:r>
      <w:r>
        <w:t xml:space="preserve">, 164</w:t>
      </w:r>
      <w:r>
        <w:t xml:space="preserve">, 165</w:t>
      </w:r>
      <w:r>
        <w:t xml:space="preserve">, 166</w:t>
      </w:r>
    </w:p>
    <w:p>
      <w:pPr>
        <w:pStyle w:val="RecordBaseCenter"/>
      </w:pPr>
      <w:r>
        <w:rPr>
          <w:b/>
        </w:rPr>
        <w:t xml:space="preserve">February 19, 2020</w:t>
      </w:r>
    </w:p>
    <w:p>
      <w:pPr>
        <w:pStyle w:val="RecordBase"/>
        <w:ind w:left="120" w:hanging="120"/>
      </w:pPr>
      <w:r>
        <w:t xml:space="preserve"/>
        <w:br/>
      </w:r>
      <w:r>
        <w:rPr>
          <w:b/>
        </w:rPr>
        <w:t xml:space="preserve">HB </w:t>
      </w:r>
      <w:r>
        <w:t xml:space="preserve">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br/>
      </w:r>
      <w:r>
        <w:rPr>
          <w:b/>
        </w:rPr>
        <w:t xml:space="preserve">HCR </w:t>
      </w:r>
      <w:r>
        <w:t xml:space="preserve">88</w:t>
        <w:br/>
      </w:r>
      <w:r>
        <w:rPr>
          <w:b/>
        </w:rPr>
        <w:t xml:space="preserve">HJR </w:t>
      </w:r>
      <w:r>
        <w:t xml:space="preserve">89</w:t>
      </w:r>
      <w:r>
        <w:t xml:space="preserve">, 91</w:t>
        <w:br/>
      </w:r>
      <w:r>
        <w:rPr>
          <w:b/>
        </w:rPr>
        <w:t xml:space="preserve">HR </w:t>
      </w:r>
      <w:r>
        <w:t xml:space="preserve">90</w:t>
      </w:r>
      <w:r>
        <w:t xml:space="preserve">, 92</w:t>
      </w:r>
      <w:r>
        <w:t xml:space="preserve">, 93</w:t>
        <w:br/>
      </w:r>
      <w:r>
        <w:rPr>
          <w:b/>
        </w:rPr>
        <w:t xml:space="preserve">SB </w:t>
      </w:r>
      <w:r>
        <w:t xml:space="preserve">185</w:t>
      </w:r>
      <w:r>
        <w:t xml:space="preserve">, 186</w:t>
        <w:br/>
      </w:r>
      <w:r>
        <w:rPr>
          <w:b/>
        </w:rPr>
        <w:t xml:space="preserve">SR </w:t>
      </w:r>
      <w:r>
        <w:t xml:space="preserve">167</w:t>
      </w:r>
      <w:r>
        <w:t xml:space="preserve">, 168</w:t>
      </w:r>
    </w:p>
    <w:p>
      <w:pPr>
        <w:pStyle w:val="RecordBaseCenter"/>
      </w:pPr>
      <w:r>
        <w:rPr>
          <w:b/>
        </w:rPr>
        <w:t xml:space="preserve">February 20, 2020</w:t>
      </w:r>
    </w:p>
    <w:p>
      <w:pPr>
        <w:pStyle w:val="RecordBase"/>
        <w:ind w:left="120" w:hanging="120"/>
      </w:pPr>
      <w:r>
        <w:t xml:space="preserve"/>
        <w:br/>
      </w:r>
      <w:r>
        <w:rPr>
          <w:b/>
        </w:rPr>
        <w:t xml:space="preserve">HB </w:t>
      </w:r>
      <w:r>
        <w:t xml:space="preserve">460</w:t>
      </w:r>
      <w:r>
        <w:t xml:space="preserve">, 461</w:t>
      </w:r>
      <w:r>
        <w:t xml:space="preserve">, 462</w:t>
      </w:r>
      <w:r>
        <w:t xml:space="preserve">, 463</w:t>
      </w:r>
      <w:r>
        <w:t xml:space="preserve">, 464</w:t>
      </w:r>
      <w:r>
        <w:t xml:space="preserve">, 465</w:t>
      </w:r>
      <w:r>
        <w:t xml:space="preserve">, 466</w:t>
      </w:r>
      <w:r>
        <w:t xml:space="preserve">, 467</w:t>
      </w:r>
      <w:r>
        <w:t xml:space="preserve">, 468</w:t>
        <w:br/>
      </w:r>
      <w:r>
        <w:rPr>
          <w:b/>
        </w:rPr>
        <w:t xml:space="preserve">HJR </w:t>
      </w:r>
      <w:r>
        <w:t xml:space="preserve">94</w:t>
        <w:br/>
      </w:r>
      <w:r>
        <w:rPr>
          <w:b/>
        </w:rPr>
        <w:t xml:space="preserve">HR </w:t>
      </w:r>
      <w:r>
        <w:t xml:space="preserve">95</w:t>
        <w:br/>
      </w:r>
      <w:r>
        <w:rPr>
          <w:b/>
        </w:rPr>
        <w:t xml:space="preserve">SB </w:t>
      </w:r>
      <w:r>
        <w:t xml:space="preserve">187</w:t>
      </w:r>
      <w:r>
        <w:t xml:space="preserve">, 188</w:t>
      </w:r>
      <w:r>
        <w:t xml:space="preserve">, 189</w:t>
      </w:r>
      <w:r>
        <w:t xml:space="preserve">, 190</w:t>
      </w:r>
      <w:r>
        <w:t xml:space="preserve">, 191</w:t>
      </w:r>
      <w:r>
        <w:t xml:space="preserve">, 192</w:t>
      </w:r>
      <w:r>
        <w:t xml:space="preserve">, 193</w:t>
      </w:r>
      <w:r>
        <w:t xml:space="preserve">, 194</w:t>
      </w:r>
      <w:r>
        <w:t xml:space="preserve">, 195</w:t>
        <w:br/>
      </w:r>
      <w:r>
        <w:rPr>
          <w:b/>
        </w:rPr>
        <w:t xml:space="preserve">SJR </w:t>
      </w:r>
      <w:r>
        <w:t xml:space="preserve">173</w:t>
        <w:br/>
      </w:r>
      <w:r>
        <w:rPr>
          <w:b/>
        </w:rPr>
        <w:t xml:space="preserve">SR </w:t>
      </w:r>
      <w:r>
        <w:t xml:space="preserve">169</w:t>
      </w:r>
      <w:r>
        <w:t xml:space="preserve">, 170</w:t>
      </w:r>
      <w:r>
        <w:t xml:space="preserve">, 171</w:t>
      </w:r>
      <w:r>
        <w:t xml:space="preserve">, 172</w:t>
      </w:r>
      <w:r>
        <w:t xml:space="preserve">, 174</w:t>
      </w:r>
      <w:r>
        <w:t xml:space="preserve">, 175</w:t>
      </w:r>
      <w:r>
        <w:t xml:space="preserve">, 176</w:t>
      </w:r>
      <w:r>
        <w:t xml:space="preserve">, 177</w:t>
      </w:r>
      <w:r>
        <w:t xml:space="preserve">, 178</w:t>
      </w:r>
    </w:p>
    <w:p>
      <w:pPr>
        <w:pStyle w:val="RecordBaseCenter"/>
      </w:pPr>
      <w:r>
        <w:rPr>
          <w:b/>
        </w:rPr>
        <w:t xml:space="preserve">February 21, 2020</w:t>
      </w:r>
    </w:p>
    <w:p>
      <w:pPr>
        <w:pStyle w:val="RecordBase"/>
        <w:ind w:left="120" w:hanging="120"/>
      </w:pPr>
      <w:r>
        <w:t xml:space="preserve"/>
        <w:br/>
      </w:r>
      <w:r>
        <w:rPr>
          <w:b/>
        </w:rPr>
        <w:t xml:space="preserve">HB </w:t>
      </w:r>
      <w:r>
        <w:t xml:space="preserve">469</w:t>
      </w:r>
      <w:r>
        <w:t xml:space="preserve">, 470</w:t>
      </w:r>
      <w:r>
        <w:t xml:space="preserve">, 471</w:t>
      </w:r>
      <w:r>
        <w:t xml:space="preserve">, 472</w:t>
      </w:r>
      <w:r>
        <w:t xml:space="preserve">, 473</w:t>
      </w:r>
      <w:r>
        <w:t xml:space="preserve">, 474</w:t>
      </w:r>
      <w:r>
        <w:t xml:space="preserve">, 475</w:t>
      </w:r>
      <w:r>
        <w:t xml:space="preserve">, 476</w:t>
        <w:br/>
      </w:r>
      <w:r>
        <w:rPr>
          <w:b/>
        </w:rPr>
        <w:t xml:space="preserve">HJR </w:t>
      </w:r>
      <w:r>
        <w:t xml:space="preserve">97</w:t>
        <w:br/>
      </w:r>
      <w:r>
        <w:rPr>
          <w:b/>
        </w:rPr>
        <w:t xml:space="preserve">HR </w:t>
      </w:r>
      <w:r>
        <w:t xml:space="preserve">96</w:t>
        <w:br/>
      </w:r>
      <w:r>
        <w:rPr>
          <w:b/>
        </w:rPr>
        <w:t xml:space="preserve">SB </w:t>
      </w:r>
      <w:r>
        <w:t xml:space="preserve">196</w:t>
      </w:r>
      <w:r>
        <w:t xml:space="preserve">, 197</w:t>
      </w:r>
      <w:r>
        <w:t xml:space="preserve">, 198</w:t>
        <w:br/>
      </w:r>
      <w:r>
        <w:rPr>
          <w:b/>
        </w:rPr>
        <w:t xml:space="preserve">SCR </w:t>
      </w:r>
      <w:r>
        <w:t xml:space="preserve">179</w:t>
        <w:br/>
      </w:r>
      <w:r>
        <w:rPr>
          <w:b/>
        </w:rPr>
        <w:t xml:space="preserve">SJR </w:t>
      </w:r>
      <w:r>
        <w:t xml:space="preserve">181</w:t>
        <w:br/>
      </w:r>
      <w:r>
        <w:rPr>
          <w:b/>
        </w:rPr>
        <w:t xml:space="preserve">SR </w:t>
      </w:r>
      <w:r>
        <w:t xml:space="preserve">180</w:t>
      </w:r>
    </w:p>
    <w:p>
      <w:pPr>
        <w:pStyle w:val="RecordBaseCenter"/>
      </w:pPr>
      <w:r>
        <w:rPr>
          <w:b/>
        </w:rPr>
        <w:t xml:space="preserve">February 24, 2020</w:t>
      </w:r>
    </w:p>
    <w:p>
      <w:pPr>
        <w:pStyle w:val="RecordBase"/>
        <w:ind w:left="120" w:hanging="120"/>
      </w:pPr>
      <w:r>
        <w:t xml:space="preserve"/>
        <w:br/>
      </w:r>
      <w:r>
        <w:rPr>
          <w:b/>
        </w:rPr>
        <w:t xml:space="preserve">HB </w:t>
      </w:r>
      <w:r>
        <w:t xml:space="preserve">477</w:t>
      </w:r>
      <w:r>
        <w:t xml:space="preserve">, 478</w:t>
      </w:r>
      <w:r>
        <w:t xml:space="preserve">, 479</w:t>
      </w:r>
      <w:r>
        <w:t xml:space="preserve">, 480</w:t>
      </w:r>
      <w:r>
        <w:t xml:space="preserve">, 481</w:t>
        <w:br/>
      </w:r>
      <w:r>
        <w:rPr>
          <w:b/>
        </w:rPr>
        <w:t xml:space="preserve">HJR </w:t>
      </w:r>
      <w:r>
        <w:t xml:space="preserve">98</w:t>
      </w:r>
      <w:r>
        <w:t xml:space="preserve">, 101</w:t>
      </w:r>
      <w:r>
        <w:t xml:space="preserve">, 102</w:t>
        <w:br/>
      </w:r>
      <w:r>
        <w:rPr>
          <w:b/>
        </w:rPr>
        <w:t xml:space="preserve">HR </w:t>
      </w:r>
      <w:r>
        <w:t xml:space="preserve">99</w:t>
        <w:br/>
      </w:r>
      <w:r>
        <w:rPr>
          <w:b/>
        </w:rPr>
        <w:t xml:space="preserve">SB </w:t>
      </w:r>
      <w:r>
        <w:t xml:space="preserve">199</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br/>
      </w:r>
      <w:r>
        <w:rPr>
          <w:b/>
        </w:rPr>
        <w:t xml:space="preserve">SJR </w:t>
      </w:r>
      <w:r>
        <w:t xml:space="preserve">185</w:t>
      </w:r>
      <w:r>
        <w:t xml:space="preserve">, 186</w:t>
      </w:r>
      <w:r>
        <w:t xml:space="preserve">, 187</w:t>
        <w:br/>
      </w:r>
      <w:r>
        <w:rPr>
          <w:b/>
        </w:rPr>
        <w:t xml:space="preserve">SR </w:t>
      </w:r>
      <w:r>
        <w:t xml:space="preserve">182</w:t>
      </w:r>
      <w:r>
        <w:t xml:space="preserve">, 183</w:t>
      </w:r>
      <w:r>
        <w:t xml:space="preserve">, 184</w:t>
      </w:r>
      <w:r>
        <w:t xml:space="preserve">, 188</w:t>
      </w:r>
    </w:p>
    <w:p>
      <w:pPr>
        <w:pStyle w:val="RecordBaseCenter"/>
      </w:pPr>
      <w:r>
        <w:rPr>
          <w:b/>
        </w:rPr>
        <w:t xml:space="preserve">February 25, 2020</w:t>
      </w:r>
    </w:p>
    <w:p>
      <w:pPr>
        <w:pStyle w:val="RecordBase"/>
        <w:ind w:left="120" w:hanging="120"/>
      </w:pPr>
      <w:r>
        <w:t xml:space="preserve"/>
        <w:br/>
      </w:r>
      <w:r>
        <w:rPr>
          <w:b/>
        </w:rPr>
        <w:t xml:space="preserve">HB </w:t>
      </w:r>
      <w:r>
        <w:t xml:space="preserve">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br/>
      </w:r>
      <w:r>
        <w:rPr>
          <w:b/>
        </w:rPr>
        <w:t xml:space="preserve">HJR </w:t>
      </w:r>
      <w:r>
        <w:t xml:space="preserve">103</w:t>
      </w:r>
      <w:r>
        <w:t xml:space="preserve">, 104</w:t>
      </w:r>
      <w:r>
        <w:t xml:space="preserve">, 105</w:t>
      </w:r>
      <w:r>
        <w:t xml:space="preserve">, 107</w:t>
      </w:r>
      <w:r>
        <w:t xml:space="preserve">, 108</w:t>
        <w:br/>
      </w:r>
      <w:r>
        <w:rPr>
          <w:b/>
        </w:rPr>
        <w:t xml:space="preserve">HR </w:t>
      </w:r>
      <w:r>
        <w:t xml:space="preserve">106</w:t>
      </w:r>
      <w:r>
        <w:t xml:space="preserve">, 109</w:t>
        <w:br/>
      </w:r>
      <w:r>
        <w:rPr>
          <w:b/>
        </w:rPr>
        <w:t xml:space="preserve">SB </w:t>
      </w:r>
      <w:r>
        <w:t xml:space="preserve">10</w:t>
      </w:r>
      <w:r>
        <w:t xml:space="preserve">, 210</w:t>
      </w:r>
      <w:r>
        <w:t xml:space="preserve">, 211</w:t>
      </w:r>
      <w:r>
        <w:t xml:space="preserve">, 212</w:t>
      </w:r>
      <w:r>
        <w:t xml:space="preserve">, 213</w:t>
      </w:r>
      <w:r>
        <w:t xml:space="preserve">, 214</w:t>
      </w:r>
      <w:r>
        <w:t xml:space="preserve">, 215</w:t>
      </w:r>
      <w:r>
        <w:t xml:space="preserve">, 216</w:t>
        <w:br/>
      </w:r>
      <w:r>
        <w:rPr>
          <w:b/>
        </w:rPr>
        <w:t xml:space="preserve">SR </w:t>
      </w:r>
      <w:r>
        <w:t xml:space="preserve">189</w:t>
      </w:r>
      <w:r>
        <w:t xml:space="preserve">, 190</w:t>
      </w:r>
      <w:r>
        <w:t xml:space="preserve">, 191</w:t>
      </w:r>
      <w:r>
        <w:t xml:space="preserve">, 192</w:t>
      </w:r>
      <w:r>
        <w:t xml:space="preserve">, 193</w:t>
      </w:r>
      <w:r>
        <w:t xml:space="preserve">, 194</w:t>
      </w:r>
    </w:p>
    <w:p>
      <w:pPr>
        <w:pStyle w:val="RecordBaseCenter"/>
      </w:pPr>
      <w:r>
        <w:rPr>
          <w:b/>
        </w:rPr>
        <w:t xml:space="preserve">February 26, 2020</w:t>
      </w:r>
    </w:p>
    <w:p>
      <w:pPr>
        <w:pStyle w:val="RecordBase"/>
        <w:ind w:left="120" w:hanging="120"/>
      </w:pPr>
      <w:r>
        <w:t xml:space="preserve"/>
        <w:br/>
      </w:r>
      <w:r>
        <w:rPr>
          <w:b/>
        </w:rPr>
        <w:t xml:space="preserve">HB </w:t>
      </w:r>
      <w:r>
        <w:t xml:space="preserve">3</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br/>
      </w:r>
      <w:r>
        <w:rPr>
          <w:b/>
        </w:rPr>
        <w:t xml:space="preserve">HCR </w:t>
      </w:r>
      <w:r>
        <w:t xml:space="preserve">110</w:t>
      </w:r>
      <w:r>
        <w:t xml:space="preserve">, 111</w:t>
      </w:r>
      <w:r>
        <w:t xml:space="preserve">, 113</w:t>
        <w:br/>
      </w:r>
      <w:r>
        <w:rPr>
          <w:b/>
        </w:rPr>
        <w:t xml:space="preserve">HJR </w:t>
      </w:r>
      <w:r>
        <w:t xml:space="preserve">112</w:t>
        <w:br/>
      </w:r>
      <w:r>
        <w:rPr>
          <w:b/>
        </w:rPr>
        <w:t xml:space="preserve">SB </w:t>
      </w:r>
      <w:r>
        <w:t xml:space="preserve">217</w:t>
      </w:r>
      <w:r>
        <w:t xml:space="preserve">, 218</w:t>
      </w:r>
      <w:r>
        <w:t xml:space="preserve">, 219</w:t>
      </w:r>
      <w:r>
        <w:t xml:space="preserve">, 220</w:t>
      </w:r>
      <w:r>
        <w:t xml:space="preserve">, 221</w:t>
        <w:br/>
      </w:r>
      <w:r>
        <w:rPr>
          <w:b/>
        </w:rPr>
        <w:t xml:space="preserve">SR </w:t>
      </w:r>
      <w:r>
        <w:t xml:space="preserve">195</w:t>
      </w:r>
    </w:p>
    <w:p>
      <w:pPr>
        <w:pStyle w:val="RecordBaseCenter"/>
      </w:pPr>
      <w:r>
        <w:rPr>
          <w:b/>
        </w:rPr>
        <w:t xml:space="preserve">February 27, 2020</w:t>
      </w:r>
    </w:p>
    <w:p>
      <w:pPr>
        <w:pStyle w:val="RecordBase"/>
        <w:ind w:left="120" w:hanging="120"/>
      </w:pPr>
      <w:r>
        <w:t xml:space="preserve"/>
        <w:br/>
      </w:r>
      <w:r>
        <w:rPr>
          <w:b/>
        </w:rPr>
        <w:t xml:space="preserve">HB </w:t>
      </w:r>
      <w:r>
        <w:t xml:space="preserve">2</w:t>
      </w:r>
      <w:r>
        <w:t xml:space="preserve">, 300</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br/>
      </w:r>
      <w:r>
        <w:rPr>
          <w:b/>
        </w:rPr>
        <w:t xml:space="preserve">HCR </w:t>
      </w:r>
      <w:r>
        <w:t xml:space="preserve">115</w:t>
      </w:r>
      <w:r>
        <w:t xml:space="preserve">, 117</w:t>
        <w:br/>
      </w:r>
      <w:r>
        <w:rPr>
          <w:b/>
        </w:rPr>
        <w:t xml:space="preserve">HJR </w:t>
      </w:r>
      <w:r>
        <w:t xml:space="preserve">116</w:t>
        <w:br/>
      </w:r>
      <w:r>
        <w:rPr>
          <w:b/>
        </w:rPr>
        <w:t xml:space="preserve">HR </w:t>
      </w:r>
      <w:r>
        <w:t xml:space="preserve">114</w:t>
        <w:br/>
      </w:r>
      <w:r>
        <w:rPr>
          <w:b/>
        </w:rPr>
        <w:t xml:space="preserve">SB </w:t>
      </w:r>
      <w:r>
        <w:t xml:space="preserve">222</w:t>
      </w:r>
      <w:r>
        <w:t xml:space="preserve">, 223</w:t>
      </w:r>
      <w:r>
        <w:t xml:space="preserve">, 224</w:t>
      </w:r>
      <w:r>
        <w:t xml:space="preserve">, 225</w:t>
      </w:r>
      <w:r>
        <w:t xml:space="preserve">, 226</w:t>
      </w:r>
      <w:r>
        <w:t xml:space="preserve">, 227</w:t>
      </w:r>
      <w:r>
        <w:t xml:space="preserve">, 228</w:t>
      </w:r>
      <w:r>
        <w:t xml:space="preserve">, 229</w:t>
        <w:br/>
      </w:r>
      <w:r>
        <w:rPr>
          <w:b/>
        </w:rPr>
        <w:t xml:space="preserve">SR </w:t>
      </w:r>
      <w:r>
        <w:t xml:space="preserve">196</w:t>
      </w:r>
      <w:r>
        <w:t xml:space="preserve">, 197</w:t>
      </w:r>
      <w:r>
        <w:t xml:space="preserve">, 198</w:t>
      </w:r>
      <w:r>
        <w:t xml:space="preserve">, 199</w:t>
      </w:r>
      <w:r>
        <w:t xml:space="preserve">, 201</w:t>
      </w:r>
      <w:r>
        <w:t xml:space="preserve">, 202</w:t>
      </w:r>
      <w:r>
        <w:t xml:space="preserve">, 203</w:t>
      </w:r>
    </w:p>
    <w:p>
      <w:pPr>
        <w:pStyle w:val="RecordBaseCenter"/>
      </w:pPr>
      <w:r>
        <w:rPr>
          <w:b/>
        </w:rPr>
        <w:t xml:space="preserve">February 28, 2020</w:t>
      </w:r>
    </w:p>
    <w:p>
      <w:pPr>
        <w:pStyle w:val="RecordBase"/>
        <w:ind w:left="120" w:hanging="120"/>
      </w:pPr>
      <w:r>
        <w:t xml:space="preserve"/>
        <w:br/>
      </w:r>
      <w:r>
        <w:rPr>
          <w:b/>
        </w:rPr>
        <w:t xml:space="preserve">HB </w:t>
      </w:r>
      <w:r>
        <w:t xml:space="preserve">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br/>
      </w:r>
      <w:r>
        <w:rPr>
          <w:b/>
        </w:rPr>
        <w:t xml:space="preserve">SB </w:t>
      </w:r>
      <w:r>
        <w:t xml:space="preserve">230</w:t>
      </w:r>
      <w:r>
        <w:t xml:space="preserve">, 231</w:t>
        <w:br/>
      </w:r>
      <w:r>
        <w:rPr>
          <w:b/>
        </w:rPr>
        <w:t xml:space="preserve">SJR </w:t>
      </w:r>
      <w:r>
        <w:t xml:space="preserve">210</w:t>
      </w:r>
      <w:r>
        <w:t xml:space="preserve">, 211</w:t>
        <w:br/>
      </w:r>
      <w:r>
        <w:rPr>
          <w:b/>
        </w:rPr>
        <w:t xml:space="preserve">SR </w:t>
      </w:r>
      <w:r>
        <w:t xml:space="preserve">204</w:t>
      </w:r>
      <w:r>
        <w:t xml:space="preserve">, 205</w:t>
      </w:r>
      <w:r>
        <w:t xml:space="preserve">, 206</w:t>
      </w:r>
      <w:r>
        <w:t xml:space="preserve">, 207</w:t>
      </w:r>
      <w:r>
        <w:t xml:space="preserve">, 208</w:t>
      </w:r>
      <w:r>
        <w:t xml:space="preserve">, 209</w:t>
      </w:r>
      <w:r>
        <w:t xml:space="preserve">, 212</w:t>
      </w:r>
    </w:p>
    <w:p>
      <w:pPr>
        <w:pStyle w:val="RecordBaseCenter"/>
      </w:pPr>
      <w:r>
        <w:rPr>
          <w:b/>
        </w:rPr>
        <w:t xml:space="preserve">March 02, 2020</w:t>
      </w:r>
    </w:p>
    <w:p>
      <w:pPr>
        <w:pStyle w:val="RecordBase"/>
        <w:ind w:left="120" w:hanging="120"/>
      </w:pPr>
      <w:r>
        <w:t xml:space="preserve"/>
        <w:br/>
      </w:r>
      <w:r>
        <w:rPr>
          <w:b/>
        </w:rPr>
        <w:t xml:space="preserve">HB </w:t>
      </w:r>
      <w:r>
        <w:t xml:space="preserve">4</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r>
      <w:r>
        <w:t xml:space="preserve">, 556</w:t>
      </w:r>
      <w:r>
        <w:t xml:space="preserve">, 557</w:t>
      </w:r>
      <w:r>
        <w:t xml:space="preserve">, 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r>
      <w:r>
        <w:t xml:space="preserve">, 575</w:t>
      </w:r>
      <w:r>
        <w:t xml:space="preserve">, 576</w:t>
      </w:r>
      <w:r>
        <w:t xml:space="preserve">, 577</w:t>
      </w:r>
      <w:r>
        <w:t xml:space="preserve">, 578</w:t>
      </w:r>
      <w:r>
        <w:t xml:space="preserve">, 579</w:t>
      </w:r>
      <w:r>
        <w:t xml:space="preserve">, 580</w:t>
      </w:r>
      <w:r>
        <w:t xml:space="preserve">, 581</w:t>
      </w:r>
      <w:r>
        <w:t xml:space="preserve">, 582</w:t>
      </w:r>
      <w:r>
        <w:t xml:space="preserve">, 583</w:t>
      </w:r>
      <w:r>
        <w:t xml:space="preserve">, 584</w:t>
      </w:r>
      <w:r>
        <w:t xml:space="preserve">, 585</w:t>
      </w:r>
      <w:r>
        <w:t xml:space="preserve">, 586</w:t>
      </w:r>
      <w:r>
        <w:t xml:space="preserve">, 587</w:t>
      </w:r>
      <w:r>
        <w:t xml:space="preserve">, 588</w:t>
      </w:r>
      <w:r>
        <w:t xml:space="preserve">, 589</w:t>
      </w:r>
      <w:r>
        <w:t xml:space="preserve">, 590</w:t>
      </w:r>
      <w:r>
        <w:t xml:space="preserve">, 591</w:t>
      </w:r>
      <w:r>
        <w:t xml:space="preserve">, 592</w:t>
      </w:r>
      <w:r>
        <w:t xml:space="preserve">, 593</w:t>
      </w:r>
      <w:r>
        <w:t xml:space="preserve">, 594</w:t>
      </w:r>
      <w:r>
        <w:t xml:space="preserve">, 595</w:t>
      </w:r>
      <w:r>
        <w:t xml:space="preserve">, 596</w:t>
      </w:r>
      <w:r>
        <w:t xml:space="preserve">, 597</w:t>
      </w:r>
      <w:r>
        <w:t xml:space="preserve">, 598</w:t>
      </w:r>
      <w:r>
        <w:t xml:space="preserve">, 599</w:t>
      </w:r>
      <w:r>
        <w:t xml:space="preserve">, 600</w:t>
      </w:r>
      <w:r>
        <w:t xml:space="preserve">, 601</w:t>
      </w:r>
      <w:r>
        <w:t xml:space="preserve">, 602</w:t>
      </w:r>
      <w:r>
        <w:t xml:space="preserve">, 603</w:t>
      </w:r>
      <w:r>
        <w:t xml:space="preserve">, 604</w:t>
      </w:r>
      <w:r>
        <w:t xml:space="preserve">, 605</w:t>
      </w:r>
      <w:r>
        <w:t xml:space="preserve">, 606</w:t>
      </w:r>
      <w:r>
        <w:t xml:space="preserve">, 607</w:t>
      </w:r>
      <w:r>
        <w:t xml:space="preserve">, 608</w:t>
      </w:r>
      <w:r>
        <w:t xml:space="preserve">, 609</w:t>
      </w:r>
      <w:r>
        <w:t xml:space="preserve">, 610</w:t>
      </w:r>
      <w:r>
        <w:t xml:space="preserve">, 611</w:t>
      </w:r>
      <w:r>
        <w:t xml:space="preserve">, 612</w:t>
      </w:r>
      <w:r>
        <w:t xml:space="preserve">, 613</w:t>
      </w:r>
      <w:r>
        <w:t xml:space="preserve">, 614</w:t>
      </w:r>
      <w:r>
        <w:t xml:space="preserve">, 615</w:t>
      </w:r>
      <w:r>
        <w:t xml:space="preserve">, 616</w:t>
      </w:r>
      <w:r>
        <w:t xml:space="preserve">, 617</w:t>
      </w:r>
      <w:r>
        <w:t xml:space="preserve">, 618</w:t>
      </w:r>
      <w:r>
        <w:t xml:space="preserve">, 619</w:t>
      </w:r>
      <w:r>
        <w:t xml:space="preserve">, 620</w:t>
      </w:r>
      <w:r>
        <w:t xml:space="preserve">, 621</w:t>
      </w:r>
      <w:r>
        <w:t xml:space="preserve">, 622</w:t>
      </w:r>
      <w:r>
        <w:t xml:space="preserve">, 623</w:t>
      </w:r>
      <w:r>
        <w:t xml:space="preserve">, 624</w:t>
      </w:r>
      <w:r>
        <w:t xml:space="preserve">, 625</w:t>
      </w:r>
      <w:r>
        <w:t xml:space="preserve">, 626</w:t>
      </w:r>
      <w:r>
        <w:t xml:space="preserve">, 627</w:t>
      </w:r>
      <w:r>
        <w:t xml:space="preserve">, 628</w:t>
      </w:r>
      <w:r>
        <w:t xml:space="preserve">, 629</w:t>
      </w:r>
      <w:r>
        <w:t xml:space="preserve">, 630</w:t>
      </w:r>
      <w:r>
        <w:t xml:space="preserve">, 631</w:t>
      </w:r>
      <w:r>
        <w:t xml:space="preserve">, 632</w:t>
      </w:r>
      <w:r>
        <w:t xml:space="preserve">, 633</w:t>
      </w:r>
      <w:r>
        <w:t xml:space="preserve">, 634</w:t>
      </w:r>
      <w:r>
        <w:t xml:space="preserve">, 635</w:t>
      </w:r>
      <w:r>
        <w:t xml:space="preserve">, 636</w:t>
      </w:r>
      <w:r>
        <w:t xml:space="preserve">, 637</w:t>
      </w:r>
      <w:r>
        <w:t xml:space="preserve">, 638</w:t>
      </w:r>
      <w:r>
        <w:t xml:space="preserve">, 639</w:t>
      </w:r>
      <w:r>
        <w:t xml:space="preserve">, 640</w:t>
      </w:r>
      <w:r>
        <w:t xml:space="preserve">, 641</w:t>
      </w:r>
      <w:r>
        <w:t xml:space="preserve">, 642</w:t>
      </w:r>
      <w:r>
        <w:t xml:space="preserve">, 643</w:t>
      </w:r>
      <w:r>
        <w:t xml:space="preserve">, 644</w:t>
      </w:r>
      <w:r>
        <w:t xml:space="preserve">, 645</w:t>
      </w:r>
      <w:r>
        <w:t xml:space="preserve">, 646</w:t>
      </w:r>
      <w:r>
        <w:t xml:space="preserve">, 647</w:t>
        <w:br/>
      </w:r>
      <w:r>
        <w:rPr>
          <w:b/>
        </w:rPr>
        <w:t xml:space="preserve">HCR </w:t>
      </w:r>
      <w:r>
        <w:t xml:space="preserve">124</w:t>
        <w:br/>
      </w:r>
      <w:r>
        <w:rPr>
          <w:b/>
        </w:rPr>
        <w:t xml:space="preserve">HJR </w:t>
      </w:r>
      <w:r>
        <w:t xml:space="preserve">121</w:t>
      </w:r>
      <w:r>
        <w:t xml:space="preserve">, 123</w:t>
      </w:r>
      <w:r>
        <w:t xml:space="preserve">, 125</w:t>
        <w:br/>
      </w:r>
      <w:r>
        <w:rPr>
          <w:b/>
        </w:rPr>
        <w:t xml:space="preserve">HR </w:t>
      </w:r>
      <w:r>
        <w:t xml:space="preserve">118</w:t>
      </w:r>
      <w:r>
        <w:t xml:space="preserve">, 119</w:t>
      </w:r>
      <w:r>
        <w:t xml:space="preserve">, 120</w:t>
      </w:r>
      <w:r>
        <w:t xml:space="preserve">, 122</w:t>
        <w:br/>
      </w:r>
      <w:r>
        <w:rPr>
          <w:b/>
        </w:rPr>
        <w:t xml:space="preserve">SB </w:t>
      </w:r>
      <w:r>
        <w:t xml:space="preserve">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br/>
      </w:r>
      <w:r>
        <w:rPr>
          <w:b/>
        </w:rPr>
        <w:t xml:space="preserve">SR </w:t>
      </w:r>
      <w:r>
        <w:t xml:space="preserve">213</w:t>
      </w:r>
      <w:r>
        <w:t xml:space="preserve">, 214</w:t>
      </w:r>
      <w:r>
        <w:t xml:space="preserve">, 215</w:t>
      </w:r>
      <w:r>
        <w:t xml:space="preserve">, 216</w:t>
      </w:r>
      <w:r>
        <w:t xml:space="preserve">, 217</w:t>
      </w:r>
      <w:r>
        <w:t xml:space="preserve">, 218</w:t>
      </w:r>
      <w:r>
        <w:t xml:space="preserve">, 219</w:t>
      </w:r>
      <w:r>
        <w:t xml:space="preserve">, 220</w:t>
      </w:r>
      <w:r>
        <w:t xml:space="preserve">, 221</w:t>
      </w:r>
    </w:p>
    <w:p>
      <w:pPr>
        <w:pStyle w:val="RecordBaseCenter"/>
      </w:pPr>
      <w:r>
        <w:rPr>
          <w:b/>
        </w:rPr>
        <w:t xml:space="preserve">March 03, 2020</w:t>
      </w:r>
    </w:p>
    <w:p>
      <w:pPr>
        <w:pStyle w:val="RecordBase"/>
        <w:ind w:left="120" w:hanging="120"/>
      </w:pPr>
      <w:r>
        <w:t xml:space="preserve"/>
        <w:br/>
      </w:r>
      <w:r>
        <w:rPr>
          <w:b/>
        </w:rPr>
        <w:t xml:space="preserve">SB </w:t>
      </w:r>
      <w:r>
        <w:t xml:space="preserve">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br/>
      </w:r>
      <w:r>
        <w:rPr>
          <w:b/>
        </w:rPr>
        <w:t xml:space="preserve">SR </w:t>
      </w:r>
      <w:r>
        <w:t xml:space="preserve">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p>
    <w:p>
      <w:pPr>
        <w:pStyle w:val="RecordBaseCenter"/>
      </w:pPr>
      <w:r>
        <w:rPr>
          <w:b/>
        </w:rPr>
        <w:t xml:space="preserve">March 04, 2020</w:t>
      </w:r>
    </w:p>
    <w:p>
      <w:pPr>
        <w:pStyle w:val="RecordBase"/>
        <w:ind w:left="120" w:hanging="120"/>
      </w:pPr>
      <w:r>
        <w:t xml:space="preserve"/>
        <w:br/>
      </w:r>
      <w:r>
        <w:rPr>
          <w:b/>
        </w:rPr>
        <w:t xml:space="preserve">SB </w:t>
      </w:r>
      <w:r>
        <w:t xml:space="preserve">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br/>
      </w:r>
      <w:r>
        <w:rPr>
          <w:b/>
        </w:rPr>
        <w:t xml:space="preserve">SJR </w:t>
      </w:r>
      <w:r>
        <w:t xml:space="preserve">245</w:t>
      </w:r>
      <w:r>
        <w:t xml:space="preserve">, 246</w:t>
        <w:br/>
      </w:r>
      <w:r>
        <w:rPr>
          <w:b/>
        </w:rPr>
        <w:t xml:space="preserve">SR </w:t>
      </w:r>
      <w:r>
        <w:t xml:space="preserve">244</w:t>
      </w:r>
    </w:p>
    <w:p>
      <w:pPr>
        <w:pStyle w:val="RecordBaseCenter"/>
      </w:pPr>
      <w:r>
        <w:rPr>
          <w:b/>
        </w:rPr>
        <w:t xml:space="preserve">March 05, 2020</w:t>
      </w:r>
    </w:p>
    <w:p>
      <w:pPr>
        <w:pStyle w:val="RecordBase"/>
        <w:ind w:left="120" w:hanging="120"/>
      </w:pPr>
      <w:r>
        <w:t xml:space="preserve"/>
        <w:br/>
      </w:r>
      <w:r>
        <w:rPr>
          <w:b/>
        </w:rPr>
        <w:t xml:space="preserve">SR </w:t>
      </w:r>
      <w:r>
        <w:t xml:space="preserve">247</w:t>
      </w:r>
      <w:r>
        <w:t xml:space="preserve">, 248</w:t>
      </w:r>
    </w:p>
    <w:p>
      <w:pPr>
        <w:pStyle w:val="RecordBaseCenter"/>
      </w:pPr>
      <w:r>
        <w:rPr>
          <w:b/>
        </w:rPr>
        <w:t xml:space="preserve">March 09, 2020</w:t>
      </w:r>
    </w:p>
    <w:p>
      <w:pPr>
        <w:pStyle w:val="RecordBase"/>
        <w:ind w:left="120" w:hanging="120"/>
      </w:pPr>
      <w:r>
        <w:t xml:space="preserve"/>
        <w:br/>
      </w:r>
      <w:r>
        <w:rPr>
          <w:b/>
        </w:rPr>
        <w:t xml:space="preserve">SR </w:t>
      </w:r>
      <w:r>
        <w:t xml:space="preserve">249</w:t>
      </w:r>
      <w:r>
        <w:t xml:space="preserve">, 250</w:t>
      </w:r>
      <w:r>
        <w:t xml:space="preserve">, 251</w:t>
      </w:r>
    </w:p>
    <w:p>
      <w:pPr>
        <w:pStyle w:val="RecordBaseCenter"/>
      </w:pPr>
      <w:r>
        <w:rPr>
          <w:b/>
        </w:rPr>
        <w:t xml:space="preserve">March 10, 2020</w:t>
      </w:r>
    </w:p>
    <w:p>
      <w:pPr>
        <w:pStyle w:val="RecordBase"/>
        <w:ind w:left="120" w:hanging="120"/>
      </w:pPr>
      <w:r>
        <w:t xml:space="preserve"/>
        <w:br/>
      </w:r>
      <w:r>
        <w:rPr>
          <w:b/>
        </w:rPr>
        <w:t xml:space="preserve">HR </w:t>
      </w:r>
      <w:r>
        <w:t xml:space="preserve">126</w:t>
        <w:br/>
      </w:r>
      <w:r>
        <w:rPr>
          <w:b/>
        </w:rPr>
        <w:t xml:space="preserve">SR </w:t>
      </w:r>
      <w:r>
        <w:t xml:space="preserve">252</w:t>
      </w:r>
    </w:p>
    <w:p>
      <w:pPr>
        <w:pStyle w:val="RecordBaseCenter"/>
      </w:pPr>
      <w:r>
        <w:rPr>
          <w:b/>
        </w:rPr>
        <w:t xml:space="preserve">March 11, 2020</w:t>
      </w:r>
    </w:p>
    <w:p>
      <w:pPr>
        <w:pStyle w:val="RecordBase"/>
        <w:ind w:left="120" w:hanging="120"/>
      </w:pPr>
      <w:r>
        <w:t xml:space="preserve"/>
        <w:br/>
      </w:r>
      <w:r>
        <w:rPr>
          <w:b/>
        </w:rPr>
        <w:t xml:space="preserve">SR </w:t>
      </w:r>
      <w:r>
        <w:t xml:space="preserve">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p>
    <w:p>
      <w:pPr>
        <w:pStyle w:val="RecordBaseCenter"/>
      </w:pPr>
      <w:r>
        <w:rPr>
          <w:b/>
        </w:rPr>
        <w:t xml:space="preserve">March 12, 2020</w:t>
      </w:r>
    </w:p>
    <w:p>
      <w:pPr>
        <w:pStyle w:val="RecordBase"/>
        <w:ind w:left="120" w:hanging="120"/>
      </w:pPr>
      <w:r>
        <w:t xml:space="preserve"/>
        <w:br/>
      </w:r>
      <w:r>
        <w:rPr>
          <w:b/>
        </w:rPr>
        <w:t xml:space="preserve">HR </w:t>
      </w:r>
      <w:r>
        <w:t xml:space="preserve">127</w:t>
      </w:r>
      <w:r>
        <w:t xml:space="preserve">, 128</w:t>
        <w:br/>
      </w:r>
      <w:r>
        <w:rPr>
          <w:b/>
        </w:rPr>
        <w:t xml:space="preserve">SR </w:t>
      </w:r>
      <w:r>
        <w:t xml:space="preserve">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p>
    <w:p>
      <w:pPr>
        <w:pStyle w:val="RecordBaseCenter"/>
      </w:pPr>
      <w:r>
        <w:rPr>
          <w:b/>
        </w:rPr>
        <w:t xml:space="preserve">March 17, 2020</w:t>
      </w:r>
    </w:p>
    <w:p>
      <w:pPr>
        <w:pStyle w:val="RecordBase"/>
        <w:ind w:left="120" w:hanging="120"/>
      </w:pPr>
      <w:r>
        <w:t xml:space="preserve"/>
        <w:br/>
      </w:r>
      <w:r>
        <w:rPr>
          <w:b/>
        </w:rPr>
        <w:t xml:space="preserve">HR </w:t>
      </w:r>
      <w:r>
        <w:t xml:space="preserve">129</w:t>
        <w:br/>
      </w:r>
      <w:r>
        <w:rPr>
          <w:b/>
        </w:rPr>
        <w:t xml:space="preserve">SR </w:t>
      </w:r>
      <w:r>
        <w:t xml:space="preserve">200</w:t>
      </w:r>
      <w:r>
        <w:t xml:space="preserve">, 275</w:t>
      </w:r>
      <w:r>
        <w:t xml:space="preserve">, 276</w:t>
      </w:r>
      <w:r>
        <w:t xml:space="preserve">, 277</w:t>
      </w:r>
      <w:r>
        <w:t xml:space="preserve">, 278</w:t>
      </w:r>
    </w:p>
    <w:p>
      <w:pPr>
        <w:pStyle w:val="RecordBaseCenter"/>
      </w:pPr>
      <w:r>
        <w:rPr>
          <w:b/>
        </w:rPr>
        <w:t xml:space="preserve">March 18, 2020</w:t>
      </w:r>
    </w:p>
    <w:p>
      <w:pPr>
        <w:pStyle w:val="RecordBase"/>
        <w:ind w:left="120" w:hanging="120"/>
      </w:pPr>
      <w:r>
        <w:t xml:space="preserve"/>
        <w:br/>
      </w:r>
      <w:r>
        <w:rPr>
          <w:b/>
        </w:rPr>
        <w:t xml:space="preserve">HR </w:t>
      </w:r>
      <w:r>
        <w:t xml:space="preserve">130</w:t>
      </w:r>
      <w:r>
        <w:t xml:space="preserve">, 131</w:t>
        <w:br/>
      </w:r>
      <w:r>
        <w:rPr>
          <w:b/>
        </w:rPr>
        <w:t xml:space="preserve">SR </w:t>
      </w:r>
      <w:r>
        <w:t xml:space="preserve">292</w:t>
      </w:r>
      <w:r>
        <w:t xml:space="preserve">, 293</w:t>
      </w:r>
      <w:r>
        <w:t xml:space="preserve">, 294</w:t>
      </w:r>
      <w:r>
        <w:t xml:space="preserve">, 295</w:t>
      </w:r>
    </w:p>
    <w:p>
      <w:pPr>
        <w:pStyle w:val="RecordBaseCenter"/>
      </w:pPr>
      <w:r>
        <w:rPr>
          <w:b/>
        </w:rPr>
        <w:t xml:space="preserve">March 19, 2020</w:t>
      </w:r>
    </w:p>
    <w:p>
      <w:pPr>
        <w:pStyle w:val="RecordBase"/>
        <w:ind w:left="120" w:hanging="120"/>
      </w:pPr>
      <w:r>
        <w:t xml:space="preserve"/>
        <w:br/>
      </w:r>
      <w:r>
        <w:rPr>
          <w:b/>
        </w:rPr>
        <w:t xml:space="preserve">SR </w:t>
      </w:r>
      <w:r>
        <w:t xml:space="preserve">279</w:t>
      </w:r>
      <w:r>
        <w:t xml:space="preserve">, 280</w:t>
      </w:r>
      <w:r>
        <w:t xml:space="preserve">, 281</w:t>
      </w:r>
      <w:r>
        <w:t xml:space="preserve">, 282</w:t>
      </w:r>
      <w:r>
        <w:t xml:space="preserve">, 283</w:t>
      </w:r>
      <w:r>
        <w:t xml:space="preserve">, 296</w:t>
      </w:r>
      <w:r>
        <w:t xml:space="preserve">, 297</w:t>
      </w:r>
      <w:r>
        <w:t xml:space="preserve">, 298</w:t>
      </w:r>
      <w:r>
        <w:t xml:space="preserve">, 299</w:t>
      </w:r>
      <w:r>
        <w:t xml:space="preserve">, 300</w:t>
      </w:r>
    </w:p>
    <w:p>
      <w:pPr>
        <w:pStyle w:val="RecordBaseCenter"/>
      </w:pPr>
      <w:r>
        <w:rPr>
          <w:b/>
        </w:rPr>
        <w:t xml:space="preserve">March 26, 2020</w:t>
      </w:r>
    </w:p>
    <w:p>
      <w:pPr>
        <w:pStyle w:val="RecordBase"/>
        <w:ind w:left="120" w:hanging="120"/>
      </w:pPr>
      <w:r>
        <w:t xml:space="preserve"/>
        <w:br/>
      </w:r>
      <w:r>
        <w:rPr>
          <w:b/>
        </w:rPr>
        <w:t xml:space="preserve">HR </w:t>
      </w:r>
      <w:r>
        <w:t xml:space="preserve">132</w:t>
        <w:br/>
      </w:r>
      <w:r>
        <w:rPr>
          <w:b/>
        </w:rPr>
        <w:t xml:space="preserve">SR </w:t>
      </w:r>
      <w:r>
        <w:t xml:space="preserve">301</w:t>
      </w:r>
      <w:r>
        <w:t xml:space="preserve">, 302</w:t>
      </w:r>
      <w:r>
        <w:t xml:space="preserve">, 303</w:t>
      </w:r>
      <w:r>
        <w:t xml:space="preserve">, 304</w:t>
      </w:r>
    </w:p>
    <w:p>
      <w:pPr>
        <w:pStyle w:val="RecordBaseCenter"/>
      </w:pPr>
      <w:r>
        <w:rPr>
          <w:b/>
        </w:rPr>
        <w:t xml:space="preserve">April 01, 2020</w:t>
      </w:r>
    </w:p>
    <w:p>
      <w:pPr>
        <w:pStyle w:val="RecordBase"/>
        <w:ind w:left="120" w:hanging="120"/>
      </w:pPr>
      <w:r>
        <w:t xml:space="preserve"/>
        <w:br/>
      </w:r>
      <w:r>
        <w:rPr>
          <w:b/>
        </w:rPr>
        <w:t xml:space="preserve">HCR </w:t>
      </w:r>
      <w:r>
        <w:t xml:space="preserve">134</w:t>
        <w:br/>
      </w:r>
      <w:r>
        <w:rPr>
          <w:b/>
        </w:rPr>
        <w:t xml:space="preserve">HR </w:t>
      </w:r>
      <w:r>
        <w:t xml:space="preserve">133</w:t>
        <w:br/>
      </w:r>
      <w:r>
        <w:rPr>
          <w:b/>
        </w:rPr>
        <w:t xml:space="preserve">SCR </w:t>
      </w:r>
      <w:r>
        <w:t xml:space="preserve">305</w:t>
      </w:r>
      <w:r>
        <w:t xml:space="preserve">, 306</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