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6a226f749f456e" /><Relationship Type="http://schemas.openxmlformats.org/package/2006/relationships/metadata/core-properties" Target="/package/services/metadata/core-properties/1d13fb68f610416a9e1f7bc333ef7892.psmdcp" Id="Rfa27e80a2a0444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w:t>
      </w:r>
      <w:r>
        <w:t xml:space="preserve">(J. Calloway)</w:t>
      </w:r>
      <w:r>
        <w:t xml:space="preserve"> - </w:t>
      </w: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land use.</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bill reconsidered (change PASSED status)</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(2) and Committee Substitute (1)</w:t>
      </w:r>
      <w:r>
        <w:t xml:space="preserve"> </w:t>
      </w:r>
      <w:r>
        <w:t xml:space="preserve">;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passed over and retained in the Orders of the Day</w:t>
      </w:r>
      <w:r>
        <w:t xml:space="preserve"> </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r>
        <w:t xml:space="preserve"> Primary and Secondary Education (H)</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r>
        <w:t xml:space="preserve">; </w:t>
      </w:r>
      <w:r>
        <w:t xml:space="preserve">taken from</w:t>
      </w:r>
      <w:r>
        <w:t xml:space="preserve"> Rules (S)</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 and  Committee Amendment (1-title)</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HCA1</w:t>
      </w:r>
      <w:r>
        <w:t xml:space="preserve">(K. Moser)</w:t>
      </w:r>
      <w:r>
        <w:t xml:space="preserve"> - </w:t>
      </w:r>
      <w:r>
        <w:t xml:space="preserve">Make title amendment.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ten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SCR154 (BR2020)</w:t>
      </w:r>
      <w:r>
        <w:rPr>
          <w:b/>
        </w:rPr>
        <w:t xml:space="preserve"/>
      </w:r>
      <w:r>
        <w:t xml:space="preserve"> - A. Mays Bledsoe</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SR230 (BR2031)</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 Committee Amendment (1-title)</w:t>
      </w:r>
      <w:r>
        <w:t xml:space="preserve"> </w:t>
      </w:r>
      <w:r>
        <w:t xml:space="preserve">; </w:t>
      </w:r>
      <w:r>
        <w:t xml:space="preserve">Senate refused to recede from Committee Substitute (1) and  Committee Amendment (1-title)</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D. Grossberg</w:t>
      </w:r>
      <w:r>
        <w:t xml:space="preserve">, M. Hart</w:t>
      </w:r>
      <w:r>
        <w:t xml:space="preserve">, M. Lockett</w:t>
      </w:r>
      <w:r>
        <w:t xml:space="preserve">, C. Massaroni</w:t>
      </w:r>
      <w:r>
        <w:t xml:space="preserve">, M. Proctor</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  Floor Amendment (4-title)</w:t>
      </w:r>
      <w:r>
        <w:t xml:space="preserve"> </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Retain provisions; amend KRS 156.395 to include a definition of "virtual instructional materials"; create a new section of Chapter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 and  Committee Amendment (1-title)</w:t>
      </w:r>
      <w:r>
        <w:t xml:space="preserve"> </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 and Committee Amendment (1-title)</w:t>
      </w:r>
      <w:r>
        <w:t xml:space="preserve"> </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to</w:t>
      </w:r>
      <w:r>
        <w:t xml:space="preserve"> Enrollment (S)</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executive orders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permitS ections 3 and 4 of the Act to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SCS1/CI/LM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156*</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br/>
      </w:r>
      <w:r>
        <w:t xml:space="preserve">SB26: SFA (1)</w:t>
        <w:br/>
      </w:r>
      <w:r>
        <w:t xml:space="preserve">SB64: SFA (1)</w:t>
        <w:br/>
      </w:r>
      <w:r>
        <w:t xml:space="preserve">HB38: SFA (1)</w:t>
        <w:br/>
      </w:r>
      <w:r>
        <w:t xml:space="preserve">HB136: SFA (1)</w:t>
      </w:r>
      <w:r>
        <w:t xml:space="preserve">, (2)</w:t>
      </w:r>
      <w:r>
        <w:t xml:space="preserve">, (3)</w:t>
      </w:r>
      <w:r>
        <w:t xml:space="preserve">, (4)</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150*</w:t>
      </w:r>
      <w:r>
        <w:t xml:space="preserve">, 167*</w:t>
      </w:r>
      <w:r>
        <w:t xml:space="preserve">, 168*</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br/>
      </w:r>
      <w:r>
        <w:t xml:space="preserve">HB414: HFA (1)</w:t>
      </w:r>
      <w:r>
        <w:t xml:space="preserve">, (2)</w:t>
      </w:r>
      <w:r>
        <w:t xml:space="preserve">, (3)</w:t>
        <w:br/>
      </w:r>
      <w:r>
        <w:t xml:space="preserve">HCR67: HFA (3)</w:t>
      </w:r>
      <w:r>
        <w:t xml:space="preserve">, (4)</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356</w:t>
      </w:r>
      <w:r>
        <w:t xml:space="preserve">, 368</w:t>
      </w:r>
      <w:r>
        <w:t xml:space="preserve">, 373</w:t>
      </w:r>
      <w:r>
        <w:t xml:space="preserve">, 375*</w:t>
      </w:r>
      <w:r>
        <w:t xml:space="preserve">, 378</w:t>
      </w:r>
      <w:r>
        <w:t xml:space="preserve">, 387</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90</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622</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Infrastructure Authority board, Kentucky WWATERS program, eligibility, funding, conditions - </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 241 - </w:t>
      </w:r>
      <w:r>
        <w:t xml:space="preserve"> </w:t>
      </w:r>
      <w:r>
        <w:t xml:space="preserve">HB  241</w:t>
      </w:r>
      <w:r>
        <w:t xml:space="preserve">: </w:t>
      </w:r>
      <w:r>
        <w:t xml:space="preserve">CCR</w:t>
      </w:r>
      <w:r>
        <w:t xml:space="preserve">, </w:t>
      </w:r>
      <w:r>
        <w:t xml:space="preserve">FCCR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Jacob Higgins, Board of Nursing - </w:t>
      </w:r>
      <w:r>
        <w:t xml:space="preserve"> </w:t>
      </w:r>
      <w:r>
        <w:t xml:space="preserve">SR  171</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Children, discharge from hospitalization, public offense, arrest, authorization - </w:t>
      </w:r>
      <w:r>
        <w:t xml:space="preserve"> </w:t>
      </w:r>
      <w:r>
        <w:t xml:space="preserve">HB  805</w:t>
      </w:r>
      <w:r>
        <w:t xml:space="preserve">: </w:t>
      </w:r>
      <w:r>
        <w:t xml:space="preserve">SCS</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Bridgeman, Ulysses Lee "Junior", memorializing - </w:t>
      </w:r>
      <w:r>
        <w:t xml:space="preserve"> </w:t>
      </w:r>
      <w:r>
        <w:t xml:space="preserve">SR  235</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 James Thomas, memorializing - </w:t>
      </w:r>
      <w:r>
        <w:t xml:space="preserve"> </w:t>
      </w:r>
      <w:r>
        <w:t xml:space="preserve">SR  157</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BR2038(SR232)</w:t>
      </w:r>
    </w:p>
    <w:p>
      <w:pPr>
        <w:pStyle w:val="RecordBase"/>
      </w:pPr>
      <w:r>
        <w:t xml:space="preserve">BR2039(SR233)</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