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.xml" ContentType="application/vnd.openxmlformats-officedocument.wordprocessingml.footer+xml"/>
  <Override PartName="/word/webSettings.xml" ContentType="application/vnd.openxmlformats-officedocument.wordprocessingml.webSettings+xml"/>
  <Override PartName="/word/header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3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aadbdbce95d4252" /><Relationship Type="http://schemas.openxmlformats.org/package/2006/relationships/metadata/core-properties" Target="/package/services/metadata/core-properties/2621d783476e45d5b8c1fc62dc55e680.psmdcp" Id="Ree7fe1f2979a411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974" w:rsidP="00F85310" w:rsidRDefault="00322974"/>
    <w:sectPr w:rsidR="00322974" w:rsidSect="001B56FC">
      <w:headerReference w:type="even" r:id="rId6"/>
      <w:headerReference w:type="default" r:id="rId7"/>
      <w:footerReference w:type="default" r:id="rId8"/>
      <w:headerReference w:type="first" r:id="rId9"/>
      <w:type w:val="continuous"/>
      <w:pgSz w:w="15840" w:h="24480"/>
      <w:pgMar w:top="960" w:right="840" w:bottom="5880" w:left="840" w:header="480" w:footer="5280" w:gutter="0"/>
      <w:paperSrc w:first="3" w:other="3"/>
      <w:cols w:space="360" w:num="4"/>
      <w:titlePg/>
    </w:sectPr>
    <w:p>
      <w:pPr>
        <w:pStyle w:val="RecordHeading1"/>
      </w:pPr>
      <w:r>
        <w:rPr>
          <w:b/>
        </w:rPr>
        <w:t xml:space="preserve">In Senate</w:t>
      </w:r>
    </w:p>
    <w:p>
      <w:pPr>
        <w:pStyle w:val="RecordBaseLeft"/>
      </w:pPr>
      <w:r>
        <w:t xml:space="preserve">	Adjourned Friday, January 09, 2026, until 4:00 PM, Monday, January 12, 2026</w:t>
        <w:br/>
      </w:r>
    </w:p>
    <w:p>
      <w:pPr>
        <w:pStyle w:val="RecordBaseCenter"/>
      </w:pPr>
      <w:r>
        <w:rPr>
          <w:b/>
        </w:rPr>
        <w:t xml:space="preserve">PROCEEDINGS</w:t>
      </w:r>
    </w:p>
    <w:p>
      <w:pPr>
        <w:pStyle w:val="RecordBase"/>
        <w:ind w:left="0" w:hanging="120"/>
      </w:pPr>
      <w:r>
        <w:rPr>
          <w:b/>
        </w:rPr>
        <w:t xml:space="preserve">Introduced: </w:t>
      </w:r>
      <w:r>
        <w:rPr>
          <w:b/>
        </w:rPr>
        <w:t xml:space="preserve">SB</w:t>
      </w:r>
      <w:r>
        <w:t xml:space="preserve"> 51</w:t>
      </w:r>
      <w:r>
        <w:t xml:space="preserve">, </w:t>
      </w:r>
      <w:r>
        <w:t xml:space="preserve">52</w:t>
      </w:r>
      <w:r>
        <w:t xml:space="preserve">, </w:t>
      </w:r>
      <w:r>
        <w:t xml:space="preserve">53</w:t>
      </w:r>
      <w:r>
        <w:t xml:space="preserve">, </w:t>
      </w:r>
      <w:r>
        <w:t xml:space="preserve">54</w:t>
      </w:r>
      <w:r>
        <w:t xml:space="preserve">, </w:t>
      </w:r>
      <w:r>
        <w:t xml:space="preserve">55</w:t>
      </w:r>
      <w:r>
        <w:t xml:space="preserve">, </w:t>
      </w:r>
      <w:r>
        <w:t xml:space="preserve">56</w:t>
      </w:r>
      <w:r>
        <w:t xml:space="preserve">, </w:t>
      </w:r>
      <w:r>
        <w:t xml:space="preserve">57</w:t>
      </w:r>
      <w:r>
        <w:t xml:space="preserve">, </w:t>
      </w:r>
      <w:r>
        <w:t xml:space="preserve">58</w:t>
      </w:r>
      <w:r>
        <w:t xml:space="preserve">, </w:t>
      </w:r>
      <w:r>
        <w:t xml:space="preserve">59</w:t>
      </w:r>
      <w:r>
        <w:t xml:space="preserve">, </w:t>
      </w:r>
      <w:r>
        <w:t xml:space="preserve">60</w:t>
      </w:r>
      <w:r>
        <w:t xml:space="preserve">, </w:t>
      </w:r>
      <w:r>
        <w:t xml:space="preserve">61</w:t>
      </w:r>
      <w:r>
        <w:t xml:space="preserve">, </w:t>
      </w:r>
      <w:r>
        <w:t xml:space="preserve">101</w:t>
      </w:r>
      <w:r>
        <w:t xml:space="preserve">; </w:t>
      </w:r>
      <w:r>
        <w:rPr>
          <w:b/>
        </w:rPr>
        <w:t xml:space="preserve">SR</w:t>
      </w:r>
      <w:r>
        <w:t xml:space="preserve"> 31</w:t>
      </w:r>
      <w:r>
        <w:t xml:space="preserve">, </w:t>
      </w:r>
      <w:r>
        <w:t xml:space="preserve">32</w:t>
      </w:r>
    </w:p>
    <w:p>
      <w:pPr>
        <w:pStyle w:val="RecordBase"/>
        <w:ind w:left="0" w:hanging="120"/>
      </w:pPr>
      <w:r>
        <w:rPr>
          <w:b/>
        </w:rPr>
        <w:t xml:space="preserve">Referred: </w:t>
      </w:r>
      <w:r>
        <w:t xml:space="preserve">CC(S) - </w:t>
      </w:r>
      <w:r>
        <w:rPr>
          <w:b/>
        </w:rPr>
        <w:t xml:space="preserve">SB</w:t>
      </w:r>
      <w:r>
        <w:t xml:space="preserve"> 51</w:t>
      </w:r>
      <w:r>
        <w:t xml:space="preserve">, </w:t>
      </w:r>
      <w:r>
        <w:t xml:space="preserve">52</w:t>
      </w:r>
      <w:r>
        <w:t xml:space="preserve">, </w:t>
      </w:r>
      <w:r>
        <w:t xml:space="preserve">53</w:t>
      </w:r>
      <w:r>
        <w:t xml:space="preserve">, </w:t>
      </w:r>
      <w:r>
        <w:t xml:space="preserve">54</w:t>
      </w:r>
      <w:r>
        <w:t xml:space="preserve">, </w:t>
      </w:r>
      <w:r>
        <w:t xml:space="preserve">55</w:t>
      </w:r>
      <w:r>
        <w:t xml:space="preserve">, </w:t>
      </w:r>
      <w:r>
        <w:t xml:space="preserve">56</w:t>
      </w:r>
      <w:r>
        <w:t xml:space="preserve">, </w:t>
      </w:r>
      <w:r>
        <w:t xml:space="preserve">57</w:t>
      </w:r>
      <w:r>
        <w:t xml:space="preserve">, </w:t>
      </w:r>
      <w:r>
        <w:t xml:space="preserve">58</w:t>
      </w:r>
      <w:r>
        <w:t xml:space="preserve">, </w:t>
      </w:r>
      <w:r>
        <w:t xml:space="preserve">59</w:t>
      </w:r>
      <w:r>
        <w:t xml:space="preserve">, </w:t>
      </w:r>
      <w:r>
        <w:t xml:space="preserve">60</w:t>
      </w:r>
      <w:r>
        <w:t xml:space="preserve">, </w:t>
      </w:r>
      <w:r>
        <w:t xml:space="preserve">61</w:t>
      </w:r>
      <w:r>
        <w:t xml:space="preserve">, </w:t>
      </w:r>
      <w:r>
        <w:t xml:space="preserve">101</w:t>
      </w:r>
      <w:r>
        <w:t xml:space="preserve">; </w:t>
      </w:r>
      <w:r>
        <w:rPr>
          <w:b/>
        </w:rPr>
        <w:t xml:space="preserve">SR</w:t>
      </w:r>
      <w:r>
        <w:t xml:space="preserve"> 31</w:t>
      </w:r>
      <w:r>
        <w:t xml:space="preserve">, </w:t>
      </w:r>
      <w:r>
        <w:t xml:space="preserve">32</w:t>
      </w:r>
    </w:p>
    <w:p>
      <w:pPr>
        <w:pStyle w:val="RecordBase"/>
        <w:ind w:left="0" w:hanging="120"/>
      </w:pPr>
      <w:r>
        <w:rPr>
          <w:b/>
        </w:rPr>
        <w:t xml:space="preserve">To Senate Floor: </w:t>
      </w:r>
      <w:r>
        <w:rPr>
          <w:b/>
        </w:rPr>
        <w:t xml:space="preserve">SR</w:t>
      </w:r>
      <w:r>
        <w:t xml:space="preserve"> 15</w:t>
      </w:r>
      <w:r>
        <w:t xml:space="preserve">, </w:t>
      </w:r>
      <w:r>
        <w:t xml:space="preserve">24</w:t>
      </w:r>
    </w:p>
    <w:p>
      <w:pPr>
        <w:pStyle w:val="RecordBase"/>
        <w:ind w:left="0" w:hanging="120"/>
      </w:pPr>
      <w:r>
        <w:rPr>
          <w:b/>
        </w:rPr>
        <w:t xml:space="preserve">Adopted: </w:t>
      </w:r>
      <w:r>
        <w:rPr>
          <w:b/>
        </w:rPr>
        <w:t xml:space="preserve">SR</w:t>
      </w:r>
      <w:r>
        <w:t xml:space="preserve"> 15</w:t>
      </w:r>
      <w:r>
        <w:t xml:space="preserve">, </w:t>
      </w:r>
      <w:r>
        <w:t xml:space="preserve">24</w:t>
        <w:br/>
      </w:r>
    </w:p>
    <w:p>
      <w:pPr>
        <w:pStyle w:val="RecordHeading1"/>
      </w:pPr>
      <w:r>
        <w:rPr>
          <w:b/>
        </w:rPr>
        <w:t xml:space="preserve">In House</w:t>
      </w:r>
    </w:p>
    <w:p>
      <w:pPr>
        <w:pStyle w:val="RecordBaseLeft"/>
      </w:pPr>
      <w:r>
        <w:t xml:space="preserve">	Adjourned Friday, January 09, 2026, until 4:00 PM, Monday, January 12, 2026</w:t>
        <w:br/>
      </w:r>
    </w:p>
    <w:p>
      <w:pPr>
        <w:pStyle w:val="RecordBaseCenter"/>
      </w:pPr>
      <w:r>
        <w:rPr>
          <w:b/>
        </w:rPr>
        <w:t xml:space="preserve">PROCEEDINGS</w:t>
      </w:r>
    </w:p>
    <w:p>
      <w:pPr>
        <w:pStyle w:val="RecordBase"/>
        <w:ind w:left="0" w:hanging="120"/>
      </w:pPr>
      <w:r>
        <w:rPr>
          <w:b/>
        </w:rPr>
        <w:t xml:space="preserve">Introduced: </w:t>
      </w:r>
      <w:r>
        <w:rPr>
          <w:b/>
        </w:rPr>
        <w:t xml:space="preserve">HB</w:t>
      </w:r>
      <w:r>
        <w:t xml:space="preserve"> 283</w:t>
      </w:r>
      <w:r>
        <w:t xml:space="preserve">, </w:t>
      </w:r>
      <w:r>
        <w:t xml:space="preserve">284</w:t>
      </w:r>
      <w:r>
        <w:t xml:space="preserve">, </w:t>
      </w:r>
      <w:r>
        <w:t xml:space="preserve">285</w:t>
      </w:r>
      <w:r>
        <w:t xml:space="preserve">, </w:t>
      </w:r>
      <w:r>
        <w:t xml:space="preserve">286</w:t>
      </w:r>
      <w:r>
        <w:t xml:space="preserve">, </w:t>
      </w:r>
      <w:r>
        <w:t xml:space="preserve">287</w:t>
      </w:r>
      <w:r>
        <w:t xml:space="preserve">, </w:t>
      </w:r>
      <w:r>
        <w:t xml:space="preserve">288</w:t>
      </w:r>
      <w:r>
        <w:t xml:space="preserve">, </w:t>
      </w:r>
      <w:r>
        <w:t xml:space="preserve">289</w:t>
      </w:r>
      <w:r>
        <w:t xml:space="preserve">, </w:t>
      </w:r>
      <w:r>
        <w:t xml:space="preserve">290</w:t>
      </w:r>
      <w:r>
        <w:t xml:space="preserve">, </w:t>
      </w:r>
      <w:r>
        <w:t xml:space="preserve">291</w:t>
      </w:r>
      <w:r>
        <w:t xml:space="preserve">, </w:t>
      </w:r>
      <w:r>
        <w:t xml:space="preserve">292</w:t>
      </w:r>
      <w:r>
        <w:t xml:space="preserve">, </w:t>
      </w:r>
      <w:r>
        <w:t xml:space="preserve">293</w:t>
      </w:r>
      <w:r>
        <w:t xml:space="preserve">, </w:t>
      </w:r>
      <w:r>
        <w:t xml:space="preserve">294</w:t>
      </w:r>
      <w:r>
        <w:t xml:space="preserve">, </w:t>
      </w:r>
      <w:r>
        <w:t xml:space="preserve">295</w:t>
      </w:r>
      <w:r>
        <w:t xml:space="preserve">, </w:t>
      </w:r>
      <w:r>
        <w:t xml:space="preserve">296</w:t>
      </w:r>
      <w:r>
        <w:t xml:space="preserve">, </w:t>
      </w:r>
      <w:r>
        <w:t xml:space="preserve">297</w:t>
      </w:r>
      <w:r>
        <w:t xml:space="preserve">, </w:t>
      </w:r>
      <w:r>
        <w:t xml:space="preserve">298</w:t>
      </w:r>
      <w:r>
        <w:t xml:space="preserve">, </w:t>
      </w:r>
      <w:r>
        <w:t xml:space="preserve">299</w:t>
      </w:r>
      <w:r>
        <w:t xml:space="preserve">, </w:t>
      </w:r>
      <w:r>
        <w:t xml:space="preserve">300</w:t>
      </w:r>
      <w:r>
        <w:t xml:space="preserve">, </w:t>
      </w:r>
      <w:r>
        <w:t xml:space="preserve">301</w:t>
      </w:r>
      <w:r>
        <w:t xml:space="preserve">, </w:t>
      </w:r>
      <w:r>
        <w:t xml:space="preserve">302</w:t>
      </w:r>
      <w:r>
        <w:t xml:space="preserve">, </w:t>
      </w:r>
      <w:r>
        <w:t xml:space="preserve">303</w:t>
      </w:r>
      <w:r>
        <w:t xml:space="preserve">, </w:t>
      </w:r>
      <w:r>
        <w:t xml:space="preserve">304</w:t>
      </w:r>
      <w:r>
        <w:t xml:space="preserve">; </w:t>
      </w:r>
      <w:r>
        <w:rPr>
          <w:b/>
        </w:rPr>
        <w:t xml:space="preserve">HR</w:t>
      </w:r>
      <w:r>
        <w:t xml:space="preserve"> 19</w:t>
      </w:r>
      <w:r>
        <w:t xml:space="preserve">, </w:t>
      </w:r>
      <w:r>
        <w:t xml:space="preserve">20</w:t>
      </w:r>
      <w:r>
        <w:t xml:space="preserve">, </w:t>
      </w:r>
      <w:r>
        <w:t xml:space="preserve">21</w:t>
      </w:r>
    </w:p>
    <w:p>
      <w:pPr>
        <w:pStyle w:val="RecordBase"/>
        <w:ind w:left="0" w:hanging="120"/>
      </w:pPr>
      <w:r>
        <w:rPr>
          <w:b/>
        </w:rPr>
        <w:t xml:space="preserve">Referred: </w:t>
      </w:r>
      <w:r>
        <w:t xml:space="preserve">CC(H) - </w:t>
      </w:r>
      <w:r>
        <w:rPr>
          <w:b/>
        </w:rPr>
        <w:t xml:space="preserve">HB</w:t>
      </w:r>
      <w:r>
        <w:t xml:space="preserve"> 283</w:t>
      </w:r>
      <w:r>
        <w:t xml:space="preserve">, </w:t>
      </w:r>
      <w:r>
        <w:t xml:space="preserve">284</w:t>
      </w:r>
      <w:r>
        <w:t xml:space="preserve">, </w:t>
      </w:r>
      <w:r>
        <w:t xml:space="preserve">285</w:t>
      </w:r>
      <w:r>
        <w:t xml:space="preserve">, </w:t>
      </w:r>
      <w:r>
        <w:t xml:space="preserve">286</w:t>
      </w:r>
      <w:r>
        <w:t xml:space="preserve">, </w:t>
      </w:r>
      <w:r>
        <w:t xml:space="preserve">287</w:t>
      </w:r>
      <w:r>
        <w:t xml:space="preserve">, </w:t>
      </w:r>
      <w:r>
        <w:t xml:space="preserve">288</w:t>
      </w:r>
      <w:r>
        <w:t xml:space="preserve">, </w:t>
      </w:r>
      <w:r>
        <w:t xml:space="preserve">289</w:t>
      </w:r>
      <w:r>
        <w:t xml:space="preserve">, </w:t>
      </w:r>
      <w:r>
        <w:t xml:space="preserve">290</w:t>
      </w:r>
      <w:r>
        <w:t xml:space="preserve">, </w:t>
      </w:r>
      <w:r>
        <w:t xml:space="preserve">291</w:t>
      </w:r>
      <w:r>
        <w:t xml:space="preserve">, </w:t>
      </w:r>
      <w:r>
        <w:t xml:space="preserve">292</w:t>
      </w:r>
      <w:r>
        <w:t xml:space="preserve">, </w:t>
      </w:r>
      <w:r>
        <w:t xml:space="preserve">293</w:t>
      </w:r>
      <w:r>
        <w:t xml:space="preserve">, </w:t>
      </w:r>
      <w:r>
        <w:t xml:space="preserve">294</w:t>
      </w:r>
      <w:r>
        <w:t xml:space="preserve">, </w:t>
      </w:r>
      <w:r>
        <w:t xml:space="preserve">295</w:t>
      </w:r>
      <w:r>
        <w:t xml:space="preserve">, </w:t>
      </w:r>
      <w:r>
        <w:t xml:space="preserve">296</w:t>
      </w:r>
      <w:r>
        <w:t xml:space="preserve">, </w:t>
      </w:r>
      <w:r>
        <w:t xml:space="preserve">297</w:t>
      </w:r>
      <w:r>
        <w:t xml:space="preserve">, </w:t>
      </w:r>
      <w:r>
        <w:t xml:space="preserve">298</w:t>
      </w:r>
      <w:r>
        <w:t xml:space="preserve">, </w:t>
      </w:r>
      <w:r>
        <w:t xml:space="preserve">299</w:t>
      </w:r>
      <w:r>
        <w:t xml:space="preserve">, </w:t>
      </w:r>
      <w:r>
        <w:t xml:space="preserve">300</w:t>
      </w:r>
      <w:r>
        <w:t xml:space="preserve">, </w:t>
      </w:r>
      <w:r>
        <w:t xml:space="preserve">301</w:t>
      </w:r>
      <w:r>
        <w:t xml:space="preserve">, </w:t>
      </w:r>
      <w:r>
        <w:t xml:space="preserve">302</w:t>
      </w:r>
      <w:r>
        <w:t xml:space="preserve">, </w:t>
      </w:r>
      <w:r>
        <w:t xml:space="preserve">303</w:t>
      </w:r>
      <w:r>
        <w:t xml:space="preserve">, </w:t>
      </w:r>
      <w:r>
        <w:t xml:space="preserve">304</w:t>
      </w:r>
      <w:r>
        <w:t xml:space="preserve">; </w:t>
      </w:r>
      <w:r>
        <w:rPr>
          <w:b/>
        </w:rPr>
        <w:t xml:space="preserve">HR</w:t>
      </w:r>
      <w:r>
        <w:t xml:space="preserve"> 19</w:t>
      </w:r>
      <w:r>
        <w:t xml:space="preserve">, </w:t>
      </w:r>
      <w:r>
        <w:t xml:space="preserve">20</w:t>
      </w:r>
      <w:r>
        <w:t xml:space="preserve">, </w:t>
      </w:r>
      <w:r>
        <w:t xml:space="preserve">21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HB</w:t>
      </w:r>
      <w:r>
        <w:t xml:space="preserve"> 177</w:t>
        <w:br/>
      </w:r>
    </w:p>
    <w:p>
      <w:pPr>
        <w:pStyle w:val="RecordHeading1"/>
      </w:pPr>
      <w:r>
        <w:rPr>
          <w:b/>
        </w:rPr>
        <w:t xml:space="preserve">Passed</w:t>
      </w:r>
    </w:p>
    <w:p>
      <w:pPr>
        <w:pStyle w:val="RecordBase"/>
      </w:pPr>
      <w:r>
        <w:t xml:space="preserve"> </w:t>
      </w:r>
    </w:p>
    <w:p>
      <w:pPr>
        <w:pStyle w:val="RecordBaseCenter"/>
      </w:pPr>
      <w:r>
        <w:rPr>
          <w:b/>
        </w:rPr>
        <w:t xml:space="preserve">PASSED ONE HOUSE</w:t>
      </w:r>
    </w:p>
    <w:p>
      <w:pPr>
        <w:pStyle w:val="RecordBase"/>
        <w:ind w:left="120" w:hanging="120"/>
      </w:pPr>
      <w:r>
        <w:t xml:space="preserve"/>
      </w:r>
      <w:r>
        <w:rPr>
          <w:b/>
        </w:rPr>
        <w:t xml:space="preserve">House Simple Resolutions: </w:t>
      </w:r>
      <w:r>
        <w:rPr>
          <w:b/>
        </w:rPr>
        <w:t xml:space="preserve">HR</w:t>
      </w:r>
      <w:r>
        <w:t xml:space="preserve"> 1</w:t>
      </w:r>
      <w:r>
        <w:t xml:space="preserve">, 2</w:t>
      </w:r>
      <w:r>
        <w:t xml:space="preserve">, 3</w:t>
      </w:r>
    </w:p>
    <w:p>
      <w:pPr>
        <w:pStyle w:val="RecordBase"/>
        <w:ind w:left="120" w:hanging="120"/>
      </w:pPr>
      <w:r>
        <w:rPr>
          <w:b/>
        </w:rPr>
        <w:t xml:space="preserve">Senate Simple Resolutions: </w:t>
      </w:r>
      <w:r>
        <w:rPr>
          <w:b/>
        </w:rPr>
        <w:t xml:space="preserve">SR</w:t>
      </w:r>
      <w:r>
        <w:t xml:space="preserve"> 1</w:t>
      </w:r>
      <w:r>
        <w:t xml:space="preserve">, 2</w:t>
      </w:r>
      <w:r>
        <w:t xml:space="preserve">, 3</w:t>
      </w:r>
      <w:r>
        <w:t xml:space="preserve">, 15</w:t>
      </w:r>
      <w:r>
        <w:t xml:space="preserve">, 24</w:t>
      </w:r>
    </w:p>
    <w:p>
      <w:pPr>
        <w:pStyle w:val="RecordHeading1"/>
      </w:pPr>
      <w:r>
        <w:rPr>
          <w:b/>
        </w:rPr>
        <w:t xml:space="preserve">Committee Meetings</w:t>
      </w:r>
    </w:p>
    <w:p>
      <w:pPr>
        <w:pStyle w:val="RecordBaseCenter"/>
      </w:pPr>
      <w:r>
        <w:rPr>
          <w:b/>
        </w:rPr>
        <w:t xml:space="preserve">Monday, January 12</w:t>
      </w:r>
    </w:p>
    <w:p>
      <w:pPr>
        <w:pStyle w:val="RecordBase"/>
        <w:ind w:left="120" w:hanging="120"/>
      </w:pPr>
      <w:r>
        <w:t xml:space="preserve">12:00 PM - Medicaid Oversight and Advisory Board, Annex Room 154</w:t>
      </w:r>
    </w:p>
    <w:p>
      <w:pPr>
        <w:pStyle w:val="RecordBase"/>
        <w:ind w:left="120" w:hanging="120"/>
      </w:pPr>
      <w:r>
        <w:t xml:space="preserve">01:00 PM - Administrative Regulation Review Sub., Annex Room 149</w:t>
      </w:r>
    </w:p>
    <w:p>
      <w:pPr>
        <w:pStyle w:val="RecordBase"/>
        <w:ind w:left="120" w:hanging="120"/>
      </w:pPr>
      <w:r>
        <w:t xml:space="preserve">1:30 PM - Information Technology Oversight Committee, Annex Room 129</w:t>
      </w:r>
    </w:p>
    <w:p>
      <w:pPr>
        <w:sectPr w:rsidR="00322974" w:rsidSect="001B56FC">
          <w:type w:val="continuous"/>
          <w:pgSz w:w="15840" w:h="24480"/>
          <w:pgMar w:top="960" w:right="840" w:bottom="5880" w:left="840" w:header="480" w:footer="5280" w:gutter="0"/>
          <w:paperSrc w:first="3" w:other="3"/>
          <w:cols w:space="360" w:num="4"/>
        </w:sectPr>
      </w:pPr>
    </w:p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A80" w:rsidRDefault="000F2A80">
      <w:r>
        <w:separator/>
      </w:r>
    </w:p>
  </w:endnote>
  <w:endnote w:type="continuationSeparator" w:id="0">
    <w:p w:rsidR="000F2A80" w:rsidRDefault="000F2A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FF2" w:rsidRDefault="00A77FF2">
    <w:pPr>
      <w:spacing w:line="240" w:lineRule="atLeast"/>
      <w:ind w:end="489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A80" w:rsidRDefault="000F2A80">
      <w:r>
        <w:separator/>
      </w:r>
    </w:p>
  </w:footnote>
  <w:footnote w:type="continuationSeparator" w:id="0">
    <w:p w:rsidR="000F2A80" w:rsidRDefault="000F2A80">
      <w:r>
        <w:continuationSeparator/>
      </w:r>
    </w:p>
  </w:footnote>
</w:footnotes>
</file>

<file path=word/header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FF2" w:rsidRDefault="00A77FF2">
    <w:pPr>
      <w:spacing w:line="240" w:lineRule="atLeast"/>
      <w:ind w:end="489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FF2" w:rsidRDefault="00A77FF2">
    <w:pPr>
      <w:pStyle w:val="Header"/>
      <w:tabs>
        <w:tab w:val="center" w:pos="7080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FF2" w:rsidRDefault="00A77FF2">
    <w:pPr>
      <w:pStyle w:val="Header"/>
      <w:tabs>
        <w:tab w:val="center" w:pos="708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proofState w:spelling="clean" w:grammar="clean"/>
  <w:attachedTemplate r:id="rId1"/>
  <w:stylePaneFormatFilter w:val="3F01"/>
  <w:defaultTabStop w:val="19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recdate" w:val="141119"/>
    <w:docVar w:name="rectype" w:val="rec"/>
    <w:docVar w:name="sessyr" w:val="14RS"/>
  </w:docVars>
  <w:rsids>
    <w:rsidRoot w:val="00F85310"/>
    <w:rsid w:val="000F2A80"/>
    <w:rsid w:val="00196495"/>
    <w:rsid w:val="001B56FC"/>
    <w:rsid w:val="00322974"/>
    <w:rsid w:val="005F4292"/>
    <w:rsid w:val="00632B69"/>
    <w:rsid w:val="006D1942"/>
    <w:rsid w:val="007E5222"/>
    <w:rsid w:val="008F0D97"/>
    <w:rsid w:val="00904185"/>
    <w:rsid w:val="009A57FE"/>
    <w:rsid w:val="00A77FF2"/>
    <w:rsid w:val="00AB103D"/>
    <w:rsid w:val="00AD23D4"/>
    <w:rsid w:val="00B75C87"/>
    <w:rsid w:val="00CA097C"/>
    <w:rsid w:val="00DF1CDE"/>
    <w:rsid w:val="00E83F04"/>
    <w:rsid w:val="00F16BB0"/>
    <w:rsid w:val="00F85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qFormat="true"/>
    <w:lsdException w:name="heading 4" w:qFormat="true"/>
    <w:lsdException w:name="heading 5" w:qFormat="true"/>
    <w:lsdException w:name="heading 6" w:qFormat="true"/>
    <w:lsdException w:name="heading 7" w:qFormat="true"/>
    <w:lsdException w:name="heading 8" w:qFormat="true"/>
    <w:lsdException w:name="heading 9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Normal" w:default="true">
    <w:name w:val="Normal"/>
    <w:qFormat/>
    <w:rsid w:val="001B56FC"/>
    <w:pPr>
      <w:widowControl w:val="false"/>
      <w:jc w:val="both"/>
    </w:pPr>
    <w:rPr>
      <w:rFonts w:ascii="Arial" w:hAnsi="Arial"/>
      <w:sz w:val="18"/>
    </w:rPr>
  </w:style>
  <w:style w:type="paragraph" w:styleId="Heading1">
    <w:name w:val="heading 1"/>
    <w:basedOn w:val="Normal"/>
    <w:next w:val="Heading2"/>
    <w:qFormat/>
    <w:rsid w:val="001B56FC"/>
    <w:pPr>
      <w:jc w:val="center"/>
      <w:outlineLvl w:val="0"/>
    </w:pPr>
    <w:rPr>
      <w:b/>
      <w:caps/>
      <w:sz w:val="20"/>
    </w:rPr>
  </w:style>
  <w:style w:type="paragraph" w:styleId="Heading2">
    <w:name w:val="heading 2"/>
    <w:basedOn w:val="Heading1"/>
    <w:next w:val="Normal"/>
    <w:qFormat/>
    <w:rsid w:val="001B56FC"/>
    <w:pPr>
      <w:outlineLvl w:val="1"/>
    </w:pPr>
    <w:rPr>
      <w:caps w:val="false"/>
      <w:sz w:val="18"/>
    </w:rPr>
  </w:style>
  <w:style w:type="paragraph" w:styleId="Heading3">
    <w:name w:val="heading 3"/>
    <w:basedOn w:val="Normal"/>
    <w:next w:val="NormalIndent"/>
    <w:qFormat/>
    <w:rsid w:val="001B56FC"/>
    <w:pPr>
      <w:jc w:val="center"/>
      <w:outlineLvl w:val="2"/>
    </w:pPr>
    <w:rPr>
      <w:b/>
    </w:rPr>
  </w:style>
  <w:style w:type="paragraph" w:styleId="Heading4">
    <w:name w:val="heading 4"/>
    <w:basedOn w:val="Normal"/>
    <w:next w:val="NormalIndent"/>
    <w:qFormat/>
    <w:rsid w:val="001B56FC"/>
    <w:pPr>
      <w:ind w:start="360"/>
      <w:outlineLvl w:val="3"/>
    </w:pPr>
    <w:rPr>
      <w:rFonts w:ascii="Times New Roman" w:hAnsi="Times New Roman"/>
      <w:sz w:val="24"/>
      <w:u w:val="single"/>
    </w:rPr>
  </w:style>
  <w:style w:type="paragraph" w:styleId="Heading5">
    <w:name w:val="heading 5"/>
    <w:basedOn w:val="Normal"/>
    <w:next w:val="NormalIndent"/>
    <w:qFormat/>
    <w:rsid w:val="001B56FC"/>
    <w:pPr>
      <w:ind w:start="720"/>
      <w:outlineLvl w:val="4"/>
    </w:pPr>
    <w:rPr>
      <w:rFonts w:ascii="Times New Roman" w:hAnsi="Times New Roman"/>
      <w:b/>
      <w:sz w:val="20"/>
    </w:rPr>
  </w:style>
  <w:style w:type="paragraph" w:styleId="Heading6">
    <w:name w:val="heading 6"/>
    <w:basedOn w:val="Normal"/>
    <w:next w:val="NormalIndent"/>
    <w:qFormat/>
    <w:rsid w:val="001B56FC"/>
    <w:pPr>
      <w:ind w:start="720"/>
      <w:outlineLvl w:val="5"/>
    </w:pPr>
    <w:rPr>
      <w:rFonts w:ascii="Times New Roman" w:hAnsi="Times New Roman"/>
      <w:sz w:val="20"/>
      <w:u w:val="single"/>
    </w:rPr>
  </w:style>
  <w:style w:type="paragraph" w:styleId="Heading7">
    <w:name w:val="heading 7"/>
    <w:basedOn w:val="Normal"/>
    <w:next w:val="NormalIndent"/>
    <w:qFormat/>
    <w:rsid w:val="001B56FC"/>
    <w:pPr>
      <w:ind w:start="720"/>
      <w:outlineLvl w:val="6"/>
    </w:pPr>
    <w:rPr>
      <w:rFonts w:ascii="Times New Roman" w:hAnsi="Times New Roman"/>
      <w:i/>
      <w:sz w:val="20"/>
    </w:rPr>
  </w:style>
  <w:style w:type="paragraph" w:styleId="Heading8">
    <w:name w:val="heading 8"/>
    <w:basedOn w:val="Normal"/>
    <w:next w:val="NormalIndent"/>
    <w:qFormat/>
    <w:rsid w:val="001B56FC"/>
    <w:pPr>
      <w:ind w:start="720"/>
      <w:outlineLvl w:val="7"/>
    </w:pPr>
    <w:rPr>
      <w:rFonts w:ascii="Times New Roman" w:hAnsi="Times New Roman"/>
      <w:i/>
      <w:sz w:val="20"/>
    </w:rPr>
  </w:style>
  <w:style w:type="paragraph" w:styleId="Heading9">
    <w:name w:val="heading 9"/>
    <w:basedOn w:val="Normal"/>
    <w:next w:val="NormalIndent"/>
    <w:qFormat/>
    <w:rsid w:val="001B56FC"/>
    <w:pPr>
      <w:ind w:start="720"/>
      <w:outlineLvl w:val="8"/>
    </w:pPr>
    <w:rPr>
      <w:rFonts w:ascii="Times New Roman" w:hAnsi="Times New Roman"/>
      <w:i/>
      <w:sz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NormalIndent">
    <w:name w:val="Normal Indent"/>
    <w:basedOn w:val="Normal"/>
    <w:rsid w:val="001B56FC"/>
    <w:pPr>
      <w:ind w:start="720"/>
    </w:pPr>
  </w:style>
  <w:style w:type="paragraph" w:styleId="Footer">
    <w:name w:val="footer"/>
    <w:basedOn w:val="Normal"/>
    <w:rsid w:val="001B56F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1B56FC"/>
  </w:style>
  <w:style w:type="character" w:styleId="FootnoteReference">
    <w:name w:val="footnote reference"/>
    <w:basedOn w:val="DefaultParagraphFont"/>
    <w:semiHidden/>
    <w:rsid w:val="001B56FC"/>
    <w:rPr>
      <w:position w:val="6"/>
      <w:sz w:val="16"/>
    </w:rPr>
  </w:style>
  <w:style w:type="paragraph" w:styleId="FootnoteText">
    <w:name w:val="footnote text"/>
    <w:basedOn w:val="Normal"/>
    <w:semiHidden/>
    <w:rsid w:val="001B56FC"/>
    <w:rPr>
      <w:sz w:val="20"/>
    </w:rPr>
  </w:style>
  <w:style w:type="paragraph" w:styleId="RuleAboveBelow" w:customStyle="true">
    <w:name w:val="Rule Above/Below"/>
    <w:basedOn w:val="Normal"/>
    <w:rsid w:val="001B56FC"/>
    <w:pPr>
      <w:pBdr>
        <w:top w:val="single" w:color="auto" w:sz="12" w:space="1"/>
        <w:bottom w:val="single" w:color="auto" w:sz="12" w:space="1"/>
      </w:pBdr>
      <w:jc w:val="center"/>
    </w:pPr>
    <w:rPr>
      <w:b/>
    </w:rPr>
  </w:style>
  <w:style w:type="paragraph" w:styleId="BoldStyle" w:customStyle="true">
    <w:name w:val="BoldStyle"/>
    <w:basedOn w:val="PlainText"/>
    <w:rsid w:val="001B56FC"/>
    <w:pPr>
      <w:widowControl/>
    </w:pPr>
    <w:rPr>
      <w:rFonts w:ascii="Arial" w:hAnsi="Arial"/>
      <w:b/>
      <w:sz w:val="18"/>
    </w:rPr>
  </w:style>
  <w:style w:type="paragraph" w:styleId="PlainText">
    <w:name w:val="Plain Text"/>
    <w:basedOn w:val="Normal"/>
    <w:rsid w:val="001B56FC"/>
    <w:rPr>
      <w:rFonts w:ascii="Courier New" w:hAnsi="Courier New"/>
      <w:sz w:val="20"/>
    </w:rPr>
  </w:style>
  <w:style w:type="character" w:styleId="BoldStyle1" w:customStyle="true">
    <w:name w:val="BoldStyle1"/>
    <w:basedOn w:val="DefaultParagraphFont"/>
    <w:rsid w:val="001B56FC"/>
    <w:rPr>
      <w:rFonts w:ascii="Arial" w:hAnsi="Arial"/>
      <w:b/>
      <w:sz w:val="18"/>
    </w:rPr>
  </w:style>
  <w:style w:type="paragraph" w:styleId="RecordBase" w:customStyle="true">
    <w:name w:val="Record Base"/>
    <w:basedOn w:val="Normal"/>
    <w:pPr>
      <w:jc w:val="left"/>
    </w:pPr>
    <w:rPr>
      <w:rFonts w:ascii="Arial" w:hAnsi="Arial"/>
      <w:sz w:val="18"/>
    </w:rPr>
  </w:style>
  <w:style w:type="paragraph" w:styleId="RecordBaseCenter" w:customStyle="true">
    <w:name w:val="Record Base Center"/>
    <w:basedOn w:val="Normal"/>
    <w:pPr>
      <w:jc w:val="center"/>
    </w:pPr>
    <w:rPr>
      <w:rFonts w:ascii="Arial" w:hAnsi="Arial"/>
      <w:sz w:val="18"/>
    </w:rPr>
  </w:style>
  <w:style w:type="paragraph" w:styleId="RecordBaseLeft" w:customStyle="true">
    <w:name w:val="Record Base Left"/>
    <w:basedOn w:val="Normal"/>
    <w:pPr>
      <w:jc w:val="left"/>
    </w:pPr>
    <w:rPr>
      <w:rFonts w:ascii="Arial" w:hAnsi="Arial"/>
      <w:sz w:val="18"/>
    </w:rPr>
  </w:style>
  <w:style w:type="paragraph" w:styleId="RecordHeading1" w:customStyle="true">
    <w:name w:val="Record Heading 1"/>
    <w:basedOn w:val="RecordBase"/>
    <w:pPr>
      <w:jc w:val="center"/>
    </w:pPr>
    <w:rPr>
      <w:rFonts w:ascii="Arial" w:hAnsi="Arial"/>
      <w:b/>
      <w:sz w:val="56"/>
    </w:rPr>
  </w:style>
  <w:style w:type="paragraph" w:styleId="RecordHeading2" w:customStyle="true">
    <w:name w:val="Record Heading 2"/>
    <w:basedOn w:val="RecordBase"/>
    <w:pPr>
      <w:jc w:val="center"/>
    </w:pPr>
    <w:rPr>
      <w:rFonts w:ascii="Arial" w:hAnsi="Arial"/>
      <w:b/>
      <w:sz w:val="48"/>
    </w:rPr>
  </w:style>
  <w:style w:type="paragraph" w:styleId="RecordHeading3" w:customStyle="true">
    <w:name w:val="Record Heading 3"/>
    <w:basedOn w:val="RecordBase"/>
    <w:pPr>
      <w:pBdr>
        <w:top w:val="single" w:color="auto" w:sz="12" w:space="1"/>
        <w:bottom w:val="single" w:color="auto" w:sz="12" w:space="1"/>
      </w:pBdr>
      <w:jc w:val="center"/>
    </w:pPr>
    <w:rPr>
      <w:rFonts w:ascii="Arial" w:hAnsi="Arial"/>
      <w:b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RelyOnCSS/>
  <w:doNotOrganizeInFold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Id8" /><Relationship Type="http://schemas.openxmlformats.org/officeDocument/2006/relationships/webSettings" Target="/word/webSettings.xml" Id="rId3" /><Relationship Type="http://schemas.openxmlformats.org/officeDocument/2006/relationships/header" Target="/word/header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header" Target="/word/header2.xml" Id="rId6" /><Relationship Type="http://schemas.openxmlformats.org/officeDocument/2006/relationships/theme" Target="/word/theme/theme.xml" Id="rId11" /><Relationship Type="http://schemas.openxmlformats.org/officeDocument/2006/relationships/endnotes" Target="/word/endnotes.xml" Id="rId5" /><Relationship Type="http://schemas.openxmlformats.org/officeDocument/2006/relationships/fontTable" Target="/word/fontTable.xml" Id="rId10" /><Relationship Type="http://schemas.openxmlformats.org/officeDocument/2006/relationships/footnotes" Target="/word/footnotes.xml" Id="rId4" /><Relationship Type="http://schemas.openxmlformats.org/officeDocument/2006/relationships/header" Target="/word/header3.xml" Id="rId9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G:\templ_nt\record97.dot" TargetMode="External" Id="rId1" /></Relationships>
</file>

<file path=word/theme/theme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record97.dot</ap:Template>
  <ap:TotalTime>0</ap:TotalTime>
  <ap:Pages>1</ap:Pages>
  <ap:Words>0</ap:Words>
  <ap:Characters>0</ap:Characters>
  <ap:Application>Microsoft Office Word</ap:Application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Legislative Record</vt:lpstr>
    </vt:vector>
  </ap:TitlesOfParts>
  <ap:Company>LRC</ap:Company>
  <ap:LinksUpToDate>false</ap:LinksUpToDate>
  <ap:CharactersWithSpaces>0</ap:CharactersWithSpaces>
  <ap:SharedDoc>false</ap:SharedDoc>
  <ap:HyperlinksChanged>false</ap:HyperlinksChanged>
  <ap:AppVersion>12.0000</ap:AppVersion>
</ap:Properties>
</file>