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e4d20907e4536" /><Relationship Type="http://schemas.openxmlformats.org/package/2006/relationships/metadata/core-properties" Target="/package/services/metadata/core-properties/e942f3e920614730879917de1afb8eee.psmdcp" Id="R7db8ec0d60fd42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r>
    </w:p>
    <w:p>
      <w:pPr>
        <w:pStyle w:val="RecordBase"/>
      </w:pPr>
      <w:r>
        <w:t xml:space="preserve">	Mar 19,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90-4 with Floor Amendment (1) and  Floor Amendment (2-title)</w:t>
      </w:r>
      <w:r>
        <w:t xml:space="preserve"> </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(K. Fleming)</w:t>
      </w:r>
      <w:r>
        <w:t xml:space="preserve"> - </w:t>
      </w:r>
      <w:r>
        <w:t xml:space="preserve">	Modify the duties of the critical school improvement advisory committee; make only elected members of a board of education eligible to selection as chair or vice chair; make the use by boards of education of large school districts of the ongoing evaluation tool optional; modify eligibility requirements of appointed and elected members of a board of education; establish a 2 term limit for appointed members of a board of education; establish the limits of precinct boundaries for the school district; establish the transition of board of education composition for large school districts transitioning from 7 to 5 elected members; establish requirements for the initial appointments for appointed members of boards of education of large school districts.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20 2026</w:t>
      </w:r>
      <w:r>
        <w:t xml:space="preserve"> </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G. Neal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r>
    </w:p>
    <w:p>
      <w:pPr>
        <w:pStyle w:val="RecordBase"/>
      </w:pPr>
      <w:r>
        <w:t xml:space="preserve">HCS1</w:t>
      </w:r>
      <w:r>
        <w:t xml:space="preserve"> - </w:t>
      </w:r>
      <w:r>
        <w:t xml:space="preserve">Retain original provisions, except delete in their entirety Section 2 of the Act relating to standing requirements for intervenors in proceedings before the Public Service Commission and Section 3 of the Act relating to minimum thresholds for the length and voltage of electric transmission lines that require Public Service Commission (commission) approval prior to construction; require the Governor to make all 5 appointments to the commission;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within 30 days of the effective date of the Act, require the Governor to make 2 appointments to the commission for terms expiring July 1, 2028.</w:t>
      </w:r>
    </w:p>
    <w:p>
      <w:pPr>
        <w:pStyle w:val="RecordBase"/>
      </w:pPr>
      <w:r>
        <w:t xml:space="preserve">HFA1</w:t>
      </w:r>
      <w:r>
        <w:t xml:space="preserve">(W. Williams)</w:t>
      </w:r>
      <w:r>
        <w:t xml:space="preserve"> - </w:t>
      </w:r>
      <w:r>
        <w:t xml:space="preserve">	Amend KRS 278.020 to increase the minimum voltage and length of an electric transmission line for which a certificate of public convenience and necessity is required for construction.</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r>
        <w:t xml:space="preserve">; </w:t>
      </w:r>
      <w:r>
        <w:t xml:space="preserve">floor amendment (1) filed to Committee Substitute </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19,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3rd reading, passed 84-8</w:t>
      </w:r>
      <w:r>
        <w:t xml:space="preserve"> </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r>
    </w:p>
    <w:p>
      <w:pPr>
        <w:pStyle w:val="RecordBase"/>
      </w:pPr>
      <w:r>
        <w:t xml:space="preserve">	Mar 19, 2026 - </w:t>
      </w:r>
      <w:r>
        <w:t xml:space="preserve">reported favorably, 1st reading, to Calendar</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Center"/>
      </w:pPr>
      <w:r>
        <w:rPr>
          <w:b/>
        </w:rPr>
        <w:t xml:space="preserve">SB29 - AMENDMENTS</w:t>
      </w:r>
    </w:p>
    <w:p>
      <w:pPr>
        <w:pStyle w:val="RecordBase"/>
      </w:pPr>
      <w:r>
        <w:t xml:space="preserve">HCS1/LM</w:t>
      </w:r>
      <w:r>
        <w:t xml:space="preserve"> - </w:t>
      </w:r>
      <w:r>
        <w:t xml:space="preserve">Retain original provisions; provide that the prohibition on imposing fees on imported solid waste shall not apply to fees mutually agreed to in a franchise agreement that has been authorized by county ordinance; amend KRS 224.40-315 to exclude certain waste sites or facilities from being considered municipal solid waste disposal facilities.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 with Committee Substitute (1)</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84-7</w:t>
      </w:r>
      <w:r>
        <w:t xml:space="preserve"> </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r>
    </w:p>
    <w:p>
      <w:pPr>
        <w:pStyle w:val="RecordBase"/>
      </w:pPr>
      <w:r>
        <w:t xml:space="preserve">HFA2</w:t>
      </w:r>
      <w:r>
        <w:t xml:space="preserve">(E. Callaway)</w:t>
      </w:r>
      <w:r>
        <w:t xml:space="preserve"> - </w:t>
      </w:r>
      <w:r>
        <w:t xml:space="preserve">Retain original provisions, except authorize the Kentucky Department of Education to establish minimum qualifications, training, and drug-testing requirements for any individual to be authorized to transport any student in a non-school bus passenger vehicle regardless of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20 2026</w:t>
      </w:r>
      <w:r>
        <w:t xml:space="preserve"> </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Center"/>
      </w:pPr>
      <w:r>
        <w:rPr>
          <w:b/>
        </w:rPr>
        <w:t xml:space="preserve">SB49 - AMENDMENTS</w:t>
      </w:r>
    </w:p>
    <w:p>
      <w:pPr>
        <w:pStyle w:val="RecordBase"/>
      </w:pPr>
      <w:r>
        <w:t xml:space="preserve">HCA1</w:t>
      </w:r>
      <w:r>
        <w:t xml:space="preserve">(J. Gooch Jr.)</w:t>
      </w:r>
      <w:r>
        <w:t xml:space="preserve"> - </w:t>
      </w:r>
      <w:r>
        <w:t xml:space="preserve">Provide that the prohibition on covered battery disposal begin on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Amendment (1)</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br/>
      </w:r>
    </w:p>
    <w:p>
      <w:pPr>
        <w:pStyle w:val="RecordBase"/>
      </w:pPr>
      <w:r>
        <w:rPr>
          <w:b/>
        </w:rPr>
        <w:t xml:space="preserve">SB57 (BR1190)</w:t>
      </w:r>
      <w:r>
        <w:rPr>
          <w:b/>
        </w:rPr>
        <w:t xml:space="preserve">/FN</w:t>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r>
    </w:p>
    <w:p>
      <w:pPr>
        <w:pStyle w:val="RecordBase"/>
      </w:pPr>
      <w:r>
        <w:t xml:space="preserve">HCS1</w:t>
      </w:r>
      <w:r>
        <w:t xml:space="preserve"> - </w:t>
      </w:r>
      <w:r>
        <w:t xml:space="preserve">Retain original provisions, except delete the requirement that noncontractual employees of the Energy Planning and Inventory Commission (commission) are subject to the benefits and requirements of KRS Chapter 18A; provide that the executive director of the commission shall seek commission approval for the annual budget and annual work plan; specify that any information, records, data, files, documents, or correspondence submitted by a utility to the commission that the utility has designated as confidential business information shall be exempt from disclosure under KRS 61.870 to 61.884.</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Center"/>
      </w:pPr>
      <w:r>
        <w:rPr>
          <w:b/>
        </w:rPr>
        <w:t xml:space="preserve">SB104 - AMENDMENTS</w:t>
      </w:r>
    </w:p>
    <w:p>
      <w:pPr>
        <w:pStyle w:val="RecordBase"/>
      </w:pPr>
      <w:r>
        <w:t xml:space="preserve">HFA1/P</w:t>
      </w:r>
      <w:r>
        <w:t xml:space="preserve">(B. Wesley)</w:t>
      </w:r>
      <w:r>
        <w:t xml:space="preserve"> - </w:t>
      </w:r>
      <w:r>
        <w:t xml:space="preserve">Retain original provisions and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r>
    </w:p>
    <w:p>
      <w:pPr>
        <w:pStyle w:val="RecordBase"/>
      </w:pPr>
      <w:r>
        <w:t xml:space="preserve">HFA2</w:t>
      </w:r>
      <w:r>
        <w:t xml:space="preserve">(B. Wesley)</w:t>
      </w:r>
      <w:r>
        <w:t xml:space="preserve"> - </w:t>
      </w:r>
      <w:r>
        <w:t xml:space="preserve">Make title amendment.</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floor amendments (1) and (2-title) filed</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r>
    </w:p>
    <w:p>
      <w:pPr>
        <w:pStyle w:val="RecordBase"/>
      </w:pPr>
      <w:r>
        <w:t xml:space="preserve">HFA1</w:t>
      </w:r>
      <w:r>
        <w:t xml:space="preserve">(R. Duvall)</w:t>
      </w:r>
      <w:r>
        <w:t xml:space="preserve"> - </w:t>
      </w:r>
      <w:r>
        <w:t xml:space="preserve">	Permit credentialed physician assistants to sign completed driver vision testing forms.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r>
        <w:t xml:space="preserve">; </w:t>
      </w:r>
      <w:r>
        <w:t xml:space="preserve">floor amendment (1) filed</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Center"/>
      </w:pPr>
      <w:r>
        <w:rPr>
          <w:b/>
        </w:rPr>
        <w:t xml:space="preserve">SB195 - AMENDMENTS</w:t>
      </w:r>
    </w:p>
    <w:p>
      <w:pPr>
        <w:pStyle w:val="RecordBase"/>
      </w:pPr>
      <w:r>
        <w:t xml:space="preserve">SCS1</w:t>
      </w:r>
      <w:r>
        <w:t xml:space="preserve"> - </w:t>
      </w:r>
      <w:r>
        <w:t xml:space="preserve">	Retain original provisions relating to liability and claims of contractors and contracting entities; remove remaining provisions.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19,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31-5 with Committee Substitute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r>
    </w:p>
    <w:p>
      <w:pPr>
        <w:pStyle w:val="RecordBase"/>
      </w:pPr>
      <w:r>
        <w:t xml:space="preserve">	Mar 19, 2026 - </w:t>
      </w:r>
      <w:r>
        <w:t xml:space="preserve">taken from Rules</w:t>
      </w:r>
      <w:r>
        <w:t xml:space="preserve"> </w:t>
      </w:r>
      <w:r>
        <w:t xml:space="preserve">; </w:t>
      </w:r>
      <w:r>
        <w:t xml:space="preserve">posted for passage for concurrence in House Floor Amendment (4)</w:t>
      </w:r>
      <w:r>
        <w:t xml:space="preserve"> </w:t>
      </w:r>
      <w:r>
        <w:t xml:space="preserve">; </w:t>
      </w:r>
      <w:r>
        <w:t xml:space="preserve">Senate concurred in Floor Amendment (4)</w:t>
      </w:r>
      <w:r>
        <w:t xml:space="preserve"> </w:t>
      </w:r>
      <w:r>
        <w:t xml:space="preserve">; </w:t>
      </w:r>
      <w:r>
        <w:t xml:space="preserve">passed 24-11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rPr>
          <w:b/>
        </w:rPr>
        <w:t xml:space="preserve"/>
      </w:r>
      <w:r>
        <w:t xml:space="preserve"> - D. Givens</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r>
    </w:p>
    <w:p>
      <w:pPr>
        <w:pStyle w:val="RecordBase"/>
      </w:pPr>
      <w:r>
        <w:t xml:space="preserve">	Mar 19, 2026 - </w:t>
      </w:r>
      <w:r>
        <w:t xml:space="preserve">reported favorably, 1st reading, to Calendar</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 and declaring an emergency.</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r>
    </w:p>
    <w:p>
      <w:pPr>
        <w:pStyle w:val="RecordBase"/>
      </w:pPr>
      <w:r>
        <w:t xml:space="preserve">SFA2</w:t>
      </w:r>
      <w:r>
        <w:t xml:space="preserve">(J. Adams)</w:t>
      </w:r>
      <w:r>
        <w:t xml:space="preserve"> - </w:t>
      </w:r>
      <w:r>
        <w:t xml:space="preserve">Make title amendment.</w:t>
      </w:r>
    </w:p>
    <w:p>
      <w:pPr>
        <w:pStyle w:val="RecordBase"/>
      </w:pPr>
      <w:r>
        <w:t xml:space="preserve">SFA3</w:t>
      </w:r>
      <w:r>
        <w:t xml:space="preserve">(J. Higdon)</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passed over and retained in the Orders of the Day</w:t>
      </w:r>
      <w:r>
        <w:t xml:space="preserve"> </w:t>
      </w:r>
      <w:r>
        <w:t xml:space="preserve">; </w:t>
      </w:r>
      <w:r>
        <w:t xml:space="preserve">floor amendment (3) filed to Committee Substitute , floor amendment (2-title) filed to bill</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rPr>
          <w:b/>
        </w:rPr>
        <w:t xml:space="preserve"/>
      </w:r>
      <w:r>
        <w:t xml:space="preserve"> - G. Williams</w:t>
      </w:r>
      <w:r>
        <w:t xml:space="preserve">, S. Rawlings</w:t>
      </w:r>
      <w:r>
        <w:t xml:space="preserve">, L. Tichenor</w:t>
        <w:br/>
      </w:r>
    </w:p>
    <w:p>
      <w:pPr>
        <w:pStyle w:val="RecordBase"/>
      </w:pPr>
      <w:r>
        <w:t xml:space="preserve">	AN ACT relating to education professional certifications.</w:t>
      </w:r>
    </w:p>
    <w:p>
      <w:pPr>
        <w:pStyle w:val="RecordBase"/>
      </w:pPr>
      <w:r>
        <w:t xml:space="preserve">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one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SR148 (BR2339)</w:t>
      </w:r>
      <w:r>
        <w:rPr>
          <w:b/>
        </w:rPr>
        <w:t xml:space="preserve"/>
      </w:r>
      <w:r>
        <w:t xml:space="preserve"> - A. Reed</w:t>
      </w:r>
      <w:r>
        <w:t xml:space="preserve">, M. Wise</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adopted by voice vote</w:t>
      </w:r>
      <w:r>
        <w:t xml:space="preserve"> </w:t>
      </w:r>
    </w:p>
    <w:p>
      <w:pPr>
        <w:pStyle w:val="RecordBase"/>
      </w:pPr>
      <w:r>
        <w:t xml:space="preserve">	Mar 12, 2026 - </w:t>
      </w:r>
      <w:r>
        <w:t xml:space="preserve">to Senate Floor</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br/>
      </w:r>
    </w:p>
    <w:p>
      <w:pPr>
        <w:pStyle w:val="RecordBase"/>
      </w:pPr>
      <w:r>
        <w:rPr>
          <w:b/>
        </w:rPr>
        <w:t xml:space="preserve">SR167 (BR2561)</w:t>
      </w:r>
      <w:r>
        <w:rPr>
          <w:b/>
        </w:rPr>
        <w:t xml:space="preserve"/>
      </w:r>
      <w:r>
        <w:t xml:space="preserve"> - J. Higdon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SR170 (BR2565)</w:t>
      </w:r>
      <w:r>
        <w:rPr>
          <w:b/>
        </w:rPr>
        <w:t xml:space="preserve"/>
      </w:r>
      <w:r>
        <w:t xml:space="preserve"> - A. Mays Bledsoe</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SR177 (BR2567)</w:t>
      </w:r>
      <w:r>
        <w:rPr>
          <w:b/>
        </w:rPr>
        <w:t xml:space="preserve"/>
      </w:r>
      <w:r>
        <w:t xml:space="preserve"> - G. Neal</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SR181 (BR2285)</w:t>
      </w:r>
      <w:r>
        <w:rPr>
          <w:b/>
        </w:rPr>
        <w:t xml:space="preserve"/>
      </w:r>
      <w:r>
        <w:t xml:space="preserve"> - L. Tichenor</w:t>
      </w:r>
      <w:r>
        <w:t xml:space="preserve">, S. Rawlings</w:t>
      </w:r>
      <w:r>
        <w:t xml:space="preserve">, G. Boswell</w:t>
      </w:r>
      <w:r>
        <w:t xml:space="preserve">, D. Carroll</w:t>
      </w:r>
      <w:r>
        <w:t xml:space="preserve">, M. Deneen</w:t>
      </w:r>
      <w:r>
        <w:t xml:space="preserve">, D. Douglas</w:t>
      </w:r>
      <w:r>
        <w:t xml:space="preserve">, G. Elkins</w:t>
      </w:r>
      <w:r>
        <w:t xml:space="preserve">, S. Funke Frommeyer</w:t>
      </w:r>
      <w:r>
        <w:t xml:space="preserve">, D. Givens</w:t>
      </w:r>
      <w:r>
        <w:t xml:space="preserve">, J. Higdon</w:t>
      </w:r>
      <w:r>
        <w:t xml:space="preserve">, J. Howell</w:t>
      </w:r>
      <w:r>
        <w:t xml:space="preserve">, S. Madon</w:t>
      </w:r>
      <w:r>
        <w:t xml:space="preserve">, A. Mays Bledsoe</w:t>
      </w:r>
      <w:r>
        <w:t xml:space="preserve">, R. Mills</w:t>
      </w:r>
      <w:r>
        <w:t xml:space="preserve">, M. Nunn</w:t>
      </w:r>
      <w:r>
        <w:t xml:space="preserve">, A. Reed</w:t>
      </w:r>
      <w:r>
        <w:t xml:space="preserve">, B. Storm</w:t>
      </w:r>
      <w:r>
        <w:t xml:space="preserve">, S. West</w:t>
      </w:r>
      <w:r>
        <w:t xml:space="preserve">, P. Wheeler</w:t>
      </w:r>
      <w:r>
        <w:t xml:space="preserve">, G. Williams</w:t>
      </w:r>
      <w:r>
        <w:t xml:space="preserve">, M. Wilson</w:t>
      </w:r>
      <w:r>
        <w:t xml:space="preserve">, M. Wise</w:t>
        <w:br/>
      </w:r>
    </w:p>
    <w:p>
      <w:pPr>
        <w:pStyle w:val="RecordBase"/>
      </w:pPr>
      <w:r>
        <w:t xml:space="preserve">	Commemorate July 4, 2026, as the 250th Anniversary of the founding of the United States of America.</w:t>
        <w:br/>
      </w:r>
    </w:p>
    <w:p>
      <w:pPr>
        <w:pStyle w:val="RecordBase"/>
      </w:pPr>
      <w:r>
        <w:t xml:space="preserve">	Mar 19, 2026 - </w:t>
      </w:r>
      <w:r>
        <w:t xml:space="preserve">introduced in Senate</w:t>
      </w:r>
      <w:r>
        <w:t xml:space="preserve">; </w:t>
      </w:r>
      <w:r>
        <w:t xml:space="preserve">to</w:t>
      </w:r>
      <w:r>
        <w:t xml:space="preserve"> Committee on Committees (S)</w:t>
        <w:br/>
      </w:r>
    </w:p>
    <w:p>
      <w:pPr>
        <w:pStyle w:val="RecordBase"/>
      </w:pPr>
      <w:r>
        <w:rPr>
          <w:b/>
        </w:rPr>
        <w:t xml:space="preserve">SR182 (BR2577)</w:t>
      </w:r>
      <w:r>
        <w:rPr>
          <w:b/>
        </w:rPr>
        <w:t xml:space="preserve"/>
      </w:r>
      <w:r>
        <w:t xml:space="preserve"> - R. Webb</w:t>
      </w:r>
      <w:r>
        <w:t xml:space="preserve">, K. Herron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br/>
      </w:r>
    </w:p>
    <w:p>
      <w:pPr>
        <w:pStyle w:val="RecordBase"/>
      </w:pPr>
      <w:r>
        <w:rPr>
          <w:b/>
        </w:rPr>
        <w:t xml:space="preserve">SR183 (BR2575)</w:t>
      </w:r>
      <w:r>
        <w:rPr>
          <w:b/>
        </w:rPr>
        <w:t xml:space="preserve"/>
      </w:r>
      <w:r>
        <w:t xml:space="preserve"> - S. Funke Frommeyer</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br/>
      </w:r>
    </w:p>
    <w:p>
      <w:pPr>
        <w:pStyle w:val="RecordBase"/>
      </w:pPr>
      <w:r>
        <w:rPr>
          <w:b/>
        </w:rPr>
        <w:t xml:space="preserve">SR184 (BR2570)</w:t>
      </w:r>
      <w:r>
        <w:rPr>
          <w:b/>
        </w:rPr>
        <w:t xml:space="preserve"/>
      </w:r>
      <w:r>
        <w:t xml:space="preserve"> - J. Howell</w:t>
        <w:br/>
      </w:r>
    </w:p>
    <w:p>
      <w:pPr>
        <w:pStyle w:val="RecordBase"/>
      </w:pPr>
      <w:r>
        <w:t xml:space="preserve">	Honor the 2025 Murray State University baseball team, College World Series participants.</w:t>
        <w:br/>
      </w:r>
    </w:p>
    <w:p>
      <w:pPr>
        <w:pStyle w:val="RecordBase"/>
      </w:pPr>
      <w:r>
        <w:t xml:space="preserve">	Mar 19, 2026 - </w:t>
      </w:r>
      <w:r>
        <w:t xml:space="preserve">introduced in Senate</w:t>
      </w:r>
      <w:r>
        <w:t xml:space="preserve">; </w:t>
      </w:r>
      <w:r>
        <w:t xml:space="preserve">to</w:t>
      </w:r>
      <w:r>
        <w:t xml:space="preserve"> Committee on Committees (S)</w:t>
        <w:br/>
      </w:r>
    </w:p>
    <w:p>
      <w:pPr>
        <w:pStyle w:val="RecordBase"/>
      </w:pPr>
      <w:r>
        <w:rPr>
          <w:b/>
        </w:rPr>
        <w:t xml:space="preserve">SR185 (BR2519)</w:t>
      </w:r>
      <w:r>
        <w:rPr>
          <w:b/>
        </w:rPr>
        <w:t xml:space="preserve"/>
      </w:r>
      <w:r>
        <w:t xml:space="preserve"> - S. Funke Frommeyer</w:t>
      </w:r>
      <w:r>
        <w:t xml:space="preserve">, P. Wheeler</w:t>
      </w:r>
      <w:r>
        <w:t xml:space="preserve">, S. Madon</w:t>
      </w:r>
      <w:r>
        <w:t xml:space="preserve">, M. Nunn</w:t>
      </w:r>
      <w:r>
        <w:t xml:space="preserve">, S. Rawlings</w:t>
      </w:r>
      <w:r>
        <w:t xml:space="preserve">, M. Wilson</w:t>
        <w:br/>
      </w:r>
    </w:p>
    <w:p>
      <w:pPr>
        <w:pStyle w:val="RecordBase"/>
      </w:pPr>
      <w:r>
        <w:t xml:space="preserve">	Urge the Cabinet for Economic Development and the Tourism, Arts and Heritage Cabinet to work together to enhance economic development and tourism for Kentucky through the state park system; request the cabinets to present recommendation to the Interim Joint Committee on Economic Development and Workforce Investment.</w:t>
        <w:br/>
      </w:r>
    </w:p>
    <w:p>
      <w:pPr>
        <w:pStyle w:val="RecordBase"/>
      </w:pPr>
      <w:r>
        <w:t xml:space="preserve">	Mar 19,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r>
    </w:p>
    <w:p>
      <w:pPr>
        <w:pStyle w:val="RecordBase"/>
      </w:pPr>
      <w:r>
        <w:t xml:space="preserve">SCS1/CI/LM</w:t>
      </w:r>
      <w:r>
        <w:t xml:space="preserve"> - </w:t>
      </w:r>
      <w:r>
        <w:t xml:space="preserve">Retain original provisions, except provide that any sentence imposed on a defendant for grooming a minor shall run concurrently with any sentence imposed for an offense under KRS Chapter 510 arising from the same course of conduct with the same victim.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 with Committee Substitute (1)</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Center"/>
      </w:pPr>
      <w:r>
        <w:rPr>
          <w:b/>
        </w:rPr>
        <w:t xml:space="preserve">HB7 - AMENDMENTS</w:t>
      </w:r>
    </w:p>
    <w:p>
      <w:pPr>
        <w:pStyle w:val="RecordBase"/>
      </w:pPr>
      <w:r>
        <w:t xml:space="preserve">SCS1</w:t>
      </w:r>
      <w:r>
        <w:t xml:space="preserve"> - </w:t>
      </w:r>
      <w:r>
        <w:t xml:space="preserve">Retain original provisions except permit the use of recorded images from the stop arm camera only for the purposes of enforcing the stop arm camera violations.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Calendar with Committee Substitute (1)</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r>
    </w:p>
    <w:p>
      <w:pPr>
        <w:pStyle w:val="RecordBase"/>
      </w:pPr>
      <w:r>
        <w:t xml:space="preserve">SFA1</w:t>
      </w:r>
      <w:r>
        <w:t xml:space="preserve">(J. Higdon)</w:t>
      </w:r>
      <w:r>
        <w:t xml:space="preserve"> - </w:t>
      </w:r>
      <w:r>
        <w:t xml:space="preserve">Retain original provisions; establish provisions for ALPR data use and retention for commercial vehicles.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r>
        <w:t xml:space="preserve">; </w:t>
      </w:r>
      <w:r>
        <w:t xml:space="preserve">floor amendment (1) filed to Committee Substitute </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r>
    </w:p>
    <w:p>
      <w:pPr>
        <w:pStyle w:val="RecordBase"/>
      </w:pPr>
      <w:r>
        <w:t xml:space="preserve">SCS1</w:t>
      </w:r>
      <w:r>
        <w:t xml:space="preserve"> - </w:t>
      </w:r>
      <w:r>
        <w:t xml:space="preserve">Retain original provisions except limit the exclusions from the definition of unauthorized electronic communication; delete the exclusions related to non-profit electronic communication;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Judiciary (S)</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D. Grossberg</w:t>
      </w:r>
      <w:r>
        <w:t xml:space="preserve">, V. Grossl</w:t>
      </w:r>
      <w:r>
        <w:t xml:space="preserve">, C. Lewis</w:t>
      </w:r>
      <w:r>
        <w:t xml:space="preserve">, M. Marzian</w:t>
      </w:r>
      <w:r>
        <w:t xml:space="preserve">, A. Neighbors</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Consent Calendar</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r>
    </w:p>
    <w:p>
      <w:pPr>
        <w:pStyle w:val="RecordBase"/>
      </w:pPr>
      <w:r>
        <w:t xml:space="preserve">	Mar 19, 2026 - </w:t>
      </w:r>
      <w:r>
        <w:t xml:space="preserve">2nd reading, to Rules</w:t>
      </w:r>
      <w:r>
        <w:t xml:space="preserve"> </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r>
    </w:p>
    <w:p>
      <w:pPr>
        <w:pStyle w:val="RecordBase"/>
      </w:pPr>
      <w:r>
        <w:t xml:space="preserve">SCS1</w:t>
      </w:r>
      <w:r>
        <w:t xml:space="preserve"> - </w:t>
      </w:r>
      <w:r>
        <w:t xml:space="preserve">Retain original provisions; create a new section of KRS Chapter 160 to prohibit a public school district or public charter school from entering into a nondisclosure agreement relating to misconduct involving a minor or student; amend KRS 160.380 to define "abusive conduct";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(EPSB); require schools and EPSB to provide the records; require requests for information to be satisfied in 10 working days; require EPSB to create and implement procedures for information requests; require a school district to internally report and investigate to completion all allegations of abusive conduct; require all records relating to an allegation of abusive conduct to be retained in an employee's personnel file unless the allegation is proven false; require the superintendent to annually notify school district employees of self-reporting requirements;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prohibit a certified nonpublic school from hiring a violent or felony sex crime offender;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make technical corrections; amend KRS 161.151 to conform; amend KRS 158.4431, 156.492, and 158.200 to conform.</w:t>
      </w:r>
    </w:p>
    <w:p>
      <w:pPr>
        <w:pStyle w:val="RecordBase"/>
      </w:pPr>
      <w:r>
        <w:t xml:space="preserve">SCA1</w:t>
      </w:r>
      <w:r>
        <w:t xml:space="preserve">(S. West)</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19, 2026 - </w:t>
      </w:r>
      <w:r>
        <w:t xml:space="preserve">reported favorably, 1st reading, to Calendar with Committee Substitute (1) and Committee Amendment (1-title)</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r>
    </w:p>
    <w:p>
      <w:pPr>
        <w:pStyle w:val="RecordBase"/>
      </w:pPr>
      <w:r>
        <w:t xml:space="preserve">SCS1</w:t>
      </w:r>
      <w:r>
        <w:t xml:space="preserve"> - </w:t>
      </w:r>
      <w:r>
        <w:t xml:space="preserve">Retain original provisions; add targeted quality measures as a required state indicator in the accountability system; require targeted quality measures to account for no less than 5% of weight in accountability.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Mar 19,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State Government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P. Stevenson</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19, 2026 - </w:t>
      </w:r>
      <w:r>
        <w:t xml:space="preserve">reported favorably, 2nd reading, to Rules</w:t>
      </w:r>
      <w:r>
        <w:t xml:space="preserve">; </w:t>
      </w:r>
      <w:r>
        <w:t xml:space="preserve">posted for passage in the Regular Orders of the Day for Friday, March 20 2026</w:t>
      </w:r>
      <w:r>
        <w:t xml:space="preserve"> </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r>
      <w:r>
        <w:t xml:space="preserve">, R. White</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r>
    </w:p>
    <w:p>
      <w:pPr>
        <w:pStyle w:val="RecordBase"/>
      </w:pPr>
      <w:r>
        <w:t xml:space="preserve">SCS1</w:t>
      </w:r>
      <w:r>
        <w:t xml:space="preserve"> - </w:t>
      </w:r>
      <w:r>
        <w:t xml:space="preserve">Retain original provisions, except amend KRS 95A.400 rename the thermal vision grant program to the Thermal Vision and Technical Innovation Grant Program; amend KRS 95A.420 to define "automated external defibrillator," "gas monitor," and "technical device"; amend KRS 95A.430 to permit the program to assess and provide grants for technical devices in addition to thermal vision devices; amend KRS 95A.410, 95A.440, and 95A.055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 with Committee Substitute (1)</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w:t>
      </w:r>
      <w:r>
        <w:t xml:space="preserve"> </w:t>
      </w:r>
      <w:r>
        <w:t xml:space="preserve">; </w:t>
      </w:r>
      <w:r>
        <w:t xml:space="preserve">floor amendment (1) withdrawn</w:t>
      </w:r>
      <w:r>
        <w:t xml:space="preserve"> </w:t>
      </w:r>
      <w:r>
        <w:t xml:space="preserve">; </w:t>
      </w:r>
      <w:r>
        <w:t xml:space="preserve">passed 35-0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SCS1</w:t>
      </w:r>
      <w:r>
        <w:t xml:space="preserve"> - </w:t>
      </w:r>
      <w:r>
        <w:t xml:space="preserve">Retain original provisions, except add the definition of "retention goal"; add a 50% disbursement provision for eligible projects that plan to relocate employees or households outside of Kentucky or to retain Kentucky students upon execution of the grant agreement, with the remaining 50% being disbursed upon achieving applicable household or retention goals; add a provision for the Cabinet for Economic Development to use up to 5% of the fund for administration of the program.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 with Committee Substitute (1)</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Center"/>
      </w:pPr>
      <w:r>
        <w:rPr>
          <w:b/>
        </w:rPr>
        <w:t xml:space="preserve">HB583 - AMENDMENTS</w:t>
      </w:r>
    </w:p>
    <w:p>
      <w:pPr>
        <w:pStyle w:val="RecordBase"/>
      </w:pPr>
      <w:r>
        <w:t xml:space="preserve">HFA1</w:t>
      </w:r>
      <w:r>
        <w:t xml:space="preserve">(S. Riley)</w:t>
      </w:r>
      <w:r>
        <w:t xml:space="preserve"> - </w:t>
      </w:r>
      <w:r>
        <w:t xml:space="preserve">Replace reference to "dental" services with "oral health" services; establish that preventative oral health services provided in a school-based setting shall be limited to services within the scope of practice for school nurses; require that preventative oral health services provided in a school-based setting be provided in accordance with protocols developed by the Department for Public Health; establish that this Act does not modify or supersede school health requirements established in KRS 156.160; exempt schools that utilize federal funds to employ healthcare providers.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19, 2026 - </w:t>
      </w:r>
      <w:r>
        <w:t xml:space="preserve">floor amendment (1) filed</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91-3</w:t>
      </w:r>
      <w:r>
        <w:t xml:space="preserve"> </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regulate the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/AA/LM</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r>
    </w:p>
    <w:p>
      <w:pPr>
        <w:pStyle w:val="RecordBase"/>
      </w:pPr>
      <w:r>
        <w:t xml:space="preserve">	Mar 19, 2026 - </w:t>
      </w:r>
      <w:r>
        <w:t xml:space="preserve">3rd reading, passed 93-0 with Floor Amendment (3)</w:t>
      </w:r>
      <w:r>
        <w:t xml:space="preserve"> </w:t>
        <w:br/>
      </w:r>
    </w:p>
    <w:p>
      <w:pPr>
        <w:pStyle w:val="RecordBase"/>
      </w:pPr>
      <w:r>
        <w:rPr>
          <w:b/>
        </w:rPr>
        <w:t xml:space="preserve">HB677 (BR2168)</w:t>
      </w:r>
      <w:r>
        <w:rPr>
          <w:b/>
        </w:rPr>
        <w:t xml:space="preserve"/>
      </w:r>
      <w:r>
        <w:t xml:space="preserve"> - J. Gooch Jr.</w:t>
      </w:r>
      <w:r>
        <w:t xml:space="preserve">, W. Williams</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Natural Resources &amp; Energy (S)</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r>
      <w:r>
        <w:t xml:space="preserve">, T. Roberts</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Center"/>
      </w:pPr>
      <w:r>
        <w:rPr>
          <w:b/>
        </w:rPr>
        <w:t xml:space="preserve">HB732 - AMENDMENTS</w:t>
      </w:r>
    </w:p>
    <w:p>
      <w:pPr>
        <w:pStyle w:val="RecordBase"/>
      </w:pPr>
      <w:r>
        <w:t xml:space="preserve">HFA1</w:t>
      </w:r>
      <w:r>
        <w:t xml:space="preserve">(V. Grossl)</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r>
    </w:p>
    <w:p>
      <w:pPr>
        <w:pStyle w:val="RecordBase"/>
      </w:pPr>
      <w:r>
        <w:t xml:space="preserve">HFA2</w:t>
      </w:r>
      <w:r>
        <w:t xml:space="preserve">(V. Grossl)</w:t>
      </w:r>
      <w:r>
        <w:t xml:space="preserve"> - </w:t>
      </w:r>
      <w:r>
        <w:t xml:space="preserve">	Retain original provisions, except define "marketplace contractor"; remove definition of "self-employed worker"; replace references to self-employed workers with marketplace contractors; make technical changes.</w:t>
      </w:r>
    </w:p>
    <w:p>
      <w:pPr>
        <w:pStyle w:val="RecordBase"/>
      </w:pPr>
      <w:r>
        <w:t xml:space="preserve">HFA3</w:t>
      </w:r>
      <w:r>
        <w:t xml:space="preserve">(L. Burke)</w:t>
      </w:r>
      <w:r>
        <w:t xml:space="preserve"> - </w:t>
      </w:r>
      <w:r>
        <w:t xml:space="preserve">Retain original provisions, except define "marketplace contractor"; remove definition of "self-employed worker"; replace references to self-employed workers with marketplace contractors; make technical changes.</w:t>
      </w:r>
    </w:p>
    <w:p>
      <w:pPr>
        <w:pStyle w:val="RecordBase"/>
      </w:pPr>
      <w:r>
        <w:t xml:space="preserve">HFA4</w:t>
      </w:r>
      <w:r>
        <w:t xml:space="preserve">(L. Burke)</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19, 2026 - </w:t>
      </w:r>
      <w:r>
        <w:t xml:space="preserve">reported favorably, 2nd reading, to Rules</w:t>
      </w:r>
      <w:r>
        <w:t xml:space="preserve">; </w:t>
      </w:r>
      <w:r>
        <w:t xml:space="preserve">floor amendments (1), (2), (3) and (4) filed</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K. Fleming</w:t>
      </w:r>
      <w:r>
        <w:t xml:space="preserve">, A. Gentry</w:t>
      </w:r>
      <w:r>
        <w:t xml:space="preserve">, P. Griffee</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Roberts</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legal representation.</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93-0</w:t>
      </w:r>
      <w:r>
        <w:t xml:space="preserve"> </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the practice of dentistry.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r>
      <w:r>
        <w:t xml:space="preserve">, B. Chester-Burton</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94-0</w:t>
      </w:r>
      <w:r>
        <w:t xml:space="preserve"> </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95-0</w:t>
      </w:r>
      <w:r>
        <w:t xml:space="preserve"> </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r>
    </w:p>
    <w:p>
      <w:pPr>
        <w:pStyle w:val="RecordBase"/>
      </w:pPr>
      <w:r>
        <w:t xml:space="preserve">	Mar 19, 2026 - </w:t>
      </w:r>
      <w:r>
        <w:t xml:space="preserve">posted for passage in the Regular Orders of the Day for Friday, March 20 2026</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/LM</w:t>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r>
    </w:p>
    <w:p>
      <w:pPr>
        <w:pStyle w:val="RecordBase"/>
      </w:pPr>
      <w:r>
        <w:t xml:space="preserve">HFA5</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238.540,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 foal submitted for registration unless the limitations have first been adopted and implemented by unanimous consent of a vote of the representatives of the members of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and if the limitations have not been adopted and implemented by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established in this Act; make language and technical corrections; establish that Sections 1 to 54 of this Act may be cited as the Wagering Consumer Protection Act.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r>
    </w:p>
    <w:p>
      <w:pPr>
        <w:pStyle w:val="RecordBase"/>
      </w:pPr>
      <w:r>
        <w:t xml:space="preserve">	Mar 19, 2026 - </w:t>
      </w:r>
      <w:r>
        <w:t xml:space="preserve">floor amendment (5) filed to Committee Substitute </w:t>
      </w:r>
      <w:r>
        <w:t xml:space="preserve">; </w:t>
      </w:r>
      <w:r>
        <w:t xml:space="preserve">3rd reading, passed 79-15 with Committee Substitute (1) and  Floor Amendments (2) and (5)</w:t>
      </w:r>
      <w:r>
        <w:t xml:space="preserve"> </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r>
    </w:p>
    <w:p>
      <w:pPr>
        <w:pStyle w:val="RecordBase"/>
      </w:pPr>
      <w:r>
        <w:t xml:space="preserve">	Mar 19, 2026 - </w:t>
      </w:r>
      <w:r>
        <w:t xml:space="preserve">adopted by voice vote</w:t>
      </w:r>
      <w:r>
        <w:t xml:space="preserve"> </w:t>
        <w:br/>
      </w:r>
    </w:p>
    <w:p>
      <w:pPr>
        <w:pStyle w:val="RecordBase"/>
      </w:pPr>
      <w:r>
        <w:rPr>
          <w:b/>
        </w:rPr>
        <w:t xml:space="preserve">HR124 (BR2573)</w:t>
      </w:r>
      <w:r>
        <w:rPr>
          <w:b/>
        </w:rPr>
        <w:t xml:space="preserve"/>
      </w:r>
      <w:r>
        <w:t xml:space="preserve"> - J. Nemes</w:t>
      </w:r>
      <w:r>
        <w:t xml:space="preserve">, J. Blanton</w:t>
      </w:r>
      <w:r>
        <w:t xml:space="preserve">, T. Roberts</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br/>
      </w:r>
      <w:r>
        <w:t xml:space="preserve">SB223: SFA (1)</w:t>
      </w:r>
      <w:r>
        <w:t xml:space="preserve">, (2)</w:t>
        <w:br/>
      </w:r>
      <w:r>
        <w:t xml:space="preserve">HB185: SCA (1)</w:t>
        <w:br/>
      </w:r>
      <w:r>
        <w:t xml:space="preserve">HB470: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r>
      <w:r>
        <w:t xml:space="preserve">, 181</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229*</w:t>
      </w:r>
      <w:r>
        <w:t xml:space="preserve">, 231*</w:t>
      </w:r>
      <w:r>
        <w:t xml:space="preserve">, 259*</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r>
      <w:r>
        <w:t xml:space="preserve">, 181</w:t>
        <w:br/>
      </w:r>
      <w:r>
        <w:t xml:space="preserve">SB160: SFA (1)</w:t>
        <w:br/>
      </w:r>
      <w:r>
        <w:t xml:space="preserve">SB191: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br/>
      </w:r>
      <w:r>
        <w:t xml:space="preserve">HB189: SFA (1)</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75</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86*</w:t>
      </w:r>
      <w:r>
        <w:t xml:space="preserve">, 103*</w:t>
      </w:r>
      <w:r>
        <w:t xml:space="preserve">, 121*</w:t>
      </w:r>
      <w:r>
        <w:t xml:space="preserve">, 156*</w:t>
      </w:r>
      <w:r>
        <w:t xml:space="preserve">, 181</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r>
      <w:r>
        <w:t xml:space="preserve">, 119</w:t>
      </w:r>
      <w:r>
        <w:t xml:space="preserve">, 181</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r>
      <w:r>
        <w:t xml:space="preserve">, 181</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r>
      <w:r>
        <w:t xml:space="preserve">, 181</w:t>
      </w:r>
      <w:r>
        <w:t xml:space="preserve">, 183*</w:t>
      </w:r>
      <w:r>
        <w:t xml:space="preserve">, 185*</w:t>
        <w:br/>
      </w:r>
      <w:r>
        <w:t xml:space="preserve">SB45: SFA (1)</w:t>
        <w:br/>
      </w:r>
      <w:r>
        <w:t xml:space="preserve">SB199: SFA (1)</w:t>
      </w:r>
      <w:r>
        <w:t xml:space="preserve">, (2)</w:t>
      </w:r>
      <w:r>
        <w:t xml:space="preserve">, (3)</w:t>
      </w:r>
      <w:r>
        <w:t xml:space="preserve">, (4)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r>
      <w:r>
        <w:t xml:space="preserve">, 181</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r>
      <w:r>
        <w:t xml:space="preserve">, 182*</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r>
      <w:r>
        <w:t xml:space="preserve">, 181</w:t>
        <w:br/>
      </w:r>
      <w:r>
        <w:t xml:space="preserve">SB3: SFA (1)</w:t>
      </w:r>
      <w:r>
        <w:t xml:space="preserve">, (2)</w:t>
        <w:br/>
      </w:r>
      <w:r>
        <w:t xml:space="preserve">SB22: SFA (1)</w:t>
      </w:r>
      <w:r>
        <w:t xml:space="preserve">, (2)</w:t>
        <w:br/>
      </w:r>
      <w:r>
        <w:t xml:space="preserve">SB102: SFA (1)</w:t>
        <w:br/>
      </w:r>
      <w:r>
        <w:t xml:space="preserve">SB223: SFA (3)</w:t>
        <w:br/>
      </w:r>
      <w:r>
        <w:t xml:space="preserve">SJR139: SCA (1)</w:t>
        <w:br/>
      </w:r>
      <w:r>
        <w:t xml:space="preserve">HB58: SFA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r>
      <w:r>
        <w:t xml:space="preserve">, 181</w:t>
      </w:r>
      <w:r>
        <w:t xml:space="preserve">, 184*</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r>
      <w:r>
        <w:t xml:space="preserve">, 181</w:t>
      </w:r>
      <w:r>
        <w:t xml:space="preserve">, 185</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r>
      <w:r>
        <w:t xml:space="preserve">, 181</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r>
      <w:r>
        <w:t xml:space="preserve">, 181</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br/>
      </w:r>
      <w:r>
        <w:t xml:space="preserve">SB129: SFA (1)</w:t>
      </w:r>
      <w:r>
        <w:t xml:space="preserve">, (2)</w:t>
        <w:br/>
      </w:r>
      <w:r>
        <w:t xml:space="preserve">SJR54: SFA (1)</w:t>
      </w:r>
      <w:r>
        <w:t xml:space="preserve">, (2)</w:t>
        <w:br/>
      </w:r>
      <w:r>
        <w:t xml:space="preserve">HB220: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r>
      <w:r>
        <w:t xml:space="preserve">, 181</w:t>
      </w:r>
      <w:r>
        <w:t xml:space="preserve">, 185</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SJR26*</w:t>
      </w:r>
      <w:r>
        <w:t xml:space="preserve">, 68</w:t>
      </w:r>
      <w:r>
        <w:t xml:space="preserve">, </w:t>
        <w:br/>
      </w:r>
      <w:r>
        <w:t xml:space="preserve">SR95</w:t>
      </w:r>
      <w:r>
        <w:t xml:space="preserve">, 153*</w:t>
      </w:r>
      <w:r>
        <w:t xml:space="preserve">, 181*</w:t>
      </w:r>
      <w:r>
        <w:t xml:space="preserve">, 185</w:t>
        <w:br/>
      </w:r>
      <w:r>
        <w:t xml:space="preserve">SB34: SFA (1)</w:t>
      </w:r>
      <w:r>
        <w:t xml:space="preserve">, (2)</w:t>
        <w:br/>
      </w:r>
      <w:r>
        <w:t xml:space="preserve">SB189: SFA (1)</w:t>
      </w:r>
      <w:r>
        <w:t xml:space="preserve">, (2)</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r>
      <w:r>
        <w:t xml:space="preserve">, 181</w:t>
        <w:br/>
      </w:r>
      <w:r>
        <w:t xml:space="preserve">SB245: SFA (1)</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w:t>
        <w:br/>
      </w:r>
      <w:r>
        <w:t xml:space="preserve">SR56*</w:t>
      </w:r>
      <w:r>
        <w:t xml:space="preserve">, 121*</w:t>
      </w:r>
      <w:r>
        <w:t xml:space="preserve">, 142</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r>
      <w:r>
        <w:t xml:space="preserve">, 181</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178*</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r>
      <w:r>
        <w:t xml:space="preserve">, 181*</w:t>
        <w:br/>
      </w:r>
      <w:r>
        <w:t xml:space="preserve">SB3: SCA (1)</w:t>
        <w:br/>
      </w:r>
      <w:r>
        <w:t xml:space="preserve">SB137: SFA (1)</w:t>
        <w:br/>
      </w:r>
      <w:r>
        <w:t xml:space="preserve">SB181: SFA (1)</w:t>
      </w:r>
      <w:r>
        <w:t xml:space="preserve">, (2)</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r>
      <w:r>
        <w:t xml:space="preserve">, 182*</w:t>
        <w:br/>
      </w:r>
      <w:r>
        <w:t xml:space="preserve">SB39: SFA (1)</w:t>
      </w:r>
      <w:r>
        <w:t xml:space="preserve">, (4)</w:t>
      </w:r>
      <w:r>
        <w:t xml:space="preserve">, (5)</w:t>
        <w:br/>
      </w:r>
      <w:r>
        <w:t xml:space="preserve">SB251: SFA (1)</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r>
      <w:r>
        <w:t xml:space="preserve">, 181</w:t>
        <w:br/>
      </w:r>
      <w:r>
        <w:t xml:space="preserve">SB65: SFA (1)</w:t>
        <w:br/>
      </w:r>
      <w:r>
        <w:t xml:space="preserve">SB71: SCA (1)</w:t>
        <w:br/>
      </w:r>
      <w:r>
        <w:t xml:space="preserve">HB253: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r>
      <w:r>
        <w:t xml:space="preserve">, 181</w:t>
      </w:r>
      <w:r>
        <w:t xml:space="preserve">, 185*</w:t>
        <w:br/>
      </w:r>
      <w:r>
        <w:t xml:space="preserve">SB172: SCA (1)</w:t>
        <w:br/>
      </w:r>
      <w:r>
        <w:t xml:space="preserve">SB197: SCA (1)</w:t>
      </w:r>
      <w:r>
        <w:t xml:space="preserve">; SFA (1)</w:t>
      </w:r>
      <w:r>
        <w:t xml:space="preserve">, (2)</w:t>
        <w:br/>
      </w:r>
      <w:r>
        <w:t xml:space="preserve">SB343: SFA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w:t>
        <w:br/>
      </w:r>
      <w:r>
        <w:t xml:space="preserve">SJR26*</w:t>
      </w:r>
      <w:r>
        <w:t xml:space="preserve">, 130*</w:t>
      </w:r>
      <w:r>
        <w:t xml:space="preserve">, </w:t>
        <w:br/>
      </w:r>
      <w:r>
        <w:t xml:space="preserve">SR47</w:t>
      </w:r>
      <w:r>
        <w:t xml:space="preserve">, 95</w:t>
      </w:r>
      <w:r>
        <w:t xml:space="preserve">, 181</w:t>
        <w:br/>
      </w:r>
      <w:r>
        <w:t xml:space="preserve">SB46: SFA (1)</w:t>
        <w:br/>
      </w:r>
      <w:r>
        <w:t xml:space="preserve">SB51: SFA (1)</w:t>
      </w:r>
      <w:r>
        <w:t xml:space="preserve">, (2)</w:t>
        <w:br/>
      </w:r>
      <w:r>
        <w:t xml:space="preserve">SB170: SFA (1)</w:t>
      </w:r>
      <w:r>
        <w:t xml:space="preserve">, (2)</w:t>
        <w:br/>
      </w:r>
      <w:r>
        <w:t xml:space="preserve">HB555: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r>
      <w:r>
        <w:t xml:space="preserve">, 181</w:t>
      </w:r>
      <w:r>
        <w:t xml:space="preserve">, 185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r>
      <w:r>
        <w:t xml:space="preserve">, 181</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br/>
      </w:r>
      <w:r>
        <w:t xml:space="preserve">HB220: HFA (1)</w:t>
        <w:br/>
      </w:r>
      <w:r>
        <w:t xml:space="preserve">HB622: HCA (1)</w:t>
        <w:br/>
      </w:r>
      <w:r>
        <w:t xml:space="preserve">SB110: HFA (1)</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r>
        <w:t xml:space="preserve">HB781: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HB732: HFA (3)</w:t>
      </w:r>
      <w:r>
        <w:t xml:space="preserve">, (4)</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SB101: HFA (1)</w:t>
        <w:br/>
      </w:r>
      <w:r>
        <w:t xml:space="preserve">SB199: HFA (2)</w:t>
      </w:r>
      <w:r>
        <w:t xml:space="preserve">, (5)</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r>
      <w:r>
        <w:t xml:space="preserve">, (2)</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826</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SB73: HCA (1)</w:t>
        <w:br/>
      </w:r>
      <w:r>
        <w:t xml:space="preserve">SB155: HCA (1)</w:t>
        <w:br/>
      </w:r>
    </w:p>
    <w:p>
      <w:pPr>
        <w:pStyle w:val="RecordBase"/>
        <w:ind w:left="120" w:hanging="120"/>
      </w:pPr>
      <w:r>
        <w:t xml:space="preserve">Dotson, Ryan</w:t>
        <w:br/>
      </w:r>
      <w:r>
        <w:t xml:space="preserve">HB1</w:t>
      </w:r>
      <w:r>
        <w:t xml:space="preserve">, 4</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r>
        <w:t xml:space="preserve">SB116: HFA (1)</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r>
        <w:t xml:space="preserve">SB4: HFA (1)</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br/>
      </w:r>
      <w:r>
        <w:t xml:space="preserve">HCR66: HFA (1)</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r>
        <w:t xml:space="preserve">SB49: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175</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97*</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175</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HB227: HFA (8)</w:t>
      </w:r>
      <w:r>
        <w:t xml:space="preserve">, (9)</w:t>
        <w:br/>
      </w:r>
      <w:r>
        <w:t xml:space="preserve">HB321: HFA (1)</w:t>
        <w:br/>
      </w:r>
      <w:r>
        <w:t xml:space="preserve">HB732: HFA (1)</w:t>
      </w:r>
      <w:r>
        <w:t xml:space="preserve">, (2)</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br/>
      </w:r>
      <w:r>
        <w:t xml:space="preserve">HB500: HFA (1)</w:t>
      </w:r>
      <w:r>
        <w:t xml:space="preserve">, (2)</w:t>
      </w:r>
      <w:r>
        <w:t xml:space="preserve">, (8)</w:t>
      </w:r>
      <w:r>
        <w:t xml:space="preserve">, (11)</w:t>
        <w:br/>
      </w:r>
      <w:r>
        <w:t xml:space="preserve">HB503: HFA (2)</w:t>
        <w:br/>
      </w:r>
      <w:r>
        <w:t xml:space="preserve">HB534: HFA (4)</w:t>
      </w:r>
      <w:r>
        <w:t xml:space="preserve">, (13)</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w:t>
        <w:br/>
      </w:r>
      <w:r>
        <w:t xml:space="preserve">HCR45*</w:t>
      </w:r>
      <w:r>
        <w:t xml:space="preserve">, 105*</w:t>
      </w:r>
      <w:r>
        <w:t xml:space="preserve">, 121*</w:t>
      </w:r>
      <w:r>
        <w:t xml:space="preserve">, </w:t>
        <w:br/>
      </w:r>
      <w:r>
        <w:t xml:space="preserve">HR7</w:t>
      </w:r>
      <w:r>
        <w:t xml:space="preserve">, 19*</w:t>
      </w:r>
      <w:r>
        <w:t xml:space="preserve">, 32*</w:t>
      </w:r>
      <w:r>
        <w:t xml:space="preserve">, 38*</w:t>
      </w:r>
      <w:r>
        <w:t xml:space="preserve">, 91</w:t>
        <w:br/>
      </w:r>
      <w:r>
        <w:t xml:space="preserve">HB534: HFA (2)</w:t>
      </w:r>
      <w:r>
        <w:t xml:space="preserve">, (3)</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br/>
      </w:r>
      <w:r>
        <w:t xml:space="preserve">HB682: HFA (1)</w:t>
      </w:r>
      <w:r>
        <w:t xml:space="preserve">, (2)</w:t>
        <w:br/>
      </w:r>
      <w:r>
        <w:t xml:space="preserve">HB778: HFA (1)</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r>
      <w:r>
        <w:t xml:space="preserve">, (5)</w:t>
        <w:br/>
      </w:r>
      <w:r>
        <w:t xml:space="preserve">SB158: HCA (1)</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HCR113: HFA (1)</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175</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227</w:t>
      </w:r>
      <w:r>
        <w:t xml:space="preserve">, 246</w:t>
      </w:r>
      <w:r>
        <w:t xml:space="preserve">, 297</w:t>
      </w:r>
      <w:r>
        <w:t xml:space="preserve">, 298</w:t>
      </w:r>
      <w:r>
        <w:t xml:space="preserve">, 299*</w:t>
      </w:r>
      <w:r>
        <w:t xml:space="preserve">, 312</w:t>
      </w:r>
      <w:r>
        <w:t xml:space="preserve">, 320*</w:t>
      </w:r>
      <w:r>
        <w:t xml:space="preserve">, 334</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br/>
      </w:r>
      <w:r>
        <w:t xml:space="preserve">HB236: HFA (1)</w:t>
      </w:r>
      <w:r>
        <w:t xml:space="preserve">, (2)</w:t>
        <w:br/>
      </w:r>
      <w:r>
        <w:t xml:space="preserve">SB199: HFA (3)</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br/>
      </w:r>
      <w:r>
        <w:t xml:space="preserve">HB904: HFA (1)</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759*</w:t>
      </w:r>
      <w:r>
        <w:t xml:space="preserve">, 785*</w:t>
      </w:r>
      <w:r>
        <w:t xml:space="preserve">, 835*</w:t>
      </w:r>
      <w:r>
        <w:t xml:space="preserve">, 925*</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HB583: HFA (1)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732</w:t>
      </w:r>
      <w:r>
        <w:t xml:space="preserve">, 749*</w:t>
      </w:r>
      <w:r>
        <w:t xml:space="preserve">, 755</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r>
      <w:r>
        <w:t xml:space="preserve">, 124</w:t>
        <w:br/>
      </w:r>
      <w:r>
        <w:t xml:space="preserve">HB58: HFA (2)</w:t>
        <w:br/>
      </w:r>
      <w:r>
        <w:t xml:space="preserve">HB78: HFA (1)</w:t>
        <w:br/>
      </w:r>
      <w:r>
        <w:t xml:space="preserve">HB84: HFA (1)</w:t>
      </w:r>
      <w:r>
        <w:t xml:space="preserve">, (2)</w:t>
        <w:br/>
      </w:r>
      <w:r>
        <w:t xml:space="preserve">HB305: HFA (1)</w:t>
      </w:r>
      <w:r>
        <w:t xml:space="preserve">, (3)</w:t>
        <w:br/>
      </w:r>
      <w:r>
        <w:t xml:space="preserve">HB904: HFA (3)</w:t>
        <w:br/>
      </w:r>
      <w:r>
        <w:t xml:space="preserve">SB59: HFA (2)</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312</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r>
        <w:t xml:space="preserve">SB104: HFA (1)</w:t>
      </w:r>
      <w:r>
        <w:t xml:space="preserve">, (2)</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br/>
      </w:r>
      <w:r>
        <w:t xml:space="preserve">SB8: HFA (1)</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p>
    <w:p>
      <w:pPr>
        <w:pStyle w:val="RecordBase"/>
        <w:ind w:left="120" w:hanging="120"/>
      </w:pPr>
      <w:r>
        <w:t xml:space="preserve">Wilson, Nick</w:t>
        <w:br/>
      </w:r>
      <w:r>
        <w:t xml:space="preserve">HB5</w:t>
      </w:r>
      <w:r>
        <w:t xml:space="preserve">, 8</w:t>
      </w:r>
      <w:r>
        <w:t xml:space="preserve">, 46*</w:t>
      </w:r>
      <w:r>
        <w:t xml:space="preserve">, 139*</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br/>
      </w:r>
      <w:r>
        <w:t xml:space="preserve">HB139: HFA (1)</w:t>
        <w:br/>
      </w:r>
      <w:r>
        <w:t xml:space="preserve">HB442: HFA (1)</w:t>
        <w:br/>
      </w:r>
      <w:r>
        <w:t xml:space="preserve">HB904: HFA (2)</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 instruction, public schools, enforcement - </w:t>
      </w:r>
      <w:r>
        <w:t xml:space="preserve"> </w:t>
      </w:r>
      <w:r>
        <w:t xml:space="preserve">HB  829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Safe at Home Program, attorney participation - </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Critical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certificate eligibility, disqualifying disorders - </w:t>
      </w:r>
      <w:r>
        <w:t xml:space="preserve"> </w:t>
      </w:r>
      <w:r>
        <w:t xml:space="preserve">SB  351</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PSC approval, electric transmission line construction, minimum voltage and length threshold - </w:t>
      </w:r>
      <w:r>
        <w:t xml:space="preserve"> </w:t>
      </w:r>
      <w:r>
        <w:t xml:space="preserve">SB  8</w:t>
      </w:r>
      <w:r>
        <w:t xml:space="preserve">: </w:t>
      </w:r>
      <w:r>
        <w:t xml:space="preserve">HFA</w:t>
      </w:r>
      <w:r>
        <w:t xml:space="preserve"> (</w:t>
      </w:r>
      <w:r>
        <w:t xml:space="preserve">1</w:t>
      </w:r>
      <w:r>
        <w:t xml:space="preserve">)</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 - </w:t>
      </w:r>
      <w:r>
        <w:t xml:space="preserve"> </w:t>
      </w:r>
      <w:r>
        <w:t xml:space="preserve">SB  8</w:t>
      </w:r>
      <w:r>
        <w:t xml:space="preserve">: </w:t>
      </w:r>
      <w:r>
        <w:t xml:space="preserve">HCS</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Fees, accrual,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w:t>
      </w:r>
    </w:p>
    <w:p>
      <w:pPr>
        <w:pStyle w:val="RecordBase"/>
        <w:ind w:left="240" w:hanging="192"/>
      </w:pPr>
      <w:r>
        <w:t xml:space="preserve"> Kentucky Horse Racing and Gaming Corporation, regulation - </w:t>
      </w:r>
      <w:r>
        <w:t xml:space="preserve"> </w:t>
      </w:r>
      <w:r>
        <w:t xml:space="preserve">HB  904</w:t>
      </w:r>
      <w:r>
        <w:t xml:space="preserve">: </w:t>
      </w:r>
      <w:r>
        <w:t xml:space="preserve">HCS</w:t>
      </w:r>
    </w:p>
    <w:p>
      <w:pPr>
        <w:pStyle w:val="RecordBase"/>
        <w:ind w:left="240" w:hanging="192"/>
      </w:pPr>
      <w:r>
        <w:t xml:space="preserve"> regulation, Kentucky Horse Racing and Gaming Corporation - </w:t>
      </w:r>
      <w:r>
        <w:t xml:space="preserve"> </w:t>
      </w:r>
      <w:r>
        <w:t xml:space="preserve">HB  904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placement, requirements - </w:t>
      </w:r>
      <w:r>
        <w:t xml:space="preserve"> </w:t>
      </w:r>
      <w:r>
        <w:t xml:space="preserve">HB  778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r>
        <w:t xml:space="preserve">;</w:t>
      </w:r>
      <w:r>
        <w:t xml:space="preserve"> </w:t>
      </w:r>
      <w:r>
        <w:t xml:space="preserve">HB  778</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240" w:hanging="192"/>
      </w:pPr>
      <w:r>
        <w:t xml:space="preserve"> organizations, provision of information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r>
        <w:t xml:space="preserve">;</w:t>
      </w:r>
      <w:r>
        <w:t xml:space="preserve"> </w:t>
      </w:r>
      <w:r>
        <w:t xml:space="preserve">SB  195</w:t>
      </w:r>
      <w:r>
        <w:t xml:space="preserve">: </w:t>
      </w:r>
      <w:r>
        <w:t xml:space="preserve">SCS</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 instruction, public schools - </w:t>
      </w:r>
      <w:r>
        <w:t xml:space="preserve"> </w:t>
      </w:r>
      <w:r>
        <w:t xml:space="preserve">HB  829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 instruction, public schools, cause of action - </w:t>
      </w:r>
      <w:r>
        <w:t xml:space="preserve"> </w:t>
      </w:r>
      <w:r>
        <w:t xml:space="preserve">HB  829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120" w:hanging="120"/>
      </w:pPr>
      <w:r>
        <w:t xml:space="preserve">Background</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Confirmation Of Appointments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Department of Fish and Wildlife Resources Commission members, Senate confirmation, requirements - </w:t>
      </w:r>
      <w:r>
        <w:t xml:space="preserve"> </w:t>
      </w:r>
      <w:r>
        <w:t xml:space="preserve">SB  334</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Superintendent with compensation greater than commissioner, Senate confirmation - </w:t>
      </w:r>
      <w:r>
        <w:t xml:space="preserve"> </w:t>
      </w:r>
      <w:r>
        <w:t xml:space="preserve">SB  215</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p>
    <w:p>
      <w:pPr>
        <w:pStyle w:val="RecordBase"/>
        <w:ind w:left="120" w:hanging="120"/>
      </w:pPr>
      <w:r>
        <w:t xml:space="preserve">Wrongful conviction compensation, record expungement - </w:t>
      </w:r>
      <w:r>
        <w:t xml:space="preserve"> </w:t>
      </w:r>
      <w:r>
        <w:t xml:space="preserve">SB  131</w:t>
      </w:r>
    </w:p>
    <w:p>
      <w:pPr>
        <w:pStyle w:val="RecordBase"/>
        <w:ind w:left="120" w:hanging="120"/>
      </w:pPr>
      <w:r>
        <w:t xml:space="preserve">Youth - </w:t>
      </w:r>
      <w:r>
        <w:t xml:space="preserve"> </w:t>
      </w:r>
      <w:r>
        <w:t xml:space="preserve">HB  778</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r>
      <w:r>
        <w:t xml:space="preserve">;</w:t>
      </w:r>
      <w:r>
        <w:t xml:space="preserve"> </w:t>
      </w:r>
      <w:r>
        <w:t xml:space="preserve">HB  778</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r>
        <w:t xml:space="preserve">;</w:t>
      </w:r>
      <w:r>
        <w:t xml:space="preserve"> </w:t>
      </w:r>
      <w:r>
        <w:t xml:space="preserve">HB  778</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placement, restrictions - </w:t>
      </w:r>
      <w:r>
        <w:t xml:space="preserve"> </w:t>
      </w:r>
      <w:r>
        <w:t xml:space="preserve">HB  778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w:t>
      </w:r>
    </w:p>
    <w:p>
      <w:pPr>
        <w:pStyle w:val="RecordBase"/>
        <w:ind w:left="240" w:hanging="192"/>
      </w:pPr>
      <w:r>
        <w:t xml:space="preserve"> parks, collaboration of cabinet with Tourism, Arts and Heritage Cabinet - </w:t>
      </w:r>
      <w:r>
        <w:t xml:space="preserve"> </w:t>
      </w:r>
      <w:r>
        <w:t xml:space="preserve">SR  185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240" w:hanging="192"/>
      </w:pPr>
      <w:r>
        <w:t xml:space="preserve"> system, state indicators, targeted quality measures - </w:t>
      </w:r>
      <w:r>
        <w:t xml:space="preserve"> </w:t>
      </w:r>
      <w:r>
        <w:t xml:space="preserve">HB  257</w:t>
      </w:r>
      <w:r>
        <w:t xml:space="preserve">: </w:t>
      </w:r>
      <w:r>
        <w:t xml:space="preserve">SCS</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w:t>
      </w:r>
    </w:p>
    <w:p>
      <w:pPr>
        <w:pStyle w:val="RecordBase"/>
        <w:ind w:left="240" w:hanging="192"/>
      </w:pPr>
      <w:r>
        <w:t xml:space="preserve">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p>
    <w:p>
      <w:pPr>
        <w:pStyle w:val="RecordBase"/>
        <w:ind w:left="120" w:hanging="120"/>
      </w:pPr>
      <w:r>
        <w:t xml:space="preserve">Employees, compelled medical examination - </w:t>
      </w:r>
      <w:r>
        <w:t xml:space="preserve"> </w:t>
      </w:r>
      <w:r>
        <w:t xml:space="preserve">SB  351</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4</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district applicants, employment history request, deadline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215</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r>
    </w:p>
    <w:p>
      <w:pPr>
        <w:pStyle w:val="RecordBase"/>
        <w:ind w:left="120" w:hanging="120"/>
      </w:pPr>
      <w:r>
        <w:t xml:space="preserve">Youthful offender designation, notice - </w:t>
      </w:r>
      <w:r>
        <w:t xml:space="preserve"> </w:t>
      </w:r>
      <w:r>
        <w:t xml:space="preserve">HB  778</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w:t>
      </w:r>
    </w:p>
    <w:p>
      <w:pPr>
        <w:pStyle w:val="RecordBase"/>
        <w:ind w:left="240" w:hanging="192"/>
      </w:pPr>
      <w:r>
        <w:t xml:space="preserve"> Medicaid, billing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 shortages, health care, medically underserved areas, collaboration, July 1, 2026 - </w:t>
      </w:r>
      <w:r>
        <w:t xml:space="preserve"> </w:t>
      </w:r>
      <w:r>
        <w:t xml:space="preserve">SJR 116</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appointment authority - </w:t>
      </w:r>
      <w:r>
        <w:t xml:space="preserve"> </w:t>
      </w:r>
      <w:r>
        <w:t xml:space="preserve">SB  8</w:t>
      </w:r>
      <w:r>
        <w:t xml:space="preserve">: </w:t>
      </w:r>
      <w:r>
        <w:t xml:space="preserve">HCS</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p>
    <w:p>
      <w:pPr>
        <w:pStyle w:val="RecordBase"/>
        <w:ind w:left="240" w:hanging="192"/>
      </w:pPr>
      <w:r>
        <w:t xml:space="preserve"> certification eligibility, disqualification for disorders excluded from the ADA - </w:t>
      </w:r>
      <w:r>
        <w:t xml:space="preserve"> </w:t>
      </w:r>
      <w:r>
        <w:t xml:space="preserve">SB  351</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w:t>
      </w:r>
    </w:p>
    <w:p>
      <w:pPr>
        <w:pStyle w:val="RecordBase"/>
        <w:ind w:left="240" w:hanging="192"/>
      </w:pPr>
      <w:r>
        <w:t xml:space="preserve"> Medicaid program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assistants, vision tests, administration - </w:t>
      </w:r>
      <w:r>
        <w:t xml:space="preserve"> </w:t>
      </w:r>
      <w:r>
        <w:t xml:space="preserve">SB  116</w:t>
      </w:r>
      <w:r>
        <w:t xml:space="preserve">: </w:t>
      </w:r>
      <w:r>
        <w:t xml:space="preserve">HFA</w:t>
      </w:r>
      <w:r>
        <w:t xml:space="preserve"> (</w:t>
      </w:r>
      <w:r>
        <w:t xml:space="preserve">1</w:t>
      </w:r>
      <w:r>
        <w:t xml:space="preserve">)</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 </w:t>
      </w:r>
      <w:r>
        <w:t xml:space="preserve">HCS</w:t>
      </w:r>
    </w:p>
    <w:p>
      <w:pPr>
        <w:pStyle w:val="RecordBase"/>
        <w:ind w:left="240" w:hanging="192"/>
      </w:pPr>
      <w:r>
        <w:t xml:space="preserve"> wagering, prediction markets, regulation Kentucky Horse Racing and Gaming Corporation - </w:t>
      </w:r>
      <w:r>
        <w:t xml:space="preserve"> </w:t>
      </w:r>
      <w:r>
        <w:t xml:space="preserve">HB  904</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establishment - </w:t>
      </w:r>
      <w:r>
        <w:t xml:space="preserve"> </w:t>
      </w:r>
      <w:r>
        <w:t xml:space="preserve">HB  676</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r>
    </w:p>
    <w:p>
      <w:pPr>
        <w:pStyle w:val="RecordBase"/>
        <w:ind w:left="120" w:hanging="120"/>
      </w:pPr>
      <w:r>
        <w:t xml:space="preserve">Youth and adoption - </w:t>
      </w:r>
      <w:r>
        <w:t xml:space="preserve"> </w:t>
      </w:r>
      <w:r>
        <w:t xml:space="preserve">HB  778</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 slot allocation, priority, requirement - </w:t>
      </w:r>
      <w:r>
        <w:t xml:space="preserve"> </w:t>
      </w:r>
      <w:r>
        <w:t xml:space="preserve">HB  2</w:t>
      </w:r>
      <w:r>
        <w:t xml:space="preserve">: </w:t>
      </w:r>
      <w:r>
        <w:t xml:space="preserve">HFA</w:t>
      </w:r>
      <w:r>
        <w:t xml:space="preserve"> (</w:t>
      </w:r>
      <w:r>
        <w:t xml:space="preserve">19</w:t>
      </w:r>
      <w:r>
        <w:t xml:space="preserve">)</w:t>
        <w:br/>
      </w:r>
    </w:p>
    <w:p>
      <w:pPr>
        <w:pStyle w:val="RecordHeading3"/>
      </w:pPr>
      <w:r>
        <w:rPr>
          <w:b/>
        </w:rPr>
        <w:t xml:space="preserve">Memorials</w:t>
      </w:r>
    </w:p>
    <w:p>
      <w:pPr>
        <w:pStyle w:val="RecordBase"/>
        <w:ind w:left="120" w:hanging="120"/>
      </w:pPr>
      <w:r>
        <w:t xml:space="preserve">Baker, Henry Nicholas "Nick," memorializing - </w:t>
      </w:r>
      <w:r>
        <w:t xml:space="preserve"> </w:t>
      </w:r>
      <w:r>
        <w:t xml:space="preserve">SR  174</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 Sean Robert, memorial highway designation - </w:t>
      </w:r>
      <w:r>
        <w:t xml:space="preserve"> </w:t>
      </w:r>
      <w:r>
        <w:t xml:space="preserve">HJR 104</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Automated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 assistants, vision tests, administration - </w:t>
      </w:r>
      <w:r>
        <w:t xml:space="preserve"> </w:t>
      </w:r>
      <w:r>
        <w:t xml:space="preserve">SB  116</w:t>
      </w:r>
      <w:r>
        <w:t xml:space="preserve">: </w:t>
      </w:r>
      <w:r>
        <w:t xml:space="preserve">HFA</w:t>
      </w:r>
      <w:r>
        <w:t xml:space="preserve"> (</w:t>
      </w:r>
      <w:r>
        <w:t xml:space="preserve">1</w:t>
      </w:r>
      <w:r>
        <w:t xml:space="preserve">)</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w:t>
      </w:r>
    </w:p>
    <w:p>
      <w:pPr>
        <w:pStyle w:val="RecordBase"/>
        <w:ind w:left="240" w:hanging="192"/>
      </w:pPr>
      <w:r>
        <w:t xml:space="preserve"> parks, collaboration of cabinets - </w:t>
      </w:r>
      <w:r>
        <w:t xml:space="preserve"> </w:t>
      </w:r>
      <w:r>
        <w:t xml:space="preserve">SR  185</w:t>
      </w:r>
    </w:p>
    <w:p>
      <w:pPr>
        <w:pStyle w:val="RecordBase"/>
        <w:ind w:left="240" w:hanging="192"/>
      </w:pPr>
      <w:r>
        <w:t xml:space="preserv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486 to SB 104 - </w:t>
      </w:r>
      <w:r>
        <w:t xml:space="preserve"> </w:t>
      </w:r>
      <w:r>
        <w:t xml:space="preserve">SB  104</w:t>
      </w:r>
      <w:r>
        <w:t xml:space="preserve">: </w:t>
      </w:r>
      <w:r>
        <w:t xml:space="preserve">HFA</w:t>
      </w:r>
      <w:r>
        <w:t xml:space="preserve"> (</w:t>
      </w:r>
      <w:r>
        <w:t xml:space="preserve">1</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240" w:hanging="192"/>
      </w:pPr>
      <w:r>
        <w:t xml:space="preserve"> Planning and Inventory Commission, noncontractual employees, KRS Chapter 18A, exemption - </w:t>
      </w:r>
      <w:r>
        <w:t xml:space="preserve"> </w:t>
      </w:r>
      <w:r>
        <w:t xml:space="preserve">SB  100</w:t>
      </w:r>
      <w:r>
        <w:t xml:space="preserve">: </w:t>
      </w:r>
      <w:r>
        <w:t xml:space="preserve">HCS</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Energy Planning and Inventory Commission, confidential utility information submission, nondisclosure - </w:t>
      </w:r>
      <w:r>
        <w:t xml:space="preserve"> </w:t>
      </w:r>
      <w:r>
        <w:t xml:space="preserve">SB  100</w:t>
      </w:r>
      <w:r>
        <w:t xml:space="preserve">: </w:t>
      </w:r>
      <w:r>
        <w:t xml:space="preserve">HCS</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r>
        <w:t xml:space="preserve">;</w:t>
      </w:r>
      <w:r>
        <w:t xml:space="preserve"> </w:t>
      </w:r>
      <w:r>
        <w:t xml:space="preserve">HB  778</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r>
        <w:t xml:space="preserve">;</w:t>
      </w:r>
      <w:r>
        <w:t xml:space="preserve"> </w:t>
      </w:r>
      <w:r>
        <w:t xml:space="preserve">HB  778</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r>
        <w:t xml:space="preserve">;</w:t>
      </w:r>
      <w:r>
        <w:t xml:space="preserve"> </w:t>
      </w:r>
      <w:r>
        <w:t xml:space="preserve">SB  8</w:t>
      </w:r>
      <w:r>
        <w:t xml:space="preserve">: </w:t>
      </w:r>
      <w:r>
        <w:t xml:space="preserve">HFA</w:t>
      </w:r>
      <w:r>
        <w:t xml:space="preserve"> (</w:t>
      </w:r>
      <w:r>
        <w:t xml:space="preserve">1</w:t>
      </w:r>
      <w:r>
        <w:t xml:space="preserve">)</w:t>
      </w:r>
    </w:p>
    <w:p>
      <w:pPr>
        <w:pStyle w:val="RecordBase"/>
        <w:ind w:left="240" w:hanging="192"/>
      </w:pPr>
      <w:r>
        <w:t xml:space="preserve"> transmission line construction, PSC approval, changes to minimum length, deletion - </w:t>
      </w:r>
      <w:r>
        <w:t xml:space="preserve"> </w:t>
      </w:r>
      <w:r>
        <w:t xml:space="preserve">SB  8</w:t>
      </w:r>
      <w:r>
        <w:t xml:space="preserve">: </w:t>
      </w:r>
      <w:r>
        <w:t xml:space="preserve">HCS</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confidential information submission, nondisclosure - </w:t>
      </w:r>
      <w:r>
        <w:t xml:space="preserve"> </w:t>
      </w:r>
      <w:r>
        <w:t xml:space="preserve">SB  100</w:t>
      </w:r>
      <w:r>
        <w:t xml:space="preserve">: </w:t>
      </w:r>
      <w:r>
        <w:t xml:space="preserve">HCS</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certified territory, integrated resource plan,  right to serve - </w:t>
      </w:r>
      <w:r>
        <w:t xml:space="preserve"> </w:t>
      </w:r>
      <w:r>
        <w:t xml:space="preserve">SB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4</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 instruction, public schools, requirements - </w:t>
      </w:r>
      <w:r>
        <w:t xml:space="preserve"> </w:t>
      </w:r>
      <w:r>
        <w:t xml:space="preserve">HB  829</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HB  94</w:t>
      </w:r>
      <w:r>
        <w:t xml:space="preserve">: </w:t>
      </w:r>
      <w:r>
        <w:t xml:space="preserve">HCS</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r>
        <w:t xml:space="preserve">;</w:t>
      </w:r>
      <w:r>
        <w:t xml:space="preserve"> </w:t>
      </w:r>
      <w:r>
        <w:t xml:space="preserve">HB  778</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SB  104</w:t>
      </w:r>
      <w:r>
        <w:t xml:space="preserve">: </w:t>
      </w:r>
      <w:r>
        <w:t xml:space="preserve">HFA</w:t>
      </w:r>
      <w:r>
        <w:t xml:space="preserve"> (</w:t>
      </w:r>
      <w:r>
        <w:t xml:space="preserve">1</w:t>
      </w:r>
      <w:r>
        <w:t xml:space="preserve">)</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240" w:hanging="192"/>
      </w:pPr>
      <w:r>
        <w:t xml:space="preserve"> waste management districts,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school-based preventative oral health services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Public Health, alpha-gal syndrome, reporting, requirement - </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certified nonpublic schools, requirements - </w:t>
      </w:r>
      <w:r>
        <w:t xml:space="preserve"> </w:t>
      </w:r>
      <w:r>
        <w:t xml:space="preserve">HB  253</w:t>
      </w:r>
      <w:r>
        <w:t xml:space="preserve">: </w:t>
      </w:r>
      <w:r>
        <w:t xml:space="preserve">SCS</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HB  380</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p>
    <w:p>
      <w:pPr>
        <w:pStyle w:val="RecordBase"/>
        <w:ind w:left="120" w:hanging="120"/>
      </w:pPr>
      <w:r>
        <w:t xml:space="preserve">Economic</w:t>
      </w:r>
    </w:p>
    <w:p>
      <w:pPr>
        <w:pStyle w:val="RecordBase"/>
        <w:ind w:left="240" w:hanging="192"/>
      </w:pPr>
      <w:r>
        <w:t xml:space="preserve"> Development Cabinet and Tourism, Arts and Heritage Cabinet, collaboration on state parks - </w:t>
      </w:r>
      <w:r>
        <w:t xml:space="preserve"> </w:t>
      </w:r>
      <w:r>
        <w:t xml:space="preserve">SR  185</w:t>
      </w:r>
    </w:p>
    <w:p>
      <w:pPr>
        <w:pStyle w:val="RecordBase"/>
        <w:ind w:left="240" w:hanging="192"/>
      </w:pPr>
      <w:r>
        <w:t xml:space="preserve">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and Environment Cabinet, Public Service Commission, administrative attachment - </w:t>
      </w:r>
      <w:r>
        <w:t xml:space="preserve"> </w:t>
      </w:r>
      <w:r>
        <w:t xml:space="preserve">SB  8</w:t>
      </w:r>
      <w:r>
        <w:t xml:space="preserve">: </w:t>
      </w:r>
      <w:r>
        <w:t xml:space="preserve">HCS</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 Vehicle Commission, recyclers, licensing - </w:t>
      </w:r>
      <w:r>
        <w:t xml:space="preserve"> </w:t>
      </w:r>
      <w:r>
        <w:t xml:space="preserve">SB  291</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commercial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Kentucky Department of Education, middle school advanced mathematics coursework, direct study - </w:t>
      </w:r>
      <w:r>
        <w:t xml:space="preserve"> </w:t>
      </w:r>
      <w:r>
        <w:t xml:space="preserve">HB  789</w:t>
      </w:r>
      <w:r>
        <w:t xml:space="preserve">: </w:t>
      </w:r>
      <w:r>
        <w:t xml:space="preserve">HCS</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Certification alternative routes, reestablishment - </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Portable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104/GA - </w:t>
      </w:r>
      <w:r>
        <w:t xml:space="preserve"> </w:t>
      </w:r>
      <w:r>
        <w:t xml:space="preserve">SB  104</w:t>
      </w:r>
      <w:r>
        <w:t xml:space="preserve">: </w:t>
      </w:r>
      <w:r>
        <w:t xml:space="preserve">HFA</w:t>
      </w:r>
      <w:r>
        <w:t xml:space="preserve"> (</w:t>
      </w:r>
      <w:r>
        <w:t xml:space="preserve">2</w:t>
      </w:r>
      <w:r>
        <w:t xml:space="preserve">)</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219/GA - </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223 - </w:t>
      </w:r>
      <w:r>
        <w:t xml:space="preserve"> </w:t>
      </w:r>
      <w:r>
        <w:t xml:space="preserve">SB  223</w:t>
      </w:r>
      <w:r>
        <w:t xml:space="preserve">: </w:t>
      </w:r>
      <w:r>
        <w:t xml:space="preserve">SFA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120" w:hanging="120"/>
      </w:pPr>
      <w:r>
        <w:t xml:space="preserve">SJR</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 parks, collaboration of Tourism Cabinet with Cabinet for Economic Development - </w:t>
      </w:r>
      <w:r>
        <w:t xml:space="preserve"> </w:t>
      </w:r>
      <w:r>
        <w:t xml:space="preserve">SR  185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BR2285(SR181)</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BR2519(SR185)</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BR2570(SR184)</w:t>
      </w:r>
    </w:p>
    <w:p>
      <w:pPr>
        <w:pStyle w:val="RecordBase"/>
      </w:pPr>
      <w:r>
        <w:t xml:space="preserve">BR2572(SR173)</w:t>
      </w:r>
    </w:p>
    <w:p>
      <w:pPr>
        <w:pStyle w:val="RecordBase"/>
      </w:pPr>
      <w:r>
        <w:t xml:space="preserve">BR2573(HR124)</w:t>
      </w:r>
    </w:p>
    <w:p>
      <w:pPr>
        <w:pStyle w:val="RecordBase"/>
      </w:pPr>
      <w:r>
        <w:t xml:space="preserve">BR2575(SR183)</w:t>
      </w:r>
    </w:p>
    <w:p>
      <w:pPr>
        <w:pStyle w:val="RecordBase"/>
      </w:pPr>
      <w:r>
        <w:t xml:space="preserve">BR2577(SR182)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pStyle w:val="RecordBaseCenter"/>
      </w:pPr>
      <w:r>
        <w:rPr>
          <w:b/>
        </w:rPr>
        <w:t xml:space="preserve">March 19, 2026</w:t>
      </w:r>
    </w:p>
    <w:p>
      <w:pPr>
        <w:pStyle w:val="RecordBase"/>
        <w:ind w:left="120" w:hanging="120"/>
      </w:pPr>
      <w:r>
        <w:t xml:space="preserve"/>
        <w:br/>
      </w:r>
      <w:r>
        <w:rPr>
          <w:b/>
        </w:rPr>
        <w:t xml:space="preserve">SR </w:t>
      </w:r>
      <w:r>
        <w:t xml:space="preserve">181</w:t>
      </w:r>
      <w:r>
        <w:t xml:space="preserve">, 182</w:t>
      </w:r>
      <w:r>
        <w:t xml:space="preserve">, 183</w:t>
      </w:r>
      <w:r>
        <w:t xml:space="preserve">, 184</w:t>
      </w:r>
      <w:r>
        <w:t xml:space="preserve">, 185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