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bf7be4ce83472e" /></Relationships>
</file>

<file path=word/document.xml><?xml version="1.0" encoding="utf-8"?>
<w:document xmlns:w="http://schemas.openxmlformats.org/wordprocessingml/2006/main">
  <w:body>
    <w:p>
      <w:pPr>
        <w:pStyle w:val="kar_citation"/>
      </w:pPr>
      <w:r>
        <w:t>910 KAR 2:040.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"DAIL" means the Department for Aging and Independent Living.</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DAIL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DAIL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DAIL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DAIL shall secure a title search or an independent appraisal of real and personal property.</w:t>
      </w:r>
    </w:p>
    <w:p>
      <w:pPr>
        <w:pStyle w:val="kar_subsection"/>
      </w:pPr>
      <w:r>
        <w:t xml:space="preserve">(6)</w:t>
      </w:r>
      <w:r>
        <w:t xml:space="preserve"> </w:t>
      </w:r>
      <w:r>
        <w:t xml:space="preserve">The DAIL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DAIL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DAIL shall dispose of remaining items that did not sell, if applicable, through donation.</w:t>
      </w:r>
    </w:p>
    <w:p>
      <w:pPr>
        <w:pStyle w:val="kar_subsection"/>
      </w:pPr>
      <w:r>
        <w:t xml:space="preserve">(11)</w:t>
      </w:r>
      <w:r>
        <w:t xml:space="preserve"> </w:t>
      </w:r>
      <w:r>
        <w:t xml:space="preserve">The DAIL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DAIL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DAIL-DNR-01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DAIL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"DAIL-DNR-01 State Guardianship DNR Request Form", 7/2018 edition,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1978; 2290; eff. 5-1-2009; 40 Ky.R. 2361; 2801; 41 Ky.R. 48; eff. 8-1-2014; 46 Ky.R. 984, 1162; eff. 11-1-2019; Recodified as 922 KAR 005:170,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aa05bfb8da4016" /><Relationship Type="http://schemas.openxmlformats.org/officeDocument/2006/relationships/settings" Target="/word/settings.xml" Id="R26d32fa6a0984c05" /></Relationships>
</file>