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e66e303cb5432c" /></Relationships>
</file>

<file path=word/document.xml><?xml version="1.0" encoding="utf-8"?>
<w:document xmlns:w="http://schemas.openxmlformats.org/wordprocessingml/2006/main">
  <w:body>
    <w:p>
      <w:pPr>
        <w:pStyle w:val="kar_citation"/>
      </w:pPr>
      <w:r>
        <w:t>921 KAR 3:035.</w:t>
      </w:r>
      <w:r>
        <w:t xml:space="preserve"> </w:t>
      </w:r>
      <w:r>
        <w:t xml:space="preserve">Certification process.</w:t>
      </w:r>
    </w:p>
    <w:p>
      <w:pPr>
        <w:pStyle w:val="kar_normal"/>
      </w:pPr>
      <w:r>
        <w:t xml:space="preserve">RELATES TO: </w:t>
      </w:r>
      <w:r>
        <w:t xml:space="preserve">7 C.F.R. 271.2, 273.1, 273.2, 273.4, 273.5, 273.10, 273.11, 273.12, 273.14, 274, 280.1, 7 U.S.C. 2014, 2015(d), 42 U.S.C. 5122, 5179</w:t>
      </w:r>
    </w:p>
    <w:p>
      <w:pPr>
        <w:pStyle w:val="kar_normal"/>
      </w:pPr>
      <w:r>
        <w:t xml:space="preserve">STATUTORY AUTHORITY: </w:t>
      </w:r>
      <w:r>
        <w:t xml:space="preserve">KRS 194A.050(1), 7 C.F.R. 271.4</w:t>
      </w:r>
    </w:p>
    <w:p>
      <w:pPr>
        <w:pStyle w:val="kar_normal"/>
      </w:pPr>
      <w:r>
        <w:t xml:space="preserve">CERTIFICATION STATEMENT: </w:t>
      </w:r>
    </w:p>
    <w:p>
      <w:pPr>
        <w:pStyle w:val="kar_normal"/>
      </w:pPr>
      <w:r>
        <w:t xml:space="preserve">NECESSITY, FUNCTION, AND CONFORMITY: </w:t>
      </w:r>
      <w:r>
        <w:t xml:space="preserve">7 C.F.R. 271.4 requires the Cabinet for Health and Family Services to administer a Supplemental Nutrition Assistance Program (SNAP) within the state. 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This administrative regulation establishes the certification process used by the cabinet in the administration of SNAP.</w:t>
      </w:r>
    </w:p>
    <w:p>
      <w:pPr>
        <w:pStyle w:val="kar_section"/>
      </w:pPr>
      <w:r>
        <w:t xml:space="preserve">Section 1.</w:t>
      </w:r>
      <w:r>
        <w:t xml:space="preserve"> </w:t>
      </w:r>
      <w:r>
        <w:t xml:space="preserve">Eligibility and Benefit Levels.</w:t>
      </w:r>
    </w:p>
    <w:p>
      <w:pPr>
        <w:pStyle w:val="kar_subsection"/>
      </w:pPr>
      <w:r>
        <w:t xml:space="preserve">(1)</w:t>
      </w:r>
      <w:r>
        <w:t xml:space="preserve"> </w:t>
      </w:r>
      <w:r>
        <w:t xml:space="preserve">Eligibility and benefit levels shall be determined by the cabinet by considering a household's circumstance for the entire period for which each household is certified.</w:t>
      </w:r>
    </w:p>
    <w:p>
      <w:pPr>
        <w:pStyle w:val="kar_subsection"/>
      </w:pPr>
      <w:r>
        <w:t xml:space="preserve">(2)</w:t>
      </w:r>
      <w:r>
        <w:t xml:space="preserve"> </w:t>
      </w:r>
      <w:r>
        <w:t xml:space="preserve">Certification criteria shall be applicable to all households.</w:t>
      </w:r>
    </w:p>
    <w:p>
      <w:pPr>
        <w:pStyle w:val="kar_subsection"/>
      </w:pPr>
      <w:r>
        <w:t xml:space="preserve">(3)</w:t>
      </w:r>
      <w:r>
        <w:t xml:space="preserve"> </w:t>
      </w:r>
      <w:r>
        <w:t xml:space="preserve">Certain households shall require special or additional certification procedures as established in Section 5 of this administrative regulation.</w:t>
      </w:r>
    </w:p>
    <w:p>
      <w:pPr>
        <w:pStyle w:val="kar_section"/>
      </w:pPr>
      <w:r>
        <w:t xml:space="preserve">Section 2.</w:t>
      </w:r>
      <w:r>
        <w:t xml:space="preserve"> </w:t>
      </w:r>
      <w:r>
        <w:t xml:space="preserve">Certification Periods.</w:t>
      </w:r>
    </w:p>
    <w:p>
      <w:pPr>
        <w:pStyle w:val="kar_subsection"/>
      </w:pPr>
      <w:r>
        <w:t xml:space="preserve">(1)</w:t>
      </w:r>
      <w:r>
        <w:t xml:space="preserve"> </w:t>
      </w:r>
      <w:r>
        <w:t xml:space="preserve">In accordance with 7 C.F.R. 273.10(f), the cabinet shall establish a definite period of time within which a household shall be eligible to receive benefits.</w:t>
      </w:r>
    </w:p>
    <w:p>
      <w:pPr>
        <w:pStyle w:val="kar_subsection"/>
      </w:pPr>
      <w:r>
        <w:t xml:space="preserve">(2)</w:t>
      </w:r>
      <w:r>
        <w:t xml:space="preserve"> </w:t>
      </w:r>
      <w:r>
        <w:t xml:space="preserve">Except as provided in subsection (3) of this section, a household shall be certified for:</w:t>
      </w:r>
    </w:p>
    <w:p>
      <w:pPr>
        <w:pStyle w:val="kar_paragraph"/>
      </w:pPr>
      <w:r>
        <w:t xml:space="preserve">(a)</w:t>
      </w:r>
      <w:r>
        <w:t xml:space="preserve"> </w:t>
      </w:r>
      <w:r>
        <w:t xml:space="preserve">Four (4) months if the household contains an able-bodied adult without dependent (ABAWD) in accordance with 7 U.S.C. 2015(d);</w:t>
      </w:r>
    </w:p>
    <w:p>
      <w:pPr>
        <w:pStyle w:val="kar_paragraph"/>
      </w:pPr>
      <w:r>
        <w:t xml:space="preserve">(b)</w:t>
      </w:r>
      <w:r>
        <w:t xml:space="preserve"> </w:t>
      </w:r>
      <w:r>
        <w:t xml:space="preserve">Twelve (12) months if the household includes a member who is not ABAWD or elderly or disabled with no earned income; or</w:t>
      </w:r>
    </w:p>
    <w:p>
      <w:pPr>
        <w:pStyle w:val="kar_paragraph"/>
      </w:pPr>
      <w:r>
        <w:t xml:space="preserve">(c)</w:t>
      </w:r>
      <w:r>
        <w:t xml:space="preserve"> </w:t>
      </w:r>
      <w:r>
        <w:t xml:space="preserve">Twenty-four (24) months if all household members:</w:t>
      </w:r>
    </w:p>
    <w:p>
      <w:pPr>
        <w:pStyle w:val="kar_subparagraph"/>
      </w:pPr>
      <w:r>
        <w:t xml:space="preserve">1.</w:t>
      </w:r>
      <w:r>
        <w:t xml:space="preserve"> </w:t>
      </w:r>
      <w:r>
        <w:t xml:space="preserve">Are elderly or have a disability as defined in 921 KAR 3:010; and</w:t>
      </w:r>
    </w:p>
    <w:p>
      <w:pPr>
        <w:pStyle w:val="kar_subparagraph"/>
      </w:pPr>
      <w:r>
        <w:t xml:space="preserve">2.</w:t>
      </w:r>
      <w:r>
        <w:t xml:space="preserve"> </w:t>
      </w:r>
      <w:r>
        <w:t xml:space="preserve">Have no earned income.</w:t>
      </w:r>
    </w:p>
    <w:p>
      <w:pPr>
        <w:pStyle w:val="kar_subsection"/>
      </w:pPr>
      <w:r>
        <w:t xml:space="preserve">(3)</w:t>
      </w:r>
      <w:r>
        <w:t xml:space="preserve"> </w:t>
      </w:r>
    </w:p>
    <w:p>
      <w:pPr>
        <w:pStyle w:val="kar_paragraph"/>
      </w:pPr>
      <w:r>
        <w:t xml:space="preserve">(a)</w:t>
      </w:r>
      <w:r>
        <w:t xml:space="preserve"> </w:t>
      </w:r>
      <w:r>
        <w:t xml:space="preserve">A household shall be certified for one (1) or two (2) months if the household meets criteria to:</w:t>
      </w:r>
    </w:p>
    <w:p>
      <w:pPr>
        <w:pStyle w:val="kar_subparagraph"/>
      </w:pPr>
      <w:r>
        <w:t xml:space="preserve">1.</w:t>
      </w:r>
      <w:r>
        <w:t xml:space="preserve"> </w:t>
      </w:r>
      <w:r>
        <w:t xml:space="preserve">Expedite benefits in accordance with 7 C.F.R. 273.2(i)(1); and</w:t>
      </w:r>
    </w:p>
    <w:p>
      <w:pPr>
        <w:pStyle w:val="kar_subparagraph"/>
      </w:pPr>
      <w:r>
        <w:t xml:space="preserve">2.</w:t>
      </w:r>
      <w:r>
        <w:t xml:space="preserve"> </w:t>
      </w:r>
      <w:r>
        <w:t xml:space="preserve">Postpone verification.</w:t>
      </w:r>
    </w:p>
    <w:p>
      <w:pPr>
        <w:pStyle w:val="kar_paragraph"/>
      </w:pPr>
      <w:r>
        <w:t xml:space="preserve">(b)</w:t>
      </w:r>
      <w:r>
        <w:t xml:space="preserve"> </w:t>
      </w:r>
      <w:r>
        <w:t xml:space="preserve">At the end of a one (1) or two (2) month certification, a household may be recertified for a four (4), twelve (12), or twenty-four (24) month certification as established in subsection (2) of this section.</w:t>
      </w:r>
    </w:p>
    <w:p>
      <w:pPr>
        <w:pStyle w:val="kar_subsection"/>
      </w:pPr>
      <w:r>
        <w:t xml:space="preserve">(4)</w:t>
      </w:r>
      <w:r>
        <w:t xml:space="preserve"> </w:t>
      </w:r>
    </w:p>
    <w:p>
      <w:pPr>
        <w:pStyle w:val="kar_paragraph"/>
      </w:pPr>
      <w:r>
        <w:t xml:space="preserve">(a)</w:t>
      </w:r>
      <w:r>
        <w:t xml:space="preserve"> </w:t>
      </w:r>
      <w:r>
        <w:t xml:space="preserve">In accordance with 7 C.F.R. 273.12, a household certified for twelve (12) or twenty-four (24) months in accordance with subsection (2)(b) or (c) of this section shall complete an interim report using the FS-2, MID REVIEW NOTICE, during the sixth month or twelfth month of the household's certification period, respectively.</w:t>
      </w:r>
    </w:p>
    <w:p>
      <w:pPr>
        <w:pStyle w:val="kar_paragraph"/>
      </w:pPr>
      <w:r>
        <w:t xml:space="preserve">(b)</w:t>
      </w:r>
      <w:r>
        <w:t xml:space="preserve"> </w:t>
      </w:r>
      <w:r>
        <w:t xml:space="preserve">If a household fails to return a completed FS-2 or the required verification, the cabinet shall take action in accordance with 7 C.F.R. 273.12(a)(5).</w:t>
      </w:r>
    </w:p>
    <w:p>
      <w:pPr>
        <w:pStyle w:val="kar_section"/>
      </w:pPr>
      <w:r>
        <w:t xml:space="preserve">Section 3.</w:t>
      </w:r>
      <w:r>
        <w:t xml:space="preserve"> </w:t>
      </w:r>
      <w:r>
        <w:t xml:space="preserve">Certification Notices to Households. In accordance with 7 C.F.R. 273.10(g), the cabinet shall provide an applicant with one (1) of the following written notices as soon as a determination is made, but no later than thirty (30) days after the date of the initial application:</w:t>
      </w:r>
    </w:p>
    <w:p>
      <w:pPr>
        <w:pStyle w:val="kar_subsection"/>
      </w:pPr>
      <w:r>
        <w:t xml:space="preserve">(1)</w:t>
      </w:r>
      <w:r>
        <w:t xml:space="preserve"> </w:t>
      </w:r>
      <w:r>
        <w:t xml:space="preserve">Notice of eligibility;</w:t>
      </w:r>
    </w:p>
    <w:p>
      <w:pPr>
        <w:pStyle w:val="kar_subsection"/>
      </w:pPr>
      <w:r>
        <w:t xml:space="preserve">(2)</w:t>
      </w:r>
      <w:r>
        <w:t xml:space="preserve"> </w:t>
      </w:r>
      <w:r>
        <w:t xml:space="preserve">Notice of denial; or</w:t>
      </w:r>
    </w:p>
    <w:p>
      <w:pPr>
        <w:pStyle w:val="kar_subsection"/>
      </w:pPr>
      <w:r>
        <w:t xml:space="preserve">(3)</w:t>
      </w:r>
      <w:r>
        <w:t xml:space="preserve"> </w:t>
      </w:r>
      <w:r>
        <w:t xml:space="preserve">Notice of pending status.</w:t>
      </w:r>
    </w:p>
    <w:p>
      <w:pPr>
        <w:pStyle w:val="kar_section"/>
      </w:pPr>
      <w:r>
        <w:t xml:space="preserve">Section 4.</w:t>
      </w:r>
      <w:r>
        <w:t xml:space="preserve"> </w:t>
      </w:r>
      <w:r>
        <w:t xml:space="preserve">Application for Recertification. The cabinet shall process an application for recertification as established in 921 KAR 3:030, Section 1, as follows:</w:t>
      </w:r>
    </w:p>
    <w:p>
      <w:pPr>
        <w:pStyle w:val="kar_subsection"/>
      </w:pPr>
      <w:r>
        <w:t xml:space="preserve">(1)</w:t>
      </w:r>
      <w:r>
        <w:t xml:space="preserve"> </w:t>
      </w:r>
      <w:r>
        <w:t xml:space="preserve">If a household files the application:</w:t>
      </w:r>
    </w:p>
    <w:p>
      <w:pPr>
        <w:pStyle w:val="kar_paragraph"/>
      </w:pPr>
      <w:r>
        <w:t xml:space="preserve">(a)</w:t>
      </w:r>
      <w:r>
        <w:t xml:space="preserve"> </w:t>
      </w:r>
      <w:r>
        <w:t xml:space="preserve">By the 15th day of the last month of the certification, the cabinet shall:</w:t>
      </w:r>
    </w:p>
    <w:p>
      <w:pPr>
        <w:pStyle w:val="kar_subparagraph"/>
      </w:pPr>
      <w:r>
        <w:t xml:space="preserve">1.</w:t>
      </w:r>
      <w:r>
        <w:t xml:space="preserve"> </w:t>
      </w:r>
      <w:r>
        <w:t xml:space="preserve">Allow the household to return verification or complete a required action through the last calendar day of the application month; and</w:t>
      </w:r>
    </w:p>
    <w:p>
      <w:pPr>
        <w:pStyle w:val="kar_subparagraph"/>
      </w:pPr>
      <w:r>
        <w:t xml:space="preserve">2.</w:t>
      </w:r>
      <w:r>
        <w:t xml:space="preserve"> </w:t>
      </w:r>
      <w:r>
        <w:t xml:space="preserve">Provide uninterrupted benefits, if the household is otherwise eligible; or</w:t>
      </w:r>
    </w:p>
    <w:p>
      <w:pPr>
        <w:pStyle w:val="kar_paragraph"/>
      </w:pPr>
      <w:r>
        <w:t xml:space="preserve">(b)</w:t>
      </w:r>
      <w:r>
        <w:t xml:space="preserve"> </w:t>
      </w:r>
      <w:r>
        <w:t xml:space="preserve">After the 15th day, but prior to the last day of the last month of the certification, the cabinet shall allow the house-hold thirty (30) days to return verification or complete a required action; or</w:t>
      </w:r>
    </w:p>
    <w:p>
      <w:pPr>
        <w:pStyle w:val="kar_subsection"/>
      </w:pPr>
      <w:r>
        <w:t xml:space="preserve">(2)</w:t>
      </w:r>
      <w:r>
        <w:t xml:space="preserve"> </w:t>
      </w:r>
      <w:r>
        <w:t xml:space="preserve">If the household fails to provide information required for the cabinet to process the application for recertification within a time period established in subsection (1) of this section, the cabinet shall take action in accordance with 7 C.F.R. 273.14(e)(2).</w:t>
      </w:r>
    </w:p>
    <w:p>
      <w:pPr>
        <w:pStyle w:val="kar_section"/>
      </w:pPr>
      <w:r>
        <w:t xml:space="preserve">Section 5.</w:t>
      </w:r>
      <w:r>
        <w:t xml:space="preserve"> </w:t>
      </w:r>
      <w:r>
        <w:t xml:space="preserve">Certification Process for Specific Households. Pursuant to 7 C.F.R. 273.11, certain households have circumstances that are substantially different from other households and therefore shall require special or additional certification procedures.</w:t>
      </w:r>
    </w:p>
    <w:p>
      <w:pPr>
        <w:pStyle w:val="kar_subsection"/>
      </w:pPr>
      <w:r>
        <w:t xml:space="preserve">(1)</w:t>
      </w:r>
      <w:r>
        <w:t xml:space="preserve"> </w:t>
      </w:r>
      <w:r>
        <w:t xml:space="preserve">A household with a self-employed member shall have its case processed as established in this subsection.</w:t>
      </w:r>
    </w:p>
    <w:p>
      <w:pPr>
        <w:pStyle w:val="kar_paragraph"/>
      </w:pPr>
      <w:r>
        <w:t xml:space="preserve">(a)</w:t>
      </w:r>
      <w:r>
        <w:t xml:space="preserve"> </w:t>
      </w:r>
      <w:r>
        <w:t xml:space="preserve">Income shall be annualized over a twelve (12) month period, if self-employment income:</w:t>
      </w:r>
    </w:p>
    <w:p>
      <w:pPr>
        <w:pStyle w:val="kar_subparagraph"/>
      </w:pPr>
      <w:r>
        <w:t xml:space="preserve">1.</w:t>
      </w:r>
      <w:r>
        <w:t xml:space="preserve"> </w:t>
      </w:r>
      <w:r>
        <w:t xml:space="preserve">Represents a household's annual income; or</w:t>
      </w:r>
    </w:p>
    <w:p>
      <w:pPr>
        <w:pStyle w:val="kar_subparagraph"/>
      </w:pPr>
      <w:r>
        <w:t xml:space="preserve">2.</w:t>
      </w:r>
      <w:r>
        <w:t xml:space="preserve"> </w:t>
      </w:r>
      <w:r>
        <w:t xml:space="preserve">Is received on a monthly basis that represents a household's annual support.</w:t>
      </w:r>
    </w:p>
    <w:p>
      <w:pPr>
        <w:pStyle w:val="kar_paragraph"/>
      </w:pPr>
      <w:r>
        <w:t xml:space="preserve">(b)</w:t>
      </w:r>
      <w:r>
        <w:t xml:space="preserve"> </w:t>
      </w:r>
      <w:r>
        <w:t xml:space="preserve">Self-employment income, which is intended to meet the household's needs for only part of the year, shall be averaged over the period of time the income is intended to cover.</w:t>
      </w:r>
    </w:p>
    <w:p>
      <w:pPr>
        <w:pStyle w:val="kar_paragraph"/>
      </w:pPr>
      <w:r>
        <w:t xml:space="preserve">(c)</w:t>
      </w:r>
      <w:r>
        <w:t xml:space="preserve"> </w:t>
      </w:r>
      <w:r>
        <w:t xml:space="preserve">Income from a household's self-employment enterprise that has been in existence for less than one (1) year shall be averaged over the period of time the business has been in operation and a monthly amount projected over the coming year.</w:t>
      </w:r>
    </w:p>
    <w:p>
      <w:pPr>
        <w:pStyle w:val="kar_paragraph"/>
      </w:pPr>
      <w:r>
        <w:t xml:space="preserve">(d)</w:t>
      </w:r>
      <w:r>
        <w:t xml:space="preserve"> </w:t>
      </w:r>
      <w:r>
        <w:t xml:space="preserve">The cabinet shall calculate the self-employment income on anticipated earnings if the:</w:t>
      </w:r>
    </w:p>
    <w:p>
      <w:pPr>
        <w:pStyle w:val="kar_subparagraph"/>
      </w:pPr>
      <w:r>
        <w:t xml:space="preserve">1.</w:t>
      </w:r>
      <w:r>
        <w:t xml:space="preserve"> </w:t>
      </w:r>
      <w:r>
        <w:t xml:space="preserve">Averaged annualized amount does not accurately reflect the household's actual circumstances; and</w:t>
      </w:r>
    </w:p>
    <w:p>
      <w:pPr>
        <w:pStyle w:val="kar_subparagraph"/>
      </w:pPr>
      <w:r>
        <w:t xml:space="preserve">2.</w:t>
      </w:r>
      <w:r>
        <w:t xml:space="preserve"> </w:t>
      </w:r>
      <w:r>
        <w:t xml:space="preserve">Household has experienced a substantial increase or decrease in business.</w:t>
      </w:r>
    </w:p>
    <w:p>
      <w:pPr>
        <w:pStyle w:val="kar_subsection"/>
      </w:pPr>
      <w:r>
        <w:t xml:space="preserve">(2)</w:t>
      </w:r>
      <w:r>
        <w:t xml:space="preserve"> </w:t>
      </w:r>
      <w:r>
        <w:t xml:space="preserve">A household with a boarder shall have its case processed as established in this subsection.</w:t>
      </w:r>
    </w:p>
    <w:p>
      <w:pPr>
        <w:pStyle w:val="kar_paragraph"/>
      </w:pPr>
      <w:r>
        <w:t xml:space="preserve">(a)</w:t>
      </w:r>
      <w:r>
        <w:t xml:space="preserve"> </w:t>
      </w:r>
      <w:r>
        <w:t xml:space="preserve">Income from the boarder shall:</w:t>
      </w:r>
    </w:p>
    <w:p>
      <w:pPr>
        <w:pStyle w:val="kar_subparagraph"/>
      </w:pPr>
      <w:r>
        <w:t xml:space="preserve">1.</w:t>
      </w:r>
      <w:r>
        <w:t xml:space="preserve"> </w:t>
      </w:r>
      <w:r>
        <w:t xml:space="preserve">Be treated as self-employment income; and</w:t>
      </w:r>
    </w:p>
    <w:p>
      <w:pPr>
        <w:pStyle w:val="kar_subparagraph"/>
      </w:pPr>
      <w:r>
        <w:t xml:space="preserve">2.</w:t>
      </w:r>
      <w:r>
        <w:t xml:space="preserve"> </w:t>
      </w:r>
      <w:r>
        <w:t xml:space="preserve">Include all direct payments to the household for:</w:t>
      </w:r>
    </w:p>
    <w:p>
      <w:pPr>
        <w:pStyle w:val="kar_clause"/>
      </w:pPr>
      <w:r>
        <w:t xml:space="preserve">a.</w:t>
      </w:r>
      <w:r>
        <w:t xml:space="preserve"> </w:t>
      </w:r>
      <w:r>
        <w:t xml:space="preserve">Room;</w:t>
      </w:r>
    </w:p>
    <w:p>
      <w:pPr>
        <w:pStyle w:val="kar_clause"/>
      </w:pPr>
      <w:r>
        <w:t xml:space="preserve">b.</w:t>
      </w:r>
      <w:r>
        <w:t xml:space="preserve"> </w:t>
      </w:r>
      <w:r>
        <w:t xml:space="preserve">Meals; and</w:t>
      </w:r>
    </w:p>
    <w:p>
      <w:pPr>
        <w:pStyle w:val="kar_clause"/>
      </w:pPr>
      <w:r>
        <w:t xml:space="preserve">c.</w:t>
      </w:r>
      <w:r>
        <w:t xml:space="preserve"> </w:t>
      </w:r>
      <w:r>
        <w:t xml:space="preserve">Shelter expenses.</w:t>
      </w:r>
    </w:p>
    <w:p>
      <w:pPr>
        <w:pStyle w:val="kar_paragraph"/>
      </w:pPr>
      <w:r>
        <w:t xml:space="preserve">(b)</w:t>
      </w:r>
      <w:r>
        <w:t xml:space="preserve"> </w:t>
      </w:r>
      <w:r>
        <w:t xml:space="preserve">Deductible expenses shall include:</w:t>
      </w:r>
    </w:p>
    <w:p>
      <w:pPr>
        <w:pStyle w:val="kar_subparagraph"/>
      </w:pPr>
      <w:r>
        <w:t xml:space="preserve">1.</w:t>
      </w:r>
      <w:r>
        <w:t xml:space="preserve"> </w:t>
      </w:r>
      <w:r>
        <w:t xml:space="preserve">Cost of doing business;</w:t>
      </w:r>
    </w:p>
    <w:p>
      <w:pPr>
        <w:pStyle w:val="kar_subparagraph"/>
      </w:pPr>
      <w:r>
        <w:t xml:space="preserve">2.</w:t>
      </w:r>
      <w:r>
        <w:t xml:space="preserve"> </w:t>
      </w:r>
      <w:r>
        <w:t xml:space="preserve">Twenty (20) percent of the earned income; and</w:t>
      </w:r>
    </w:p>
    <w:p>
      <w:pPr>
        <w:pStyle w:val="kar_subparagraph"/>
      </w:pPr>
      <w:r>
        <w:t xml:space="preserve">3.</w:t>
      </w:r>
      <w:r>
        <w:t xml:space="preserve"> </w:t>
      </w:r>
      <w:r>
        <w:t xml:space="preserve">Shelter costs.</w:t>
      </w:r>
    </w:p>
    <w:p>
      <w:pPr>
        <w:pStyle w:val="kar_subsection"/>
      </w:pPr>
      <w:r>
        <w:t xml:space="preserve">(3)</w:t>
      </w:r>
      <w:r>
        <w:t xml:space="preserve"> </w:t>
      </w:r>
      <w:r>
        <w:t xml:space="preserve">A household with a member ineligible due to an intentional program violation, or failure to comply with the work requirements or work registration requirements, shall be processed as established in this subsection.</w:t>
      </w:r>
    </w:p>
    <w:p>
      <w:pPr>
        <w:pStyle w:val="kar_paragraph"/>
      </w:pPr>
      <w:r>
        <w:t xml:space="preserve">(a)</w:t>
      </w:r>
      <w:r>
        <w:t xml:space="preserve"> </w:t>
      </w:r>
      <w:r>
        <w:t xml:space="preserve">Income and resources of the ineligible member shall be counted in their entirety as income available to the remaining household members.</w:t>
      </w:r>
    </w:p>
    <w:p>
      <w:pPr>
        <w:pStyle w:val="kar_paragraph"/>
      </w:pPr>
      <w:r>
        <w:t xml:space="preserve">(b)</w:t>
      </w:r>
      <w:r>
        <w:t xml:space="preserve"> </w:t>
      </w:r>
      <w:r>
        <w:t xml:space="preserve">Remaining household members shall receive standard earned income, medical, dependent care, and excess shelter deductions.</w:t>
      </w:r>
    </w:p>
    <w:p>
      <w:pPr>
        <w:pStyle w:val="kar_paragraph"/>
      </w:pPr>
      <w:r>
        <w:t xml:space="preserve">(c)</w:t>
      </w:r>
      <w:r>
        <w:t xml:space="preserve"> </w:t>
      </w:r>
      <w:r>
        <w:t xml:space="preserve">The ineligible member shall not be included if:</w:t>
      </w:r>
    </w:p>
    <w:p>
      <w:pPr>
        <w:pStyle w:val="kar_subparagraph"/>
      </w:pPr>
      <w:r>
        <w:t xml:space="preserve">1.</w:t>
      </w:r>
      <w:r>
        <w:t xml:space="preserve"> </w:t>
      </w:r>
      <w:r>
        <w:t xml:space="preserve">Assigning benefit levels;</w:t>
      </w:r>
    </w:p>
    <w:p>
      <w:pPr>
        <w:pStyle w:val="kar_subparagraph"/>
      </w:pPr>
      <w:r>
        <w:t xml:space="preserve">2.</w:t>
      </w:r>
      <w:r>
        <w:t xml:space="preserve"> </w:t>
      </w:r>
      <w:r>
        <w:t xml:space="preserve">Comparing monthly income with income eligibility standards; and</w:t>
      </w:r>
    </w:p>
    <w:p>
      <w:pPr>
        <w:pStyle w:val="kar_subparagraph"/>
      </w:pPr>
      <w:r>
        <w:t xml:space="preserve">3.</w:t>
      </w:r>
      <w:r>
        <w:t xml:space="preserve"> </w:t>
      </w:r>
      <w:r>
        <w:t xml:space="preserve">Comparing household resources with resource eligibility standards.</w:t>
      </w:r>
    </w:p>
    <w:p>
      <w:pPr>
        <w:pStyle w:val="kar_subsection"/>
      </w:pPr>
      <w:r>
        <w:t xml:space="preserve">(4)</w:t>
      </w:r>
      <w:r>
        <w:t xml:space="preserve"> </w:t>
      </w:r>
      <w:r>
        <w:t xml:space="preserve">A household with a member ineligible due to failure to provide a Social Security number, delinquency in payment of court-ordered child support through the Department of Income Support, Child Support Enforcement Program in accordance with 921 KAR 3:027, Section 3(11), or ineligible immigrant status shall be processed as established in this subsection.</w:t>
      </w:r>
    </w:p>
    <w:p>
      <w:pPr>
        <w:pStyle w:val="kar_paragraph"/>
      </w:pPr>
      <w:r>
        <w:t xml:space="preserve">(a)</w:t>
      </w:r>
      <w:r>
        <w:t xml:space="preserve"> </w:t>
      </w:r>
      <w:r>
        <w:t xml:space="preserve">All resources of an ineligible member shall be considered available to the remaining household members.</w:t>
      </w:r>
    </w:p>
    <w:p>
      <w:pPr>
        <w:pStyle w:val="kar_paragraph"/>
      </w:pPr>
      <w:r>
        <w:t xml:space="preserve">(b)</w:t>
      </w:r>
      <w:r>
        <w:t xml:space="preserve"> </w:t>
      </w:r>
      <w:r>
        <w:t xml:space="preserve">A pro rata share, as established in 7 C.F.R. 273.11(c)(2)(ii), of the ineligible member's income shall be attributed to remaining household members.</w:t>
      </w:r>
    </w:p>
    <w:p>
      <w:pPr>
        <w:pStyle w:val="kar_paragraph"/>
      </w:pPr>
      <w:r>
        <w:t xml:space="preserve">(c)</w:t>
      </w:r>
      <w:r>
        <w:t xml:space="preserve"> </w:t>
      </w:r>
      <w:r>
        <w:t xml:space="preserve">The twenty (20) percent earned income deduction shall be applied to the pro rata share of earnings.</w:t>
      </w:r>
    </w:p>
    <w:p>
      <w:pPr>
        <w:pStyle w:val="kar_paragraph"/>
      </w:pPr>
      <w:r>
        <w:t xml:space="preserve">(d)</w:t>
      </w:r>
      <w:r>
        <w:t xml:space="preserve"> </w:t>
      </w:r>
      <w:r>
        <w:t xml:space="preserve">The ineligible member's share of dependent care and shelter expenses shall not be counted.</w:t>
      </w:r>
    </w:p>
    <w:p>
      <w:pPr>
        <w:pStyle w:val="kar_paragraph"/>
      </w:pPr>
      <w:r>
        <w:t xml:space="preserve">(e)</w:t>
      </w:r>
      <w:r>
        <w:t xml:space="preserve"> </w:t>
      </w:r>
      <w:r>
        <w:t xml:space="preserve">The ineligible member shall not be included as established in subsection (3)(c) of this section.</w:t>
      </w:r>
    </w:p>
    <w:p>
      <w:pPr>
        <w:pStyle w:val="kar_subsection"/>
      </w:pPr>
      <w:r>
        <w:t xml:space="preserve">(5)</w:t>
      </w:r>
      <w:r>
        <w:t xml:space="preserve"> </w:t>
      </w:r>
      <w:r>
        <w:t xml:space="preserve">A household with a nonhousehold member shall be processed as established in this subsection.</w:t>
      </w:r>
    </w:p>
    <w:p>
      <w:pPr>
        <w:pStyle w:val="kar_paragraph"/>
      </w:pPr>
      <w:r>
        <w:t xml:space="preserve">(a)</w:t>
      </w:r>
      <w:r>
        <w:t xml:space="preserve"> </w:t>
      </w:r>
      <w:r>
        <w:t xml:space="preserve">With the exception of an ineligible member, the income and resources of a nonhousehold member shall not be considered available to the household with whom they reside.</w:t>
      </w:r>
    </w:p>
    <w:p>
      <w:pPr>
        <w:pStyle w:val="kar_paragraph"/>
      </w:pPr>
      <w:r>
        <w:t xml:space="preserve">(b)</w:t>
      </w:r>
      <w:r>
        <w:t xml:space="preserve"> </w:t>
      </w:r>
      <w:r>
        <w:t xml:space="preserve">If the earned income of a household member and a nonhousehold member are combined into one (1) wage, the cabinet shall:</w:t>
      </w:r>
    </w:p>
    <w:p>
      <w:pPr>
        <w:pStyle w:val="kar_subparagraph"/>
      </w:pPr>
      <w:r>
        <w:t xml:space="preserve">1.</w:t>
      </w:r>
      <w:r>
        <w:t xml:space="preserve"> </w:t>
      </w:r>
      <w:r>
        <w:t xml:space="preserve">Count that portion due to the household as earned income, if identifiable; or</w:t>
      </w:r>
    </w:p>
    <w:p>
      <w:pPr>
        <w:pStyle w:val="kar_subparagraph"/>
      </w:pPr>
      <w:r>
        <w:t xml:space="preserve">2.</w:t>
      </w:r>
      <w:r>
        <w:t xml:space="preserve"> </w:t>
      </w:r>
      <w:r>
        <w:t xml:space="preserve">Count a pro rata share of earned income, if the nonhousehold member's share cannot be identified.</w:t>
      </w:r>
    </w:p>
    <w:p>
      <w:pPr>
        <w:pStyle w:val="kar_paragraph"/>
      </w:pPr>
      <w:r>
        <w:t xml:space="preserve">(c)</w:t>
      </w:r>
      <w:r>
        <w:t xml:space="preserve"> </w:t>
      </w:r>
      <w:r>
        <w:t xml:space="preserve">A nonhousehold member shall not be included in the household size, if determining the eligibility and benefits for the household.</w:t>
      </w:r>
    </w:p>
    <w:p>
      <w:pPr>
        <w:pStyle w:val="kar_subsection"/>
      </w:pPr>
      <w:r>
        <w:t xml:space="preserve">(6)</w:t>
      </w:r>
      <w:r>
        <w:t xml:space="preserve"> </w:t>
      </w:r>
      <w:r>
        <w:t xml:space="preserve">The cabinet shall process the case of a drug or alcoholic treatment program resident, as established in 7 C.F.R. 271.2, as established in this subsection.</w:t>
      </w:r>
    </w:p>
    <w:p>
      <w:pPr>
        <w:pStyle w:val="kar_paragraph"/>
      </w:pPr>
      <w:r>
        <w:t xml:space="preserve">(a)</w:t>
      </w:r>
      <w:r>
        <w:t xml:space="preserve"> </w:t>
      </w:r>
      <w:r>
        <w:t xml:space="preserve">An eligible household shall include:</w:t>
      </w:r>
    </w:p>
    <w:p>
      <w:pPr>
        <w:pStyle w:val="kar_subparagraph"/>
      </w:pPr>
      <w:r>
        <w:t xml:space="preserve">1.</w:t>
      </w:r>
      <w:r>
        <w:t xml:space="preserve"> </w:t>
      </w:r>
    </w:p>
    <w:p>
      <w:pPr>
        <w:pStyle w:val="kar_clause"/>
      </w:pPr>
      <w:r>
        <w:t xml:space="preserve">a.</w:t>
      </w:r>
      <w:r>
        <w:t xml:space="preserve"> </w:t>
      </w:r>
      <w:r>
        <w:t xml:space="preserve">A narcotic addict; or</w:t>
      </w:r>
    </w:p>
    <w:p>
      <w:pPr>
        <w:pStyle w:val="kar_clause"/>
      </w:pPr>
      <w:r>
        <w:t xml:space="preserve">b.</w:t>
      </w:r>
      <w:r>
        <w:t xml:space="preserve"> </w:t>
      </w:r>
      <w:r>
        <w:t xml:space="preserve">An alcoholic; and</w:t>
      </w:r>
    </w:p>
    <w:p>
      <w:pPr>
        <w:pStyle w:val="kar_subparagraph"/>
      </w:pPr>
      <w:r>
        <w:t xml:space="preserve">2.</w:t>
      </w:r>
      <w:r>
        <w:t xml:space="preserve"> </w:t>
      </w:r>
      <w:r>
        <w:t xml:space="preserve">A child of the narcotic addict or alcoholic.</w:t>
      </w:r>
    </w:p>
    <w:p>
      <w:pPr>
        <w:pStyle w:val="kar_paragraph"/>
      </w:pPr>
      <w:r>
        <w:t xml:space="preserve">(b)</w:t>
      </w:r>
      <w:r>
        <w:t xml:space="preserve"> </w:t>
      </w:r>
      <w:r>
        <w:t xml:space="preserve">Certification shall be accomplished through use of the treatment program's authorized representative.</w:t>
      </w:r>
    </w:p>
    <w:p>
      <w:pPr>
        <w:pStyle w:val="kar_paragraph"/>
      </w:pPr>
      <w:r>
        <w:t xml:space="preserve">(c)</w:t>
      </w:r>
      <w:r>
        <w:t xml:space="preserve"> </w:t>
      </w:r>
      <w:r>
        <w:t xml:space="preserve">SNAP processing standards and notice provisions shall apply to a resident recipient.</w:t>
      </w:r>
    </w:p>
    <w:p>
      <w:pPr>
        <w:pStyle w:val="kar_paragraph"/>
      </w:pPr>
      <w:r>
        <w:t xml:space="preserve">(d)</w:t>
      </w:r>
      <w:r>
        <w:t xml:space="preserve"> </w:t>
      </w:r>
      <w:r>
        <w:t xml:space="preserve">A treatment program shall notify the cabinet of a change in a resident's circumstance.</w:t>
      </w:r>
    </w:p>
    <w:p>
      <w:pPr>
        <w:pStyle w:val="kar_paragraph"/>
      </w:pPr>
      <w:r>
        <w:t xml:space="preserve">(e)</w:t>
      </w:r>
      <w:r>
        <w:t xml:space="preserve"> </w:t>
      </w:r>
      <w:r>
        <w:t xml:space="preserve">Upon departure of the treatment program, the resident shall be eligible to receive remaining benefits, if otherwise eligible.</w:t>
      </w:r>
    </w:p>
    <w:p>
      <w:pPr>
        <w:pStyle w:val="kar_paragraph"/>
      </w:pPr>
      <w:r>
        <w:t xml:space="preserve">(f)</w:t>
      </w:r>
      <w:r>
        <w:t xml:space="preserve"> </w:t>
      </w:r>
      <w:r>
        <w:t xml:space="preserve">The treatment program shall be responsible for knowingly misrepresenting a household circumstance.</w:t>
      </w:r>
    </w:p>
    <w:p>
      <w:pPr>
        <w:pStyle w:val="kar_subsection"/>
      </w:pPr>
      <w:r>
        <w:t xml:space="preserve">(7)</w:t>
      </w:r>
      <w:r>
        <w:t xml:space="preserve"> </w:t>
      </w:r>
      <w:r>
        <w:t xml:space="preserve">The case processing procedures established in this subsection shall apply to residents of a group living arrangement, as defined in 7 C.F.R. 271.2.</w:t>
      </w:r>
    </w:p>
    <w:p>
      <w:pPr>
        <w:pStyle w:val="kar_paragraph"/>
      </w:pPr>
      <w:r>
        <w:t xml:space="preserve">(a)</w:t>
      </w:r>
      <w:r>
        <w:t xml:space="preserve"> </w:t>
      </w:r>
      <w:r>
        <w:t xml:space="preserve">Application shall be made by a resident or through use of the group living arrangement's authorized representative.</w:t>
      </w:r>
    </w:p>
    <w:p>
      <w:pPr>
        <w:pStyle w:val="kar_paragraph"/>
      </w:pPr>
      <w:r>
        <w:t xml:space="preserve">(b)</w:t>
      </w:r>
      <w:r>
        <w:t xml:space="preserve"> </w:t>
      </w:r>
      <w:r>
        <w:t xml:space="preserve">Certification provisions applicable to all other households shall be applied.</w:t>
      </w:r>
    </w:p>
    <w:p>
      <w:pPr>
        <w:pStyle w:val="kar_paragraph"/>
      </w:pPr>
      <w:r>
        <w:t xml:space="preserve">(c)</w:t>
      </w:r>
      <w:r>
        <w:t xml:space="preserve"> </w:t>
      </w:r>
      <w:r>
        <w:t xml:space="preserve">Responsibility for reporting changes shall depend upon who files the application:</w:t>
      </w:r>
    </w:p>
    <w:p>
      <w:pPr>
        <w:pStyle w:val="kar_subparagraph"/>
      </w:pPr>
      <w:r>
        <w:t xml:space="preserve">1.</w:t>
      </w:r>
      <w:r>
        <w:t xml:space="preserve"> </w:t>
      </w:r>
      <w:r>
        <w:t xml:space="preserve">If a resident applies, the household shall report a change in household circumstance to the cabinet; or</w:t>
      </w:r>
    </w:p>
    <w:p>
      <w:pPr>
        <w:pStyle w:val="kar_subparagraph"/>
      </w:pPr>
      <w:r>
        <w:t xml:space="preserve">2.</w:t>
      </w:r>
      <w:r>
        <w:t xml:space="preserve"> </w:t>
      </w:r>
      <w:r>
        <w:t xml:space="preserve">If the group living arrangement acts as authorized representative, the group living arrangement shall report a change in household circumstance.</w:t>
      </w:r>
    </w:p>
    <w:p>
      <w:pPr>
        <w:pStyle w:val="kar_paragraph"/>
      </w:pPr>
      <w:r>
        <w:t xml:space="preserve">(d)</w:t>
      </w:r>
      <w:r>
        <w:t xml:space="preserve"> </w:t>
      </w:r>
      <w:r>
        <w:t xml:space="preserve">Eligibility of the resident shall continue after departure from the group living arrangement, if otherwise eligible.</w:t>
      </w:r>
    </w:p>
    <w:p>
      <w:pPr>
        <w:pStyle w:val="kar_paragraph"/>
      </w:pPr>
      <w:r>
        <w:t xml:space="preserve">(e)</w:t>
      </w:r>
      <w:r>
        <w:t xml:space="preserve"> </w:t>
      </w:r>
      <w:r>
        <w:t xml:space="preserve">Unless the household applied on its own behalf, the group living arrangement shall be responsible for knowingly misrepresenting a household circumstance.</w:t>
      </w:r>
    </w:p>
    <w:p>
      <w:pPr>
        <w:pStyle w:val="kar_subsection"/>
      </w:pPr>
      <w:r>
        <w:t xml:space="preserve">(8)</w:t>
      </w:r>
      <w:r>
        <w:t xml:space="preserve"> </w:t>
      </w:r>
      <w:r>
        <w:t xml:space="preserve">A case of a resident in a shelter for battered women and children shall be processed as established in this subsection.</w:t>
      </w:r>
    </w:p>
    <w:p>
      <w:pPr>
        <w:pStyle w:val="kar_paragraph"/>
      </w:pPr>
      <w:r>
        <w:t xml:space="preserve">(a)</w:t>
      </w:r>
      <w:r>
        <w:t xml:space="preserve"> </w:t>
      </w:r>
      <w:r>
        <w:t xml:space="preserve">The shelter shall:</w:t>
      </w:r>
    </w:p>
    <w:p>
      <w:pPr>
        <w:pStyle w:val="kar_subparagraph"/>
      </w:pPr>
      <w:r>
        <w:t xml:space="preserve">1.</w:t>
      </w:r>
      <w:r>
        <w:t xml:space="preserve"> </w:t>
      </w:r>
      <w:r>
        <w:t xml:space="preserve">Have FNS authorization to redeem SNAP benefits at wholesalers; or</w:t>
      </w:r>
    </w:p>
    <w:p>
      <w:pPr>
        <w:pStyle w:val="kar_subparagraph"/>
      </w:pPr>
      <w:r>
        <w:t xml:space="preserve">2.</w:t>
      </w:r>
      <w:r>
        <w:t xml:space="preserve"> </w:t>
      </w:r>
      <w:r>
        <w:t xml:space="preserve">Meet the federal definition of a shelter as defined in 7 C.F.R. 271.2.</w:t>
      </w:r>
    </w:p>
    <w:p>
      <w:pPr>
        <w:pStyle w:val="kar_paragraph"/>
      </w:pPr>
      <w:r>
        <w:t xml:space="preserve">(b)</w:t>
      </w:r>
      <w:r>
        <w:t xml:space="preserve"> </w:t>
      </w:r>
      <w:r>
        <w:t xml:space="preserve">A shelter resident shall be certified for benefits as established in 7 C.F.R. 273.11(g).</w:t>
      </w:r>
    </w:p>
    <w:p>
      <w:pPr>
        <w:pStyle w:val="kar_paragraph"/>
      </w:pPr>
      <w:r>
        <w:t xml:space="preserve">(c)</w:t>
      </w:r>
      <w:r>
        <w:t xml:space="preserve"> </w:t>
      </w:r>
      <w:r>
        <w:t xml:space="preserve">The cabinet shall promptly remove the resident from the former household's case, upon notification.</w:t>
      </w:r>
    </w:p>
    <w:p>
      <w:pPr>
        <w:pStyle w:val="kar_subsection"/>
      </w:pPr>
      <w:r>
        <w:t xml:space="preserve">(9)</w:t>
      </w:r>
      <w:r>
        <w:t xml:space="preserve"> </w:t>
      </w:r>
      <w:r>
        <w:t xml:space="preserve">The case of an SSI recipient shall be processed as established in this subsection.</w:t>
      </w:r>
    </w:p>
    <w:p>
      <w:pPr>
        <w:pStyle w:val="kar_paragraph"/>
      </w:pPr>
      <w:r>
        <w:t xml:space="preserve">(a)</w:t>
      </w:r>
      <w:r>
        <w:t xml:space="preserve"> </w:t>
      </w:r>
      <w:r>
        <w:t xml:space="preserve">An application may be filed at the:</w:t>
      </w:r>
    </w:p>
    <w:p>
      <w:pPr>
        <w:pStyle w:val="kar_subparagraph"/>
      </w:pPr>
      <w:r>
        <w:t xml:space="preserve">1.</w:t>
      </w:r>
      <w:r>
        <w:t xml:space="preserve"> </w:t>
      </w:r>
      <w:r>
        <w:t xml:space="preserve">Social Security Administration (SSA) Office; or</w:t>
      </w:r>
    </w:p>
    <w:p>
      <w:pPr>
        <w:pStyle w:val="kar_subparagraph"/>
      </w:pPr>
      <w:r>
        <w:t xml:space="preserve">2.</w:t>
      </w:r>
      <w:r>
        <w:t xml:space="preserve"> </w:t>
      </w:r>
      <w:r>
        <w:t xml:space="preserve">Local Department for Community Based Services office.</w:t>
      </w:r>
    </w:p>
    <w:p>
      <w:pPr>
        <w:pStyle w:val="kar_paragraph"/>
      </w:pPr>
      <w:r>
        <w:t xml:space="preserve">(b)</w:t>
      </w:r>
      <w:r>
        <w:t xml:space="preserve"> </w:t>
      </w:r>
      <w:r>
        <w:t xml:space="preserve">The cabinet shall not require an additional interview for applications filed at the SSA.</w:t>
      </w:r>
    </w:p>
    <w:p>
      <w:pPr>
        <w:pStyle w:val="kar_paragraph"/>
      </w:pPr>
      <w:r>
        <w:t xml:space="preserve">(c)</w:t>
      </w:r>
      <w:r>
        <w:t xml:space="preserve"> </w:t>
      </w:r>
      <w:r>
        <w:t xml:space="preserve">The cabinet shall obtain all necessary verification prior to approving benefits.</w:t>
      </w:r>
    </w:p>
    <w:p>
      <w:pPr>
        <w:pStyle w:val="kar_paragraph"/>
      </w:pPr>
      <w:r>
        <w:t xml:space="preserve">(d)</w:t>
      </w:r>
      <w:r>
        <w:t xml:space="preserve"> </w:t>
      </w:r>
      <w:r>
        <w:t xml:space="preserve">Certification periods shall conform to Section 2 of this administrative regulation.</w:t>
      </w:r>
    </w:p>
    <w:p>
      <w:pPr>
        <w:pStyle w:val="kar_paragraph"/>
      </w:pPr>
      <w:r>
        <w:t xml:space="preserve">(e)</w:t>
      </w:r>
      <w:r>
        <w:t xml:space="preserve"> </w:t>
      </w:r>
      <w:r>
        <w:t xml:space="preserve">A household change in circumstance shall conform to Section 7 of this administrative regulation.</w:t>
      </w:r>
    </w:p>
    <w:p>
      <w:pPr>
        <w:pStyle w:val="kar_subsection"/>
      </w:pPr>
      <w:r>
        <w:t xml:space="preserve">(10)</w:t>
      </w:r>
      <w:r>
        <w:t xml:space="preserve"> </w:t>
      </w:r>
      <w:r>
        <w:t xml:space="preserve">A household with a member who is on strike shall have its eligibility determined by:</w:t>
      </w:r>
    </w:p>
    <w:p>
      <w:pPr>
        <w:pStyle w:val="kar_paragraph"/>
      </w:pPr>
      <w:r>
        <w:t xml:space="preserve">(a)</w:t>
      </w:r>
      <w:r>
        <w:t xml:space="preserve"> </w:t>
      </w:r>
      <w:r>
        <w:t xml:space="preserve">Comparing the striking member's income the day prior to the strike, to the striker's current income;</w:t>
      </w:r>
    </w:p>
    <w:p>
      <w:pPr>
        <w:pStyle w:val="kar_paragraph"/>
      </w:pPr>
      <w:r>
        <w:t xml:space="preserve">(b)</w:t>
      </w:r>
      <w:r>
        <w:t xml:space="preserve"> </w:t>
      </w:r>
      <w:r>
        <w:t xml:space="preserve">Adding the higher of the prestrike income or current income to other current household income; and</w:t>
      </w:r>
    </w:p>
    <w:p>
      <w:pPr>
        <w:pStyle w:val="kar_paragraph"/>
      </w:pPr>
      <w:r>
        <w:t xml:space="preserve">(c)</w:t>
      </w:r>
      <w:r>
        <w:t xml:space="preserve"> </w:t>
      </w:r>
      <w:r>
        <w:t xml:space="preserve">Allowing the appropriate earnings deduction.</w:t>
      </w:r>
    </w:p>
    <w:p>
      <w:pPr>
        <w:pStyle w:val="kar_subsection"/>
      </w:pPr>
      <w:r>
        <w:t xml:space="preserve">(11)</w:t>
      </w:r>
      <w:r>
        <w:t xml:space="preserve"> </w:t>
      </w:r>
      <w:r>
        <w:t xml:space="preserve">Sponsored immigrants.</w:t>
      </w:r>
    </w:p>
    <w:p>
      <w:pPr>
        <w:pStyle w:val="kar_paragraph"/>
      </w:pPr>
      <w:r>
        <w:t xml:space="preserve">(a)</w:t>
      </w:r>
      <w:r>
        <w:t xml:space="preserve"> </w:t>
      </w:r>
      <w:r>
        <w:t xml:space="preserve">Income of a sponsored immigrant, as defined in 7 C.F.R. 273.4(c)(2), shall be:</w:t>
      </w:r>
    </w:p>
    <w:p>
      <w:pPr>
        <w:pStyle w:val="kar_subparagraph"/>
      </w:pPr>
      <w:r>
        <w:t xml:space="preserve">1.</w:t>
      </w:r>
      <w:r>
        <w:t xml:space="preserve"> </w:t>
      </w:r>
      <w:r>
        <w:t xml:space="preserve">Deemed income from a sponsor and sponsor's spouse, which shall:</w:t>
      </w:r>
    </w:p>
    <w:p>
      <w:pPr>
        <w:pStyle w:val="kar_clause"/>
      </w:pPr>
      <w:r>
        <w:t xml:space="preserve">a.</w:t>
      </w:r>
      <w:r>
        <w:t xml:space="preserve"> </w:t>
      </w:r>
      <w:r>
        <w:t xml:space="preserve">Include total monthly earned and unearned income; and</w:t>
      </w:r>
    </w:p>
    <w:p>
      <w:pPr>
        <w:pStyle w:val="kar_clause"/>
      </w:pPr>
      <w:r>
        <w:t xml:space="preserve">b.</w:t>
      </w:r>
      <w:r>
        <w:t xml:space="preserve"> </w:t>
      </w:r>
      <w:r>
        <w:t xml:space="preserve">Be reduced by:</w:t>
      </w:r>
    </w:p>
    <w:p>
      <w:pPr>
        <w:pStyle w:val="kar_subclause"/>
      </w:pPr>
      <w:r>
        <w:t xml:space="preserve">(i)</w:t>
      </w:r>
      <w:r>
        <w:t xml:space="preserve"> </w:t>
      </w:r>
      <w:r>
        <w:t xml:space="preserve">The twenty (20) percent earned income disregard, if appropriate; and</w:t>
      </w:r>
    </w:p>
    <w:p>
      <w:pPr>
        <w:pStyle w:val="kar_subclause"/>
      </w:pPr>
      <w:r>
        <w:t xml:space="preserve">(ii)</w:t>
      </w:r>
      <w:r>
        <w:t xml:space="preserve"> </w:t>
      </w:r>
      <w:r>
        <w:t xml:space="preserve">The SNAP gross income eligibility limit for a household equal in size to the sponsor's household;</w:t>
      </w:r>
    </w:p>
    <w:p>
      <w:pPr>
        <w:pStyle w:val="kar_subparagraph"/>
      </w:pPr>
      <w:r>
        <w:t xml:space="preserve">2.</w:t>
      </w:r>
      <w:r>
        <w:t xml:space="preserve"> </w:t>
      </w:r>
      <w:r>
        <w:t xml:space="preserve">Subject to appropriate income exclusions as established in 921 KAR 3:020, Section 3; and</w:t>
      </w:r>
    </w:p>
    <w:p>
      <w:pPr>
        <w:pStyle w:val="kar_subparagraph"/>
      </w:pPr>
      <w:r>
        <w:t xml:space="preserve">3.</w:t>
      </w:r>
      <w:r>
        <w:t xml:space="preserve"> </w:t>
      </w:r>
      <w:r>
        <w:t xml:space="preserve">Reduced by the twenty (20) percent earned income disregard, if appropriate.</w:t>
      </w:r>
    </w:p>
    <w:p>
      <w:pPr>
        <w:pStyle w:val="kar_paragraph"/>
      </w:pPr>
      <w:r>
        <w:t xml:space="preserve">(b)</w:t>
      </w:r>
      <w:r>
        <w:t xml:space="preserve"> </w:t>
      </w:r>
      <w:r>
        <w:t xml:space="preserve">If the sponsor is financially responsible for more than one (1) sponsored immigrant, the sponsor's income shall be pro-rated among each sponsored immigrant.</w:t>
      </w:r>
    </w:p>
    <w:p>
      <w:pPr>
        <w:pStyle w:val="kar_paragraph"/>
      </w:pPr>
      <w:r>
        <w:t xml:space="preserve">(c)</w:t>
      </w:r>
      <w:r>
        <w:t xml:space="preserve"> </w:t>
      </w:r>
      <w:r>
        <w:t xml:space="preserve">A portion of income, as established in paragraph (a) of this subsection, of the sponsor and of the sponsor's spouse shall be deemed unearned income until the sponsored immigrant:</w:t>
      </w:r>
    </w:p>
    <w:p>
      <w:pPr>
        <w:pStyle w:val="kar_subparagraph"/>
      </w:pPr>
      <w:r>
        <w:t xml:space="preserve">1.</w:t>
      </w:r>
      <w:r>
        <w:t xml:space="preserve"> </w:t>
      </w:r>
      <w:r>
        <w:t xml:space="preserve">Becomes a naturalized citizen;</w:t>
      </w:r>
    </w:p>
    <w:p>
      <w:pPr>
        <w:pStyle w:val="kar_subparagraph"/>
      </w:pPr>
      <w:r>
        <w:t xml:space="preserve">2.</w:t>
      </w:r>
      <w:r>
        <w:t xml:space="preserve"> </w:t>
      </w:r>
      <w:r>
        <w:t xml:space="preserve">Is credited with forty (40) qualifying quarters of work;</w:t>
      </w:r>
    </w:p>
    <w:p>
      <w:pPr>
        <w:pStyle w:val="kar_subparagraph"/>
      </w:pPr>
      <w:r>
        <w:t xml:space="preserve">3.</w:t>
      </w:r>
      <w:r>
        <w:t xml:space="preserve"> </w:t>
      </w:r>
      <w:r>
        <w:t xml:space="preserve">Meets criteria to be exempt from deeming, in accordance with 7 C.F.R. 273.4(c)(3);</w:t>
      </w:r>
    </w:p>
    <w:p>
      <w:pPr>
        <w:pStyle w:val="kar_subparagraph"/>
      </w:pPr>
      <w:r>
        <w:t xml:space="preserve">4.</w:t>
      </w:r>
      <w:r>
        <w:t xml:space="preserve"> </w:t>
      </w:r>
      <w:r>
        <w:t xml:space="preserve">Is no longer considered lawfully admitted for permanent residence and leaves the United States; or</w:t>
      </w:r>
    </w:p>
    <w:p>
      <w:pPr>
        <w:pStyle w:val="kar_subparagraph"/>
      </w:pPr>
      <w:r>
        <w:t xml:space="preserve">5.</w:t>
      </w:r>
      <w:r>
        <w:t xml:space="preserve"> </w:t>
      </w:r>
      <w:r>
        <w:t xml:space="preserve">Dies, or the sponsor dies.</w:t>
      </w:r>
    </w:p>
    <w:p>
      <w:pPr>
        <w:pStyle w:val="kar_paragraph"/>
      </w:pPr>
      <w:r>
        <w:t xml:space="preserve">(d)</w:t>
      </w:r>
      <w:r>
        <w:t xml:space="preserve"> </w:t>
      </w:r>
      <w:r>
        <w:t xml:space="preserve">In accordance with 7 U.S.C. 2014(i)(2)(E), deeming requirements shall not apply to sponsored immigrant children under eighteen (18) years of age.</w:t>
      </w:r>
    </w:p>
    <w:p>
      <w:pPr>
        <w:pStyle w:val="kar_section"/>
      </w:pPr>
      <w:r>
        <w:t xml:space="preserve">Section 6.</w:t>
      </w:r>
      <w:r>
        <w:t xml:space="preserve"> </w:t>
      </w:r>
      <w:r>
        <w:t xml:space="preserve">Disaster Certification. The cabinet shall distribute emergency SNAP benefits, pursuant to 42 U.S.C. 5122, to a household residing in a county determined to be a disaster area in accordance with 42 U.S.C. 5179 and 7 C.F.R. 280.1.</w:t>
      </w:r>
    </w:p>
    <w:p>
      <w:pPr>
        <w:pStyle w:val="kar_section"/>
      </w:pPr>
      <w:r>
        <w:t xml:space="preserve">Section 7.</w:t>
      </w:r>
      <w:r>
        <w:t xml:space="preserve"> </w:t>
      </w:r>
      <w:r>
        <w:t xml:space="preserve">Reporting Changes.</w:t>
      </w:r>
    </w:p>
    <w:p>
      <w:pPr>
        <w:pStyle w:val="kar_subsection"/>
      </w:pPr>
      <w:r>
        <w:t xml:space="preserve">(1)</w:t>
      </w:r>
      <w:r>
        <w:t xml:space="preserve"> </w:t>
      </w:r>
      <w:r>
        <w:t xml:space="preserve">Within ten (10) days of the end of the month in which the change occurs, a household shall report a change that causes:</w:t>
      </w:r>
    </w:p>
    <w:p>
      <w:pPr>
        <w:pStyle w:val="kar_paragraph"/>
      </w:pPr>
      <w:r>
        <w:t xml:space="preserve">(a)</w:t>
      </w:r>
      <w:r>
        <w:t xml:space="preserve"> </w:t>
      </w:r>
      <w:r>
        <w:t xml:space="preserve">The household's gross monthly income to exceed 130 percent of poverty level based on household size; or</w:t>
      </w:r>
    </w:p>
    <w:p>
      <w:pPr>
        <w:pStyle w:val="kar_paragraph"/>
      </w:pPr>
      <w:r>
        <w:t xml:space="preserve">(b)</w:t>
      </w:r>
      <w:r>
        <w:t xml:space="preserve"> </w:t>
      </w:r>
      <w:r>
        <w:t xml:space="preserve">A household member, who does not have an exemption from work requirements, as established in 921 KAR 3:027, Section 3(8)(b), to work less than twenty (20) hours per week.</w:t>
      </w:r>
    </w:p>
    <w:p>
      <w:pPr>
        <w:pStyle w:val="kar_subsection"/>
      </w:pPr>
      <w:r>
        <w:t xml:space="preserve">(2)</w:t>
      </w:r>
      <w:r>
        <w:t xml:space="preserve"> </w:t>
      </w:r>
      <w:r>
        <w:t xml:space="preserve">An applying household shall report a change related to its SNAP eligibility and benefits:</w:t>
      </w:r>
    </w:p>
    <w:p>
      <w:pPr>
        <w:pStyle w:val="kar_paragraph"/>
      </w:pPr>
      <w:r>
        <w:t xml:space="preserve">(a)</w:t>
      </w:r>
      <w:r>
        <w:t xml:space="preserve"> </w:t>
      </w:r>
      <w:r>
        <w:t xml:space="preserve">At the certification interview; or</w:t>
      </w:r>
    </w:p>
    <w:p>
      <w:pPr>
        <w:pStyle w:val="kar_paragraph"/>
      </w:pPr>
      <w:r>
        <w:t xml:space="preserve">(b)</w:t>
      </w:r>
      <w:r>
        <w:t xml:space="preserve"> </w:t>
      </w:r>
      <w:r>
        <w:t xml:space="preserve">Within ten (10) days of the date of the notice of eligibility, if the change occurs after the interview, but prior to receipt of the notice.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"FS-2, MID REVIEW NOTICE", 1/21, is incorporated by reference.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(6 Ky.R. 171; eff. 10-3-1979; 8 Ky.R. 82; 192; eff. 9-2-1981; 540; eff. 2-1-1982; 950; eff. 4-7-1982; 9 Ky.R. 279; eff. 9-8-1982; 1067; eff. 4-6-1983; 1256; eff. 6-1-1983; 10 Ky.R. 183; eff. 8-3-1983; 969; eff. 3-2-1984; 11 Ky.R. 89; eff. 8-7-1984; 1340; eff. 4-9-1985; 12 Ky.R. 1789; eff. 6-10-1986; 17 Ky.R. 1867; eff. 12-18-1990; 18 Ky.R. 893; eff. 10-16-1991; 2047; eff. 2-7-1992; 19 Ky.R. 317; eff. 8-28-1992; 21 Ky.R. 647; eff. 9-21-1994; 2825; eff. 6-21-1995; Recodified from 904 KAR 3:035, 10-30-1998; Am. 25 Ky.R. 2216; eff. 5-19-1999; 30 Ky.R. 126; 636; eff. 8-20-2003; TAm eff. 10-27-2004; TAm eff. 1-27-2006; 33 Ky.R. 254; 800; eff. 9-20-2006; 35 Ky.R. 1934; 2074; eff. 3-11-2009; 37 Ky.R. 1918; 2427; eff. 5-6-2011; 38 Ky.R. 1804; eff. 6-20-2012; 41 Ky.R. 205; 1074; eff. 11-19-2014; 42 Ky.R. 614; eff. 11-18-2015; 42 Ky.R. 2841; 43 Ky.R. 42; 218; eff. 8-17-2016; 45 Ky.R. 202, 1680; eff. 12-12-2018; TAm eff. 6-24-2021; 47 Ky.R. 591, 1416, 1594, 2401;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4641f0570b4ae3" /><Relationship Type="http://schemas.openxmlformats.org/officeDocument/2006/relationships/settings" Target="/word/settings.xml" Id="Rd98782d3a6794fde" /></Relationships>
</file>