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6bce8bb86a14241"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State Police</w:t>
      </w:r>
    </w:p>
    <w:p>
      <w:pPr>
        <w:pStyle w:val="kar_markup_header"/>
        <w:ind w:firstLine="0"/>
      </w:pPr>
      <w:r>
        <w:t>(Amendment)</w:t>
      </w:r>
    </w:p>
    <w:p>
      <w:pPr>
        <w:pStyle w:val="kar_citation"/>
      </w:pPr>
      <w:r>
        <w:t>502 KAR 10:090.</w:t>
      </w:r>
      <w:r>
        <w:t xml:space="preserve"> </w:t>
      </w:r>
      <w:r>
        <w:t xml:space="preserve">Procedure for denial, suspension, nonrenewal or revocation hearings.</w:t>
      </w:r>
    </w:p>
    <w:p>
      <w:pPr>
        <w:pStyle w:val="kar_normal"/>
      </w:pPr>
      <w:r>
        <w:t xml:space="preserve">RELATES TO: </w:t>
      </w:r>
      <w:r>
        <w:t xml:space="preserve">KRS </w:t>
      </w:r>
      <w:r>
        <w:rPr>
          <w:u w:val="single"/>
        </w:rPr>
        <w:t xml:space="preserve">165A.460 </w:t>
      </w:r>
      <w:r>
        <w:t>[</w:t>
      </w:r>
      <w:r>
        <w:rPr>
          <w:strike w:val="true"/>
        </w:rPr>
        <w:t xml:space="preserve">332.030</w:t>
      </w:r>
      <w:r>
        <w:t>]</w:t>
      </w:r>
    </w:p>
    <w:p>
      <w:pPr>
        <w:pStyle w:val="kar_normal"/>
      </w:pPr>
      <w:r>
        <w:t xml:space="preserve">STATUTORY AUTHORITY: </w:t>
      </w:r>
      <w:r>
        <w:t xml:space="preserve">KRS 15A.160, </w:t>
      </w:r>
      <w:r>
        <w:rPr>
          <w:u w:val="single"/>
        </w:rPr>
        <w:t xml:space="preserve">332.216 </w:t>
      </w:r>
      <w:r>
        <w:t>[</w:t>
      </w:r>
      <w:r>
        <w:rPr>
          <w:strike w:val="true"/>
        </w:rPr>
        <w:t xml:space="preserve">332.100</w:t>
      </w:r>
      <w:r>
        <w:t>]</w:t>
      </w:r>
    </w:p>
    <w:p>
      <w:pPr>
        <w:pStyle w:val="kar_normal"/>
      </w:pPr>
      <w:r>
        <w:t xml:space="preserve">CERTIFICATION STATEMENT: </w:t>
      </w:r>
    </w:p>
    <w:p>
      <w:pPr>
        <w:pStyle w:val="kar_normal"/>
      </w:pPr>
      <w:r>
        <w:t xml:space="preserve">NECESSITY, FUNCTION, AND CONFORMITY: </w:t>
      </w:r>
      <w:r>
        <w:t xml:space="preserve">KRS 15A.160 and </w:t>
      </w:r>
      <w:r>
        <w:rPr>
          <w:u w:val="single"/>
        </w:rPr>
        <w:t xml:space="preserve">332.216 authorize the department to establish </w:t>
      </w:r>
      <w:r>
        <w:t>[</w:t>
      </w:r>
      <w:r>
        <w:rPr>
          <w:strike w:val="true"/>
        </w:rPr>
        <w:t xml:space="preserve">332.100 provide that the Secretary of the Justice Cabinet in cooperation with the Commissioner, Department of State Police, may adopt such</w:t>
      </w:r>
      <w:r>
        <w:t>]</w:t>
      </w:r>
      <w:r>
        <w:t xml:space="preserve"> administrative regulations necessary to carry out the provisions of KRS Chapter 332. This administrative regulation outlines the administrative adjudication procedures of the</w:t>
      </w:r>
      <w:r>
        <w:rPr>
          <w:u w:val="single"/>
        </w:rPr>
        <w:t xml:space="preserve"> department</w:t>
      </w:r>
      <w:r>
        <w:t>[</w:t>
      </w:r>
      <w:r>
        <w:rPr>
          <w:strike w:val="true"/>
        </w:rPr>
        <w:t xml:space="preserve">cabinet</w:t>
      </w:r>
      <w:r>
        <w:t>]</w:t>
      </w:r>
      <w:r>
        <w:t xml:space="preserve"> in license denial, suspension, nonrenewal and revocation hearings.</w:t>
      </w:r>
    </w:p>
    <w:p>
      <w:pPr>
        <w:pStyle w:val="kar_section"/>
      </w:pPr>
      <w:r>
        <w:t xml:space="preserve">Section 1.</w:t>
      </w:r>
      <w:r>
        <w:t xml:space="preserve"> </w:t>
      </w:r>
      <w:r>
        <w:t xml:space="preserve">Scope and Definitions.</w:t>
      </w:r>
    </w:p>
    <w:p>
      <w:pPr>
        <w:pStyle w:val="kar_subsection"/>
      </w:pPr>
      <w:r>
        <w:t xml:space="preserve">(1)</w:t>
      </w:r>
      <w:r>
        <w:t xml:space="preserve"> </w:t>
      </w:r>
      <w:r>
        <w:t xml:space="preserve">These administrative regulations govern the procedure for the</w:t>
      </w:r>
      <w:r>
        <w:rPr>
          <w:u w:val="single"/>
        </w:rPr>
        <w:t xml:space="preserve"> department</w:t>
      </w:r>
      <w:r>
        <w:t>[</w:t>
      </w:r>
      <w:r>
        <w:rPr>
          <w:strike w:val="true"/>
        </w:rPr>
        <w:t xml:space="preserve">Justice Cabinet</w:t>
      </w:r>
      <w:r>
        <w:t>]</w:t>
      </w:r>
      <w:r>
        <w:t xml:space="preserve"> in all proceedings under this chapter in which the legal rights, duties or privileges of any person licensed by the </w:t>
      </w:r>
      <w:r>
        <w:rPr>
          <w:u w:val="single"/>
        </w:rPr>
        <w:t xml:space="preserve">department </w:t>
      </w:r>
      <w:r>
        <w:t>[</w:t>
      </w:r>
      <w:r>
        <w:rPr>
          <w:strike w:val="true"/>
        </w:rPr>
        <w:t xml:space="preserve">cabinet</w:t>
      </w:r>
      <w:r>
        <w:t>]</w:t>
      </w:r>
      <w:r>
        <w:t xml:space="preserve"> is required by statutes or by these rules to be determined after an opportunity for a hearing. These rules shall be construed to secure a fair and impartial determination of every proceeding.</w:t>
      </w:r>
    </w:p>
    <w:p>
      <w:pPr>
        <w:pStyle w:val="kar_subsection"/>
      </w:pPr>
      <w:r>
        <w:t xml:space="preserve">(2)</w:t>
      </w:r>
      <w:r>
        <w:t xml:space="preserve"> </w:t>
      </w:r>
      <w:r>
        <w:t xml:space="preserve">For purposes of administrative adjudicatory procedure unless the context otherwise requires:</w:t>
      </w:r>
    </w:p>
    <w:p>
      <w:pPr>
        <w:pStyle w:val="kar_paragraph"/>
      </w:pPr>
      <w:r>
        <w:t xml:space="preserve">(a)</w:t>
      </w:r>
      <w:r>
        <w:t xml:space="preserve"> </w:t>
      </w:r>
      <w:r>
        <w:t xml:space="preserve">"Party" means any person or agency named or admitted as a party to any proceedings conducted pursuant to these administrative regulations and shall include only persons who have a real interest in the matter before the</w:t>
      </w:r>
      <w:r>
        <w:rPr>
          <w:u w:val="single"/>
        </w:rPr>
        <w:t xml:space="preserve"> commissioner of the department</w:t>
      </w:r>
      <w:r>
        <w:t>[</w:t>
      </w:r>
      <w:r>
        <w:rPr>
          <w:strike w:val="true"/>
        </w:rPr>
        <w:t xml:space="preserve">secretary</w:t>
      </w:r>
      <w:r>
        <w:t>]</w:t>
      </w:r>
      <w:r>
        <w:t xml:space="preserve">.</w:t>
      </w:r>
    </w:p>
    <w:p>
      <w:pPr>
        <w:pStyle w:val="kar_paragraph"/>
      </w:pPr>
      <w:r>
        <w:t xml:space="preserve">(b)</w:t>
      </w:r>
      <w:r>
        <w:t xml:space="preserve"> </w:t>
      </w:r>
      <w:r>
        <w:t xml:space="preserve">"Person" means any individual, sole proprietorship, partnership, corporation, association or public or private organization of any character.</w:t>
      </w:r>
    </w:p>
    <w:p>
      <w:pPr>
        <w:pStyle w:val="kar_paragraph"/>
      </w:pPr>
      <w:r>
        <w:t xml:space="preserve">(c)</w:t>
      </w:r>
      <w:r>
        <w:t xml:space="preserve"> </w:t>
      </w:r>
      <w:r>
        <w:t xml:space="preserve">"Order" means the whole or any part of a final disposition of an adjudication.</w:t>
      </w:r>
    </w:p>
    <w:p>
      <w:pPr>
        <w:pStyle w:val="kar_paragraph"/>
      </w:pPr>
      <w:r>
        <w:t xml:space="preserve">(d)</w:t>
      </w:r>
      <w:r>
        <w:t xml:space="preserve"> </w:t>
      </w:r>
      <w:r>
        <w:t xml:space="preserve">"Contested case" means an adjudicatory proceeding before the </w:t>
      </w:r>
      <w:r>
        <w:rPr>
          <w:u w:val="single"/>
        </w:rPr>
        <w:t xml:space="preserve">department </w:t>
      </w:r>
      <w:r>
        <w:t>[</w:t>
      </w:r>
      <w:r>
        <w:rPr>
          <w:strike w:val="true"/>
        </w:rPr>
        <w:t xml:space="preserve">secretary</w:t>
      </w:r>
      <w:r>
        <w:t>]</w:t>
      </w:r>
      <w:r>
        <w:t xml:space="preserve"> in which the legal rights, duties, or privileges of any person are required by law to be determined after an opportunity for a hearing, without regard to whether the proceeding is instituted by the </w:t>
      </w:r>
      <w:r>
        <w:rPr>
          <w:u w:val="single"/>
        </w:rPr>
        <w:t xml:space="preserve">department,</w:t>
      </w:r>
      <w:r>
        <w:t>[</w:t>
      </w:r>
      <w:r>
        <w:rPr>
          <w:strike w:val="true"/>
        </w:rPr>
        <w:t xml:space="preserve">cabinet</w:t>
      </w:r>
      <w:r>
        <w:t>]</w:t>
      </w:r>
      <w:r>
        <w:t xml:space="preserve"> or by some other person.</w:t>
      </w:r>
    </w:p>
    <w:p>
      <w:pPr>
        <w:pStyle w:val="kar_paragraph"/>
      </w:pPr>
      <w:r>
        <w:t xml:space="preserve">(e)</w:t>
      </w:r>
      <w:r>
        <w:t xml:space="preserve"> </w:t>
      </w:r>
      <w:r>
        <w:t>[</w:t>
      </w:r>
      <w:r>
        <w:rPr>
          <w:strike w:val="true"/>
        </w:rPr>
        <w:t xml:space="preserve">"Cabinet" means the Justice Cabinet.</w:t>
      </w:r>
      <w:r>
        <w:t>]</w:t>
      </w:r>
    </w:p>
    <w:p>
      <w:pPr>
        <w:pStyle w:val="kar_paragraph"/>
      </w:pPr>
      <w:r>
        <w:t>[</w:t>
      </w:r>
      <w:r>
        <w:rPr>
          <w:strike w:val="true"/>
        </w:rPr>
        <w:t xml:space="preserve">(f)</w:t>
      </w:r>
      <w:r>
        <w:t>]</w:t>
      </w:r>
      <w:r>
        <w:t xml:space="preserve"> </w:t>
      </w:r>
      <w:r>
        <w:t>[</w:t>
      </w:r>
      <w:r>
        <w:rPr>
          <w:strike w:val="true"/>
        </w:rPr>
        <w:t xml:space="preserve">"Secretary" means the Secretary of the Justice Cabinet</w:t>
      </w:r>
      <w:r>
        <w:t>]</w:t>
      </w:r>
      <w:r>
        <w:t xml:space="preserve">.]</w:t>
      </w:r>
    </w:p>
    <w:p>
      <w:pPr>
        <w:pStyle w:val="kar_paragraph"/>
      </w:pPr>
      <w:r>
        <w:rPr>
          <w:u w:val="single"/>
        </w:rPr>
        <w:t xml:space="preserve">(f)</w:t>
      </w:r>
      <w:r>
        <w:t>[</w:t>
      </w:r>
      <w:r>
        <w:rPr>
          <w:strike w:val="true"/>
        </w:rPr>
        <w:t xml:space="preserve">(g)</w:t>
      </w:r>
      <w:r>
        <w:t>]</w:t>
      </w:r>
      <w:r>
        <w:t xml:space="preserve"> </w:t>
      </w:r>
      <w:r>
        <w:t xml:space="preserve">"Department" means the Department of State Police.</w:t>
      </w:r>
    </w:p>
    <w:p>
      <w:pPr>
        <w:pStyle w:val="kar_paragraph"/>
      </w:pPr>
      <w:r>
        <w:rPr>
          <w:u w:val="single"/>
        </w:rPr>
        <w:t xml:space="preserve">(g)</w:t>
      </w:r>
      <w:r>
        <w:t>[</w:t>
      </w:r>
      <w:r>
        <w:rPr>
          <w:strike w:val="true"/>
        </w:rPr>
        <w:t xml:space="preserve">(h)</w:t>
      </w:r>
      <w:r>
        <w:t>]</w:t>
      </w:r>
      <w:r>
        <w:t xml:space="preserve"> </w:t>
      </w:r>
      <w:r>
        <w:t xml:space="preserve">"Commissioner" means the Commissioner of the Department of State Police.</w:t>
      </w:r>
    </w:p>
    <w:p>
      <w:pPr>
        <w:pStyle w:val="kar_section"/>
      </w:pPr>
      <w:r>
        <w:t xml:space="preserve">Section 2.</w:t>
      </w:r>
      <w:r>
        <w:t xml:space="preserve"> </w:t>
      </w:r>
      <w:r>
        <w:t xml:space="preserve">Complaints and Investigations.</w:t>
      </w:r>
    </w:p>
    <w:p>
      <w:pPr>
        <w:pStyle w:val="kar_subsection"/>
      </w:pPr>
      <w:r>
        <w:t xml:space="preserve">(1)</w:t>
      </w:r>
      <w:r>
        <w:t xml:space="preserve"> </w:t>
      </w:r>
      <w:r>
        <w:t xml:space="preserve">Complaints. A complaint may be made by any person against the holder of a license by the filing of written charges with the </w:t>
      </w:r>
      <w:r>
        <w:rPr>
          <w:u w:val="single"/>
        </w:rPr>
        <w:t xml:space="preserve">commissioner </w:t>
      </w:r>
      <w:r>
        <w:t>[</w:t>
      </w:r>
      <w:r>
        <w:rPr>
          <w:strike w:val="true"/>
        </w:rPr>
        <w:t xml:space="preserve">secretary</w:t>
      </w:r>
      <w:r>
        <w:t>]</w:t>
      </w:r>
      <w:r>
        <w:t xml:space="preserve">. The written complaint shall contain the name and address of any person making charges as well as the name and address of the person or persons against whom charges are being made and a clear and concise statement of the facts giving rise to the complaint. Any complaint or charge filed with the</w:t>
      </w:r>
      <w:r>
        <w:rPr>
          <w:u w:val="single"/>
        </w:rPr>
        <w:t xml:space="preserve"> department</w:t>
      </w:r>
      <w:r>
        <w:t>[</w:t>
      </w:r>
      <w:r>
        <w:rPr>
          <w:strike w:val="true"/>
        </w:rPr>
        <w:t xml:space="preserve">secretary</w:t>
      </w:r>
      <w:r>
        <w:t>]</w:t>
      </w:r>
      <w:r>
        <w:t xml:space="preserve"> shall be forwarded to the licensee involved and the licensee shall be given thirty (30) days to resolve the problem or make a full satisfactory reply </w:t>
      </w:r>
      <w:r>
        <w:t>[</w:t>
      </w:r>
      <w:r>
        <w:rPr>
          <w:strike w:val="true"/>
        </w:rPr>
        <w:t xml:space="preserve">thereto</w:t>
      </w:r>
      <w:r>
        <w:t>]</w:t>
      </w:r>
      <w:r>
        <w:t xml:space="preserve">. Any defamatory matter in a formal written complaint shall be exercised by the </w:t>
      </w:r>
      <w:r>
        <w:rPr>
          <w:u w:val="single"/>
        </w:rPr>
        <w:t xml:space="preserve">commissioner </w:t>
      </w:r>
      <w:r>
        <w:t>[</w:t>
      </w:r>
      <w:r>
        <w:rPr>
          <w:strike w:val="true"/>
        </w:rPr>
        <w:t xml:space="preserve">secretary</w:t>
      </w:r>
      <w:r>
        <w:t>]</w:t>
      </w:r>
      <w:r>
        <w:t xml:space="preserve"> prior to the complaint being forwarded to the licensee.</w:t>
      </w:r>
    </w:p>
    <w:p>
      <w:pPr>
        <w:pStyle w:val="kar_subsection"/>
      </w:pPr>
      <w:r>
        <w:t xml:space="preserve">(2)</w:t>
      </w:r>
      <w:r>
        <w:t xml:space="preserve"> </w:t>
      </w:r>
      <w:r>
        <w:t xml:space="preserve">Investigations. Upon the receipt of a complaint and following the expiration of the thirty (30) days provided for in subsection (1) of this section, the </w:t>
      </w:r>
      <w:r>
        <w:rPr>
          <w:u w:val="single"/>
        </w:rPr>
        <w:t xml:space="preserve">commissioner </w:t>
      </w:r>
      <w:r>
        <w:t>[</w:t>
      </w:r>
      <w:r>
        <w:rPr>
          <w:strike w:val="true"/>
        </w:rPr>
        <w:t xml:space="preserve">secretary</w:t>
      </w:r>
      <w:r>
        <w:t>]</w:t>
      </w:r>
      <w:r>
        <w:t xml:space="preserve"> may cause an investigation to be made </w:t>
      </w:r>
      <w:r>
        <w:t>[</w:t>
      </w:r>
      <w:r>
        <w:rPr>
          <w:strike w:val="true"/>
        </w:rPr>
        <w:t xml:space="preserve">by the Department of State Police or by any agent or representative appointed by the secretary</w:t>
      </w:r>
      <w:r>
        <w:t>]</w:t>
      </w:r>
      <w:r>
        <w:t xml:space="preserve">. Upon the completion of any investigation, the person or persons making such investigation shall submit a full written report to the person designated by the </w:t>
      </w:r>
      <w:r>
        <w:rPr>
          <w:u w:val="single"/>
        </w:rPr>
        <w:t xml:space="preserve">commissioner </w:t>
      </w:r>
      <w:r>
        <w:t>[</w:t>
      </w:r>
      <w:r>
        <w:rPr>
          <w:strike w:val="true"/>
        </w:rPr>
        <w:t xml:space="preserve">secretary</w:t>
      </w:r>
      <w:r>
        <w:t>]</w:t>
      </w:r>
      <w:r>
        <w:t xml:space="preserve"> to prosecute the matter in an adjudicatory proceeding.</w:t>
      </w:r>
    </w:p>
    <w:p>
      <w:pPr>
        <w:pStyle w:val="kar_section"/>
      </w:pPr>
      <w:r>
        <w:t xml:space="preserve">Section 3.</w:t>
      </w:r>
      <w:r>
        <w:t xml:space="preserve"> </w:t>
      </w:r>
      <w:r>
        <w:t xml:space="preserve">Commencement of Adjudicatory Proceedings. Upon the request of the prosecutor or after the expiration of the thirty (30) day period referred to in Section 2(1) of this administrative regulation where an investigation is not made, the </w:t>
      </w:r>
      <w:r>
        <w:rPr>
          <w:u w:val="single"/>
        </w:rPr>
        <w:t xml:space="preserve">commissioner </w:t>
      </w:r>
      <w:r>
        <w:t>[</w:t>
      </w:r>
      <w:r>
        <w:rPr>
          <w:strike w:val="true"/>
        </w:rPr>
        <w:t xml:space="preserve">secretary</w:t>
      </w:r>
      <w:r>
        <w:t>]</w:t>
      </w:r>
      <w:r>
        <w:t xml:space="preserve"> may begin formal adjudicatory proceedings in accordance with the following procedure:</w:t>
      </w:r>
    </w:p>
    <w:p>
      <w:pPr>
        <w:pStyle w:val="kar_subsection"/>
      </w:pPr>
      <w:r>
        <w:t xml:space="preserve">(1)</w:t>
      </w:r>
      <w:r>
        <w:t xml:space="preserve"> </w:t>
      </w:r>
      <w:r>
        <w:t xml:space="preserve">If it is determined that the facts alleged in the complaint and/or investigative report may constitute grounds for the suspension, probation or revocation of a license, a hearing shall be scheduled before the </w:t>
      </w:r>
      <w:r>
        <w:rPr>
          <w:u w:val="single"/>
        </w:rPr>
        <w:t xml:space="preserve">commissioner </w:t>
      </w:r>
      <w:r>
        <w:t>[</w:t>
      </w:r>
      <w:r>
        <w:rPr>
          <w:strike w:val="true"/>
        </w:rPr>
        <w:t xml:space="preserve">secretary</w:t>
      </w:r>
      <w:r>
        <w:t>]</w:t>
      </w:r>
      <w:r>
        <w:t xml:space="preserve">, or his</w:t>
      </w:r>
      <w:r>
        <w:rPr>
          <w:u w:val="single"/>
        </w:rPr>
        <w:t xml:space="preserve"> or her</w:t>
      </w:r>
      <w:r>
        <w:t xml:space="preserve"> designated hearing officer, on those allegations. In any case in which an application for license or renewal of license has been denied, a hearing shall only be scheduled upon receipt by the </w:t>
      </w:r>
      <w:r>
        <w:rPr>
          <w:u w:val="single"/>
        </w:rPr>
        <w:t xml:space="preserve">commissioner </w:t>
      </w:r>
      <w:r>
        <w:t>[</w:t>
      </w:r>
      <w:r>
        <w:rPr>
          <w:strike w:val="true"/>
        </w:rPr>
        <w:t xml:space="preserve">secretary</w:t>
      </w:r>
      <w:r>
        <w:t>]</w:t>
      </w:r>
      <w:r>
        <w:t xml:space="preserve"> of a written request submitted by or on behalf of the person whose application for license was denied or not renewed. Any required hearing shall be held within three (3) months, or as soon thereafter as practicable, after the receipt by the </w:t>
      </w:r>
      <w:r>
        <w:rPr>
          <w:u w:val="single"/>
        </w:rPr>
        <w:t xml:space="preserve">commissioner </w:t>
      </w:r>
      <w:r>
        <w:t>[</w:t>
      </w:r>
      <w:r>
        <w:rPr>
          <w:strike w:val="true"/>
        </w:rPr>
        <w:t xml:space="preserve">secretary</w:t>
      </w:r>
      <w:r>
        <w:t>]</w:t>
      </w:r>
      <w:r>
        <w:t xml:space="preserve"> of a written request for a hearing. In any contested case, whether it be instituted by the </w:t>
      </w:r>
      <w:r>
        <w:rPr>
          <w:u w:val="single"/>
        </w:rPr>
        <w:t xml:space="preserve">department </w:t>
      </w:r>
      <w:r>
        <w:t>[</w:t>
      </w:r>
      <w:r>
        <w:rPr>
          <w:strike w:val="true"/>
        </w:rPr>
        <w:t xml:space="preserve">cabinet</w:t>
      </w:r>
      <w:r>
        <w:t>]</w:t>
      </w:r>
      <w:r>
        <w:t xml:space="preserve"> or by some other person, all the parties to the proceeding shall be given reasonable notice and an opportunity to be heard.</w:t>
      </w:r>
    </w:p>
    <w:p>
      <w:pPr>
        <w:pStyle w:val="kar_subsection"/>
      </w:pPr>
      <w:r>
        <w:t xml:space="preserve">(2)</w:t>
      </w:r>
      <w:r>
        <w:t xml:space="preserve"> </w:t>
      </w:r>
      <w:r>
        <w:t xml:space="preserve">Notice. The notice provided for shall be issued in the name of the </w:t>
      </w:r>
      <w:r>
        <w:rPr>
          <w:u w:val="single"/>
        </w:rPr>
        <w:t xml:space="preserve">department </w:t>
      </w:r>
      <w:r>
        <w:t>[</w:t>
      </w:r>
      <w:r>
        <w:rPr>
          <w:strike w:val="true"/>
        </w:rPr>
        <w:t xml:space="preserve">cabinet</w:t>
      </w:r>
      <w:r>
        <w:t>]</w:t>
      </w:r>
      <w:r>
        <w:t xml:space="preserve"> by the </w:t>
      </w:r>
      <w:r>
        <w:rPr>
          <w:u w:val="single"/>
        </w:rPr>
        <w:t xml:space="preserve">commissioner </w:t>
      </w:r>
      <w:r>
        <w:t>[</w:t>
      </w:r>
      <w:r>
        <w:rPr>
          <w:strike w:val="true"/>
        </w:rPr>
        <w:t xml:space="preserve">secretary</w:t>
      </w:r>
      <w:r>
        <w:t>]</w:t>
      </w:r>
      <w:r>
        <w:t xml:space="preserve"> or designated hearing officer and shall state:</w:t>
      </w:r>
    </w:p>
    <w:p>
      <w:pPr>
        <w:pStyle w:val="kar_paragraph"/>
      </w:pPr>
      <w:r>
        <w:t xml:space="preserve">(a)</w:t>
      </w:r>
      <w:r>
        <w:t xml:space="preserve"> </w:t>
      </w:r>
      <w:r>
        <w:t xml:space="preserve">The time, date, place, and nature of the hearing;</w:t>
      </w:r>
    </w:p>
    <w:p>
      <w:pPr>
        <w:pStyle w:val="kar_paragraph"/>
      </w:pPr>
      <w:r>
        <w:t xml:space="preserve">(b)</w:t>
      </w:r>
      <w:r>
        <w:t xml:space="preserve"> </w:t>
      </w:r>
      <w:r>
        <w:t xml:space="preserve">The legal authority and jurisdiction under which the hearing is to be held;</w:t>
      </w:r>
    </w:p>
    <w:p>
      <w:pPr>
        <w:pStyle w:val="kar_paragraph"/>
      </w:pPr>
      <w:r>
        <w:t xml:space="preserve">(c)</w:t>
      </w:r>
      <w:r>
        <w:t xml:space="preserve"> </w:t>
      </w:r>
      <w:r>
        <w:t xml:space="preserve">The alleged statutory or regulatory violations; and</w:t>
      </w:r>
    </w:p>
    <w:p>
      <w:pPr>
        <w:pStyle w:val="kar_paragraph"/>
      </w:pPr>
      <w:r>
        <w:t xml:space="preserve">(d)</w:t>
      </w:r>
      <w:r>
        <w:t xml:space="preserve"> </w:t>
      </w:r>
      <w:r>
        <w:t xml:space="preserve">A short and plain statement of the complaint or charges which are being preferred and the remedy which is being sought. The notice shall be personally served or mailed to the last known address of the party or parties not less than twenty (20) days before the date of the hearing.</w:t>
      </w:r>
    </w:p>
    <w:p>
      <w:pPr>
        <w:pStyle w:val="kar_subsection"/>
      </w:pPr>
      <w:r>
        <w:t xml:space="preserve">(3)</w:t>
      </w:r>
      <w:r>
        <w:t xml:space="preserve"> </w:t>
      </w:r>
      <w:r>
        <w:t xml:space="preserve">Appearance and service. In any contested case, the parties to the proceeding shall have the right to appear personally at the hearing, and by counsel, and shall have the right to cross-examine witnesses appearing against them and to produce witnesses on their </w:t>
      </w:r>
      <w:r>
        <w:t>[</w:t>
      </w:r>
      <w:r>
        <w:rPr>
          <w:strike w:val="true"/>
        </w:rPr>
        <w:t xml:space="preserve">own</w:t>
      </w:r>
      <w:r>
        <w:t>]</w:t>
      </w:r>
      <w:r>
        <w:t xml:space="preserve"> behalf. When a party has appeared by an attorney, or otherwise designated an attorney as his representative, all communications, notices, orders or other correspondence shall be served on such attorney; service on the attorney shall be considered as service on the party and the hearing officer shall be notified of any change in such attorney.</w:t>
      </w:r>
    </w:p>
    <w:p>
      <w:pPr>
        <w:pStyle w:val="kar_subsection"/>
      </w:pPr>
      <w:r>
        <w:t xml:space="preserve">(4)</w:t>
      </w:r>
      <w:r>
        <w:t xml:space="preserve"> </w:t>
      </w:r>
      <w:r>
        <w:t xml:space="preserve">The </w:t>
      </w:r>
      <w:r>
        <w:rPr>
          <w:u w:val="single"/>
        </w:rPr>
        <w:t xml:space="preserve">commissioner</w:t>
      </w:r>
      <w:r>
        <w:t>[</w:t>
      </w:r>
      <w:r>
        <w:rPr>
          <w:strike w:val="true"/>
        </w:rPr>
        <w:t xml:space="preserve">secretary</w:t>
      </w:r>
      <w:r>
        <w:t>]</w:t>
      </w:r>
      <w:r>
        <w:t xml:space="preserve"> or his</w:t>
      </w:r>
      <w:r>
        <w:rPr>
          <w:u w:val="single"/>
        </w:rPr>
        <w:t xml:space="preserve"> or her</w:t>
      </w:r>
      <w:r>
        <w:t xml:space="preserve"> designated hearing officer shall preside over the hearing proceedings; if the </w:t>
      </w:r>
      <w:r>
        <w:rPr>
          <w:u w:val="single"/>
        </w:rPr>
        <w:t xml:space="preserve">commissioner</w:t>
      </w:r>
      <w:r>
        <w:t>[</w:t>
      </w:r>
      <w:r>
        <w:rPr>
          <w:strike w:val="true"/>
        </w:rPr>
        <w:t xml:space="preserve">secretary</w:t>
      </w:r>
      <w:r>
        <w:t>]</w:t>
      </w:r>
      <w:r>
        <w:t xml:space="preserve"> presides, he</w:t>
      </w:r>
      <w:r>
        <w:rPr>
          <w:u w:val="single"/>
        </w:rPr>
        <w:t xml:space="preserve"> or she</w:t>
      </w:r>
      <w:r>
        <w:t xml:space="preserve"> may have assistance of counsel to rule on evidentiary matters.</w:t>
      </w:r>
    </w:p>
    <w:p>
      <w:pPr>
        <w:pStyle w:val="kar_subsection"/>
      </w:pPr>
      <w:r>
        <w:t xml:space="preserve">(5)</w:t>
      </w:r>
      <w:r>
        <w:t xml:space="preserve"> </w:t>
      </w:r>
      <w:r>
        <w:t xml:space="preserve">Authority to administer oaths. In hearings before the </w:t>
      </w:r>
      <w:r>
        <w:rPr>
          <w:u w:val="single"/>
        </w:rPr>
        <w:t xml:space="preserve">commissioner </w:t>
      </w:r>
      <w:r>
        <w:t>[</w:t>
      </w:r>
      <w:r>
        <w:rPr>
          <w:strike w:val="true"/>
        </w:rPr>
        <w:t xml:space="preserve">secretary</w:t>
      </w:r>
      <w:r>
        <w:t>]</w:t>
      </w:r>
      <w:r>
        <w:t xml:space="preserve"> or hearing officer, any oath or affirmation required may be administered by any person authorized to administer oaths by the laws of the Commonwealth of Kentucky.</w:t>
      </w:r>
    </w:p>
    <w:p>
      <w:pPr>
        <w:pStyle w:val="kar_subsection"/>
      </w:pPr>
      <w:r>
        <w:t xml:space="preserve">(6)</w:t>
      </w:r>
      <w:r>
        <w:t xml:space="preserve"> </w:t>
      </w:r>
      <w:r>
        <w:t xml:space="preserve">Presentation of evidence. The evidence against the licensee or other person concerning the pending complaint or charge shall be presented by the designated prosecutor. Additionally, any witness or other evidence may be questioned or introduced by the presiding officer.</w:t>
      </w:r>
    </w:p>
    <w:p>
      <w:pPr>
        <w:pStyle w:val="kar_section"/>
      </w:pPr>
      <w:r>
        <w:t xml:space="preserve">Section 4.</w:t>
      </w:r>
      <w:r>
        <w:t xml:space="preserve"> </w:t>
      </w:r>
      <w:r>
        <w:t xml:space="preserve">Conduct of Hearings; Witnesses; Burden of Proof; Evidence.</w:t>
      </w:r>
    </w:p>
    <w:p>
      <w:pPr>
        <w:pStyle w:val="kar_subsection"/>
      </w:pPr>
      <w:r>
        <w:t xml:space="preserve">(1)</w:t>
      </w:r>
      <w:r>
        <w:t xml:space="preserve"> </w:t>
      </w:r>
      <w:r>
        <w:t xml:space="preserve">The presiding officer may hear testimony of any person present at the hearing who has information to offer bearing on the subject matter of such hearings. The presiding officer may ask any witness questions as may be required for a full and true disclosure of the facts. The presiding officer shall have only one (1) witness before him at any one (1) time and other witnesses may be excluded from the hearing room while any one (1) witness is being questioned.</w:t>
      </w:r>
    </w:p>
    <w:p>
      <w:pPr>
        <w:pStyle w:val="kar_subsection"/>
      </w:pPr>
      <w:r>
        <w:t xml:space="preserve">(2)</w:t>
      </w:r>
      <w:r>
        <w:t xml:space="preserve"> </w:t>
      </w:r>
      <w:r>
        <w:t xml:space="preserve">The hearing in a contested case involving a suspension, probation, or revocation of a license shall proceed in the following order, unless the presiding officer, for special reasons otherwise directs:</w:t>
      </w:r>
    </w:p>
    <w:p>
      <w:pPr>
        <w:pStyle w:val="kar_paragraph"/>
      </w:pPr>
      <w:r>
        <w:t xml:space="preserve">(a)</w:t>
      </w:r>
      <w:r>
        <w:t xml:space="preserve"> </w:t>
      </w:r>
      <w:r>
        <w:t xml:space="preserve">The party filing the complaint or preferring the charges or the persons appointed or designated to present the evidence against the licensee shall briefly state the substance of the charges and the evidence by which he </w:t>
      </w:r>
      <w:r>
        <w:rPr>
          <w:u w:val="single"/>
        </w:rPr>
        <w:t xml:space="preserve">or she</w:t>
      </w:r>
      <w:r>
        <w:t xml:space="preserve"> expects to sustain them.</w:t>
      </w:r>
    </w:p>
    <w:p>
      <w:pPr>
        <w:pStyle w:val="kar_paragraph"/>
      </w:pPr>
      <w:r>
        <w:t xml:space="preserve">(b)</w:t>
      </w:r>
      <w:r>
        <w:t xml:space="preserve"> </w:t>
      </w:r>
      <w:r>
        <w:t xml:space="preserve">The party against whom a complaint has been filed or charges otherwise preferred may briefly state the substance of his</w:t>
      </w:r>
      <w:r>
        <w:rPr>
          <w:u w:val="single"/>
        </w:rPr>
        <w:t xml:space="preserve"> or her</w:t>
      </w:r>
      <w:r>
        <w:t xml:space="preserve"> defense and the evidence which he</w:t>
      </w:r>
      <w:r>
        <w:rPr>
          <w:u w:val="single"/>
        </w:rPr>
        <w:t xml:space="preserve"> or she</w:t>
      </w:r>
      <w:r>
        <w:t xml:space="preserve"> expects to offer in support of it.</w:t>
      </w:r>
    </w:p>
    <w:p>
      <w:pPr>
        <w:pStyle w:val="kar_paragraph"/>
      </w:pPr>
      <w:r>
        <w:t xml:space="preserve">(c)</w:t>
      </w:r>
      <w:r>
        <w:t xml:space="preserve"> </w:t>
      </w:r>
      <w:r>
        <w:t xml:space="preserve">The party filing the complaint or otherwise preferring the charges or the designated prosecutor shall have the burden of proof in the whole action; therefore, he</w:t>
      </w:r>
      <w:r>
        <w:rPr>
          <w:u w:val="single"/>
        </w:rPr>
        <w:t xml:space="preserve"> or she</w:t>
      </w:r>
      <w:r>
        <w:t xml:space="preserve"> shall produce his</w:t>
      </w:r>
      <w:r>
        <w:rPr>
          <w:u w:val="single"/>
        </w:rPr>
        <w:t xml:space="preserve"> or her</w:t>
      </w:r>
      <w:r>
        <w:t xml:space="preserve"> evidence first; the party against whom a complaint has been filed or charges preferred may then produce his</w:t>
      </w:r>
      <w:r>
        <w:rPr>
          <w:u w:val="single"/>
        </w:rPr>
        <w:t xml:space="preserve"> or her</w:t>
      </w:r>
      <w:r>
        <w:t xml:space="preserve"> evidence. The presiding officer, however, may regulate the order of proof in any proceeding to expedite the hearing and to enable the presiding officer to obtain a clear view of the whole evidence.</w:t>
      </w:r>
    </w:p>
    <w:p>
      <w:pPr>
        <w:pStyle w:val="kar_paragraph"/>
      </w:pPr>
      <w:r>
        <w:t xml:space="preserve">(d)</w:t>
      </w:r>
      <w:r>
        <w:t xml:space="preserve"> </w:t>
      </w:r>
      <w:r>
        <w:t xml:space="preserve">The parties shall then be confined to rebuttal evidence, unless the presiding officer, in his</w:t>
      </w:r>
      <w:r>
        <w:rPr>
          <w:u w:val="single"/>
        </w:rPr>
        <w:t xml:space="preserve"> or her</w:t>
      </w:r>
      <w:r>
        <w:t xml:space="preserve"> discretion, permits them to offer additional evidence in chief.</w:t>
      </w:r>
    </w:p>
    <w:p>
      <w:pPr>
        <w:pStyle w:val="kar_paragraph"/>
      </w:pPr>
      <w:r>
        <w:t xml:space="preserve">(e)</w:t>
      </w:r>
      <w:r>
        <w:t xml:space="preserve"> </w:t>
      </w:r>
      <w:r>
        <w:t xml:space="preserve">The parties may then submit the matter to the presiding officer for consideration, or present arguments on the issues involved. In the arguments, the party filing the complaint or otherwise preferring the charges or the designated prosecutor shall have the conclusion and the party against whom the complaint was filed or charges otherwise preferred shall have the opening.</w:t>
      </w:r>
    </w:p>
    <w:p>
      <w:pPr>
        <w:pStyle w:val="kar_subsection"/>
      </w:pPr>
      <w:r>
        <w:t xml:space="preserve">(3)</w:t>
      </w:r>
      <w:r>
        <w:t xml:space="preserve"> </w:t>
      </w:r>
      <w:r>
        <w:t xml:space="preserve">In a hearing requested in writing by a person whose application for a license has been denied or not renewed, the burden of proof and order of proceedings delineated in subsection (2) of this section shall be reversed.</w:t>
      </w:r>
    </w:p>
    <w:p>
      <w:pPr>
        <w:pStyle w:val="kar_subsection"/>
      </w:pPr>
      <w:r>
        <w:t xml:space="preserve">(4)</w:t>
      </w:r>
      <w:r>
        <w:t xml:space="preserve"> </w:t>
      </w:r>
      <w:r>
        <w:t xml:space="preserve">In any contested case, the presiding officer shall as far as practical adhere to the following rules of evidence:</w:t>
      </w:r>
    </w:p>
    <w:p>
      <w:pPr>
        <w:pStyle w:val="kar_paragraph"/>
      </w:pPr>
      <w:r>
        <w:t xml:space="preserve">(a)</w:t>
      </w:r>
      <w:r>
        <w:t xml:space="preserve"> </w:t>
      </w:r>
      <w:r>
        <w:t xml:space="preserve">Any evidence which would be admissible under the statutes of the Commonwealth of Kentucky, and under the rules of evidence followed by circuit courts of the Commonwealth of Kentucky, shall be admitted in hearings before the presiding officer; however, the presiding officer may admit evidence that would be inadmissible in the courts if the evidence is of the type commonly relied upon by</w:t>
      </w:r>
      <w:r>
        <w:rPr>
          <w:u w:val="single"/>
        </w:rPr>
        <w:t xml:space="preserve"> a</w:t>
      </w:r>
      <w:r>
        <w:t xml:space="preserve"> reasonable, prudent</w:t>
      </w:r>
      <w:r>
        <w:rPr>
          <w:u w:val="single"/>
        </w:rPr>
        <w:t xml:space="preserve"> person</w:t>
      </w:r>
      <w:r>
        <w:t>[</w:t>
      </w:r>
      <w:r>
        <w:rPr>
          <w:strike w:val="true"/>
        </w:rPr>
        <w:t xml:space="preserve">men</w:t>
      </w:r>
      <w:r>
        <w:t>]</w:t>
      </w:r>
      <w:r>
        <w:t xml:space="preserve"> in the conduct of</w:t>
      </w:r>
      <w:r>
        <w:rPr>
          <w:u w:val="single"/>
        </w:rPr>
        <w:t xml:space="preserve"> his or her</w:t>
      </w:r>
      <w:r>
        <w:t>[</w:t>
      </w:r>
      <w:r>
        <w:rPr>
          <w:strike w:val="true"/>
        </w:rPr>
        <w:t xml:space="preserve">their</w:t>
      </w:r>
      <w:r>
        <w:t>]</w:t>
      </w:r>
      <w:r>
        <w:t xml:space="preserve"> affairs.</w:t>
      </w:r>
    </w:p>
    <w:p>
      <w:pPr>
        <w:pStyle w:val="kar_paragraph"/>
      </w:pPr>
      <w:r>
        <w:t xml:space="preserve">(b)</w:t>
      </w:r>
      <w:r>
        <w:t xml:space="preserve"> </w:t>
      </w:r>
      <w:r>
        <w:t xml:space="preserve">Every party shall have the right to present such oral or documentary evidence, exhibits and rebuttal evidence and conduct such cross-examination as may be required for a full and true disclosure of the facts. Documentary evidence may be introduced in the form of copies or receipts if the original is not readily available provided that upon request the parties or the presiding officer shall be given an opportunity to compare the copy with the original.</w:t>
      </w:r>
    </w:p>
    <w:p>
      <w:pPr>
        <w:pStyle w:val="kar_paragraph"/>
      </w:pPr>
      <w:r>
        <w:t xml:space="preserve">(c)</w:t>
      </w:r>
      <w:r>
        <w:t xml:space="preserve"> </w:t>
      </w:r>
      <w:r>
        <w:rPr>
          <w:u w:val="single"/>
        </w:rPr>
        <w:t xml:space="preserve">If </w:t>
      </w:r>
      <w:r>
        <w:t>[</w:t>
      </w:r>
      <w:r>
        <w:rPr>
          <w:strike w:val="true"/>
        </w:rPr>
        <w:t xml:space="preserve">When</w:t>
      </w:r>
      <w:r>
        <w:t>]</w:t>
      </w:r>
      <w:r>
        <w:t xml:space="preserve"> a hearing will be expedited and the interests of the parties will not be substantially prejudiced thereby, all or part of the evidence may be received in written form by affidavit or prepared statement. Prepared statements shall not be read or made a part of the record until the party against whom the statement is offered has been given a reasonable time for review and objection.</w:t>
      </w:r>
    </w:p>
    <w:p>
      <w:pPr>
        <w:pStyle w:val="kar_paragraph"/>
      </w:pPr>
      <w:r>
        <w:t xml:space="preserve">(d)</w:t>
      </w:r>
      <w:r>
        <w:t xml:space="preserve"> </w:t>
      </w:r>
      <w:r>
        <w:t xml:space="preserve">Irrelevant, immaterial, or unduly repetitious evidence shall be excluded and the presiding officer shall give effect to the rule of privilege recognized by the laws of the Commonwealth of Kentucky.</w:t>
      </w:r>
    </w:p>
    <w:p>
      <w:pPr>
        <w:pStyle w:val="kar_paragraph"/>
      </w:pPr>
      <w:r>
        <w:t xml:space="preserve">(e)</w:t>
      </w:r>
      <w:r>
        <w:t xml:space="preserve"> </w:t>
      </w:r>
      <w:r>
        <w:t xml:space="preserve">The presiding officer may take notice of judicially cognizable facts.</w:t>
      </w:r>
    </w:p>
    <w:p>
      <w:pPr>
        <w:pStyle w:val="kar_paragraph"/>
      </w:pPr>
      <w:r>
        <w:t xml:space="preserve">(f)</w:t>
      </w:r>
      <w:r>
        <w:t xml:space="preserve"> </w:t>
      </w:r>
      <w:r>
        <w:t xml:space="preserve">Objections to evidentiary offers may be made and shall be noted in the record.</w:t>
      </w:r>
    </w:p>
    <w:p>
      <w:pPr>
        <w:pStyle w:val="kar_subsection"/>
      </w:pPr>
      <w:r>
        <w:t xml:space="preserve">(5)</w:t>
      </w:r>
      <w:r>
        <w:t xml:space="preserve"> </w:t>
      </w:r>
      <w:r>
        <w:t xml:space="preserve">The parties to any hearing may agree to waive any one (1) or more of the procedural steps which would otherwise precede the reaching of a final decision by the </w:t>
      </w:r>
      <w:r>
        <w:rPr>
          <w:u w:val="single"/>
        </w:rPr>
        <w:t xml:space="preserve">commissioner</w:t>
      </w:r>
      <w:r>
        <w:t>[</w:t>
      </w:r>
      <w:r>
        <w:rPr>
          <w:strike w:val="true"/>
        </w:rPr>
        <w:t xml:space="preserve">secretary</w:t>
      </w:r>
      <w:r>
        <w:t>]</w:t>
      </w:r>
      <w:r>
        <w:t xml:space="preserve">, but such waiver shall not be binding on the </w:t>
      </w:r>
      <w:r>
        <w:rPr>
          <w:u w:val="single"/>
        </w:rPr>
        <w:t xml:space="preserve">commissioner</w:t>
      </w:r>
      <w:r>
        <w:t>[</w:t>
      </w:r>
      <w:r>
        <w:rPr>
          <w:strike w:val="true"/>
        </w:rPr>
        <w:t xml:space="preserve">secretary</w:t>
      </w:r>
      <w:r>
        <w:t>]</w:t>
      </w:r>
      <w:r>
        <w:t xml:space="preserve">.</w:t>
      </w:r>
    </w:p>
    <w:p>
      <w:pPr>
        <w:pStyle w:val="kar_section"/>
      </w:pPr>
      <w:r>
        <w:t xml:space="preserve">Section 5.</w:t>
      </w:r>
      <w:r>
        <w:t xml:space="preserve"> </w:t>
      </w:r>
      <w:r>
        <w:t xml:space="preserve">Deliberations; Records; Final Order.</w:t>
      </w:r>
    </w:p>
    <w:p>
      <w:pPr>
        <w:pStyle w:val="kar_subsection"/>
      </w:pPr>
      <w:r>
        <w:t xml:space="preserve">(1)</w:t>
      </w:r>
      <w:r>
        <w:t xml:space="preserve"> </w:t>
      </w:r>
      <w:r>
        <w:t xml:space="preserve">Deliberations. During any hearing and after the case has been submitted to the </w:t>
      </w:r>
      <w:r>
        <w:rPr>
          <w:u w:val="single"/>
        </w:rPr>
        <w:t xml:space="preserve">commissioner </w:t>
      </w:r>
      <w:r>
        <w:t>[</w:t>
      </w:r>
      <w:r>
        <w:rPr>
          <w:strike w:val="true"/>
        </w:rPr>
        <w:t xml:space="preserve">secretary</w:t>
      </w:r>
      <w:r>
        <w:t>]</w:t>
      </w:r>
      <w:r>
        <w:t xml:space="preserve"> or hearing officer for decision, deliberations shall be governed by the following principles:</w:t>
      </w:r>
    </w:p>
    <w:p>
      <w:pPr>
        <w:pStyle w:val="kar_paragraph"/>
      </w:pPr>
      <w:r>
        <w:t xml:space="preserve">(a)</w:t>
      </w:r>
      <w:r>
        <w:t xml:space="preserve"> </w:t>
      </w:r>
      <w:r>
        <w:t xml:space="preserve">Ex parte investigations. Neither the </w:t>
      </w:r>
      <w:r>
        <w:rPr>
          <w:u w:val="single"/>
        </w:rPr>
        <w:t xml:space="preserve">commissioner </w:t>
      </w:r>
      <w:r>
        <w:t>[</w:t>
      </w:r>
      <w:r>
        <w:rPr>
          <w:strike w:val="true"/>
        </w:rPr>
        <w:t xml:space="preserve">secretary</w:t>
      </w:r>
      <w:r>
        <w:t>]</w:t>
      </w:r>
      <w:r>
        <w:t xml:space="preserve"> nor any hearing officer or any other person who shall make findings of fact and conclusions of law in a contested case shall, once a hearing has commenced, consult with any person or party in connection with any issue of fact or law except upon notice and opportunity for all parties to participate provided, however, that the </w:t>
      </w:r>
      <w:r>
        <w:rPr>
          <w:u w:val="single"/>
        </w:rPr>
        <w:t xml:space="preserve">commissioner </w:t>
      </w:r>
      <w:r>
        <w:t>[</w:t>
      </w:r>
      <w:r>
        <w:rPr>
          <w:strike w:val="true"/>
        </w:rPr>
        <w:t xml:space="preserve">secretary</w:t>
      </w:r>
      <w:r>
        <w:t>]</w:t>
      </w:r>
      <w:r>
        <w:t xml:space="preserve"> or hearing officer may have the aid and advice of one (1) or more personal assistants including the assistance of counsel.</w:t>
      </w:r>
    </w:p>
    <w:p>
      <w:pPr>
        <w:pStyle w:val="kar_paragraph"/>
      </w:pPr>
      <w:r>
        <w:t xml:space="preserve">(b)</w:t>
      </w:r>
      <w:r>
        <w:t xml:space="preserve"> </w:t>
      </w:r>
      <w:r>
        <w:t xml:space="preserve">Separation of functions. No officer, employee, or agent of the </w:t>
      </w:r>
      <w:r>
        <w:rPr>
          <w:u w:val="single"/>
        </w:rPr>
        <w:t xml:space="preserve">department </w:t>
      </w:r>
      <w:r>
        <w:t>[</w:t>
      </w:r>
      <w:r>
        <w:rPr>
          <w:strike w:val="true"/>
        </w:rPr>
        <w:t xml:space="preserve">cabinet</w:t>
      </w:r>
      <w:r>
        <w:t>]</w:t>
      </w:r>
      <w:r>
        <w:t xml:space="preserve"> who is engaged in the performance of investigative or prosecuting functions in a contested case shall, in that or a factually related case, participate or advise in the decision except as a witness or counsel in the public hearing.</w:t>
      </w:r>
    </w:p>
    <w:p>
      <w:pPr>
        <w:pStyle w:val="kar_paragraph"/>
      </w:pPr>
      <w:r>
        <w:t xml:space="preserve">(c)</w:t>
      </w:r>
      <w:r>
        <w:t xml:space="preserve"> </w:t>
      </w:r>
      <w:r>
        <w:t xml:space="preserve">Examination of evidence. The </w:t>
      </w:r>
      <w:r>
        <w:rPr>
          <w:u w:val="single"/>
        </w:rPr>
        <w:t xml:space="preserve">commissioner </w:t>
      </w:r>
      <w:r>
        <w:t>[</w:t>
      </w:r>
      <w:r>
        <w:rPr>
          <w:strike w:val="true"/>
        </w:rPr>
        <w:t xml:space="preserve">secretary</w:t>
      </w:r>
      <w:r>
        <w:t>]</w:t>
      </w:r>
      <w:r>
        <w:t xml:space="preserve"> or hearing officer shall personally consider the whole record or such portions thereof as may be cited by the parties before a decision is reached.</w:t>
      </w:r>
    </w:p>
    <w:p>
      <w:pPr>
        <w:pStyle w:val="kar_paragraph"/>
      </w:pPr>
      <w:r>
        <w:t xml:space="preserve">(d)</w:t>
      </w:r>
      <w:r>
        <w:t xml:space="preserve"> </w:t>
      </w:r>
      <w:r>
        <w:t xml:space="preserve">The presiding officer at his</w:t>
      </w:r>
      <w:r>
        <w:rPr>
          <w:u w:val="single"/>
        </w:rPr>
        <w:t xml:space="preserve"> or her</w:t>
      </w:r>
      <w:r>
        <w:t xml:space="preserve"> discretion may recess a hearing for the taking of additional discovery and evidence as required.</w:t>
      </w:r>
    </w:p>
    <w:p>
      <w:pPr>
        <w:pStyle w:val="kar_subsection"/>
      </w:pPr>
      <w:r>
        <w:t xml:space="preserve">(2)</w:t>
      </w:r>
      <w:r>
        <w:t xml:space="preserve"> </w:t>
      </w:r>
      <w:r>
        <w:t xml:space="preserve">Record. The record shall include all pleadings, motions, exhibits, documentary and testimonial evidence received or considered, a statement of matters officially noticed and questions and offers of proof and rulings therein. </w:t>
      </w:r>
      <w:r>
        <w:rPr>
          <w:u w:val="single"/>
        </w:rPr>
        <w:t xml:space="preserve">If </w:t>
      </w:r>
      <w:r>
        <w:t>[</w:t>
      </w:r>
      <w:r>
        <w:rPr>
          <w:strike w:val="true"/>
        </w:rPr>
        <w:t xml:space="preserve">Should</w:t>
      </w:r>
      <w:r>
        <w:t>]</w:t>
      </w:r>
      <w:r>
        <w:t xml:space="preserve"> any party</w:t>
      </w:r>
      <w:r>
        <w:rPr>
          <w:u w:val="single"/>
        </w:rPr>
        <w:t xml:space="preserve"> requests</w:t>
      </w:r>
      <w:r>
        <w:t>[</w:t>
      </w:r>
      <w:r>
        <w:rPr>
          <w:strike w:val="true"/>
        </w:rPr>
        <w:t xml:space="preserve">desire</w:t>
      </w:r>
      <w:r>
        <w:t>]</w:t>
      </w:r>
      <w:r>
        <w:t xml:space="preserve"> a written transcript of the proceedings, </w:t>
      </w:r>
      <w:r>
        <w:rPr>
          <w:u w:val="single"/>
        </w:rPr>
        <w:t xml:space="preserve">the party shall be required to </w:t>
      </w:r>
      <w:r>
        <w:t>[</w:t>
      </w:r>
      <w:r>
        <w:rPr>
          <w:strike w:val="true"/>
        </w:rPr>
        <w:t xml:space="preserve">it shall be necessary that they</w:t>
      </w:r>
      <w:r>
        <w:t>]</w:t>
      </w:r>
      <w:r>
        <w:t xml:space="preserve"> pay for</w:t>
      </w:r>
      <w:r>
        <w:rPr>
          <w:u w:val="single"/>
        </w:rPr>
        <w:t xml:space="preserve"> the</w:t>
      </w:r>
      <w:r>
        <w:t>[</w:t>
      </w:r>
      <w:r>
        <w:rPr>
          <w:strike w:val="true"/>
        </w:rPr>
        <w:t xml:space="preserve">said</w:t>
      </w:r>
      <w:r>
        <w:t>]</w:t>
      </w:r>
      <w:r>
        <w:t xml:space="preserve"> transcript.</w:t>
      </w:r>
    </w:p>
    <w:p>
      <w:pPr>
        <w:pStyle w:val="kar_subsection"/>
      </w:pPr>
      <w:r>
        <w:t xml:space="preserve">(3)</w:t>
      </w:r>
      <w:r>
        <w:t xml:space="preserve"> </w:t>
      </w:r>
      <w:r>
        <w:t xml:space="preserve">Recommended order. In the event the </w:t>
      </w:r>
      <w:r>
        <w:rPr>
          <w:u w:val="single"/>
        </w:rPr>
        <w:t xml:space="preserve">commissioner </w:t>
      </w:r>
      <w:r>
        <w:t>[</w:t>
      </w:r>
      <w:r>
        <w:rPr>
          <w:strike w:val="true"/>
        </w:rPr>
        <w:t xml:space="preserve">secretary</w:t>
      </w:r>
      <w:r>
        <w:t>]</w:t>
      </w:r>
      <w:r>
        <w:t xml:space="preserve"> designates a hearing officer as presiding officer of a hearing in a contested case, the hearing officer shall, as soon as practical after the conclusion of the hearing but in no event later than thirty (30) days thereafter, prepare findings of fact, conclusions of law, and a recommended order and cause copies of same to be served on all parties. The parties shall have ten (10) days following entry of the recommended order to file objections and comments thereto with the </w:t>
      </w:r>
      <w:r>
        <w:rPr>
          <w:u w:val="single"/>
        </w:rPr>
        <w:t xml:space="preserve">commissioner</w:t>
      </w:r>
      <w:r>
        <w:t>[</w:t>
      </w:r>
      <w:r>
        <w:rPr>
          <w:strike w:val="true"/>
        </w:rPr>
        <w:t xml:space="preserve">secretary</w:t>
      </w:r>
      <w:r>
        <w:t>]</w:t>
      </w:r>
      <w:r>
        <w:t xml:space="preserve">. The </w:t>
      </w:r>
      <w:r>
        <w:rPr>
          <w:u w:val="single"/>
        </w:rPr>
        <w:t xml:space="preserve">commissioner</w:t>
      </w:r>
      <w:r>
        <w:t>[</w:t>
      </w:r>
      <w:r>
        <w:rPr>
          <w:strike w:val="true"/>
        </w:rPr>
        <w:t xml:space="preserve">secretary</w:t>
      </w:r>
      <w:r>
        <w:t>]</w:t>
      </w:r>
      <w:r>
        <w:t xml:space="preserve">, after considering the record and hearing officer's report consisting of a synopsis of procedural matters, findings of fact, conclusions of law, and the recommended order and also any objections or comments filed by the parties, shall render a final order.</w:t>
      </w:r>
    </w:p>
    <w:p>
      <w:pPr>
        <w:pStyle w:val="kar_subsection"/>
      </w:pPr>
      <w:r>
        <w:t xml:space="preserve">(4)</w:t>
      </w:r>
      <w:r>
        <w:t xml:space="preserve"> </w:t>
      </w:r>
      <w:r>
        <w:t xml:space="preserve">Final order. The final decision in any case in which a hearing is required or requested shall be in writing and shall be made a part of the</w:t>
      </w:r>
      <w:r>
        <w:rPr>
          <w:u w:val="single"/>
        </w:rPr>
        <w:t xml:space="preserve"> official</w:t>
      </w:r>
      <w:r>
        <w:t>[</w:t>
      </w:r>
      <w:r>
        <w:rPr>
          <w:strike w:val="true"/>
        </w:rPr>
        <w:t xml:space="preserve">office</w:t>
      </w:r>
      <w:r>
        <w:t>]</w:t>
      </w:r>
      <w:r>
        <w:t xml:space="preserve"> record. It shall include a concise and explicit statement of the findings of fact and conclusions of law, separately stated, and shall be signed by the </w:t>
      </w:r>
      <w:r>
        <w:rPr>
          <w:u w:val="single"/>
        </w:rPr>
        <w:t xml:space="preserve">commissioner</w:t>
      </w:r>
      <w:r>
        <w:t>[</w:t>
      </w:r>
      <w:r>
        <w:rPr>
          <w:strike w:val="true"/>
        </w:rPr>
        <w:t xml:space="preserve">secretary</w:t>
      </w:r>
      <w:r>
        <w:t>]</w:t>
      </w:r>
      <w:r>
        <w:t xml:space="preserve">. One (1) copy of the order shall forthwith be served on each party to the proceeding. Motions to correct clerical errors may be filed within ten (10) days after entry of the final order. Any modifying order subsequent thereto shall be served on all parties.</w:t>
      </w:r>
    </w:p>
    <w:p>
      <w:pPr>
        <w:pStyle w:val="kar_signature"/>
      </w:pPr>
      <w:r>
        <w:t xml:space="preserve">PHILLIP J. BURNETT, JR., Commissioner</w:t>
      </w:r>
    </w:p>
    <w:p>
      <w:pPr>
        <w:pStyle w:val="kar_approved_by"/>
      </w:pPr>
      <w:r>
        <w:t xml:space="preserve">APPROVED BY AGENCY: August 24, 2021</w:t>
      </w:r>
    </w:p>
    <w:p>
      <w:pPr>
        <w:pStyle w:val="kar_filed"/>
      </w:pPr>
      <w:r>
        <w:t xml:space="preserve">FILED WITH LRC: August 26, 2021 at 4:30 p.m.</w:t>
      </w:r>
    </w:p>
    <w:p>
      <w:pPr>
        <w:pStyle w:val="kar_contact_person"/>
      </w:pPr>
      <w:r>
        <w:t xml:space="preserve">CONTACT PERSON: Amy Barker, Assistant General Counsel, 125 Holmes Street, Frankfort, Kentucky 40601, phone (502) 564-8207,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Amy Barker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outlines the administrative adjudication procedures of the cabinet in license denial, suspension, nonrenewal and revocation hearings.</w:t>
      </w:r>
    </w:p>
    <w:p>
      <w:pPr>
        <w:pStyle w:val="kar_normal"/>
        <w:ind w:left="576"/>
      </w:pPr>
      <w:r>
        <w:t xml:space="preserve">(b) The necessity of this administrative regulation:</w:t>
      </w:r>
    </w:p>
    <w:p>
      <w:pPr>
        <w:pStyle w:val="kar_normal"/>
        <w:ind w:left="720"/>
      </w:pPr>
      <w:r>
        <w:t xml:space="preserve">This regulation is necessary in order to carry out the provisions of KRS 15A.160 and 332.216.</w:t>
      </w:r>
    </w:p>
    <w:p>
      <w:pPr>
        <w:pStyle w:val="kar_normal"/>
        <w:ind w:left="576"/>
      </w:pPr>
      <w:r>
        <w:t xml:space="preserve">(c) How this administrative regulation conforms to the content of the authorizing statutes:</w:t>
      </w:r>
    </w:p>
    <w:p>
      <w:pPr>
        <w:pStyle w:val="kar_normal"/>
        <w:ind w:left="720"/>
      </w:pPr>
      <w:r>
        <w:t xml:space="preserve">This regulation conforms to the authorizing statute by providing guidance to the promulgated regulations implementing KRS 15A.160 and 332.216.</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regulation assists in the administration of the statutes by clarifying the statutory authority and the department’s procedures for license denial, suspension, nonrenewal and revocation hearings.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accurately reflects the statutory authority and clarifies the standards for driver training vehicles.</w:t>
      </w:r>
    </w:p>
    <w:p>
      <w:pPr>
        <w:pStyle w:val="kar_normal"/>
        <w:ind w:left="576"/>
      </w:pPr>
      <w:r>
        <w:t xml:space="preserve">(b) The necessity of the amendment to this administrative regulation:</w:t>
      </w:r>
    </w:p>
    <w:p>
      <w:pPr>
        <w:pStyle w:val="kar_normal"/>
        <w:ind w:left="576"/>
      </w:pPr>
      <w:r>
        <w:t xml:space="preserve">(c) How the amendment conforms to the content of the authorizing statutes:</w:t>
      </w:r>
    </w:p>
    <w:p>
      <w:pPr>
        <w:pStyle w:val="kar_normal"/>
        <w:ind w:left="720"/>
      </w:pPr>
      <w:r>
        <w:t xml:space="preserve">This amendment conforms to the authorizing statute by providing guidance to the promulgated regulations implementing KRS 15A.160 and 332.216.</w:t>
      </w:r>
    </w:p>
    <w:p>
      <w:pPr>
        <w:pStyle w:val="kar_normal"/>
        <w:ind w:left="576"/>
      </w:pPr>
      <w:r>
        <w:t xml:space="preserve">(d) How the amendment will assist in the effective administration of the statutes:</w:t>
      </w:r>
    </w:p>
    <w:p>
      <w:pPr>
        <w:pStyle w:val="kar_normal"/>
        <w:ind w:left="720"/>
      </w:pPr>
      <w:r>
        <w:t xml:space="preserve">The amendment clarifies the statutory authority.</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Kentucky State Police; driver training schools; driver training school instructors; driver training school facilities; licensees.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No new or additional actions will have to be taken by the regulated entities in order to effectively comply with this amended regulation. (b) In complying with this administrative regulation or amendment, how much will it cost each of the entities: Nothing. (c) As a result of compliance, what benefits will accrue to the entities: They will benefit from having the correct statutory authority cited.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Not applicable.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will be necessary.</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 this regulation does not establish any new fees; nor does it directly or indirectly increase any fees.</w:t>
      </w:r>
    </w:p>
    <w:p>
      <w:pPr>
        <w:pStyle w:val="kar_normal"/>
        <w:ind w:left="288"/>
      </w:pPr>
      <w:r>
        <w:t xml:space="preserve">(9) TIERING: Is tiering applied?</w:t>
      </w:r>
    </w:p>
    <w:p>
      <w:pPr>
        <w:pStyle w:val="kar_normal"/>
        <w:ind w:left="432"/>
      </w:pPr>
      <w:r>
        <w:t xml:space="preserve">No. Tiering was not appropriate in this administrative regulation because the administrative regulation applies equally to all those individuals or entities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Kentucky State Police; driver training schools; driver training school instructors; driver training school facilities; licensees.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 KRS 15A.160 and 332.216.</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Nothing.</w:t>
      </w:r>
    </w:p>
    <w:p>
      <w:pPr>
        <w:pStyle w:val="kar_normal"/>
        <w:ind w:left="576"/>
      </w:pPr>
      <w:r>
        <w:t xml:space="preserve">(d) How much will it cost to administer this program for subsequent years?</w:t>
      </w:r>
    </w:p>
    <w:p>
      <w:pPr>
        <w:pStyle w:val="kar_normal"/>
        <w:ind w:left="720"/>
      </w:pPr>
      <w:r>
        <w:t xml:space="preserve">Nothing.</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bc539e44264450" /><Relationship Type="http://schemas.openxmlformats.org/officeDocument/2006/relationships/settings" Target="/word/settings.xml" Id="R5a0c681f2edd4b07" /></Relationships>
</file>