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7daa13ed47f449e"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Kentucky State Fair Board</w:t>
      </w:r>
    </w:p>
    <w:p>
      <w:pPr>
        <w:pStyle w:val="kar_markup_header"/>
        <w:ind w:firstLine="0"/>
      </w:pPr>
      <w:r>
        <w:t>(Amended at ARRS Committee)</w:t>
      </w:r>
    </w:p>
    <w:p>
      <w:pPr>
        <w:pStyle w:val="kar_citation"/>
      </w:pPr>
      <w:r>
        <w:t>303 KAR 1:075.</w:t>
      </w:r>
      <w:r>
        <w:t xml:space="preserve"> </w:t>
      </w:r>
      <w:r>
        <w:t xml:space="preserve">Conduct and operation of concessions and exhibits.</w:t>
      </w:r>
    </w:p>
    <w:p>
      <w:pPr>
        <w:pStyle w:val="kar_normal"/>
      </w:pPr>
      <w:r>
        <w:t xml:space="preserve">RELATES TO: </w:t>
      </w:r>
      <w:r>
        <w:t xml:space="preserve">KRS 247.145, 247.160</w:t>
      </w:r>
    </w:p>
    <w:p>
      <w:pPr>
        <w:pStyle w:val="kar_normal"/>
      </w:pPr>
      <w:r>
        <w:t xml:space="preserve">STATUTORY AUTHORITY: </w:t>
      </w:r>
      <w:r>
        <w:t xml:space="preserve">KRS 247.145</w:t>
      </w:r>
    </w:p>
    <w:p>
      <w:pPr>
        <w:pStyle w:val="kar_normal"/>
      </w:pPr>
      <w:r>
        <w:t xml:space="preserve">CERTIFICATION STATEMENT: </w:t>
      </w:r>
    </w:p>
    <w:p>
      <w:pPr>
        <w:pStyle w:val="kar_normal"/>
      </w:pPr>
      <w:r>
        <w:t xml:space="preserve">NECESSITY, FUNCTION, AND CONFORMITY: </w:t>
      </w:r>
      <w:r>
        <w:rPr>
          <w:b/>
          <w:i/>
          <w:u w:val="single"/>
        </w:rPr>
        <w:t xml:space="preserve">KRS 247.145 authorizes the Kentucky State Fair Board to promulgate administrative regulations as are necessary to maintain decency and good order; protect the peace or safety of the general public; protect the public interest, convenience, or necessity; or govern the operation, maintenance, or use of property under its custody and control.</w:t>
      </w:r>
      <w:r>
        <w:t xml:space="preserve"> KRS 247.160 grants to the Kentucky State Fair Board exclusive control of concessions, exhibitions, entertainment, and attractions at any place on the state fair grounds and exhibition center. </w:t>
      </w:r>
      <w:r>
        <w:t>[</w:t>
      </w:r>
      <w:r>
        <w:rPr>
          <w:b/>
          <w:i/>
          <w:strike w:val="true"/>
        </w:rPr>
        <w:t xml:space="preserve">The purpose of</w:t>
      </w:r>
      <w:r>
        <w:t>]</w:t>
      </w:r>
      <w:r>
        <w:t xml:space="preserve"> This administrative regulation </w:t>
      </w:r>
      <w:r>
        <w:rPr>
          <w:b/>
          <w:i/>
          <w:u w:val="single"/>
        </w:rPr>
        <w:t xml:space="preserve">establishes requirements</w:t>
      </w:r>
      <w:r>
        <w:t>[</w:t>
      </w:r>
      <w:r>
        <w:rPr>
          <w:b/>
          <w:i/>
          <w:strike w:val="true"/>
        </w:rPr>
        <w:t xml:space="preserve">is</w:t>
      </w:r>
      <w:r>
        <w:t>]</w:t>
      </w:r>
      <w:r>
        <w:t xml:space="preserve"> to regulate and control the conduct and operation of concessions and exhibits by prohibiting unauthorized persons from conducting them. </w:t>
      </w:r>
      <w:r>
        <w:t>[</w:t>
      </w:r>
      <w:r>
        <w:rPr>
          <w:b/>
          <w:i/>
          <w:strike w:val="true"/>
          <w:u w:val="single"/>
        </w:rPr>
        <w:t xml:space="preserve">The regulation is authorized by KRS 247.145 because it allows the Kentucky State Fair Board to establish regulations for the operation, maintenance, or use of the Kentucky State Fair Board's property.</w:t>
      </w:r>
      <w:r>
        <w:t>]</w:t>
      </w:r>
    </w:p>
    <w:p>
      <w:pPr>
        <w:pStyle w:val="kar_section"/>
      </w:pPr>
      <w:r>
        <w:t xml:space="preserve">Section 1.</w:t>
      </w:r>
      <w:r>
        <w:t xml:space="preserve"> </w:t>
      </w:r>
      <w:r>
        <w:rPr>
          <w:b/>
          <w:i/>
          <w:u w:val="single"/>
        </w:rPr>
        <w:t xml:space="preserve">A</w:t>
      </w:r>
      <w:r>
        <w:t>[</w:t>
      </w:r>
      <w:r>
        <w:rPr>
          <w:b/>
          <w:i/>
          <w:strike w:val="true"/>
        </w:rPr>
        <w:t xml:space="preserve">No</w:t>
      </w:r>
      <w:r>
        <w:t>]</w:t>
      </w:r>
      <w:r>
        <w:t xml:space="preserve"> person, except with authorization or permission from the Kentucky State Fair Board, shall </w:t>
      </w:r>
      <w:r>
        <w:rPr>
          <w:b/>
          <w:i/>
          <w:u w:val="single"/>
        </w:rPr>
        <w:t xml:space="preserve">not</w:t>
      </w:r>
      <w:r>
        <w:t xml:space="preserve"> set up, conduct, carry on, operate or maintain</w:t>
      </w:r>
      <w:r>
        <w:rPr>
          <w:b/>
          <w:u w:val="single"/>
        </w:rPr>
        <w:t xml:space="preserve">;</w:t>
      </w:r>
      <w:r>
        <w:t>[</w:t>
      </w:r>
      <w:r>
        <w:rPr>
          <w:b/>
          <w:i/>
          <w:strike w:val="true"/>
        </w:rPr>
        <w:t xml:space="preserve">,</w:t>
      </w:r>
      <w:r>
        <w:t>]</w:t>
      </w:r>
      <w:r>
        <w:t xml:space="preserve"> or make sales, sales promotions, or sales demonstrations from any booth, table, exhibit display</w:t>
      </w:r>
      <w:r>
        <w:rPr>
          <w:b/>
          <w:i/>
          <w:u w:val="single"/>
        </w:rPr>
        <w:t xml:space="preserve">,</w:t>
      </w:r>
      <w:r>
        <w:t xml:space="preserve"> or attraction of any sort on the grounds of the Kentucky Fair and Exposition Center or do any of the </w:t>
      </w:r>
      <w:r>
        <w:t>[</w:t>
      </w:r>
      <w:r>
        <w:rPr>
          <w:b/>
          <w:i/>
          <w:strike w:val="true"/>
        </w:rPr>
        <w:t xml:space="preserve">foregoing</w:t>
      </w:r>
      <w:r>
        <w:t>]</w:t>
      </w:r>
      <w:r>
        <w:t xml:space="preserve"> acts from any motor vehicle or other mobile apparatus on </w:t>
      </w:r>
      <w:r>
        <w:rPr>
          <w:b/>
          <w:i/>
          <w:u w:val="single"/>
        </w:rPr>
        <w:t xml:space="preserve">the</w:t>
      </w:r>
      <w:r>
        <w:t>[</w:t>
      </w:r>
      <w:r>
        <w:rPr>
          <w:b/>
          <w:i/>
          <w:strike w:val="true"/>
        </w:rPr>
        <w:t xml:space="preserve">such</w:t>
      </w:r>
      <w:r>
        <w:t>]</w:t>
      </w:r>
      <w:r>
        <w:t xml:space="preserve"> grounds.</w:t>
      </w:r>
    </w:p>
    <w:p>
      <w:pPr>
        <w:pStyle w:val="kar_section"/>
      </w:pPr>
      <w:r>
        <w:t xml:space="preserve">Section 2.</w:t>
      </w:r>
      <w:r>
        <w:t xml:space="preserve"> </w:t>
      </w:r>
      <w:r>
        <w:rPr>
          <w:b/>
          <w:i/>
          <w:u w:val="single"/>
        </w:rPr>
        <w:t xml:space="preserve">A</w:t>
      </w:r>
      <w:r>
        <w:t>[</w:t>
      </w:r>
      <w:r>
        <w:rPr>
          <w:b/>
          <w:i/>
          <w:strike w:val="true"/>
        </w:rPr>
        <w:t xml:space="preserve">No</w:t>
      </w:r>
      <w:r>
        <w:t>]</w:t>
      </w:r>
      <w:r>
        <w:t xml:space="preserve"> person, except with authorization or permit from the Kentucky State Fair Board, shall </w:t>
      </w:r>
      <w:r>
        <w:rPr>
          <w:b/>
          <w:i/>
          <w:u w:val="single"/>
        </w:rPr>
        <w:t xml:space="preserve">not</w:t>
      </w:r>
      <w:r>
        <w:t xml:space="preserve"> operate any concession or offer for sale or sell any articles or objects of any sort on the grounds of the Kentucky Fair and Exposition Center.</w:t>
      </w:r>
    </w:p>
    <w:p>
      <w:pPr>
        <w:pStyle w:val="kar_section"/>
      </w:pPr>
      <w:r>
        <w:t xml:space="preserve">Section 3.</w:t>
      </w:r>
      <w:r>
        <w:t xml:space="preserve"> </w:t>
      </w:r>
      <w:r>
        <w:t xml:space="preserve"> </w:t>
      </w:r>
    </w:p>
    <w:p>
      <w:pPr>
        <w:pStyle w:val="kar_subsection"/>
      </w:pPr>
      <w:r>
        <w:t xml:space="preserve">(1)</w:t>
      </w:r>
      <w:r>
        <w:t xml:space="preserve"> </w:t>
      </w:r>
      <w:r>
        <w:rPr>
          <w:b/>
          <w:i/>
          <w:u w:val="single"/>
        </w:rPr>
        <w:t xml:space="preserve">A</w:t>
      </w:r>
      <w:r>
        <w:t>[</w:t>
      </w:r>
      <w:r>
        <w:rPr>
          <w:b/>
          <w:i/>
          <w:strike w:val="true"/>
        </w:rPr>
        <w:t xml:space="preserve">No</w:t>
      </w:r>
      <w:r>
        <w:t>]</w:t>
      </w:r>
      <w:r>
        <w:t xml:space="preserve"> person shall </w:t>
      </w:r>
      <w:r>
        <w:rPr>
          <w:b/>
          <w:i/>
          <w:u w:val="single"/>
        </w:rPr>
        <w:t xml:space="preserve">not</w:t>
      </w:r>
      <w:r>
        <w:t xml:space="preserve"> carry on any commercial activity at the Kentucky Fair and Exposition Center without permission of the Kentucky State Fair Board</w:t>
      </w:r>
      <w:r>
        <w:rPr>
          <w:b/>
          <w:i/>
          <w:u w:val="single"/>
        </w:rPr>
        <w:t xml:space="preserve">.</w:t>
      </w:r>
      <w:r>
        <w:t>[</w:t>
      </w:r>
      <w:r>
        <w:rPr>
          <w:b/>
          <w:i/>
          <w:strike w:val="true"/>
        </w:rPr>
        <w:t xml:space="preserve">;</w:t>
      </w:r>
      <w:r>
        <w:t>]</w:t>
      </w:r>
    </w:p>
    <w:p>
      <w:pPr>
        <w:pStyle w:val="kar_subsection"/>
      </w:pPr>
      <w:r>
        <w:t xml:space="preserve">(2)</w:t>
      </w:r>
      <w:r>
        <w:t xml:space="preserve"> </w:t>
      </w:r>
      <w:r>
        <w:rPr>
          <w:b/>
          <w:i/>
          <w:u w:val="single"/>
        </w:rPr>
        <w:t xml:space="preserve">A</w:t>
      </w:r>
      <w:r>
        <w:t>[</w:t>
      </w:r>
      <w:r>
        <w:rPr>
          <w:b/>
          <w:i/>
          <w:strike w:val="true"/>
        </w:rPr>
        <w:t xml:space="preserve">No</w:t>
      </w:r>
      <w:r>
        <w:t>]</w:t>
      </w:r>
      <w:r>
        <w:t xml:space="preserve"> person shall </w:t>
      </w:r>
      <w:r>
        <w:rPr>
          <w:b/>
          <w:i/>
          <w:u w:val="single"/>
        </w:rPr>
        <w:t xml:space="preserve">not</w:t>
      </w:r>
      <w:r>
        <w:t xml:space="preserve"> post, distribute</w:t>
      </w:r>
      <w:r>
        <w:rPr>
          <w:b/>
          <w:i/>
          <w:u w:val="single"/>
        </w:rPr>
        <w:t xml:space="preserve">,</w:t>
      </w:r>
      <w:r>
        <w:t xml:space="preserve"> or display commercial signs, circulars</w:t>
      </w:r>
      <w:r>
        <w:rPr>
          <w:b/>
          <w:i/>
          <w:u w:val="single"/>
        </w:rPr>
        <w:t xml:space="preserve">,</w:t>
      </w:r>
      <w:r>
        <w:t xml:space="preserve"> or printed or written materials within the grounds of the Kentucky Fair and Exposition Center without permission of the Kentucky State Fair Board.</w:t>
      </w:r>
    </w:p>
    <w:p>
      <w:pPr>
        <w:pStyle w:val="kar_section"/>
      </w:pPr>
      <w:r>
        <w:t xml:space="preserve">Section 4.</w:t>
      </w:r>
      <w:r>
        <w:t xml:space="preserve"> </w:t>
      </w:r>
      <w:r>
        <w:rPr>
          <w:b/>
          <w:i/>
          <w:u w:val="single"/>
        </w:rPr>
        <w:t xml:space="preserve">A</w:t>
      </w:r>
      <w:r>
        <w:t>[</w:t>
      </w:r>
      <w:r>
        <w:rPr>
          <w:b/>
          <w:i/>
          <w:strike w:val="true"/>
        </w:rPr>
        <w:t xml:space="preserve">No</w:t>
      </w:r>
      <w:r>
        <w:t>]</w:t>
      </w:r>
      <w:r>
        <w:t xml:space="preserve"> person </w:t>
      </w:r>
      <w:r>
        <w:rPr>
          <w:b/>
          <w:i/>
          <w:u w:val="single"/>
        </w:rPr>
        <w:t xml:space="preserve">shall not be</w:t>
      </w:r>
      <w:r>
        <w:t>[</w:t>
      </w:r>
      <w:r>
        <w:rPr>
          <w:b/>
          <w:i/>
          <w:strike w:val="true"/>
        </w:rPr>
        <w:t xml:space="preserve">is</w:t>
      </w:r>
      <w:r>
        <w:t>]</w:t>
      </w:r>
      <w:r>
        <w:t xml:space="preserve"> licensed to enter or to remain upon the grounds of the Kentucky Fair and Exposition Center for the purpose of doing any of the acts described in Sections 1, 2, and 3 of this administrative regulation</w:t>
      </w:r>
      <w:r>
        <w:rPr>
          <w:b/>
          <w:i/>
          <w:u w:val="single"/>
        </w:rPr>
        <w:t xml:space="preserve">,</w:t>
      </w:r>
      <w:r>
        <w:t xml:space="preserve"> unless </w:t>
      </w:r>
      <w:r>
        <w:rPr>
          <w:b/>
          <w:i/>
          <w:u w:val="single"/>
        </w:rPr>
        <w:t xml:space="preserve">the</w:t>
      </w:r>
      <w:r>
        <w:t>[</w:t>
      </w:r>
      <w:r>
        <w:rPr>
          <w:b/>
          <w:i/>
          <w:strike w:val="true"/>
        </w:rPr>
        <w:t xml:space="preserve">such</w:t>
      </w:r>
      <w:r>
        <w:t>]</w:t>
      </w:r>
      <w:r>
        <w:t xml:space="preserve"> person has received authorization or permission from the Kentucky State Fair Board for such acts.</w:t>
      </w:r>
    </w:p>
    <w:p>
      <w:pPr>
        <w:pStyle w:val="kar_section"/>
      </w:pPr>
      <w:r>
        <w:t xml:space="preserve">Section 5.</w:t>
      </w:r>
      <w:r>
        <w:t xml:space="preserve"> </w:t>
      </w:r>
      <w:r>
        <w:t xml:space="preserve"> </w:t>
      </w:r>
    </w:p>
    <w:p>
      <w:pPr>
        <w:pStyle w:val="kar_subsection"/>
      </w:pPr>
      <w:r>
        <w:rPr>
          <w:b/>
          <w:i/>
          <w:u w:val="single"/>
        </w:rPr>
        <w:t xml:space="preserve">(1)</w:t>
      </w:r>
      <w:r>
        <w:t xml:space="preserve"> </w:t>
      </w:r>
      <w:r>
        <w:t xml:space="preserve">Authority to authorize or grant permission to do any of the acts described in Sections 1 and 2 of this administrative regulation </w:t>
      </w:r>
      <w:r>
        <w:rPr>
          <w:b/>
          <w:i/>
          <w:u w:val="single"/>
        </w:rPr>
        <w:t xml:space="preserve">shall be</w:t>
      </w:r>
      <w:r>
        <w:t>[</w:t>
      </w:r>
      <w:r>
        <w:rPr>
          <w:b/>
          <w:i/>
          <w:strike w:val="true"/>
        </w:rPr>
        <w:t xml:space="preserve">is hereby</w:t>
      </w:r>
      <w:r>
        <w:t>]</w:t>
      </w:r>
      <w:r>
        <w:t xml:space="preserve"> delegated to the Executive Director of the Kentucky State Fair Board</w:t>
      </w:r>
      <w:r>
        <w:rPr>
          <w:b/>
          <w:i/>
          <w:u w:val="single"/>
        </w:rPr>
        <w:t xml:space="preserve">.</w:t>
      </w:r>
    </w:p>
    <w:p>
      <w:pPr>
        <w:pStyle w:val="kar_subsection"/>
      </w:pPr>
      <w:r>
        <w:rPr>
          <w:b/>
          <w:i/>
          <w:u w:val="single"/>
        </w:rPr>
        <w:t xml:space="preserve">(2)</w:t>
      </w:r>
      <w:r>
        <w:t xml:space="preserve"> </w:t>
      </w:r>
      <w:r>
        <w:rPr>
          <w:b/>
          <w:i/>
          <w:u w:val="single"/>
        </w:rPr>
        <w:t xml:space="preserve">This authority</w:t>
      </w:r>
      <w:r>
        <w:t>[</w:t>
      </w:r>
      <w:r>
        <w:rPr>
          <w:b/>
          <w:i/>
          <w:strike w:val="true"/>
        </w:rPr>
        <w:t xml:space="preserve">and</w:t>
      </w:r>
      <w:r>
        <w:t>]</w:t>
      </w:r>
      <w:r>
        <w:t xml:space="preserve"> may be redelegated by him to other employees or agents of the Kentucky State Fair Board or, for specific events only, to the group or person conducting or sponsoring </w:t>
      </w:r>
      <w:r>
        <w:rPr>
          <w:b/>
          <w:i/>
          <w:u w:val="single"/>
        </w:rPr>
        <w:t xml:space="preserve">the event</w:t>
      </w:r>
      <w:r>
        <w:t>[</w:t>
      </w:r>
      <w:r>
        <w:rPr>
          <w:b/>
          <w:i/>
          <w:strike w:val="true"/>
        </w:rPr>
        <w:t xml:space="preserve">such events</w:t>
      </w:r>
      <w:r>
        <w:t>]</w:t>
      </w:r>
      <w:r>
        <w:t xml:space="preserve">.</w:t>
      </w:r>
    </w:p>
    <w:p>
      <w:pPr>
        <w:pStyle w:val="kar_filed"/>
      </w:pPr>
      <w:r>
        <w:t xml:space="preserve">FILED WITH LRC: December 9, 2021</w:t>
      </w:r>
    </w:p>
    <w:p>
      <w:pPr>
        <w:pStyle w:val="kar_contact_person"/>
      </w:pPr>
      <w:r>
        <w:t xml:space="preserve">CONTACT PERSON: Carrie Bauer, General Counsel, Kentucky State Fair Board, 937 Phillips Lane, Louisville, Kentucky 40209; phone 502-367-5244; fax 502-367-5109; email carrie.bauer@kyvenues.com.</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db4b4fe4e84bbc" /><Relationship Type="http://schemas.openxmlformats.org/officeDocument/2006/relationships/settings" Target="/word/settings.xml" Id="R78ee316e4d644fb2" /></Relationships>
</file>