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4018d3f0cc54346" /></Relationships>
</file>

<file path=word/document.xml><?xml version="1.0" encoding="utf-8"?>
<w:document xmlns:w="http://schemas.openxmlformats.org/wordprocessingml/2006/main">
  <w:body>
    <w:p>
      <w:pPr>
        <w:pStyle w:val="kar_citation"/>
      </w:pPr>
      <w:r>
        <w:t>201 KAR 26:125.</w:t>
      </w:r>
      <w:r>
        <w:t xml:space="preserve"> </w:t>
      </w:r>
      <w:r>
        <w:t xml:space="preserve">Health service provider designation.</w:t>
      </w:r>
    </w:p>
    <w:p>
      <w:pPr>
        <w:pStyle w:val="kar_markup_metadata"/>
      </w:pPr>
      <w:r>
        <w:t xml:space="preserve">RELATES TO: </w:t>
      </w:r>
      <w:r>
        <w:t xml:space="preserve">KRS 319.050</w:t>
      </w:r>
    </w:p>
    <w:p>
      <w:pPr>
        <w:pStyle w:val="kar_markup_metadata"/>
      </w:pPr>
      <w:r>
        <w:t xml:space="preserve">STATUTORY AUTHORITY: </w:t>
      </w:r>
      <w:r>
        <w:t xml:space="preserve">KRS 319.032(2), 319.050(7)</w:t>
      </w:r>
    </w:p>
    <w:p>
      <w:pPr>
        <w:pStyle w:val="kar_markup_metadata"/>
      </w:pPr>
      <w:r>
        <w:t xml:space="preserve">CERTIFICATION STATEMENT: </w:t>
      </w:r>
    </w:p>
    <w:p>
      <w:pPr>
        <w:pStyle w:val="kar_markup_metadata"/>
      </w:pPr>
      <w:r>
        <w:t xml:space="preserve">NECESSITY, FUNCTION, AND CONFORMITY: </w:t>
      </w:r>
      <w:r>
        <w:t xml:space="preserve">KRS 319.050(7) requires that the designation of health service provider shall be required for a licensed psychologist who supervises a psychological health care service. KRS 319.032(2) authorizes the board to promulgate administrative regulations necessary to administer KRS Chapter 319. This administrative regulation establishes the requirements for the granting of that designation.</w:t>
      </w:r>
    </w:p>
    <w:p>
      <w:pPr>
        <w:pStyle w:val="kar_section"/>
      </w:pPr>
      <w:r>
        <w:t xml:space="preserve">Section 1.</w:t>
      </w:r>
      <w:r>
        <w:t xml:space="preserve"> </w:t>
      </w:r>
      <w:r>
        <w:t xml:space="preserve"> </w:t>
      </w:r>
    </w:p>
    <w:p>
      <w:pPr>
        <w:pStyle w:val="kar_subsection"/>
      </w:pPr>
      <w:r>
        <w:t xml:space="preserve">(1)</w:t>
      </w:r>
      <w:r>
        <w:t xml:space="preserve"> </w:t>
      </w:r>
      <w:r>
        <w:t xml:space="preserve">The designation of health service provider shall refer to a licensed psychologist who is authorized under KRS 319.050(7) and this administrative regulation to clinically supervise a certified psychologist, temporarily licensed psychologist, licensed psychological associate, temporary licensed psychological associate, licensed psychologist,  a graduate-level psychology student in providing psychological health care services, or any credential holder under discipline.</w:t>
      </w:r>
    </w:p>
    <w:p>
      <w:pPr>
        <w:pStyle w:val="kar_subsection"/>
      </w:pPr>
      <w:r>
        <w:t xml:space="preserve">(2)</w:t>
      </w:r>
      <w:r>
        <w:t xml:space="preserve"> </w:t>
      </w:r>
      <w:r>
        <w:t xml:space="preserve"> </w:t>
      </w:r>
    </w:p>
    <w:p>
      <w:pPr>
        <w:pStyle w:val="kar_paragraph"/>
      </w:pPr>
      <w:r>
        <w:t xml:space="preserve">(a)</w:t>
      </w:r>
      <w:r>
        <w:t xml:space="preserve"> </w:t>
      </w:r>
      <w:r>
        <w:t xml:space="preserve">Except as provided by paragraph (b) of this subsection, a licensed psychologist who does not have the designation of health service provider shall not clinically supervise psychological health care services.</w:t>
      </w:r>
    </w:p>
    <w:p>
      <w:pPr>
        <w:pStyle w:val="kar_paragraph"/>
      </w:pPr>
      <w:r>
        <w:t xml:space="preserve">(b)</w:t>
      </w:r>
      <w:r>
        <w:t xml:space="preserve"> </w:t>
      </w:r>
      <w:r>
        <w:t xml:space="preserve">A temporarily licensed psychologist or a licensed psychologist may provide concurrent clinical supervision to graduate students while under clinical supervision of a psychologist with a health service provider designation.</w:t>
      </w:r>
    </w:p>
    <w:p>
      <w:pPr>
        <w:pStyle w:val="kar_section"/>
      </w:pPr>
      <w:r>
        <w:t xml:space="preserve">Section 2.</w:t>
      </w:r>
      <w:r>
        <w:t xml:space="preserve"> </w:t>
      </w:r>
      <w:r>
        <w:t xml:space="preserve">Psychological health care services shall include delivery of diagnosis, assessment, psychotherapy, treatment, or other therapeutic services to individuals, couples, families, or groups whose growth, adjustment, or functioning is impaired or who otherwise seek psycho-logical health care services.</w:t>
      </w:r>
    </w:p>
    <w:p>
      <w:pPr>
        <w:pStyle w:val="kar_section"/>
      </w:pPr>
      <w:r>
        <w:t xml:space="preserve">Section 3.</w:t>
      </w:r>
      <w:r>
        <w:t xml:space="preserve"> </w:t>
      </w:r>
      <w:r>
        <w:t xml:space="preserve"> </w:t>
      </w:r>
    </w:p>
    <w:p>
      <w:pPr>
        <w:pStyle w:val="kar_subsection"/>
      </w:pPr>
      <w:r>
        <w:t xml:space="preserve">(1)</w:t>
      </w:r>
      <w:r>
        <w:t xml:space="preserve"> </w:t>
      </w:r>
      <w:r>
        <w:t xml:space="preserve">A health service provider shall be a licensed psychologist who has completed appropriate training and clinically supervised experience in psychological health service delivery at the doctoral level. The training and experience may occur in a variety of psychological health care delivery sites. The training and supervised experience shall include:</w:t>
      </w:r>
    </w:p>
    <w:p>
      <w:pPr>
        <w:pStyle w:val="kar_paragraph"/>
      </w:pPr>
      <w:r>
        <w:t xml:space="preserve">(a)</w:t>
      </w:r>
      <w:r>
        <w:t xml:space="preserve"> </w:t>
      </w:r>
      <w:r>
        <w:t xml:space="preserve">1,800 hours of clinically supervised experience as established in subsection (2) of this section; or</w:t>
      </w:r>
    </w:p>
    <w:p>
      <w:pPr>
        <w:pStyle w:val="kar_paragraph"/>
      </w:pPr>
      <w:r>
        <w:t xml:space="preserve">(b)</w:t>
      </w:r>
      <w:r>
        <w:t xml:space="preserve"> </w:t>
      </w:r>
      <w:r>
        <w:t xml:space="preserve">Certification as established in subsection (3) of this section.</w:t>
      </w:r>
    </w:p>
    <w:p>
      <w:pPr>
        <w:pStyle w:val="kar_subsection"/>
      </w:pPr>
      <w:r>
        <w:t xml:space="preserve">(2)</w:t>
      </w:r>
      <w:r>
        <w:t xml:space="preserve"> </w:t>
      </w:r>
      <w:r>
        <w:t xml:space="preserve">1,800 Hours of Clinically Supervised Experience.</w:t>
      </w:r>
    </w:p>
    <w:p>
      <w:pPr>
        <w:pStyle w:val="kar_paragraph"/>
      </w:pPr>
      <w:r>
        <w:t xml:space="preserve">(a)</w:t>
      </w:r>
      <w:r>
        <w:t xml:space="preserve"> </w:t>
      </w:r>
      <w:r>
        <w:t xml:space="preserve">The 1,800 hours of clinically supervised experience shall be within one (1) or more health care settings in which the licensed psychologist delivered direct psychological health care services, pursuant to Section 2 of this administrative regulation, in addition to the 3,600 supervised experience hours required for licensure as a li-censed psychologist under 201 KAR 26:190.</w:t>
      </w:r>
    </w:p>
    <w:p>
      <w:pPr>
        <w:pStyle w:val="kar_paragraph"/>
      </w:pPr>
      <w:r>
        <w:t xml:space="preserve">(b)</w:t>
      </w:r>
      <w:r>
        <w:t xml:space="preserve"> </w:t>
      </w:r>
      <w:r>
        <w:t xml:space="preserve">The clinical supervision shall be provided by a licensed psychologist with the health service provider designation approved by the board and shall consist of one (1) hour of individual supervision each week.</w:t>
      </w:r>
    </w:p>
    <w:p>
      <w:pPr>
        <w:pStyle w:val="kar_subsection"/>
      </w:pPr>
      <w:r>
        <w:t xml:space="preserve">(3)</w:t>
      </w:r>
      <w:r>
        <w:t xml:space="preserve"> </w:t>
      </w:r>
      <w:r>
        <w:t xml:space="preserve">Certification. The licensed psychologist shall:</w:t>
      </w:r>
    </w:p>
    <w:p>
      <w:pPr>
        <w:pStyle w:val="kar_paragraph"/>
      </w:pPr>
      <w:r>
        <w:t xml:space="preserve">(a)</w:t>
      </w:r>
      <w:r>
        <w:t xml:space="preserve"> </w:t>
      </w:r>
      <w:r>
        <w:t xml:space="preserve"> </w:t>
      </w:r>
    </w:p>
    <w:p>
      <w:pPr>
        <w:pStyle w:val="kar_subparagraph"/>
      </w:pPr>
      <w:r>
        <w:t xml:space="preserve">1.</w:t>
      </w:r>
      <w:r>
        <w:t xml:space="preserve"> </w:t>
      </w:r>
      <w:r>
        <w:t xml:space="preserve">Hold a Certificate of Professional Qualification (CPQ) issued by the Association of State and Provincial Psychology Boards (ASPPB) or a successor organization;</w:t>
      </w:r>
    </w:p>
    <w:p>
      <w:pPr>
        <w:pStyle w:val="kar_subparagraph"/>
      </w:pPr>
      <w:r>
        <w:t xml:space="preserve">2.</w:t>
      </w:r>
      <w:r>
        <w:t xml:space="preserve"> </w:t>
      </w:r>
      <w:r>
        <w:t xml:space="preserve">Be board-certified by the American Board of Professional Psychology (ABPP) or a successor organization; or</w:t>
      </w:r>
    </w:p>
    <w:p>
      <w:pPr>
        <w:pStyle w:val="kar_subparagraph"/>
      </w:pPr>
      <w:r>
        <w:t xml:space="preserve">3.</w:t>
      </w:r>
      <w:r>
        <w:t xml:space="preserve"> </w:t>
      </w:r>
      <w:r>
        <w:t xml:space="preserve">Hold a Certificate from the National Register of Health Service Providers in Psychology or a successor organization;</w:t>
      </w:r>
    </w:p>
    <w:p>
      <w:pPr>
        <w:pStyle w:val="kar_paragraph"/>
      </w:pPr>
      <w:r>
        <w:t xml:space="preserve">(b)</w:t>
      </w:r>
      <w:r>
        <w:t xml:space="preserve"> </w:t>
      </w:r>
      <w:r>
        <w:t xml:space="preserve">Have a minimum equivalent of five (5) years of full time practice at the independent practice level; and</w:t>
      </w:r>
    </w:p>
    <w:p>
      <w:pPr>
        <w:pStyle w:val="kar_paragraph"/>
      </w:pPr>
      <w:r>
        <w:t xml:space="preserve">(c)</w:t>
      </w:r>
      <w:r>
        <w:t xml:space="preserve"> </w:t>
      </w:r>
      <w:r>
        <w:t xml:space="preserve">Have had no disciplinary action taken by a licensure board or on record in the ASPPB data base.</w:t>
      </w:r>
    </w:p>
    <w:p>
      <w:pPr>
        <w:pStyle w:val="kar_history"/>
      </w:pPr>
      <w:r>
        <w:t xml:space="preserve">(20 Ky.R. 672; 933; eff. 10-21-1993; 25 Ky.R. 406; 823; eff. 9-16-1998; 28 Ky.R. 1458; 1802; eff. 2-7-2002; 37 Ky.R. 1514; 1977; eff. 3-4-2011; 43 Ky.R. 1805; 44 Ky.R. 18; eff. 7-17-2017; Crt eff. 9-5-2019; 47 Ky.R. 2041; eff. 8-26-2021; 48 Ky.R. 1861, 2568; eff. 6-2-2022.)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330c9d728b4fee" /><Relationship Type="http://schemas.openxmlformats.org/officeDocument/2006/relationships/settings" Target="/word/settings.xml" Id="R48a6fa1241974537" /></Relationships>
</file>