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a16ffa890b45a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of Fish and Wildlife Resources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"Legal wild turkey" means a wild turkey that is a male or has a visible beard.</w:t>
      </w:r>
    </w:p>
    <w:p>
      <w:pPr>
        <w:pStyle w:val="kar_subsection"/>
      </w:pPr>
      <w:r>
        <w:rPr>
          <w:u w:val="single"/>
        </w:rP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(3)</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rPr>
          <w:u w:val="single"/>
        </w:rPr>
        <w:t xml:space="preserve">Spring </w:t>
      </w:r>
      <w:r>
        <w:t xml:space="preserve">Turkey Hunting Requirements.</w:t>
      </w:r>
    </w:p>
    <w:p>
      <w:pPr>
        <w:pStyle w:val="kar_subsection"/>
      </w:pPr>
      <w:r>
        <w:t xml:space="preserve">(1)</w:t>
      </w:r>
      <w:r>
        <w:t xml:space="preserve"> </w:t>
      </w:r>
      <w:r>
        <w:t xml:space="preserve">A person shall</w:t>
      </w:r>
      <w:r>
        <w:rPr>
          <w:u w:val="single"/>
        </w:rPr>
        <w:t xml:space="preserve">:</w:t>
      </w:r>
      <w:r>
        <w:t>[</w:t>
      </w:r>
      <w:r>
        <w:rPr>
          <w:strike w:val="true"/>
        </w:rPr>
        <w:t xml:space="preserve">not take more than:</w:t>
      </w:r>
      <w:r>
        <w:t>]</w:t>
      </w:r>
    </w:p>
    <w:p>
      <w:pPr>
        <w:pStyle w:val="kar_paragraph"/>
      </w:pPr>
      <w:r>
        <w:t xml:space="preserve">(a)</w:t>
      </w:r>
      <w:r>
        <w:t xml:space="preserve"> </w:t>
      </w:r>
      <w:r>
        <w:rPr>
          <w:u w:val="single"/>
        </w:rPr>
        <w:t xml:space="preserve">Only take legal turkeys;</w:t>
      </w:r>
      <w:r>
        <w:t>[</w:t>
      </w:r>
      <w:r>
        <w:rPr>
          <w:strike w:val="true"/>
        </w:rPr>
        <w:t xml:space="preserve">One (1) male turkey per day;</w:t>
      </w:r>
      <w:r>
        <w:t>]</w:t>
      </w:r>
    </w:p>
    <w:p>
      <w:pPr>
        <w:pStyle w:val="kar_paragraph"/>
      </w:pPr>
      <w:r>
        <w:t xml:space="preserve">(b)</w:t>
      </w:r>
      <w:r>
        <w:t xml:space="preserve"> </w:t>
      </w:r>
      <w:r>
        <w:rPr>
          <w:u w:val="single"/>
        </w:rPr>
        <w:t xml:space="preserve">Take no more than one (1) legal turkey per day statewide;</w:t>
      </w:r>
      <w:r>
        <w:t>[</w:t>
      </w:r>
      <w:r>
        <w:rPr>
          <w:strike w:val="true"/>
        </w:rPr>
        <w:t xml:space="preserve">One (1) turkey with a visible beard</w:t>
      </w:r>
      <w:r>
        <w:t>]</w:t>
      </w:r>
      <w:r>
        <w:t>[</w:t>
      </w:r>
      <w:r>
        <w:rPr>
          <w:strike w:val="true"/>
        </w:rPr>
        <w:t xml:space="preserve">per day;</w:t>
      </w:r>
      <w:r>
        <w:t>]</w:t>
      </w:r>
    </w:p>
    <w:p>
      <w:pPr>
        <w:pStyle w:val="kar_paragraph"/>
      </w:pPr>
      <w:r>
        <w:t xml:space="preserve">(c)</w:t>
      </w:r>
      <w:r>
        <w:t xml:space="preserve"> </w:t>
      </w:r>
      <w:r>
        <w:rPr>
          <w:u w:val="single"/>
        </w:rPr>
        <w:t xml:space="preserve">Take no more than one (1) legal turkey per WMA</w:t>
      </w:r>
      <w:r>
        <w:t>[</w:t>
      </w:r>
      <w:r>
        <w:rPr>
          <w:strike w:val="true"/>
        </w:rPr>
        <w:t xml:space="preserve">Two (2) male turkeys</w:t>
      </w:r>
      <w:r>
        <w:t>]</w:t>
      </w:r>
      <w:r>
        <w:t xml:space="preserve"> per season; </w:t>
      </w:r>
      <w:r>
        <w:rPr>
          <w:u w:val="single"/>
        </w:rPr>
        <w:t xml:space="preserve">and</w:t>
      </w:r>
      <w:r>
        <w:t>[</w:t>
      </w:r>
      <w:r>
        <w:rPr>
          <w:strike w:val="true"/>
        </w:rPr>
        <w:t xml:space="preserve">or</w:t>
      </w:r>
      <w:r>
        <w:t>]</w:t>
      </w:r>
    </w:p>
    <w:p>
      <w:pPr>
        <w:pStyle w:val="kar_paragraph"/>
      </w:pPr>
      <w:r>
        <w:t xml:space="preserve">(d)</w:t>
      </w:r>
      <w:r>
        <w:t xml:space="preserve"> </w:t>
      </w:r>
      <w:r>
        <w:rPr>
          <w:u w:val="single"/>
        </w:rPr>
        <w:t xml:space="preserve">Take no more than two (2) legal turkeys per season statewide, except on certain military installations or as otherwise provided by law.</w:t>
      </w:r>
      <w:r>
        <w:t>[</w:t>
      </w:r>
      <w:r>
        <w:rPr>
          <w:strike w:val="true"/>
        </w:rPr>
        <w:t xml:space="preserve">Two (2) turkeys with visible beards per season.</w:t>
      </w:r>
      <w:r>
        <w:t>]</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w:t>
      </w:r>
      <w:r>
        <w:t>[</w:t>
      </w:r>
      <w:r>
        <w:rPr>
          <w:strike w:val="true"/>
        </w:rPr>
        <w:t xml:space="preserve">otherwise </w:t>
      </w:r>
      <w:r>
        <w:t>]</w:t>
      </w:r>
      <w:r>
        <w:t xml:space="preserve">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w:t>
      </w:r>
      <w:r>
        <w:t>[</w:t>
      </w:r>
      <w:r>
        <w:rPr>
          <w:strike w:val="true"/>
        </w:rPr>
        <w:t xml:space="preserve">otherwise </w:t>
      </w:r>
      <w:r>
        <w:t>]</w:t>
      </w:r>
      <w:r>
        <w:t xml:space="preserve">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w:t>
      </w:r>
      <w:r>
        <w:t>[</w:t>
      </w:r>
      <w:r>
        <w:rPr>
          <w:strike w:val="true"/>
        </w:rPr>
        <w:t xml:space="preserve"> and shall not count toward the hunter's season bag limits</w:t>
      </w:r>
      <w:r>
        <w:t>]</w:t>
      </w:r>
      <w:r>
        <w:t xml:space="preserve">:</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signature"/>
      </w:pPr>
      <w:r>
        <w:t xml:space="preserve">RICH STORM, Commissioner</w:t>
      </w:r>
    </w:p>
    <w:p>
      <w:pPr>
        <w:pStyle w:val="kar_approved_by"/>
      </w:pPr>
      <w:r>
        <w:t xml:space="preserve">APPROVED BY AGENCY: June 15, 2022</w:t>
      </w:r>
    </w:p>
    <w:p>
      <w:pPr>
        <w:pStyle w:val="kar_filed"/>
      </w:pPr>
      <w:r>
        <w:t xml:space="preserve">FILED WITH LRC: June 15, 2022 at 10:30 a.m.</w:t>
      </w:r>
    </w:p>
    <w:p>
      <w:pPr>
        <w:pStyle w:val="kar_comment_period"/>
      </w:pPr>
      <w:r>
        <w:t xml:space="preserve">PUBLIC HEARING AND PUBLIC COMMENT PERIOD: A public hearing on this administrative regulation shall be held on August 24, 2022, at 11:00am,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season dates, shooting hours, and other requirements for spring wild turkey hunting in Kentucky.</w:t>
      </w:r>
    </w:p>
    <w:p>
      <w:pPr>
        <w:pStyle w:val="kar_normal"/>
        <w:ind w:left="576"/>
      </w:pPr>
      <w:r>
        <w:t xml:space="preserve">(b) The necessity of this administrative regulation:</w:t>
      </w:r>
    </w:p>
    <w:p>
      <w:pPr>
        <w:pStyle w:val="kar_normal"/>
        <w:ind w:left="720"/>
      </w:pPr>
      <w:r>
        <w:t xml:space="preserve">To regulate spring wild turkey hunting for the effective management of wild turkeys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bag limits, and the methods of taking wildlife, including wild turkeys. KRS 150.390(1) prohibits a person from taking, pursuing, or molesting a wild turkey in any manner contrary to the provisions of Chapter 150 or its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bag limits, and methods of taking wild turkeys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enact changes and clarifications to spring turkey hunting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hunters that pursue wild turkeys during the spring hunting season will be affected by this regulatory amendment. In 2020, there were roughly 80,000 licensed turkey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wild turkeys must comply with the individual requirements for hunting seasons for turkeys, which includes the amended bag limit for WMAs.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for resident adults to turkey hunt is either $57 ($30 Spring Turkey Permit plus $27 Annual Hunting License), $72 ($30 Spring Turkey Permit plus $42 Annual Combination Hunting/Fishing License), $95 (Sportsman’s License), or $12 (Senior/Disabled Sportsman’s License). The cost for resident youth to turkey hunt is either $16 ($10 Youth Turkey Permit plus $6 Annual Youth Hunting License) or $30 (Youth Sportsman’s License). The cost for nonresident adults is $235 ($85 Spring Turkey Permit plus $150 Annual Hunting License). The cost for nonresident youth is $25 ($15 Youth Turkey Permit plus $10 Annual Youth Hunting License).</w:t>
      </w:r>
    </w:p>
    <w:p>
      <w:pPr>
        <w:pStyle w:val="kar_normal"/>
        <w:ind w:left="576"/>
      </w:pPr>
      <w:r>
        <w:t xml:space="preserve">(c) As a result of compliance, what benefits will accrue to the entities identified in question (3):</w:t>
      </w:r>
    </w:p>
    <w:p>
      <w:pPr>
        <w:pStyle w:val="kar_normal"/>
        <w:ind w:left="720"/>
      </w:pPr>
      <w:r>
        <w:t xml:space="preserve">Hunting opportunity will be decreased on WMAs to ensure a sustainable turkey population for the future.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wild turkeys in spring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2021 spring turkey season, the total amount of revenue generated from the sale of licenses and permits was approximately $12,000,000 (this estimate includes total revenue from all license and permit types that conferred the spring turkey hunting privilege corrected for the estimated percentage of eligible license holders that hunted based on recent surveys). The amount of revenue generated by this administrative regulation will decrease if non-resident license/permit sales decline due to the reduction in bag limit.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less than in 2021.</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w:t>
      </w:r>
    </w:p>
    <w:p>
      <w:pPr>
        <w:pStyle w:val="kar_normal"/>
        <w:ind w:left="288"/>
      </w:pPr>
      <w:r>
        <w:t xml:space="preserve">Expenditures (+/-):</w:t>
      </w:r>
      <w:r>
        <w:t xml:space="preserve"> Same.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administrative regulation does not amend fees nor does it reduce the cost burden to spring turkey hunters. These amendments will allow for less spring turkey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administrative regulation does not amend fees nor does it reduce the cost burden to spring turkey hunters. These amendments will allow for less spring turkey hunting opportunity at the same cost as before.</w:t>
      </w:r>
    </w:p>
    <w:p>
      <w:pPr>
        <w:pStyle w:val="kar_normal"/>
        <w:ind w:left="576"/>
      </w:pPr>
      <w:r>
        <w:t xml:space="preserve">(c) How much will it cost the regulated entities for the first year?</w:t>
      </w:r>
    </w:p>
    <w:p>
      <w:pPr>
        <w:pStyle w:val="kar_normal"/>
        <w:ind w:left="720"/>
      </w:pPr>
      <w:r>
        <w:t xml:space="preserve">The cost of a spring turkey permit or license types that confer the same privileges will remain the same. For a resident adult hunter, that cost is either $57, $72, or $95. For a non-resident adult hunter, that cost is $235. For a resident youth that cost is either $16 or $30. For a non-resident youth that cost is $25.</w:t>
      </w:r>
    </w:p>
    <w:p>
      <w:pPr>
        <w:pStyle w:val="kar_normal"/>
        <w:ind w:left="576"/>
      </w:pPr>
      <w:r>
        <w:t xml:space="preserve">(d) How much will it cost the regulated entities for subsequent years?</w:t>
      </w:r>
    </w:p>
    <w:p>
      <w:pPr>
        <w:pStyle w:val="kar_normal"/>
        <w:ind w:left="720"/>
      </w:pPr>
      <w:r>
        <w:t xml:space="preserve">Each year, the cost will remain the same under the current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Same.</w:t>
      </w:r>
    </w:p>
    <w:p>
      <w:pPr>
        <w:pStyle w:val="kar_normal"/>
        <w:ind w:left="288"/>
      </w:pPr>
      <w:r>
        <w:t xml:space="preserve">Other Explanation:</w:t>
      </w:r>
    </w:p>
    <w:p>
      <w:pPr>
        <w:pStyle w:val="kar_normal"/>
        <w:ind w:left="432"/>
      </w:pPr>
      <w:r>
        <w:t xml:space="preserve">See explanations above.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result in any form of major economic impact as the license and permit fees associated with this regulation have not changed and the possible decline in revenue with fewer non-resident licenses and permits will be slight relative to overall agency revenues.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 associated with this regulation.</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cc2413950a4b95" /><Relationship Type="http://schemas.openxmlformats.org/officeDocument/2006/relationships/settings" Target="/word/settings.xml" Id="Rb868786eb51e47b6" /></Relationships>
</file>