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ac2d28cc44f58"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CERTIFICATION STATEMENT: </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pPr>
      <w:r>
        <w:t xml:space="preserve">(c)</w:t>
      </w:r>
      <w:r>
        <w:t xml:space="preserve"> </w:t>
      </w:r>
      <w:r>
        <w:t xml:space="preserve">https://fw.ky.gov/Licenses/Documents/licenseagentagreement.pdf for the "License Agent Contractual Agreement.</w:t>
      </w:r>
    </w:p>
    <w:p>
      <w:pPr>
        <w:pStyle w:val="kar_history"/>
      </w:pPr>
      <w:r>
        <w:t xml:space="preserve">(22 Ky.R. 1177; Am. 1457; eff. 2-12-1996; 26 Ky.R. 2024; 27 Ky.R. 79; eff. 7-17-2000; 30 Ky.R. 2343; eff. 7-14-2004; 44 Ky.R. 1393, 1822; eff. 3-9-2018; 49 Ky.R. 1661, 2092; eff. 6-8-2023.)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5b78a958b54389" /><Relationship Type="http://schemas.openxmlformats.org/officeDocument/2006/relationships/settings" Target="/word/settings.xml" Id="Rc6a145bf3a594fce" /></Relationships>
</file>