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06f1eb99ae430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Division of Electrical</w:t>
      </w:r>
    </w:p>
    <w:p>
      <w:pPr>
        <w:pStyle w:val="kar_markup_header"/>
        <w:ind w:firstLine="0"/>
      </w:pPr>
      <w:r>
        <w:t>(Amendment)</w:t>
      </w:r>
    </w:p>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164.772(3), 227A.010, 227A.060, 227A.100, 339.230, 29 C.F.R. 570</w:t>
      </w:r>
    </w:p>
    <w:p>
      <w:pPr>
        <w:pStyle w:val="kar_markup_metadata"/>
      </w:pPr>
      <w:r>
        <w:t xml:space="preserve">STATUTORY AUTHORITY: </w:t>
      </w:r>
      <w:r>
        <w:t xml:space="preserve">KRS 227A.040(1), (8), 227A.060, 227A.100(9)</w:t>
      </w:r>
    </w:p>
    <w:p>
      <w:pPr>
        <w:pStyle w:val="kar_markup_metadata"/>
      </w:pPr>
      <w:r>
        <w:t xml:space="preserve">CERTIFICATION STATEMENT: </w:t>
      </w:r>
    </w:p>
    <w:p>
      <w:pPr>
        <w:pStyle w:val="kar_markup_metadata"/>
      </w:pPr>
      <w:r>
        <w:t xml:space="preserve">NECESSITY, FUNCTION, AND CONFORMITY: </w:t>
      </w:r>
      <w:r>
        <w:rPr>
          <w:u w:val="single"/>
        </w:rPr>
        <w:t xml:space="preserve">KRS 227A.040(1) requires the Department of Housing, Buildings and Construction to administer and enforce KRS 227A.010 to 227A.140 and evaluate the qualifications of applicants for electrical licensure.</w:t>
      </w:r>
      <w:r>
        <w:t xml:space="preserv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$200 for a twelve (12) month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twelve (12) month license; and</w:t>
      </w:r>
    </w:p>
    <w:p>
      <w:pPr>
        <w:pStyle w:val="kar_subparagraph"/>
      </w:pPr>
      <w:r>
        <w:t xml:space="preserve">3.</w:t>
      </w:r>
      <w:r>
        <w:t xml:space="preserve"> </w:t>
      </w:r>
      <w:r>
        <w:t xml:space="preserve">Proof of the applicant's experience as established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fifty (50) dollars for a twelve (12) month license; and</w:t>
      </w:r>
    </w:p>
    <w:p>
      <w:pPr>
        <w:pStyle w:val="kar_subparagraph"/>
      </w:pPr>
      <w:r>
        <w:t xml:space="preserve">3.</w:t>
      </w:r>
      <w:r>
        <w:t xml:space="preserve"> </w:t>
      </w:r>
      <w:r>
        <w:t xml:space="preserve">Proof of the applicant's experience as established by KRS 227A.060(3)(b) and this administrative regulation.</w:t>
      </w:r>
    </w:p>
    <w:p>
      <w:pPr>
        <w:pStyle w:val="kar_paragraph"/>
      </w:pPr>
      <w:r>
        <w:t xml:space="preserve">(d)</w:t>
      </w:r>
      <w:r>
        <w:t xml:space="preserve"> </w:t>
      </w:r>
      <w:r>
        <w:t xml:space="preserve">The application fees may be prorated for not less than seven (7) months or more than eighteen (18)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w:t>
      </w:r>
      <w:r>
        <w:rPr>
          <w:u w:val="single"/>
        </w:rPr>
        <w:t xml:space="preserve">the</w:t>
      </w:r>
      <w:r>
        <w:t xml:space="preserv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w:t>
      </w:r>
    </w:p>
    <w:p>
      <w:pPr>
        <w:pStyle w:val="kar_paragraph"/>
      </w:pPr>
      <w:r>
        <w:t xml:space="preserve">(b)</w:t>
      </w:r>
      <w:r>
        <w:t xml:space="preserve"> </w:t>
      </w:r>
      <w:r>
        <w:t xml:space="preserve">The general application requirements in Section 1(2)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state;</w:t>
      </w:r>
    </w:p>
    <w:p>
      <w:pPr>
        <w:pStyle w:val="kar_paragraph"/>
      </w:pPr>
      <w:r>
        <w:t xml:space="preserve">(b)</w:t>
      </w:r>
      <w:r>
        <w:t xml:space="preserve"> </w:t>
      </w:r>
      <w:r>
        <w:t xml:space="preserve">A letter of good standing from the licensing authority of the state in which the applicant is currently licensed; and</w:t>
      </w:r>
    </w:p>
    <w:p>
      <w:pPr>
        <w:pStyle w:val="kar_subsection"/>
      </w:pPr>
      <w:r>
        <w:t xml:space="preserve">(3)</w:t>
      </w:r>
      <w:r>
        <w:t xml:space="preserve"> </w:t>
      </w:r>
      <w:r>
        <w:t xml:space="preserve">If applying for an electrical contractor's license,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w:t>
      </w:r>
      <w:r>
        <w:rPr>
          <w:u w:val="single"/>
        </w:rPr>
        <w:t xml:space="preserve">,</w:t>
      </w:r>
      <w:r>
        <w:t xml:space="preserve"> Form 1099, or local occupational tax returns;</w:t>
      </w:r>
    </w:p>
    <w:p>
      <w:pPr>
        <w:pStyle w:val="kar_paragraph"/>
      </w:pPr>
      <w:r>
        <w:t xml:space="preserve">(b)</w:t>
      </w:r>
      <w:r>
        <w:t xml:space="preserve"> </w:t>
      </w:r>
      <w:r>
        <w:t xml:space="preserve">A copy of a business license issued by a county or municipal government that did not issue electrical </w:t>
      </w:r>
      <w:r>
        <w:rPr>
          <w:u w:val="single"/>
        </w:rPr>
        <w:t xml:space="preserve">contractor's</w:t>
      </w:r>
      <w:r>
        <w:t>[</w:t>
      </w:r>
      <w:r>
        <w:rPr>
          <w:strike w:val="true"/>
        </w:rPr>
        <w:t xml:space="preserve">contractors</w:t>
      </w:r>
      <w:r>
        <w:t>]</w:t>
      </w:r>
      <w:r>
        <w:t xml:space="preserve">,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w:t>
      </w:r>
      <w:r>
        <w:rPr>
          <w:u w:val="single"/>
        </w:rPr>
        <w:t xml:space="preserve">engaged in electrical work under the scope of the National Electrical Code, NFPA 70, incorporated by reference in 815 KAR 7:120 and 815 KAR 7:125, from</w:t>
      </w:r>
      <w:r>
        <w:t>[</w:t>
      </w:r>
      <w:r>
        <w:rPr>
          <w:strike w:val="true"/>
        </w:rPr>
        <w:t xml:space="preserve">worked as a master electrician or an electrician for</w:t>
      </w:r>
      <w:r>
        <w:t>]</w:t>
      </w:r>
      <w:r>
        <w:t xml:space="preserve">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rPr>
          <w:u w:val="single"/>
        </w:rPr>
        <w:t xml:space="preserve">A licensed electrical contractor and licensed master electrician the applicant was or currently is employed by</w:t>
      </w:r>
      <w:r>
        <w:t>[</w:t>
      </w:r>
      <w:r>
        <w:rPr>
          <w:strike w:val="true"/>
        </w:rPr>
        <w:t xml:space="preserve">A certified electrical inspector</w:t>
      </w:r>
      <w:r>
        <w:t>]</w:t>
      </w:r>
      <w:r>
        <w:t xml:space="preserve">; </w:t>
      </w:r>
      <w:r>
        <w:t>[</w:t>
      </w:r>
      <w:r>
        <w:rPr>
          <w:strike w:val="true"/>
        </w:rPr>
        <w:t xml:space="preserve">or</w:t>
      </w:r>
      <w:r>
        <w:t>]</w:t>
      </w:r>
    </w:p>
    <w:p>
      <w:pPr>
        <w:pStyle w:val="kar_subparagraph"/>
      </w:pPr>
      <w:r>
        <w:t xml:space="preserve">3.</w:t>
      </w:r>
      <w:r>
        <w:t xml:space="preserve"> </w:t>
      </w:r>
      <w:r>
        <w:rPr>
          <w:u w:val="single"/>
        </w:rPr>
        <w:t xml:space="preserve">An industrial manufacturing facility or natural gas pipeline facility the applicant was or currently is employed by</w:t>
      </w:r>
      <w:r>
        <w:t>[</w:t>
      </w:r>
      <w:r>
        <w:rPr>
          <w:strike w:val="true"/>
        </w:rPr>
        <w:t xml:space="preserve">An employer that employed the applicant as an electrician or a master electrician</w:t>
      </w:r>
      <w:r>
        <w:t>]</w:t>
      </w:r>
      <w:r>
        <w:t xml:space="preserve">; or</w:t>
      </w:r>
    </w:p>
    <w:p>
      <w:pPr>
        <w:pStyle w:val="kar_subparagraph"/>
      </w:pPr>
      <w:r>
        <w:rPr>
          <w:u w:val="single"/>
        </w:rPr>
        <w:t xml:space="preserve">4.</w:t>
      </w:r>
      <w:r>
        <w:t xml:space="preserve"> </w:t>
      </w:r>
      <w:r>
        <w:rPr>
          <w:u w:val="single"/>
        </w:rPr>
        <w:t xml:space="preserve">An electrical training program that has been approved by the department pursuant to 815 KAR 35:090 and is an apprenticeship program registered in accordance with 787 KAR 3:010.</w:t>
      </w:r>
    </w:p>
    <w:p>
      <w:pPr>
        <w:pStyle w:val="kar_paragraph"/>
      </w:pPr>
      <w:r>
        <w:t xml:space="preserve">(d)</w:t>
      </w:r>
      <w:r>
        <w:t xml:space="preserve"> </w:t>
      </w:r>
      <w:r>
        <w:t xml:space="preserve">Records of a branch of the United States Armed Forces that indicate the applicant performed a function that primarily involved electrical work. Experience gained while in the military shall be deemed to have been earned in Kentucky.</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the following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One (1) year of electrical experience shall consist minimally of 1,600 hours of electrical work </w:t>
      </w:r>
      <w:r>
        <w:rPr>
          <w:u w:val="single"/>
        </w:rPr>
        <w:t xml:space="preserve">under the scope of the National Electrical Code, NFPA 70, incorporated by reference in 815 KAR 7:120 and 815 KAR 7:125,</w:t>
      </w:r>
      <w:r>
        <w:t xml:space="preserve"> in a contiguous twelve (12) month period.</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w:t>
      </w:r>
      <w:r>
        <w:rPr>
          <w:u w:val="single"/>
        </w:rPr>
        <w:t xml:space="preserve">, with a minimum score of seventy (70) percent,</w:t>
      </w:r>
      <w:r>
        <w:t xml:space="preserve">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 a:</w:t>
      </w:r>
    </w:p>
    <w:p>
      <w:pPr>
        <w:pStyle w:val="kar_paragraph"/>
      </w:pPr>
      <w:r>
        <w:t xml:space="preserve">(a)</w:t>
      </w:r>
      <w:r>
        <w:t xml:space="preserve"> </w:t>
      </w:r>
      <w:r>
        <w:t xml:space="preserve">Change in the contractor's insurance coverage, including cancellation or termination of any policy;</w:t>
      </w:r>
    </w:p>
    <w:p>
      <w:pPr>
        <w:pStyle w:val="kar_paragraph"/>
      </w:pPr>
      <w:r>
        <w:t xml:space="preserve">(b)</w:t>
      </w:r>
      <w:r>
        <w:t xml:space="preserve"> </w:t>
      </w:r>
      <w:r>
        <w:t xml:space="preserve">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t>
      </w:r>
      <w:r>
        <w:rPr>
          <w:u w:val="single"/>
        </w:rPr>
        <w:t xml:space="preserve">license</w:t>
      </w:r>
      <w:r>
        <w:t>[</w:t>
      </w:r>
      <w:r>
        <w:rPr>
          <w:strike w:val="true"/>
        </w:rPr>
        <w:t xml:space="preserve">licensee</w:t>
      </w:r>
      <w:r>
        <w:t>]</w:t>
      </w:r>
      <w:r>
        <w:t xml:space="preserve">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w:t>
      </w:r>
      <w:r>
        <w:t>[</w:t>
      </w:r>
      <w:r>
        <w:rPr>
          <w:strike w:val="true"/>
        </w:rPr>
        <w:t xml:space="preserve">electrical </w:t>
      </w:r>
      <w:r>
        <w:t>]</w:t>
      </w:r>
      <w:r>
        <w:t xml:space="preserve">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one (1) year and shall be renewed on or before the last day of the licensee's birth month. For electrical contractor licenses issued to corporations, partnerships, or business entities without a birth month, the renewal month shall be the month the license was issued.</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form</w:t>
      </w:r>
      <w:r>
        <w:rPr>
          <w:u w:val="single"/>
        </w:rPr>
        <w:t xml:space="preserve"> DHBC L-1, Licensing Renewal Application.</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Electrical Contractor's License Application, Form EL-2 for an electrical contractor; or</w:t>
      </w:r>
      <w:r>
        <w:t>]</w:t>
      </w:r>
    </w:p>
    <w:p>
      <w:pPr>
        <w:pStyle w:val="kar_subparagraph"/>
      </w:pPr>
      <w:r>
        <w:t>[</w:t>
      </w:r>
      <w:r>
        <w:rPr>
          <w:strike w:val="true"/>
        </w:rPr>
        <w:t xml:space="preserve">2.</w:t>
      </w:r>
      <w:r>
        <w:t>]</w:t>
      </w:r>
      <w:r>
        <w:t xml:space="preserve"> </w:t>
      </w:r>
      <w:r>
        <w:t>[</w:t>
      </w:r>
      <w:r>
        <w:rPr>
          <w:strike w:val="true"/>
        </w:rPr>
        <w:t xml:space="preserve">Electrical License Application, Form EL-3 for a master electrician and electrician;</w:t>
      </w:r>
      <w:r>
        <w:t>]</w:t>
      </w:r>
    </w:p>
    <w:p>
      <w:pPr>
        <w:pStyle w:val="kar_paragraph"/>
      </w:pPr>
      <w:r>
        <w:t xml:space="preserve">(b)</w:t>
      </w:r>
      <w:r>
        <w:t xml:space="preserve"> </w:t>
      </w:r>
      <w:r>
        <w:t xml:space="preserve">A renewal fee of:</w:t>
      </w:r>
    </w:p>
    <w:p>
      <w:pPr>
        <w:pStyle w:val="kar_subparagraph"/>
      </w:pPr>
      <w:r>
        <w:t xml:space="preserve">1.</w:t>
      </w:r>
      <w:r>
        <w:t xml:space="preserve"> </w:t>
      </w:r>
      <w:r>
        <w:t xml:space="preserve">$200 for an electrical contractor;</w:t>
      </w:r>
    </w:p>
    <w:p>
      <w:pPr>
        <w:pStyle w:val="kar_subparagraph"/>
      </w:pPr>
      <w:r>
        <w:t xml:space="preserve">2.</w:t>
      </w:r>
      <w:r>
        <w:t xml:space="preserve"> </w:t>
      </w:r>
      <w:r>
        <w:t xml:space="preserve">$100 for a master electrician; and</w:t>
      </w:r>
    </w:p>
    <w:p>
      <w:pPr>
        <w:pStyle w:val="kar_subparagraph"/>
      </w:pPr>
      <w:r>
        <w:t xml:space="preserve">3.</w:t>
      </w:r>
      <w:r>
        <w:t xml:space="preserve"> </w:t>
      </w:r>
      <w:r>
        <w:t xml:space="preserve">Fifty (50) dollars for an electrician;</w:t>
      </w:r>
    </w:p>
    <w:p>
      <w:pPr>
        <w:pStyle w:val="kar_paragraph"/>
      </w:pPr>
      <w:r>
        <w:t xml:space="preserve">(c)</w:t>
      </w:r>
      <w:r>
        <w:t xml:space="preserve"> </w:t>
      </w:r>
      <w:r>
        <w:t xml:space="preserve">Proof of annual continuing education </w:t>
      </w:r>
      <w:r>
        <w:t>[</w:t>
      </w:r>
      <w:r>
        <w:rPr>
          <w:strike w:val="true"/>
        </w:rPr>
        <w:t xml:space="preserve">attendance </w:t>
      </w:r>
      <w:r>
        <w:t>]</w:t>
      </w:r>
      <w:r>
        <w:t xml:space="preserve">in accordance with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p>
    <w:p>
      <w:pPr>
        <w:pStyle w:val="kar_paragraph"/>
      </w:pPr>
      <w:r>
        <w:t xml:space="preserve">(a)</w:t>
      </w:r>
      <w:r>
        <w:t xml:space="preserve"> </w:t>
      </w:r>
      <w:r>
        <w:t xml:space="preserve">A </w:t>
      </w:r>
      <w:r>
        <w:t>[</w:t>
      </w:r>
      <w:r>
        <w:rPr>
          <w:strike w:val="true"/>
        </w:rPr>
        <w:t xml:space="preserve">license</w:t>
      </w:r>
      <w:r>
        <w:t>]</w:t>
      </w:r>
      <w:r>
        <w:rPr>
          <w:u w:val="single"/>
        </w:rPr>
        <w:t xml:space="preserve">licensee</w:t>
      </w:r>
      <w:r>
        <w:t xml:space="preserve"> that is in inactive status shall be exempt from annual renewal.</w:t>
      </w:r>
    </w:p>
    <w:p>
      <w:pPr>
        <w:pStyle w:val="kar_paragraph"/>
      </w:pPr>
      <w:r>
        <w:t xml:space="preserve">(b)</w:t>
      </w:r>
      <w:r>
        <w:t xml:space="preserve"> </w:t>
      </w:r>
      <w:r>
        <w:t xml:space="preserve">An inactive license shall be reactivated upon payment of the annual renewal fee, the reactivation fee, and upon compliance with the continuing education requirements established in 815 KAR 2:010.</w:t>
      </w:r>
    </w:p>
    <w:p>
      <w:pPr>
        <w:pStyle w:val="kar_subsection"/>
      </w:pPr>
      <w:r>
        <w:t>[</w:t>
      </w:r>
      <w:r>
        <w:rPr>
          <w:strike w:val="true"/>
        </w:rPr>
        <w:t xml:space="preserve">(4)</w:t>
      </w:r>
      <w:r>
        <w:t>]</w:t>
      </w:r>
      <w:r>
        <w:t xml:space="preserve"> </w:t>
      </w:r>
    </w:p>
    <w:p>
      <w:pPr>
        <w:pStyle w:val="kar_paragraph"/>
      </w:pPr>
      <w:r>
        <w:t>[</w:t>
      </w:r>
      <w:r>
        <w:rPr>
          <w:strike w:val="true"/>
        </w:rPr>
        <w:t xml:space="preserve">(a)</w:t>
      </w:r>
      <w:r>
        <w:t>]</w:t>
      </w:r>
      <w:r>
        <w:t xml:space="preserve"> </w:t>
      </w:r>
      <w:r>
        <w:t>[</w:t>
      </w:r>
      <w:r>
        <w:rPr>
          <w:strike w:val="true"/>
        </w:rPr>
        <w:t xml:space="preserve">A licensee who applies for reissuance of a license pursuant to 2018 Ky. Acts ch. 186, sec. 2 shall submit to the department:</w:t>
      </w:r>
      <w:r>
        <w:t>]</w:t>
      </w:r>
    </w:p>
    <w:p>
      <w:pPr>
        <w:pStyle w:val="kar_subparagraph"/>
      </w:pPr>
      <w:r>
        <w:t>[</w:t>
      </w:r>
      <w:r>
        <w:rPr>
          <w:strike w:val="true"/>
        </w:rPr>
        <w:t xml:space="preserve">1.</w:t>
      </w:r>
      <w:r>
        <w:t>]</w:t>
      </w:r>
      <w:r>
        <w:t xml:space="preserve"> </w:t>
      </w:r>
      <w:r>
        <w:t>[</w:t>
      </w:r>
      <w:r>
        <w:rPr>
          <w:strike w:val="true"/>
        </w:rPr>
        <w:t xml:space="preserve">A completed:</w:t>
      </w:r>
      <w:r>
        <w:t>]</w:t>
      </w:r>
    </w:p>
    <w:p>
      <w:pPr>
        <w:pStyle w:val="kar_clause"/>
      </w:pPr>
      <w:r>
        <w:t>[</w:t>
      </w:r>
      <w:r>
        <w:rPr>
          <w:strike w:val="true"/>
        </w:rPr>
        <w:t xml:space="preserve">a.</w:t>
      </w:r>
      <w:r>
        <w:t>]</w:t>
      </w:r>
      <w:r>
        <w:t xml:space="preserve"> </w:t>
      </w:r>
      <w:r>
        <w:t>[</w:t>
      </w:r>
      <w:r>
        <w:rPr>
          <w:strike w:val="true"/>
        </w:rPr>
        <w:t xml:space="preserve">Electrical Contractor's License Application, Form EL-2 for an electrical contractor; or</w:t>
      </w:r>
      <w:r>
        <w:t>]</w:t>
      </w:r>
    </w:p>
    <w:p>
      <w:pPr>
        <w:pStyle w:val="kar_clause"/>
      </w:pPr>
      <w:r>
        <w:t>[</w:t>
      </w:r>
      <w:r>
        <w:rPr>
          <w:strike w:val="true"/>
        </w:rPr>
        <w:t xml:space="preserve">b.</w:t>
      </w:r>
      <w:r>
        <w:t>]</w:t>
      </w:r>
      <w:r>
        <w:t xml:space="preserve"> </w:t>
      </w:r>
      <w:r>
        <w:t>[</w:t>
      </w:r>
      <w:r>
        <w:rPr>
          <w:strike w:val="true"/>
        </w:rPr>
        <w:t xml:space="preserve">Electrical License Application, Form EL-3 for a master electrician and electrician;</w:t>
      </w:r>
      <w:r>
        <w:t>]</w:t>
      </w:r>
    </w:p>
    <w:p>
      <w:pPr>
        <w:pStyle w:val="kar_subparagraph"/>
      </w:pPr>
      <w:r>
        <w:t>[</w:t>
      </w:r>
      <w:r>
        <w:rPr>
          <w:strike w:val="true"/>
        </w:rPr>
        <w:t xml:space="preserve">2.</w:t>
      </w:r>
      <w:r>
        <w:t>]</w:t>
      </w:r>
      <w:r>
        <w:t xml:space="preserve"> </w:t>
      </w:r>
      <w:r>
        <w:t>[</w:t>
      </w:r>
      <w:r>
        <w:rPr>
          <w:strike w:val="true"/>
        </w:rPr>
        <w:t xml:space="preserve">Proof of licensure as described in 2018 Ky Acts ch. 186, sec. 2;</w:t>
      </w:r>
      <w:r>
        <w:t>]</w:t>
      </w:r>
    </w:p>
    <w:p>
      <w:pPr>
        <w:pStyle w:val="kar_subparagraph"/>
      </w:pPr>
      <w:r>
        <w:t>[</w:t>
      </w:r>
      <w:r>
        <w:rPr>
          <w:strike w:val="true"/>
        </w:rPr>
        <w:t xml:space="preserve">3.</w:t>
      </w:r>
      <w:r>
        <w:t>]</w:t>
      </w:r>
      <w:r>
        <w:t xml:space="preserve"> </w:t>
      </w:r>
      <w:r>
        <w:t>[</w:t>
      </w:r>
      <w:r>
        <w:rPr>
          <w:strike w:val="true"/>
        </w:rPr>
        <w:t xml:space="preserve">A reissuance fee of $100; and</w:t>
      </w:r>
      <w:r>
        <w:t>]</w:t>
      </w:r>
    </w:p>
    <w:p>
      <w:pPr>
        <w:pStyle w:val="kar_subparagraph"/>
      </w:pPr>
      <w:r>
        <w:t>[</w:t>
      </w:r>
      <w:r>
        <w:rPr>
          <w:strike w:val="true"/>
        </w:rPr>
        <w:t xml:space="preserve">4.</w:t>
      </w:r>
      <w:r>
        <w:t>]</w:t>
      </w:r>
      <w:r>
        <w:t xml:space="preserve"> </w:t>
      </w:r>
      <w:r>
        <w:t>[</w:t>
      </w:r>
      <w:r>
        <w:rPr>
          <w:strike w:val="true"/>
        </w:rPr>
        <w:t xml:space="preserve">Proof of insurance as required by KRS 227A.060(1)(c) and this administrative regulation for an electrical contractor.</w:t>
      </w:r>
      <w:r>
        <w:t>]</w:t>
      </w:r>
    </w:p>
    <w:p>
      <w:pPr>
        <w:pStyle w:val="kar_paragraph"/>
      </w:pPr>
      <w:r>
        <w:t>[</w:t>
      </w:r>
      <w:r>
        <w:rPr>
          <w:strike w:val="true"/>
        </w:rPr>
        <w:t xml:space="preserve">(b)</w:t>
      </w:r>
      <w:r>
        <w:t>]</w:t>
      </w:r>
      <w:r>
        <w:t xml:space="preserve"> </w:t>
      </w:r>
      <w:r>
        <w:t>[</w:t>
      </w:r>
      <w:r>
        <w:rPr>
          <w:strike w:val="true"/>
        </w:rPr>
        <w:t xml:space="preserve">The reissued license shall be valid for one (1) year from the date of issuance. The reissued license holder shall obtain a full license if the reissued license holder passes the corresponding license examination pursuant to Section 4 of this administrative regulation.</w:t>
      </w:r>
      <w:r>
        <w:t>]</w:t>
      </w:r>
    </w:p>
    <w:p>
      <w:pPr>
        <w:pStyle w:val="kar_paragraph"/>
      </w:pPr>
      <w:r>
        <w:t>[</w:t>
      </w:r>
      <w:r>
        <w:rPr>
          <w:strike w:val="true"/>
        </w:rPr>
        <w:t xml:space="preserve">(c)</w:t>
      </w:r>
      <w:r>
        <w:t>]</w:t>
      </w:r>
      <w:r>
        <w:t xml:space="preserve"> </w:t>
      </w:r>
      <w:r>
        <w:t>[</w:t>
      </w:r>
      <w:r>
        <w:rPr>
          <w:strike w:val="true"/>
        </w:rPr>
        <w:t xml:space="preserve">If the individual with the reissued license fails to take and pass an examination within one (1) year of reissuance, the department shall terminate the license.</w:t>
      </w:r>
      <w:r>
        <w:t>]</w:t>
      </w:r>
    </w:p>
    <w:p>
      <w:pPr>
        <w:pStyle w:val="kar_subsection"/>
      </w:pPr>
      <w:r>
        <w:t>[</w:t>
      </w:r>
      <w:r>
        <w:rPr>
          <w:strike w:val="true"/>
        </w:rPr>
        <w:t xml:space="preserve">(5)</w:t>
      </w:r>
      <w:r>
        <w:t>]</w:t>
      </w:r>
      <w:r>
        <w:t xml:space="preserve"> </w:t>
      </w:r>
      <w:r>
        <w:t>[</w:t>
      </w:r>
      <w:r>
        <w:rPr>
          <w:strike w:val="true"/>
        </w:rPr>
        <w:t xml:space="preserve">A licensee who has not previously provided a passport-sized color photograph shall provide one (1) with the licensee's next application for renewal.</w:t>
      </w:r>
      <w:r>
        <w:t>]</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w:t>
      </w:r>
      <w:r>
        <w:rPr>
          <w:u w:val="single"/>
        </w:rPr>
        <w:t xml:space="preserve">,</w:t>
      </w:r>
      <w:r>
        <w:t xml:space="preserve">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w:t>
      </w:r>
      <w:r>
        <w:rPr>
          <w:u w:val="single"/>
        </w:rPr>
        <w:t xml:space="preserve">electrician's</w:t>
      </w:r>
      <w:r>
        <w:t>[</w:t>
      </w:r>
      <w:r>
        <w:rPr>
          <w:strike w:val="true"/>
        </w:rPr>
        <w:t xml:space="preserve">electrician 's</w:t>
      </w:r>
      <w:r>
        <w:t>]</w:t>
      </w:r>
      <w:r>
        <w:t xml:space="preserve"> business and its address, employer, and the employer's address each time a change of </w:t>
      </w:r>
      <w:r>
        <w:rPr>
          <w:u w:val="single"/>
        </w:rPr>
        <w:t xml:space="preserve">information</w:t>
      </w:r>
      <w:r>
        <w:t>[</w:t>
      </w:r>
      <w:r>
        <w:rPr>
          <w:strike w:val="true"/>
        </w:rPr>
        <w:t xml:space="preserve">employment</w:t>
      </w:r>
      <w:r>
        <w:t>]</w:t>
      </w:r>
      <w:r>
        <w:t xml:space="preserve"> is made.</w:t>
      </w:r>
    </w:p>
    <w:p>
      <w:pPr>
        <w:pStyle w:val="kar_subsection"/>
      </w:pPr>
      <w:r>
        <w:t xml:space="preserve">(2)</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w:t>
      </w:r>
      <w:r>
        <w:rPr>
          <w:u w:val="single"/>
        </w:rPr>
        <w:t xml:space="preserve">and</w:t>
      </w:r>
      <w:r>
        <w:t>[</w:t>
      </w:r>
      <w:r>
        <w:rPr>
          <w:strike w:val="true"/>
        </w:rPr>
        <w:t xml:space="preserve">an</w:t>
      </w:r>
      <w:r>
        <w:t>]</w:t>
      </w:r>
      <w:r>
        <w:t xml:space="preserve">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w:t>
      </w:r>
      <w:r>
        <w:rPr>
          <w:u w:val="single"/>
        </w:rPr>
        <w:t xml:space="preserve">-</w:t>
      </w:r>
      <w:r>
        <w:t>[</w:t>
      </w:r>
      <w:r>
        <w:t>]</w:t>
      </w:r>
      <w:r>
        <w:t xml:space="preserve">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w:t>
      </w:r>
      <w:r>
        <w:t>[</w:t>
      </w:r>
      <w:r>
        <w:rPr>
          <w:strike w:val="true"/>
        </w:rPr>
        <w:t xml:space="preserve">,</w:t>
      </w:r>
      <w:r>
        <w:t>]</w:t>
      </w:r>
      <w:r>
        <w:t xml:space="preserve"> if the license renewal date falls within the 180</w:t>
      </w:r>
      <w:r>
        <w:rPr>
          <w:u w:val="single"/>
        </w:rPr>
        <w:t xml:space="preserve">-</w:t>
      </w:r>
      <w:r>
        <w:t>[</w:t>
      </w:r>
      <w:r>
        <w:t>]</w:t>
      </w:r>
      <w:r>
        <w:t xml:space="preserve">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w:t>
      </w:r>
      <w:r>
        <w:rPr>
          <w:u w:val="single"/>
        </w:rPr>
        <w:t xml:space="preserve">Provision</w:t>
      </w:r>
      <w:r>
        <w:t>[</w:t>
      </w:r>
      <w:r>
        <w:rPr>
          <w:strike w:val="true"/>
        </w:rPr>
        <w:t xml:space="preserve">Provisional</w:t>
      </w:r>
      <w:r>
        <w:t>]</w:t>
      </w:r>
      <w:r>
        <w:t xml:space="preserve"> Electrical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established by KRS 227A.060(4)(a)2.</w:t>
      </w:r>
    </w:p>
    <w:p>
      <w:pPr>
        <w:pStyle w:val="kar_paragraph"/>
      </w:pPr>
      <w:r>
        <w:t xml:space="preserve">(e)</w:t>
      </w:r>
      <w:r>
        <w:t xml:space="preserve"> </w:t>
      </w:r>
      <w:r>
        <w:t xml:space="preserve">The Proof requested in paragraph (d) of this subsection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The provisional electrician license holder shall no longer have the rights and responsibilities of an electrician licensed pursuant to KRS 227A.060(3) and this administrative regulation. The provisional electrician license holder shall revert to the individual's unlicensed status </w:t>
      </w:r>
      <w:r>
        <w:t>[</w:t>
      </w:r>
      <w:r>
        <w:rPr>
          <w:strike w:val="true"/>
        </w:rPr>
        <w:t xml:space="preserve">as </w:t>
      </w:r>
      <w:r>
        <w:t>]</w:t>
      </w:r>
      <w:r>
        <w:t xml:space="preserve">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May 2020;</w:t>
      </w:r>
    </w:p>
    <w:p>
      <w:pPr>
        <w:pStyle w:val="kar_paragraph"/>
      </w:pPr>
      <w:r>
        <w:t xml:space="preserve">(b)</w:t>
      </w:r>
      <w:r>
        <w:t xml:space="preserve"> </w:t>
      </w:r>
      <w:r>
        <w:t xml:space="preserve">"Electrical License Application", Form EL-3, May 2020; </w:t>
      </w:r>
      <w:r>
        <w:t>[</w:t>
      </w:r>
      <w:r>
        <w:rPr>
          <w:strike w:val="true"/>
        </w:rPr>
        <w:t xml:space="preserve">and</w:t>
      </w:r>
      <w:r>
        <w:t>]</w:t>
      </w:r>
    </w:p>
    <w:p>
      <w:pPr>
        <w:pStyle w:val="kar_paragraph"/>
      </w:pPr>
      <w:r>
        <w:t xml:space="preserve">(c)</w:t>
      </w:r>
      <w:r>
        <w:t xml:space="preserve"> </w:t>
      </w:r>
      <w:r>
        <w:t xml:space="preserve">"Provisional </w:t>
      </w:r>
      <w:r>
        <w:rPr>
          <w:u w:val="single"/>
        </w:rPr>
        <w:t xml:space="preserve">Electrical</w:t>
      </w:r>
      <w:r>
        <w:t>[</w:t>
      </w:r>
      <w:r>
        <w:rPr>
          <w:strike w:val="true"/>
        </w:rPr>
        <w:t xml:space="preserve">Electrician</w:t>
      </w:r>
      <w:r>
        <w:t>]</w:t>
      </w:r>
      <w:r>
        <w:t xml:space="preserve"> License Application</w:t>
      </w:r>
      <w:r>
        <w:rPr>
          <w:u w:val="single"/>
        </w:rPr>
        <w:t xml:space="preserve">"</w:t>
      </w:r>
      <w:r>
        <w:t xml:space="preserve">, Form EL-14, May 2020</w:t>
      </w:r>
      <w:r>
        <w:t>[</w:t>
      </w:r>
      <w:r>
        <w:rPr>
          <w:strike w:val="true"/>
        </w:rPr>
        <w:t xml:space="preserve">.</w:t>
      </w:r>
      <w:r>
        <w:t>]</w:t>
      </w:r>
      <w:r>
        <w:rPr>
          <w:u w:val="single"/>
        </w:rPr>
        <w:t xml:space="preserve">; and</w:t>
      </w:r>
    </w:p>
    <w:p>
      <w:pPr>
        <w:pStyle w:val="kar_paragraph"/>
      </w:pPr>
      <w:r>
        <w:rPr>
          <w:u w:val="single"/>
        </w:rPr>
        <w:t xml:space="preserve">(d)</w:t>
      </w:r>
      <w:r>
        <w:t xml:space="preserve"> </w:t>
      </w:r>
      <w:r>
        <w:rPr>
          <w:u w:val="single"/>
        </w:rPr>
        <w:t xml:space="preserve">"Licensing Renewal Application", Form DHBC L-1, April 2023</w:t>
      </w:r>
      <w:r>
        <w:t xml:space="preserve">.</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signature"/>
      </w:pPr>
      <w:r>
        <w:t xml:space="preserve">RAY A. PERRY, Secretary</w:t>
      </w:r>
    </w:p>
    <w:p>
      <w:pPr>
        <w:pStyle w:val="kar_signature"/>
      </w:pPr>
      <w:r>
        <w:t xml:space="preserve">RICK W. RAND, Commissioner</w:t>
      </w:r>
    </w:p>
    <w:p>
      <w:pPr>
        <w:pStyle w:val="kar_approved_by"/>
      </w:pPr>
      <w:r>
        <w:t xml:space="preserve">APPROVED BY AGENCY: April 12, 2023</w:t>
      </w:r>
    </w:p>
    <w:p>
      <w:pPr>
        <w:pStyle w:val="kar_filed"/>
      </w:pPr>
      <w:r>
        <w:t xml:space="preserve">FILED WITH LRC: April 13, 2023 at 3:30 p.m.</w:t>
      </w:r>
    </w:p>
    <w:p>
      <w:pPr>
        <w:pStyle w:val="kar_comment_period"/>
      </w:pPr>
      <w:r>
        <w:t xml:space="preserve">PUBLIC HEARING AND PUBLIC COMMENT PERIOD: A public hearing on this administrative regulation shall be held on June 27, 2023 at 10:00 a.m., eastern time, in the Department of Housing, Buildings and Construction, 500 Mero Street, First Floor, Frankfort, Kentucky 40601. Individuals interest in being heard at this hearing shall notify this agency in writing by five working days prior to the hearing of their intent to attend. If no notification of intent to attend the hearing is received by that date, the hearing may be canceled. The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2023 at 11:59 p.m., eastern time. Send written notification of the intent to be head at the public hearing or written comments on the proposed administrative regulation by the above date to the contact person below:</w:t>
      </w:r>
    </w:p>
    <w:p>
      <w:pPr>
        <w:pStyle w:val="kar_contact_person"/>
      </w:pPr>
      <w:r>
        <w:t xml:space="preserve">CONTACT PERSON: Molly B. Cassady, General Counsel, Department of Housing, Buildings and Construction, Mero St., Kentucky 40601, phone 502-782-5448, fax 502-573-1057; email molly.cassady@ky.gov.</w:t>
      </w:r>
    </w:p>
    <w:p>
      <w:pPr>
        <w:pStyle w:val="kar_form_name"/>
      </w:pPr>
      <w:r>
        <w:t xml:space="preserve">REGULATORY IMPACT ANALYSIS AND TIERING STATEMENT</w:t>
      </w:r>
    </w:p>
    <w:p>
      <w:pPr>
        <w:pStyle w:val="kar_normal"/>
        <w:ind w:left="0"/>
      </w:pPr>
      <w:r>
        <w:t xml:space="preserve">Contact Person:</w:t>
      </w:r>
      <w:r>
        <w:t xml:space="preserve"> Molly B. Cassady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licensure requirements for electrical contractors, master electricians, and electricians.</w:t>
      </w:r>
    </w:p>
    <w:p>
      <w:pPr>
        <w:pStyle w:val="kar_normal"/>
        <w:ind w:left="576"/>
      </w:pPr>
      <w:r>
        <w:t xml:space="preserve">(b) The necessity of this administrative regulation:</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normal"/>
        <w:ind w:left="576"/>
      </w:pPr>
      <w:r>
        <w:t xml:space="preserve">(c) How this administrative regulation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This administrative regulation establishes the eligibility requirements and application procedures for the licensing of electrical contractors, master electricians, and electricians, which is authorized by KRS 227A.040(8) and KRS 227A.100(9).</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amends three forms by removing language related to KRS 164.772, which was repealed in 2019 and adding the prorated fee schedule to the forms. This amendment also creates a form, incorporated by reference, that is required for renewal. This amendment aims to further clarify the experience requirements for master electrician and electrician licenses. This amendment removes a section that allowed for reinstatement pursuant to 2018 Ky. Acts ch. 186, sec. 2, which was only in effect until July 31, 2020.</w:t>
      </w:r>
    </w:p>
    <w:p>
      <w:pPr>
        <w:pStyle w:val="kar_normal"/>
        <w:ind w:left="576"/>
      </w:pPr>
      <w:r>
        <w:t xml:space="preserve">(b) The necessity of the amendment to this administrative regulation:</w:t>
      </w:r>
    </w:p>
    <w:p>
      <w:pPr>
        <w:pStyle w:val="kar_normal"/>
        <w:ind w:left="720"/>
      </w:pPr>
      <w:r>
        <w:t xml:space="preserve">This amendment is necessary to update forms, remove references to law no longer in effect, assist in streamlining the renewal process for licensees, and provide clarity to applicants.</w:t>
      </w:r>
    </w:p>
    <w:p>
      <w:pPr>
        <w:pStyle w:val="kar_normal"/>
        <w:ind w:left="576"/>
      </w:pPr>
      <w:r>
        <w:t xml:space="preserve">(c) How the amendment conforms to the content of the authorizing statutes:</w:t>
      </w:r>
    </w:p>
    <w:p>
      <w:pPr>
        <w:pStyle w:val="kar_normal"/>
        <w:ind w:left="720"/>
      </w:pPr>
      <w:r>
        <w:t xml:space="preserve">KRS 227A.040(8) authorizes the Department of Housing, Buildings and Construction to promulgate administrative regulations to establish procedures governing the licensure of electrical contractors, master electricians, and electricians.</w:t>
      </w:r>
    </w:p>
    <w:p>
      <w:pPr>
        <w:pStyle w:val="kar_normal"/>
        <w:ind w:left="576"/>
      </w:pPr>
      <w:r>
        <w:t xml:space="preserve">(d) How the amendment will assist in the effective administration of the statutes:</w:t>
      </w:r>
    </w:p>
    <w:p>
      <w:pPr>
        <w:pStyle w:val="kar_normal"/>
        <w:ind w:left="720"/>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 This amendment updates required electrical license application and renewal forms, removes references to law no longer in effect, assists in streamlining the renewal process for licensees, and provides clarity to applicants.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electrical contractor, master electrician, or electrician license applicant or current licensee and the Department of Housing, Buildings and Construction.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and licensees will need to complete the updated forms.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establish or increase a fee.</w:t>
      </w:r>
    </w:p>
    <w:p>
      <w:pPr>
        <w:pStyle w:val="kar_normal"/>
        <w:ind w:left="576"/>
      </w:pPr>
      <w:r>
        <w:t xml:space="preserve">(c) As a result of compliance, what benefits will accrue to the entities identified in question (3):</w:t>
      </w:r>
    </w:p>
    <w:p>
      <w:pPr>
        <w:pStyle w:val="kar_normal"/>
        <w:ind w:left="720"/>
      </w:pPr>
      <w:r>
        <w:t xml:space="preserve">The electrical contractor, master electrician, and electrician license renewal process will be streamlined, and the application process will be clearer.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will not result in additional cost to the agency initially.</w:t>
      </w:r>
    </w:p>
    <w:p>
      <w:pPr>
        <w:pStyle w:val="kar_normal"/>
        <w:ind w:left="576"/>
      </w:pPr>
      <w:r>
        <w:t xml:space="preserve">(b) On a continuing basis:</w:t>
      </w:r>
    </w:p>
    <w:p>
      <w:pPr>
        <w:pStyle w:val="kar_normal"/>
        <w:ind w:left="720"/>
      </w:pPr>
      <w:r>
        <w:t xml:space="preserve">This amendment will not result in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Any costs associated with the implementation and enforcement of this administrative regulation will be met with existing agency funds.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applied as all regulated entities are subject to the same amended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Housing, Buildings and Construction, Division of Electrical and licensing branch.</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227A.100(9) authorizes the department to promulgate administrative regulations governing an inactive license.</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These amendments are not anticipated to generate additional revenue for the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These amendments are not anticipated to generate additional revenue for the state of local government for subsequent years.</w:t>
      </w:r>
    </w:p>
    <w:p>
      <w:pPr>
        <w:pStyle w:val="kar_normal"/>
        <w:ind w:left="576"/>
      </w:pPr>
      <w:r>
        <w:t xml:space="preserve">(c) How much will it cost to administer this program for the first year?</w:t>
      </w:r>
    </w:p>
    <w:p>
      <w:pPr>
        <w:pStyle w:val="kar_normal"/>
        <w:ind w:left="720"/>
      </w:pPr>
      <w:r>
        <w:t xml:space="preserve">There are no anticipated additional costs to administer these regulatory amendments for the first year.</w:t>
      </w:r>
    </w:p>
    <w:p>
      <w:pPr>
        <w:pStyle w:val="kar_normal"/>
        <w:ind w:left="576"/>
      </w:pPr>
      <w:r>
        <w:t xml:space="preserve">(d) How much will it cost to administer this program for subsequent years?</w:t>
      </w:r>
    </w:p>
    <w:p>
      <w:pPr>
        <w:pStyle w:val="kar_normal"/>
        <w:ind w:left="720"/>
      </w:pPr>
      <w:r>
        <w:t xml:space="preserve">There are no anticipated additional costs to administer these regulatory amendments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are no anticipated cost savings associated with this administrative regulation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anticipated cost savings associated with this administrative regulation for subsequent years.</w:t>
      </w:r>
    </w:p>
    <w:p>
      <w:pPr>
        <w:pStyle w:val="kar_normal"/>
        <w:ind w:left="576"/>
      </w:pPr>
      <w:r>
        <w:t xml:space="preserve">(c) How much will it cost the regulated entities for the first year?</w:t>
      </w:r>
    </w:p>
    <w:p>
      <w:pPr>
        <w:pStyle w:val="kar_normal"/>
        <w:ind w:left="720"/>
      </w:pPr>
      <w:r>
        <w:t xml:space="preserve">There are no anticipated additional costs to the regulated entities for the first year.</w:t>
      </w:r>
    </w:p>
    <w:p>
      <w:pPr>
        <w:pStyle w:val="kar_normal"/>
        <w:ind w:left="576"/>
      </w:pPr>
      <w:r>
        <w:t xml:space="preserve">(d) How much will it cost the regulated entities for subsequent years?</w:t>
      </w:r>
    </w:p>
    <w:p>
      <w:pPr>
        <w:pStyle w:val="kar_normal"/>
        <w:ind w:left="720"/>
      </w:pPr>
      <w:r>
        <w:t xml:space="preserve">There are no anticipated additional costs to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0e80f6959f4d60" /><Relationship Type="http://schemas.openxmlformats.org/officeDocument/2006/relationships/settings" Target="/word/settings.xml" Id="R9150620e2cb74f0c" /></Relationships>
</file>