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03fc82768534601" /></Relationships>
</file>

<file path=word/document.xml><?xml version="1.0" encoding="utf-8"?>
<w:document xmlns:w="http://schemas.openxmlformats.org/wordprocessingml/2006/main">
  <w:body>
    <w:p>
      <w:pPr>
        <w:pStyle w:val="kar_citation"/>
      </w:pPr>
      <w:r>
        <w:t>16 KAR 5:060.</w:t>
      </w:r>
      <w:r>
        <w:t xml:space="preserve"> </w:t>
      </w:r>
      <w:r>
        <w:t xml:space="preserve">Literacy program requirements for middle school, high school, grades 5-12, and grades P-12 certification programs.</w:t>
      </w:r>
    </w:p>
    <w:p>
      <w:pPr>
        <w:pStyle w:val="kar_normal"/>
      </w:pPr>
      <w:r>
        <w:t xml:space="preserve">RELATES TO: </w:t>
      </w:r>
      <w:r>
        <w:t xml:space="preserve">KRS 161.028, 161.030</w:t>
      </w:r>
    </w:p>
    <w:p>
      <w:pPr>
        <w:pStyle w:val="kar_normal"/>
      </w:pPr>
      <w:r>
        <w:t xml:space="preserve">STATUTORY AUTHORITY: </w:t>
      </w:r>
      <w:r>
        <w:t xml:space="preserve">KRS 161.028, 161.030</w:t>
      </w:r>
    </w:p>
    <w:p>
      <w:pPr>
        <w:pStyle w:val="kar_normal"/>
      </w:pPr>
      <w:r>
        <w:t xml:space="preserve">CERTIFICATION STATEMENT: </w:t>
      </w:r>
    </w:p>
    <w:p>
      <w:pPr>
        <w:pStyle w:val="kar_normal"/>
      </w:pPr>
      <w:r>
        <w:t xml:space="preserve">NECESSITY, FUNCTION, AND CONFORMITY: </w:t>
      </w:r>
      <w:r>
        <w:t xml:space="preserve">KRS 161.028(1) authorizes the Education Professional Standards Board (EPSB) to establish standards and requirements for obtaining and maintaining a teaching certificate and for programs of preparation for teachers and other professional school personnel. KRS 161.030(1) requires all certificates issued under KRS 161.010 to 161.126 to be issued in accordance with the administrative regulations of the EPSB. This administrative regulation establishes the literacy preparation requirements for middle school, high school, Grades 5-12, and Grades P-12 certification educator preparation programs.</w:t>
      </w:r>
    </w:p>
    <w:p>
      <w:pPr>
        <w:pStyle w:val="kar_section"/>
      </w:pPr>
      <w:r>
        <w:t xml:space="preserve">Section 1.</w:t>
      </w:r>
      <w:r>
        <w:t xml:space="preserve"> </w:t>
      </w:r>
      <w:r>
        <w:t xml:space="preserve"> </w:t>
      </w:r>
    </w:p>
    <w:p>
      <w:pPr>
        <w:pStyle w:val="kar_subsection"/>
      </w:pPr>
      <w:r>
        <w:t xml:space="preserve">(1)</w:t>
      </w:r>
      <w:r>
        <w:t xml:space="preserve"> </w:t>
      </w:r>
      <w:r>
        <w:t xml:space="preserve">Each middle school, high school, Grades 5-12, and Grades P-12 certification educator preparation program shall require candidates admitted to the program to demonstrate the six (6) International Literacy Association's Standards for the Preparation of Literacy Professionals 2017: Middle/High School Classroom Teacher.</w:t>
      </w:r>
    </w:p>
    <w:p>
      <w:pPr>
        <w:pStyle w:val="kar_subsection"/>
      </w:pPr>
      <w:r>
        <w:t xml:space="preserve">(2)</w:t>
      </w:r>
      <w:r>
        <w:t xml:space="preserve"> </w:t>
      </w:r>
      <w:r>
        <w:t xml:space="preserve">A middle school, high school, Grades 5-12, or Grades P-12 certification educator preparation program shall require a candidate admitted to the program to complete one (1) of the following:</w:t>
      </w:r>
    </w:p>
    <w:p>
      <w:pPr>
        <w:pStyle w:val="kar_paragraph"/>
      </w:pPr>
      <w:r>
        <w:t xml:space="preserve">(a)</w:t>
      </w:r>
      <w:r>
        <w:t xml:space="preserve"> </w:t>
      </w:r>
      <w:r>
        <w:t xml:space="preserve">A three (3) hour content literacy course aligned to the six (6) International Literacy Association's Standards for the Preparation of Literacy Professionals 2017: Middle/High School Classroom Teacher and taught by faculty qualified to deliver literacy instruction; or</w:t>
      </w:r>
    </w:p>
    <w:p>
      <w:pPr>
        <w:pStyle w:val="kar_paragraph"/>
      </w:pPr>
      <w:r>
        <w:t xml:space="preserve">(b)</w:t>
      </w:r>
      <w:r>
        <w:t xml:space="preserve"> </w:t>
      </w:r>
      <w:r>
        <w:t xml:space="preserve">Two (2) or more courses aligned to the six (6) International Literacy Association's Standards for the Preparation of Literacy Professionals 2017: Middle/High School Classroom Teacher and taught by faculty qualified to deliver literacy instruction.</w:t>
      </w:r>
    </w:p>
    <w:p>
      <w:pPr>
        <w:pStyle w:val="kar_subsection"/>
      </w:pPr>
      <w:r>
        <w:t xml:space="preserve">(3)</w:t>
      </w:r>
      <w:r>
        <w:t xml:space="preserve"> </w:t>
      </w:r>
      <w:r>
        <w:t xml:space="preserve">In addition to the program approval requirements established in 16 KAR 5:010, an educator preparation unit seeking program approval for a middle school, high school, Grades 5-12, or Grades P-12 certification program shall submit the following information:</w:t>
      </w:r>
    </w:p>
    <w:p>
      <w:pPr>
        <w:pStyle w:val="kar_paragraph"/>
      </w:pPr>
      <w:r>
        <w:t xml:space="preserve">(a)</w:t>
      </w:r>
      <w:r>
        <w:t xml:space="preserve"> </w:t>
      </w:r>
      <w:r>
        <w:t xml:space="preserve">The course or courses the program has developed to ensure that each candidate demonstrates the six (6) International Literacy Association's Standards for the Preparation of Literacy Professionals 2017: Middle/High School Classroom Teacher;</w:t>
      </w:r>
    </w:p>
    <w:p>
      <w:pPr>
        <w:pStyle w:val="kar_paragraph"/>
      </w:pPr>
      <w:r>
        <w:t xml:space="preserve">(b)</w:t>
      </w:r>
      <w:r>
        <w:t xml:space="preserve"> </w:t>
      </w:r>
      <w:r>
        <w:t xml:space="preserve">The syllabus for each course aligned to the six (6) International Literacy Association's Standards for the Preparation of Literacy Professionals 2017: Middle/High School Classroom Teacher;</w:t>
      </w:r>
    </w:p>
    <w:p>
      <w:pPr>
        <w:pStyle w:val="kar_paragraph"/>
      </w:pPr>
      <w:r>
        <w:t xml:space="preserve">(c)</w:t>
      </w:r>
      <w:r>
        <w:t xml:space="preserve"> </w:t>
      </w:r>
      <w:r>
        <w:t xml:space="preserve">The assessments, including any scoring instruments, developed for each course aligned to the six (6) International Literacy Association's Standards for the Preparation of Literacy Professionals 2017: Middle/High School Classroom Teacher to demonstrate the candidate's competency to provide classroom instruction aligned to each standard;</w:t>
      </w:r>
    </w:p>
    <w:p>
      <w:pPr>
        <w:pStyle w:val="kar_paragraph"/>
      </w:pPr>
      <w:r>
        <w:t xml:space="preserve">(d)</w:t>
      </w:r>
      <w:r>
        <w:t xml:space="preserve"> </w:t>
      </w:r>
      <w:r>
        <w:t xml:space="preserve">The faculty assigned to teach each course aligned to demonstrate the six (6) International Literacy Association's Standards for the Preparation of Literacy Professionals 2017: Middle/High School Classroom Teacher; and</w:t>
      </w:r>
    </w:p>
    <w:p>
      <w:pPr>
        <w:pStyle w:val="kar_paragraph"/>
      </w:pPr>
      <w:r>
        <w:t xml:space="preserve">(e)</w:t>
      </w:r>
      <w:r>
        <w:t xml:space="preserve"> </w:t>
      </w:r>
      <w:r>
        <w:t xml:space="preserve">Evidence of qualifications of each faculty member assigned to teach a course aligned to the six (6) International Literacy Association's Standards for the Preparation of Literacy Professionals 2017: Middle/High School Classroom Teacher.</w:t>
      </w:r>
    </w:p>
    <w:p>
      <w:pPr>
        <w:pStyle w:val="kar_section"/>
      </w:pPr>
      <w:r>
        <w:t xml:space="preserve">Section 2.</w:t>
      </w:r>
      <w:r>
        <w:t xml:space="preserve"> </w:t>
      </w:r>
      <w:r>
        <w:t xml:space="preserve"> Incorporation by Reference.</w:t>
      </w:r>
    </w:p>
    <w:p>
      <w:pPr>
        <w:pStyle w:val="kar_subsection"/>
      </w:pPr>
      <w:r>
        <w:t xml:space="preserve">(1)</w:t>
      </w:r>
      <w:r>
        <w:t xml:space="preserve"> </w:t>
      </w:r>
      <w:r>
        <w:t xml:space="preserve">"International Literacy Association's Standards for the Preparation of Literacy Professionals 2017: Middle/High School Classroom Teacher", 2017,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300 Sower Boulevard, Frankfort, Kentucky 40601, Monday through Friday, 8:00 a.m. to 4:30 p.m. This material is also available on the Education Professional Standards Board's Web site at http://www.epsb.ky.gov/course/view.php?id=2.</w:t>
      </w:r>
    </w:p>
    <w:p>
      <w:pPr>
        <w:pStyle w:val="kar_history"/>
      </w:pPr>
      <w:r>
        <w:t xml:space="preserve">(41 Ky.R. 1251; 1510; eff. 2-6-2015; 50 Ky.R. 715;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0def275950429e" /><Relationship Type="http://schemas.openxmlformats.org/officeDocument/2006/relationships/settings" Target="/word/settings.xml" Id="Rfd5727927ff642c4" /></Relationships>
</file>