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ef1611218441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21:105.</w:t>
      </w:r>
      <w:r>
        <w:t xml:space="preserve"> </w:t>
      </w:r>
      <w:r>
        <w:t xml:space="preserve">Telehealth chiropractic services.</w:t>
      </w:r>
    </w:p>
    <w:p>
      <w:pPr>
        <w:pStyle w:val="kar_normal"/>
      </w:pPr>
      <w:r>
        <w:t xml:space="preserve">RELATES TO: </w:t>
      </w:r>
      <w:r>
        <w:t xml:space="preserve">KRS 211.332, 211.334, 211.335, 211.336, 312.019, 312.220, 29 U.S.C. 794(d)</w:t>
      </w:r>
    </w:p>
    <w:p>
      <w:pPr>
        <w:pStyle w:val="kar_normal"/>
      </w:pPr>
      <w:r>
        <w:t xml:space="preserve">STATUTORY AUTHORITY: </w:t>
      </w:r>
      <w:r>
        <w:t xml:space="preserve">KRS 211.332, 211.336, 312.220</w:t>
      </w:r>
    </w:p>
    <w:p>
      <w:pPr>
        <w:pStyle w:val="kar_normal"/>
      </w:pPr>
      <w:r>
        <w:t xml:space="preserve">NECESSITY, FUNCTION, AND CONFORMITY: </w:t>
      </w:r>
      <w:r>
        <w:t xml:space="preserve">KRS 312.220(2) requires the board to promulgate administrative regulations in accordance with KRS Chapter 13A to implement and as necessary to: (a) Prevent abuse and fraud through the use of telehealth services; (b) Prevent fee-splitting through the use of telehealth services; and (c) Utilize telehealth in the provision of chiropractic services and in the provision of continuing education. KRS 312.220(1) requires that a treating chiropractor utilizing telehealth ensures the patient's informed consent and maintains confidentiality. KRS 211.336 establishes requirements for a state agency that promulgates administrative regulations relating to telehealth. This administrative regulation establishes the requirements for telehealth for chiropractic services.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"Client" means the person receiving the services of the chiropractor.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"Telehealth" is defined by KRS 211.332(5) and 312.220(3).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"Telehealth chiropractic services " means the practice of chiropractic as defined by KRS 312.220(3), between the chiropractor and the patient that is provided, using: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Interactive audio, video, or other electronic media; or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Electronic media for diagnosis, consultation, treatment, and transfer of health or medical data.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Client Requirements. A practitioner-patient relationship may commence via telehealth. An in-person initial meeting shall not be required unless the provider determines it is medically necessary to perform those services in person as set forth in KRS 211.336(2)(a). A licensed health care practitioner may represent the client at the initial meeting. A credential holder using telehealth to deliver chiropractic services shall, upon initial contact with the client: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Make attempts to verify the identity of the client;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Obtain alternative means of contacting the client other than electronically such as by the use of a telephone number or mailing address;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Provide to the client alternative means of contacting the credential holder other than electronically such as by the use of a telephone number or mailing address;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Provide contact methods of alternative communication the credential holder shall use for emergency purposes such as an emergency on call telephone number;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Document if the client has the necessary knowledge and skills to benefit from the type of telehealth provided by the credential holder;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Use secure communications with clients, including encrypted text messages via e-mail or secure Web sites, and not use personal identifying information in non-secure communications;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In accordance with KRS 312.220(1)(a) and 900 KAR 12:005, Section 2(3), obtain the informed consent of the client; and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Inform the client in writing about: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limitations of using technology in the provision of telehealth chiropractic services;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Potential risks to confidentiality of information, or inadvertent access of protected health information, due to technology in the provision of telehealth chiropractic services;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Potential risks of disruption in the use of telehealth chiropractic services;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When and how the credential holder will respond to routine electronic messages;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In what circumstances the credential holder will use alternative communications for emergency purposes;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Who else may have access to client communications with the credential holder;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How communications may be directed to a specific credential holder;</w:t>
      </w:r>
    </w:p>
    <w:p>
      <w:pPr>
        <w:pStyle w:val="kar_paragraph"/>
      </w:pPr>
      <w:r>
        <w:t xml:space="preserve">(h)</w:t>
      </w:r>
      <w:r>
        <w:t xml:space="preserve"> </w:t>
      </w:r>
      <w:r>
        <w:t xml:space="preserve">How the credential holder stores electronic communications from the client; and</w:t>
      </w:r>
    </w:p>
    <w:p>
      <w:pPr>
        <w:pStyle w:val="kar_paragraph"/>
      </w:pPr>
      <w:r>
        <w:t xml:space="preserve">(i)</w:t>
      </w:r>
      <w:r>
        <w:t xml:space="preserve"> </w:t>
      </w:r>
      <w:r>
        <w:t xml:space="preserve">How the credential holder may elect to discontinue the provision of services through telehealth.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Competence, Limits on Practice, Maintenance, and Retention of Records. A credential holder using telehealth to deliver telehealth chiropractic services shall: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Limit the practice of telehealth chiropractic services to the area of competence in which proficiency has been gained through education, training, and experience;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Maintain current competency in the practice of telehealth chiropractic through continuing education, consultation, or other procedures, in conformance with current standards of scientific and professional knowledge;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Document the client's presenting problem, purpose, or diagnosis;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Follow the record-keeping requirements of 201 KAR 21:100;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Use methods for protecting health information, which shall include authentication and encryption technology as required by KRS 211.332(5)(c) and 312.220(1)(b); and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Ensure that confidential communications obtained and stored electronically shall not be recovered and accessed by unauthorized persons when the credential holder disposes of electronic equipment and data.</w:t>
      </w:r>
    </w:p>
    <w:p>
      <w:pPr>
        <w:pStyle w:val="kar_section"/>
      </w:pPr>
      <w:r>
        <w:t xml:space="preserve">Section 4.</w:t>
      </w:r>
      <w:r>
        <w:t xml:space="preserve"> </w:t>
      </w:r>
      <w:r>
        <w:t xml:space="preserve">Compliance with Federal, State, and Local Law. A credential holder using telehealth to deliver telehealth chiropractic services shall: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Maintain patient privacy and security in accordance with 900 KAR 12:005, Section 2(2);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Comply with Section 508 of the Rehabilitation Act, 29 U.S.C. 794(d), to make technology accessible to a client with disabilities;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Be licensed or otherwise authorized by law to practice chiropractic where the client is physically present; and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Comply with applicable state laws and administrative regulations if the credential holder provides telehealth services from a location outside of Kentucky.</w:t>
      </w:r>
    </w:p>
    <w:p>
      <w:pPr>
        <w:pStyle w:val="kar_section"/>
      </w:pPr>
      <w:r>
        <w:t xml:space="preserve">Section 5.</w:t>
      </w:r>
      <w:r>
        <w:t xml:space="preserve"> </w:t>
      </w:r>
      <w:r>
        <w:t xml:space="preserve">Representation of Services and Code of Conduct. A credential holder using telehealth to deliver chiropractic services or who practices telehealth chiropractic: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Shall not engage in false, misleading, or deceptive advertising of telehealth chiropractic services;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Shall comply with the code of ethical conduct and standards of practice established in 201 KAR 21:015;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Shall not allow fee-splitting through the use of telehealth chiropractic services in compliance with KRS 312.220(2)(b); and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Shall conform to KRS Chapter 312 and 201 KAR 21:001 through 21:105 governing the provision of chiropractic services in Kentucky and in consideration of the scope of practice relating to chiropractic.</w:t>
      </w:r>
    </w:p>
    <w:p>
      <w:pPr>
        <w:pStyle w:val="kar_section"/>
      </w:pPr>
      <w:r>
        <w:t xml:space="preserve">Section 6.</w:t>
      </w:r>
      <w:r>
        <w:t xml:space="preserve"> </w:t>
      </w:r>
      <w:r>
        <w:t xml:space="preserve">A person holding a license as a chiropractor who provides telehealth services to a person physically located in Kentucky shall be subject to the laws and administrative regulations governing chiropractic services in Kentucky.</w:t>
      </w:r>
    </w:p>
    <w:p>
      <w:pPr>
        <w:pStyle w:val="kar_history"/>
      </w:pPr>
      <w:r>
        <w:t xml:space="preserve">(49 Ky.R. 2032; 50 Ky.R. 641; eff. 9-27-2023.)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6a02295743b0" /><Relationship Type="http://schemas.openxmlformats.org/officeDocument/2006/relationships/settings" Target="/word/settings.xml" Id="R5ef3965d8507476f" /></Relationships>
</file>