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b481fcb7ac4d50"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CERTIFICATION STATEMENT: </w:t>
      </w:r>
    </w:p>
    <w:p>
      <w:pPr>
        <w:pStyle w:val="kar_markup_metadata"/>
      </w:pPr>
      <w:r>
        <w:t xml:space="preserve">NECESSITY, FUNCTION, AND CONFORMITY: </w:t>
      </w:r>
      <w:r>
        <w:t xml:space="preserve">KRS 311A.020 requires the board to exercise all administrative functions in the regulation of </w:t>
      </w:r>
      <w:r>
        <w:rPr>
          <w:u w:val="single"/>
        </w:rPr>
        <w:t xml:space="preserve">the emergency medical services system and the practice of emergency medical services, except those functions regulated by the Board of Medical Licensure or the Cabinet for Health and Family Services.</w:t>
      </w:r>
      <w:r>
        <w:t>[</w:t>
      </w:r>
      <w:r>
        <w:rPr>
          <w:strike w:val="true"/>
        </w:rPr>
        <w:t xml:space="preserve">air ambulance services the EMS system and the licensing of air ambulance services.</w:t>
      </w:r>
      <w:r>
        <w:t>]</w:t>
      </w:r>
      <w:r>
        <w:t xml:space="preserve">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w:t>
      </w:r>
      <w:r>
        <w:rPr>
          <w:b/>
          <w:i/>
          <w:u w:val="single"/>
        </w:rPr>
        <w:t xml:space="preserve">a</w:t>
      </w:r>
      <w:r>
        <w:t>[</w:t>
      </w:r>
      <w:r>
        <w:rPr>
          <w:b/>
          <w:i/>
          <w:strike w:val="true"/>
        </w:rPr>
        <w:t xml:space="preserve">an</w:t>
      </w:r>
      <w:r>
        <w:t>]</w:t>
      </w:r>
      <w:r>
        <w:t xml:space="preserve">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w:t>
      </w:r>
      <w:r>
        <w:t>[</w:t>
      </w:r>
      <w:r>
        <w:rPr>
          <w:b/>
          <w:i/>
          <w:strike w:val="true"/>
        </w:rPr>
        <w:t xml:space="preserve">2</w:t>
      </w:r>
      <w:r>
        <w:t>]</w:t>
      </w:r>
      <w:r>
        <w:t xml:space="preserve">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w:t>
      </w:r>
      <w:r>
        <w:rPr>
          <w:b/>
          <w:i/>
          <w:u w:val="single"/>
        </w:rPr>
        <w:t xml:space="preserve">including the</w:t>
      </w:r>
      <w:r>
        <w:t>[</w:t>
      </w:r>
      <w:r>
        <w:rPr>
          <w:b/>
          <w:i/>
          <w:strike w:val="true"/>
        </w:rPr>
        <w:t xml:space="preserve">such as</w:t>
      </w:r>
      <w:r>
        <w:t>]</w:t>
      </w:r>
      <w:r>
        <w:t xml:space="preserve">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w:t>
      </w:r>
      <w:r>
        <w:t>[</w:t>
      </w:r>
      <w:r>
        <w:rPr>
          <w:b/>
          <w:i/>
          <w:strike w:val="true"/>
        </w:rPr>
        <w:t xml:space="preserve">in order </w:t>
      </w:r>
      <w:r>
        <w:t>]</w:t>
      </w:r>
      <w:r>
        <w:t xml:space="preserve">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w:t>
      </w:r>
      <w:r>
        <w:t>[</w:t>
      </w:r>
      <w:r>
        <w:rPr>
          <w:b/>
          <w:i/>
          <w:strike w:val="true"/>
        </w:rPr>
        <w:t xml:space="preserve"> or]</w:t>
      </w:r>
      <w:r>
        <w:t>]</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w:t>
      </w:r>
      <w:r>
        <w:rPr>
          <w:b/>
          <w:i/>
          <w:u w:val="single"/>
        </w:rPr>
        <w:t xml:space="preserve">,</w:t>
      </w:r>
      <w:r>
        <w:t xml:space="preserv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w:t>
      </w:r>
      <w:r>
        <w:rPr>
          <w:b/>
          <w:i/>
          <w:u w:val="single"/>
        </w:rPr>
        <w:t xml:space="preserve">,</w:t>
      </w:r>
      <w:r>
        <w:t xml:space="preserve">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w:t>
      </w:r>
      <w:r>
        <w:t>[</w:t>
      </w:r>
      <w:r>
        <w:rPr>
          <w:b/>
          <w:i/>
          <w:strike w:val="true"/>
        </w:rPr>
        <w:t xml:space="preserve"> and]</w:t>
      </w:r>
      <w:r>
        <w:t>]</w:t>
      </w:r>
    </w:p>
    <w:p>
      <w:pPr>
        <w:pStyle w:val="kar_paragraph"/>
      </w:pPr>
      <w:r>
        <w:t xml:space="preserve">(l)</w:t>
      </w:r>
      <w:r>
        <w:t xml:space="preserve"> </w:t>
      </w:r>
      <w:r>
        <w:t xml:space="preserve">Maintain proof of aircraft liability insurance</w:t>
      </w:r>
      <w:r>
        <w:rPr>
          <w:b/>
          <w:i/>
          <w:u w:val="single"/>
        </w:rPr>
        <w:t xml:space="preserve">;</w:t>
      </w:r>
      <w:r>
        <w:t>[</w:t>
      </w:r>
      <w:r>
        <w:rPr>
          <w:b/>
          <w:i/>
          <w:strike w:val="true"/>
        </w:rPr>
        <w:t xml:space="preserve">.</w:t>
      </w:r>
      <w:r>
        <w:t>]</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r>
        <w:rPr>
          <w:b/>
          <w:i/>
          <w:u w:val="single"/>
        </w:rPr>
        <w:t xml:space="preserve">:</w:t>
      </w:r>
      <w:r>
        <w:t>[</w:t>
      </w:r>
      <w:r>
        <w:rPr>
          <w:b/>
          <w:i/>
          <w:strike w:val="true"/>
        </w:rPr>
        <w:t xml:space="preserve">;</w:t>
      </w:r>
      <w:r>
        <w:t>]</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w:t>
      </w:r>
      <w:r>
        <w:rPr>
          <w:b/>
          <w:i/>
          <w:u w:val="single"/>
        </w:rPr>
        <w:t xml:space="preserve">,</w:t>
      </w:r>
      <w:r>
        <w:t xml:space="preserve">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rPr>
          <w:b/>
          <w:i/>
          <w:u w:val="single"/>
        </w:rPr>
        <w:t xml:space="preserve">Keep </w:t>
      </w:r>
      <w:r>
        <w:t xml:space="preserve">all pharmaceuticals </w:t>
      </w:r>
      <w:r>
        <w:t>[</w:t>
      </w:r>
      <w:r>
        <w:rPr>
          <w:b/>
          <w:i/>
          <w:strike w:val="true"/>
        </w:rPr>
        <w:t xml:space="preserve">shall be kept </w:t>
      </w:r>
      <w:r>
        <w:t>]</w:t>
      </w:r>
      <w:r>
        <w:t xml:space="preserve">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w:t>
      </w:r>
      <w:r>
        <w:t>[</w:t>
      </w:r>
      <w:r>
        <w:rPr>
          <w:b/>
          <w:i/>
          <w:strike w:val="true"/>
        </w:rPr>
        <w:t xml:space="preserve">in order </w:t>
      </w:r>
      <w:r>
        <w:t>]</w:t>
      </w:r>
      <w:r>
        <w:t xml:space="preserve">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r>
        <w:rPr>
          <w:b/>
          <w:i/>
          <w:u w:val="single"/>
        </w:rPr>
        <w:t xml:space="preserve">;</w:t>
      </w:r>
      <w:r>
        <w:t>[</w:t>
      </w:r>
      <w:r>
        <w:rPr>
          <w:b/>
          <w:i/>
          <w:strike w:val="true"/>
        </w:rPr>
        <w:t xml:space="preserve">.</w:t>
      </w:r>
      <w:r>
        <w:t>]</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w:t>
      </w:r>
      <w:r>
        <w:rPr>
          <w:b/>
          <w:i/>
          <w:u w:val="single"/>
        </w:rPr>
        <w:t xml:space="preserve">(b)</w:t>
      </w:r>
      <w:r>
        <w:t>[</w:t>
      </w:r>
      <w:r>
        <w:rPr>
          <w:b/>
          <w:i/>
          <w:strike w:val="true"/>
        </w:rPr>
        <w:t xml:space="preserve">(a)</w:t>
      </w:r>
      <w:r>
        <w:t>]</w:t>
      </w:r>
      <w:r>
        <w:t xml:space="preserve">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r>
        <w:rPr>
          <w:b/>
          <w:i/>
          <w:u w:val="single"/>
        </w:rPr>
        <w:t xml:space="preserve">.</w:t>
      </w:r>
      <w:r>
        <w:t>[</w:t>
      </w:r>
      <w:r>
        <w:rPr>
          <w:b/>
          <w:i/>
          <w:strike w:val="true"/>
        </w:rPr>
        <w:t xml:space="preserve">;</w:t>
      </w:r>
      <w:r>
        <w:t>]</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w:t>
      </w:r>
      <w:r>
        <w:t>[</w:t>
      </w:r>
      <w:r>
        <w:rPr>
          <w:b/>
          <w:i/>
          <w:strike w:val="true"/>
        </w:rPr>
        <w:t xml:space="preserve">transport </w:t>
      </w:r>
      <w:r>
        <w:t>]</w:t>
      </w:r>
      <w:r>
        <w:t xml:space="preserve">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w:t>
      </w:r>
      <w:r>
        <w:rPr>
          <w:b/>
          <w:i/>
          <w:u w:val="single"/>
        </w:rPr>
        <w:t xml:space="preserve">,</w:t>
      </w:r>
      <w:r>
        <w:t xml:space="preserv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w:t>
      </w:r>
      <w:r>
        <w:rPr>
          <w:b/>
          <w:i/>
          <w:u w:val="single"/>
        </w:rPr>
        <w:t xml:space="preserve">.</w:t>
      </w:r>
      <w:r>
        <w:t xml:space="preserve">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w:t>
      </w:r>
      <w:r>
        <w:rPr>
          <w:b/>
          <w:i/>
          <w:u w:val="single"/>
        </w:rPr>
        <w:t xml:space="preserve">,</w:t>
      </w:r>
      <w:r>
        <w:t xml:space="preserve"> and assessment of adult, pediatric</w:t>
      </w:r>
      <w:r>
        <w:rPr>
          <w:b/>
          <w:i/>
          <w:u w:val="single"/>
        </w:rPr>
        <w:t xml:space="preserve">,</w:t>
      </w:r>
      <w:r>
        <w:t xml:space="preserve">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w:t>
      </w:r>
      <w:r>
        <w:rPr>
          <w:strike w:val="true"/>
        </w:rPr>
        <w:t xml:space="preserve">All aircraft, providing ALS care, that are licensed and based in Kentucky shall have a Kentucky licensed paramedic on board all aircraft that respond to scene flights. A variance from the paramedic requirement for all other flights that is necessitated by patient care requirements, shall be permitted only if the medical director or designee approves the action.</w:t>
      </w:r>
      <w:r>
        <w:t>]</w:t>
      </w:r>
      <w:r>
        <w:t xml:space="preserve"> All aircraft responding to flights originating in Kentucky shall be licensed by the board.</w:t>
      </w:r>
    </w:p>
    <w:p>
      <w:pPr>
        <w:pStyle w:val="kar_subsection"/>
      </w:pPr>
      <w:r>
        <w:t xml:space="preserve">(12)</w:t>
      </w:r>
      <w:r>
        <w:t xml:space="preserve"> </w:t>
      </w:r>
      <w:r>
        <w:t xml:space="preserve">Aircraft that are licensed in Kentucky</w:t>
      </w:r>
      <w:r>
        <w:t>[</w:t>
      </w:r>
      <w:r>
        <w:rPr>
          <w:strike w:val="true"/>
        </w:rPr>
        <w:t xml:space="preserve">but based in contiguous states</w:t>
      </w:r>
      <w:r>
        <w:t>]</w:t>
      </w:r>
      <w:r>
        <w:t xml:space="preserve"> may use the staffing requirements of the state in which they are located if they are licensed in that state and the staffing requirements for that state, at a minimum</w:t>
      </w:r>
      <w:r>
        <w:rPr>
          <w:b/>
          <w:i/>
          <w:u w:val="single"/>
        </w:rPr>
        <w:t xml:space="preserve">,</w:t>
      </w:r>
      <w:r>
        <w:t xml:space="preserve">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w:t>
      </w:r>
      <w:r>
        <w:rPr>
          <w:b/>
          <w:i/>
          <w:u w:val="single"/>
        </w:rPr>
        <w:t xml:space="preserve">,</w:t>
      </w:r>
      <w:r>
        <w:t xml:space="preserve">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w:t>
      </w:r>
      <w:r>
        <w:rPr>
          <w:b/>
          <w:i/>
          <w:u w:val="single"/>
        </w:rPr>
        <w:t xml:space="preserve">,</w:t>
      </w:r>
      <w:r>
        <w:t xml:space="preserve">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w:t>
      </w:r>
    </w:p>
    <w:p>
      <w:pPr>
        <w:pStyle w:val="kar_subparagraph"/>
      </w:pPr>
      <w:r>
        <w:rPr>
          <w:b/>
          <w:i/>
          <w:u w:val="single"/>
        </w:rPr>
        <w:t xml:space="preserve">4.</w:t>
      </w:r>
      <w:r>
        <w:t xml:space="preserve"> </w:t>
      </w:r>
      <w:r>
        <w:t xml:space="preserve">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w:t>
      </w:r>
      <w:r>
        <w:t>[</w:t>
      </w:r>
      <w:r>
        <w:rPr>
          <w:b/>
          <w:i/>
          <w:strike w:val="true"/>
        </w:rPr>
        <w:t xml:space="preserve">; and</w:t>
      </w:r>
      <w:r>
        <w:t>]</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w:t>
      </w:r>
      <w:r>
        <w:rPr>
          <w:b/>
          <w:i/>
          <w:u w:val="single"/>
        </w:rPr>
        <w:t xml:space="preserve">,</w:t>
      </w:r>
      <w:r>
        <w:t xml:space="preserve">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w:t>
      </w:r>
      <w:r>
        <w:t>[</w:t>
      </w:r>
      <w:r>
        <w:rPr>
          <w:b/>
          <w:i/>
          <w:strike w:val="true"/>
        </w:rPr>
        <w:t xml:space="preserve">,</w:t>
      </w:r>
      <w:r>
        <w:t>]</w:t>
      </w:r>
      <w:r>
        <w:t xml:space="preserve">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300 N. Main Street, Versailles, Kentucky 40383</w:t>
      </w:r>
      <w:r>
        <w:t>]</w:t>
      </w:r>
      <w:r>
        <w:t xml:space="preserve">, Monday through Friday, 8 a.m. to 4:30 p.m.</w:t>
      </w:r>
    </w:p>
    <w:p>
      <w:pPr>
        <w:pStyle w:val="kar_filed"/>
      </w:pPr>
      <w:r>
        <w:t xml:space="preserve">FILED WITH LRC: August 8, 2023</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fb6eba0a24400e" /><Relationship Type="http://schemas.openxmlformats.org/officeDocument/2006/relationships/settings" Target="/word/settings.xml" Id="R0871dceaa94744b2" /></Relationships>
</file>