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36f344262f4584" /></Relationships>
</file>

<file path=word/document.xml><?xml version="1.0" encoding="utf-8"?>
<w:document xmlns:w="http://schemas.openxmlformats.org/wordprocessingml/2006/main">
  <w:body>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227A.010, 227A.060, 227A.100, 339.230, 29 C.F.R. 570</w:t>
      </w:r>
    </w:p>
    <w:p>
      <w:pPr>
        <w:pStyle w:val="kar_markup_metadata"/>
      </w:pPr>
      <w:r>
        <w:t xml:space="preserve">STATUTORY AUTHORITY: </w:t>
      </w:r>
      <w:r>
        <w:t xml:space="preserve">KRS 227A.040(1), (8), 227A.060, 227A.100(9)</w:t>
      </w:r>
    </w:p>
    <w:p>
      <w:pPr>
        <w:pStyle w:val="kar_markup_metadata"/>
      </w:pPr>
      <w:r>
        <w:t xml:space="preserve">CERTIFICATION STATEMENT: </w:t>
      </w:r>
    </w:p>
    <w:p>
      <w:pPr>
        <w:pStyle w:val="kar_markup_metadata"/>
      </w:pPr>
      <w:r>
        <w:t xml:space="preserve">NECESSITY, FUNCTION, AND CONFORMITY: </w:t>
      </w: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$200 for a twelve (12) month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$100 for a twelve (12) month license; and</w:t>
      </w:r>
    </w:p>
    <w:p>
      <w:pPr>
        <w:pStyle w:val="kar_subparagraph"/>
      </w:pPr>
      <w:r>
        <w:t xml:space="preserve">3.</w:t>
      </w:r>
      <w:r>
        <w:t xml:space="preserve"> </w:t>
      </w:r>
      <w:r>
        <w:t xml:space="preserve">Proof of the applicant's experience as established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fifty (50) dollars for a twelve (12) month license; and</w:t>
      </w:r>
    </w:p>
    <w:p>
      <w:pPr>
        <w:pStyle w:val="kar_subparagraph"/>
      </w:pPr>
      <w:r>
        <w:t xml:space="preserve">3.</w:t>
      </w:r>
      <w:r>
        <w:t xml:space="preserve"> </w:t>
      </w:r>
      <w:r>
        <w:t xml:space="preserve">Proof of the applicant's experience as established by KRS 227A.060(3)(b) and this administrative regulation.</w:t>
      </w:r>
    </w:p>
    <w:p>
      <w:pPr>
        <w:pStyle w:val="kar_paragraph"/>
      </w:pPr>
      <w:r>
        <w:t xml:space="preserve">(d)</w:t>
      </w:r>
      <w:r>
        <w:t xml:space="preserve"> </w:t>
      </w:r>
      <w:r>
        <w:t xml:space="preserve">The application fees may be prorated for not less than seven (7) months or more than eighteen (18)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the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w:t>
      </w:r>
    </w:p>
    <w:p>
      <w:pPr>
        <w:pStyle w:val="kar_paragraph"/>
      </w:pPr>
      <w:r>
        <w:t xml:space="preserve">(b)</w:t>
      </w:r>
      <w:r>
        <w:t xml:space="preserve"> </w:t>
      </w:r>
      <w:r>
        <w:t xml:space="preserve">The general application requirements in Section 1(2)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state;</w:t>
      </w:r>
    </w:p>
    <w:p>
      <w:pPr>
        <w:pStyle w:val="kar_paragraph"/>
      </w:pPr>
      <w:r>
        <w:t xml:space="preserve">(b)</w:t>
      </w:r>
      <w:r>
        <w:t xml:space="preserve"> </w:t>
      </w:r>
      <w:r>
        <w:t xml:space="preserve">A letter of good standing from the licensing authority of the state in which the applicant is currently licensed; and</w:t>
      </w:r>
    </w:p>
    <w:p>
      <w:pPr>
        <w:pStyle w:val="kar_subsection"/>
      </w:pPr>
      <w:r>
        <w:t xml:space="preserve">(3)</w:t>
      </w:r>
      <w:r>
        <w:t xml:space="preserve"> </w:t>
      </w:r>
      <w:r>
        <w:t xml:space="preserve">If applying for an electrical contractor's license,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 Form 1099, or local occupational tax returns;</w:t>
      </w:r>
    </w:p>
    <w:p>
      <w:pPr>
        <w:pStyle w:val="kar_paragraph"/>
      </w:pPr>
      <w:r>
        <w:t xml:space="preserve">(b)</w:t>
      </w:r>
      <w:r>
        <w:t xml:space="preserve"> </w:t>
      </w:r>
      <w:r>
        <w:t xml:space="preserve">A copy of a business license issued by a county or municipal government that did not issue electrical contractor's,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engaged in electrical work under the scope of the National Electrical Code, NFPA 70, incorporated by reference in 815 KAR 7:120 and 815 KAR 7:125, from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t xml:space="preserve">A licensed electrical contractor and licensed master electrician the applicant was or currently is employed by;</w:t>
      </w:r>
    </w:p>
    <w:p>
      <w:pPr>
        <w:pStyle w:val="kar_subparagraph"/>
      </w:pPr>
      <w:r>
        <w:t xml:space="preserve">3.</w:t>
      </w:r>
      <w:r>
        <w:t xml:space="preserve"> </w:t>
      </w:r>
      <w:r>
        <w:t xml:space="preserve">An industrial manufacturing facility or natural gas pipeline facility the applicant was or currently is employed by; or</w:t>
      </w:r>
    </w:p>
    <w:p>
      <w:pPr>
        <w:pStyle w:val="kar_subparagraph"/>
      </w:pPr>
      <w:r>
        <w:t xml:space="preserve">4.</w:t>
      </w:r>
      <w:r>
        <w:t xml:space="preserve"> </w:t>
      </w:r>
      <w:r>
        <w:t xml:space="preserve">An electrical training program that has been approved by the department pursuant to 815 KAR 35:090 and is an apprenticeship program registered in accordance with 787 KAR 3:010.</w:t>
      </w:r>
    </w:p>
    <w:p>
      <w:pPr>
        <w:pStyle w:val="kar_paragraph"/>
      </w:pPr>
      <w:r>
        <w:t xml:space="preserve">(d)</w:t>
      </w:r>
      <w:r>
        <w:t xml:space="preserve"> </w:t>
      </w:r>
      <w:r>
        <w:t xml:space="preserve">Records of a branch of the United States Armed Forces that indicate the applicant performed a function that primarily involved electrical work. Experience gained while in the military shall be deemed to have been earned in Kentucky.</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t xml:space="preserve">One (1) year of electrical experience shall consist minimally of 1,600 hours of electrical work under the scope of the National Electrical Code, NFPA 70, incorporated by reference in 815 KAR 7:120 and 815 KAR 7:125, in a continuous twelve (12) month period.</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 with a minimum score of seventy (70) percent,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w:t>
      </w:r>
    </w:p>
    <w:p>
      <w:pPr>
        <w:pStyle w:val="kar_paragraph"/>
      </w:pPr>
      <w:r>
        <w:t xml:space="preserve">(a)</w:t>
      </w:r>
      <w:r>
        <w:t xml:space="preserve"> </w:t>
      </w:r>
      <w:r>
        <w:t xml:space="preserve">A change in the contractor's insurance coverage, including cancellation or termination of any policy;</w:t>
      </w:r>
    </w:p>
    <w:p>
      <w:pPr>
        <w:pStyle w:val="kar_paragraph"/>
      </w:pPr>
      <w:r>
        <w:t xml:space="preserve">(b)</w:t>
      </w:r>
      <w:r>
        <w:t xml:space="preserve"> </w:t>
      </w:r>
      <w:r>
        <w:t xml:space="preserve">A 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whose license is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one (1) year and shall be renewed on or before the last day of the licensee's birth month. For electrical contractor licenses issued to corporations, partnerships, or business entities without a birth month, the renewal shall occur on or before the last day of the month the license was issued.</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form DHBC L-1, Licensing Renewal Application;</w:t>
      </w:r>
    </w:p>
    <w:p>
      <w:pPr>
        <w:pStyle w:val="kar_paragraph"/>
      </w:pPr>
      <w:r>
        <w:t xml:space="preserve">(b)</w:t>
      </w:r>
      <w:r>
        <w:t xml:space="preserve"> </w:t>
      </w:r>
      <w:r>
        <w:t xml:space="preserve">A renewal fee of:</w:t>
      </w:r>
    </w:p>
    <w:p>
      <w:pPr>
        <w:pStyle w:val="kar_subparagraph"/>
      </w:pPr>
      <w:r>
        <w:t xml:space="preserve">1.</w:t>
      </w:r>
      <w:r>
        <w:t xml:space="preserve"> </w:t>
      </w:r>
      <w:r>
        <w:t xml:space="preserve">$200 for an electrical contractor;</w:t>
      </w:r>
    </w:p>
    <w:p>
      <w:pPr>
        <w:pStyle w:val="kar_subparagraph"/>
      </w:pPr>
      <w:r>
        <w:t xml:space="preserve">2.</w:t>
      </w:r>
      <w:r>
        <w:t xml:space="preserve"> </w:t>
      </w:r>
      <w:r>
        <w:t xml:space="preserve">$100 for a master electrician; and</w:t>
      </w:r>
    </w:p>
    <w:p>
      <w:pPr>
        <w:pStyle w:val="kar_subparagraph"/>
      </w:pPr>
      <w:r>
        <w:t xml:space="preserve">3.</w:t>
      </w:r>
      <w:r>
        <w:t xml:space="preserve"> </w:t>
      </w:r>
      <w:r>
        <w:t xml:space="preserve">Fifty (50) dollars for an electrician;</w:t>
      </w:r>
    </w:p>
    <w:p>
      <w:pPr>
        <w:pStyle w:val="kar_paragraph"/>
      </w:pPr>
      <w:r>
        <w:t xml:space="preserve">(c)</w:t>
      </w:r>
      <w:r>
        <w:t xml:space="preserve"> </w:t>
      </w:r>
      <w:r>
        <w:t xml:space="preserve">Proof of annual continuing education in accordance with 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r>
        <w:t xml:space="preserve"> </w:t>
      </w:r>
    </w:p>
    <w:p>
      <w:pPr>
        <w:pStyle w:val="kar_paragraph"/>
      </w:pPr>
      <w:r>
        <w:t xml:space="preserve">(a)</w:t>
      </w:r>
      <w:r>
        <w:t xml:space="preserve"> </w:t>
      </w:r>
      <w:r>
        <w:t xml:space="preserve">A licensee who is in inactive status shall be exempt from annual renewal.</w:t>
      </w:r>
    </w:p>
    <w:p>
      <w:pPr>
        <w:pStyle w:val="kar_paragraph"/>
      </w:pPr>
      <w:r>
        <w:t xml:space="preserve">(b)</w:t>
      </w:r>
      <w:r>
        <w:t xml:space="preserve"> </w:t>
      </w:r>
      <w:r>
        <w:t xml:space="preserve">An inactive license shall be reactivated upon payment of the annual renewal fee, the reactivation fee, and upon compliance with the continuing education requirements established in 815 KAR 2:010. </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electrician's business and its address, employer, and the employer's address each time a change of information is made.</w:t>
      </w:r>
    </w:p>
    <w:p>
      <w:pPr>
        <w:pStyle w:val="kar_subsection"/>
      </w:pPr>
      <w:r>
        <w:t xml:space="preserve">(2)</w:t>
      </w:r>
      <w:r>
        <w:t xml:space="preserve"> </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an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 if the license renewal date falls within the 180-day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Provisional Electrical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established by KRS 227A.060(4)(a)2.</w:t>
      </w:r>
    </w:p>
    <w:p>
      <w:pPr>
        <w:pStyle w:val="kar_paragraph"/>
      </w:pPr>
      <w:r>
        <w:t xml:space="preserve">(e)</w:t>
      </w:r>
      <w:r>
        <w:t xml:space="preserve"> </w:t>
      </w:r>
      <w:r>
        <w:t xml:space="preserve">The proof requested in paragraph (d) of this subsection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The provisional electrician license holder shall no longer have the rights and responsibilities of an electrician licensed pursuant to KRS 227A.060(3) and this administrative regulation. The provisional electrician license holder shall revert to the individual's unlicensed status 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May 2020;</w:t>
      </w:r>
    </w:p>
    <w:p>
      <w:pPr>
        <w:pStyle w:val="kar_paragraph"/>
      </w:pPr>
      <w:r>
        <w:t xml:space="preserve">(b)</w:t>
      </w:r>
      <w:r>
        <w:t xml:space="preserve"> </w:t>
      </w:r>
      <w:r>
        <w:t xml:space="preserve">"Electrical License Application", Form EL-3, May 2020; </w:t>
      </w:r>
    </w:p>
    <w:p>
      <w:pPr>
        <w:pStyle w:val="kar_paragraph"/>
      </w:pPr>
      <w:r>
        <w:t xml:space="preserve">(c)</w:t>
      </w:r>
      <w:r>
        <w:t xml:space="preserve"> </w:t>
      </w:r>
      <w:r>
        <w:t xml:space="preserve">"Provisional Electrical License Application", Form EL-14, May 2020; and</w:t>
      </w:r>
    </w:p>
    <w:p>
      <w:pPr>
        <w:pStyle w:val="kar_paragraph"/>
      </w:pPr>
      <w:r>
        <w:t xml:space="preserve">(d)</w:t>
      </w:r>
      <w:r>
        <w:t xml:space="preserve"> </w:t>
      </w:r>
      <w:r>
        <w:t xml:space="preserve">"Licensing Renewal Application", Form DHBC L-1, April 2023.</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p>
      <w:pPr>
        <w:pStyle w:val="kar_history"/>
      </w:pPr>
      <w:r>
        <w:t xml:space="preserve">(31 Ky.R. 234; 569; eff. 9-15-2004; 1907; 32 Ky.R. 86; eff. 8-5-2005; 2377; 33 Ky.R. 417; eff. 9-1-2006; 3279; 4184; eff. 7-6-2007; 35 Ky.R. 195; Am. 568; eff. 10-3-2008; 36 Ky.R. 688; 1037; eff. 12-4-2009; 37 Ky.R. 3000; 38 Ky.R. 242; eff. 9-2-2011; 39 Ky.R. 1782; 2026; eff. 5-3-2013; 45 Ky.R. 845, 1570; eff. 1-4-2019; TAm eff. 5-29-2020; 49 Ky.R. 2160, 50 Ky.R. 681; eff. 12-5-2023.)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a9839f9e0d4016" /><Relationship Type="http://schemas.openxmlformats.org/officeDocument/2006/relationships/settings" Target="/word/settings.xml" Id="R13b299a74971463e" /></Relationships>
</file>