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fc319219c746d9"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(Amended After Comments)</w:t>
      </w:r>
    </w:p>
    <w:p>
      <w:pPr>
        <w:pStyle w:val="kar_citation"/>
      </w:pPr>
      <w:r>
        <w:t>201 KAR 2:050.</w:t>
      </w:r>
      <w:r>
        <w:t xml:space="preserve"> </w:t>
      </w:r>
      <w:r>
        <w:t xml:space="preserve">Licenses and permits; fees.</w:t>
      </w:r>
    </w:p>
    <w:p>
      <w:pPr>
        <w:pStyle w:val="kar_normal"/>
      </w:pPr>
      <w:r>
        <w:t xml:space="preserve">RELATES TO: </w:t>
      </w:r>
      <w:r>
        <w:t xml:space="preserve">KRS 218A.205(3)(g), 315.035(1), (2), (4), 315.0351(1), 315.036(1), 315.050(5), 315.060, 315.110, 315.120, 315.191, 315.402</w:t>
      </w:r>
    </w:p>
    <w:p>
      <w:pPr>
        <w:pStyle w:val="kar_normal"/>
      </w:pPr>
      <w:r>
        <w:t xml:space="preserve">STATUTORY AUTHORITY: </w:t>
      </w:r>
      <w:r>
        <w:t xml:space="preserve">KRS 218A.205(3)(g), 315.035(1), (2), (4), 315.036(1), 315.050(5), 315.060, 315.110(1), 315.120(4), 315.191(1)(i), 315.402(1)</w:t>
      </w:r>
    </w:p>
    <w:p>
      <w:pPr>
        <w:pStyle w:val="kar_normal"/>
      </w:pPr>
      <w:r>
        <w:t xml:space="preserve">CERTIFICATION STATEMENT: </w:t>
      </w:r>
    </w:p>
    <w:p>
      <w:pPr>
        <w:pStyle w:val="kar_normal"/>
      </w:pPr>
      <w:r>
        <w:t xml:space="preserve">NECESSITY, FUNCTION, AND CONFORMITY: </w:t>
      </w:r>
      <w:r>
        <w:t xml:space="preserve">KRS 315.191(1)(i) authorizes the board to assess reasonable fees for services rendered to perform its duties and responsibilities. This administrative regulation establishes reasonable fees for the board to perform all the functions for which it is responsible.</w:t>
      </w:r>
    </w:p>
    <w:p>
      <w:pPr>
        <w:pStyle w:val="kar_section"/>
      </w:pPr>
      <w:r>
        <w:t xml:space="preserve">Section 1.</w:t>
      </w:r>
      <w:r>
        <w:t xml:space="preserve"> </w:t>
      </w:r>
      <w:r>
        <w:t xml:space="preserve">The following fees shall be paid in connection with pharmacist examinations and licenses, pharmacy permits, intern certificates, and the issuance and renewal of licenses and permits:</w:t>
      </w:r>
    </w:p>
    <w:p>
      <w:pPr>
        <w:pStyle w:val="kar_subsection"/>
      </w:pPr>
      <w:r>
        <w:t xml:space="preserve">(1)</w:t>
      </w:r>
      <w:r>
        <w:t xml:space="preserve"> </w:t>
      </w:r>
      <w:r>
        <w:t xml:space="preserve">Application for initial pharmacist license - $150;</w:t>
      </w:r>
    </w:p>
    <w:p>
      <w:pPr>
        <w:pStyle w:val="kar_subsection"/>
      </w:pPr>
      <w:r>
        <w:t xml:space="preserve">(2)</w:t>
      </w:r>
      <w:r>
        <w:t xml:space="preserve"> </w:t>
      </w:r>
      <w:r>
        <w:t xml:space="preserve">Application and initial license for a pharmacist license by license transfer - $250;</w:t>
      </w:r>
    </w:p>
    <w:p>
      <w:pPr>
        <w:pStyle w:val="kar_subsection"/>
      </w:pPr>
      <w:r>
        <w:t xml:space="preserve">(3)</w:t>
      </w:r>
      <w:r>
        <w:t xml:space="preserve"> </w:t>
      </w:r>
      <w:r>
        <w:t xml:space="preserve">Annual renewal of a pharmacist license - ninety-five (95) dollars;</w:t>
      </w:r>
    </w:p>
    <w:p>
      <w:pPr>
        <w:pStyle w:val="kar_subsection"/>
      </w:pPr>
      <w:r>
        <w:t xml:space="preserve">(4)</w:t>
      </w:r>
      <w:r>
        <w:t xml:space="preserve"> </w:t>
      </w:r>
      <w:r>
        <w:t xml:space="preserve">Delinquent renewal penalty for a pharmacist license - ninety-five (95) dollars;</w:t>
      </w:r>
    </w:p>
    <w:p>
      <w:pPr>
        <w:pStyle w:val="kar_subsection"/>
      </w:pPr>
      <w:r>
        <w:t xml:space="preserve">(5)</w:t>
      </w:r>
      <w:r>
        <w:t xml:space="preserve"> </w:t>
      </w:r>
      <w:r>
        <w:t xml:space="preserve">Annual renewal of an inactive pharmacist license - ten (10) dollars;</w:t>
      </w:r>
    </w:p>
    <w:p>
      <w:pPr>
        <w:pStyle w:val="kar_subsection"/>
      </w:pPr>
      <w:r>
        <w:t xml:space="preserve">(6)</w:t>
      </w:r>
      <w:r>
        <w:t xml:space="preserve"> </w:t>
      </w:r>
      <w:r>
        <w:t xml:space="preserve">Pharmacy intern certificate valid six (6) years - twenty-five (25) dollars;</w:t>
      </w:r>
    </w:p>
    <w:p>
      <w:pPr>
        <w:pStyle w:val="kar_subsection"/>
      </w:pPr>
      <w:r>
        <w:t xml:space="preserve">(7)</w:t>
      </w:r>
      <w:r>
        <w:t xml:space="preserve"> </w:t>
      </w:r>
      <w:r>
        <w:t xml:space="preserve">Duplicate of original pharmacist license wall certificate - seventy-five (75) dollars;</w:t>
      </w:r>
    </w:p>
    <w:p>
      <w:pPr>
        <w:pStyle w:val="kar_subsection"/>
      </w:pPr>
      <w:r>
        <w:t xml:space="preserve">(8)</w:t>
      </w:r>
      <w:r>
        <w:t xml:space="preserve"> </w:t>
      </w:r>
      <w:r>
        <w:t xml:space="preserve">Application for a permit to operate a pharmacy - </w:t>
      </w:r>
      <w:r>
        <w:rPr>
          <w:u w:val="single"/>
        </w:rPr>
        <w:t xml:space="preserve">$150</w:t>
      </w:r>
      <w:r>
        <w:t>[</w:t>
      </w:r>
      <w:r>
        <w:rPr>
          <w:strike w:val="true"/>
        </w:rPr>
        <w:t xml:space="preserve">$125</w:t>
      </w:r>
      <w:r>
        <w:t>]</w:t>
      </w:r>
      <w:r>
        <w:t xml:space="preserve">;</w:t>
      </w:r>
    </w:p>
    <w:p>
      <w:pPr>
        <w:pStyle w:val="kar_subsection"/>
      </w:pPr>
      <w:r>
        <w:t xml:space="preserve">(9)</w:t>
      </w:r>
      <w:r>
        <w:t xml:space="preserve"> </w:t>
      </w:r>
      <w:r>
        <w:t xml:space="preserve">Renewal of a permit to operate a pharmacy - </w:t>
      </w:r>
      <w:r>
        <w:rPr>
          <w:u w:val="single"/>
        </w:rPr>
        <w:t xml:space="preserve">$150</w:t>
      </w:r>
      <w:r>
        <w:t>[</w:t>
      </w:r>
      <w:r>
        <w:rPr>
          <w:strike w:val="true"/>
        </w:rPr>
        <w:t xml:space="preserve">$125</w:t>
      </w:r>
      <w:r>
        <w:t>]</w:t>
      </w:r>
      <w:r>
        <w:t xml:space="preserve">;</w:t>
      </w:r>
    </w:p>
    <w:p>
      <w:pPr>
        <w:pStyle w:val="kar_subsection"/>
      </w:pPr>
      <w:r>
        <w:t xml:space="preserve">(10)</w:t>
      </w:r>
      <w:r>
        <w:t xml:space="preserve"> </w:t>
      </w:r>
      <w:r>
        <w:t xml:space="preserve">Delinquent renewal penalty for a permit to operate a pharmacy - </w:t>
      </w:r>
      <w:r>
        <w:rPr>
          <w:u w:val="single"/>
        </w:rPr>
        <w:t xml:space="preserve">$150</w:t>
      </w:r>
      <w:r>
        <w:t>[</w:t>
      </w:r>
      <w:r>
        <w:rPr>
          <w:strike w:val="true"/>
        </w:rPr>
        <w:t xml:space="preserve">$100</w:t>
      </w:r>
      <w:r>
        <w:t>]</w:t>
      </w:r>
      <w:r>
        <w:t xml:space="preserve"> dollars;</w:t>
      </w:r>
    </w:p>
    <w:p>
      <w:pPr>
        <w:pStyle w:val="kar_subsection"/>
      </w:pPr>
      <w:r>
        <w:t xml:space="preserve">(11)</w:t>
      </w:r>
      <w:r>
        <w:t xml:space="preserve"> </w:t>
      </w:r>
      <w:r>
        <w:t xml:space="preserve">Change of location or change of ownership of a pharmacy or manufacturer permit - </w:t>
      </w:r>
      <w:r>
        <w:rPr>
          <w:u w:val="single"/>
        </w:rPr>
        <w:t xml:space="preserve">$150</w:t>
      </w:r>
      <w:r>
        <w:t>[</w:t>
      </w:r>
      <w:r>
        <w:rPr>
          <w:strike w:val="true"/>
        </w:rPr>
        <w:t xml:space="preserve">seventy-five (75) dollars</w:t>
      </w:r>
      <w:r>
        <w:t>]</w:t>
      </w:r>
      <w:r>
        <w:t xml:space="preserve">;</w:t>
      </w:r>
    </w:p>
    <w:p>
      <w:pPr>
        <w:pStyle w:val="kar_subsection"/>
      </w:pPr>
      <w:r>
        <w:t xml:space="preserve">(12)</w:t>
      </w:r>
      <w:r>
        <w:t xml:space="preserve"> </w:t>
      </w:r>
      <w:r>
        <w:t xml:space="preserve">Application for a permit to operate as a manufacturer - </w:t>
      </w:r>
      <w:r>
        <w:rPr>
          <w:u w:val="single"/>
        </w:rPr>
        <w:t xml:space="preserve">$150</w:t>
      </w:r>
      <w:r>
        <w:t>[</w:t>
      </w:r>
      <w:r>
        <w:rPr>
          <w:strike w:val="true"/>
        </w:rPr>
        <w:t xml:space="preserve">$125</w:t>
      </w:r>
      <w:r>
        <w:t>]</w:t>
      </w:r>
      <w:r>
        <w:t xml:space="preserve">;</w:t>
      </w:r>
    </w:p>
    <w:p>
      <w:pPr>
        <w:pStyle w:val="kar_subsection"/>
      </w:pPr>
      <w:r>
        <w:t xml:space="preserve">(13)</w:t>
      </w:r>
      <w:r>
        <w:t xml:space="preserve"> </w:t>
      </w:r>
      <w:r>
        <w:t xml:space="preserve">Renewal of a permit to operate as a manufacturer - </w:t>
      </w:r>
      <w:r>
        <w:rPr>
          <w:u w:val="single"/>
        </w:rPr>
        <w:t xml:space="preserve">$150</w:t>
      </w:r>
      <w:r>
        <w:t>[</w:t>
      </w:r>
      <w:r>
        <w:rPr>
          <w:strike w:val="true"/>
        </w:rPr>
        <w:t xml:space="preserve">$125</w:t>
      </w:r>
      <w:r>
        <w:t>]</w:t>
      </w:r>
      <w:r>
        <w:t xml:space="preserve">;</w:t>
      </w:r>
    </w:p>
    <w:p>
      <w:pPr>
        <w:pStyle w:val="kar_subsection"/>
      </w:pPr>
      <w:r>
        <w:t xml:space="preserve">(14)</w:t>
      </w:r>
      <w:r>
        <w:t xml:space="preserve"> </w:t>
      </w:r>
      <w:r>
        <w:t xml:space="preserve">Delinquent renewal penalty for a permit to operate as a manufacturer - </w:t>
      </w:r>
      <w:r>
        <w:rPr>
          <w:u w:val="single"/>
        </w:rPr>
        <w:t xml:space="preserve">$150</w:t>
      </w:r>
      <w:r>
        <w:t>[</w:t>
      </w:r>
      <w:r>
        <w:rPr>
          <w:strike w:val="true"/>
        </w:rPr>
        <w:t xml:space="preserve">$125</w:t>
      </w:r>
      <w:r>
        <w:t>]</w:t>
      </w:r>
      <w:r>
        <w:t xml:space="preserve">;</w:t>
      </w:r>
    </w:p>
    <w:p>
      <w:pPr>
        <w:pStyle w:val="kar_subsection"/>
      </w:pPr>
      <w:r>
        <w:t xml:space="preserve">(15)</w:t>
      </w:r>
      <w:r>
        <w:t xml:space="preserve"> </w:t>
      </w:r>
      <w:r>
        <w:t xml:space="preserve">Change of location or change of ownership of a wholesale distributor license - </w:t>
      </w:r>
      <w:r>
        <w:rPr>
          <w:u w:val="single"/>
        </w:rPr>
        <w:t xml:space="preserve">$150</w:t>
      </w:r>
      <w:r>
        <w:t>[</w:t>
      </w:r>
      <w:r>
        <w:rPr>
          <w:strike w:val="true"/>
        </w:rPr>
        <w:t xml:space="preserve">seventy-five (75) dollars</w:t>
      </w:r>
      <w:r>
        <w:t>]</w:t>
      </w:r>
      <w:r>
        <w:t xml:space="preserve">;</w:t>
      </w:r>
    </w:p>
    <w:p>
      <w:pPr>
        <w:pStyle w:val="kar_subsection"/>
      </w:pPr>
      <w:r>
        <w:t xml:space="preserve">(16)</w:t>
      </w:r>
      <w:r>
        <w:t xml:space="preserve"> </w:t>
      </w:r>
      <w:r>
        <w:t xml:space="preserve">Application for a license to operate as a wholesale distributor -</w:t>
      </w:r>
      <w:r>
        <w:rPr>
          <w:u w:val="single"/>
        </w:rPr>
        <w:t xml:space="preserve">$150</w:t>
      </w:r>
      <w:r>
        <w:t>[</w:t>
      </w:r>
      <w:r>
        <w:rPr>
          <w:strike w:val="true"/>
        </w:rPr>
        <w:t xml:space="preserve">$125</w:t>
      </w:r>
      <w:r>
        <w:t>]</w:t>
      </w:r>
      <w:r>
        <w:t xml:space="preserve">;</w:t>
      </w:r>
    </w:p>
    <w:p>
      <w:pPr>
        <w:pStyle w:val="kar_subsection"/>
      </w:pPr>
      <w:r>
        <w:t xml:space="preserve">(17)</w:t>
      </w:r>
      <w:r>
        <w:t xml:space="preserve"> </w:t>
      </w:r>
      <w:r>
        <w:t xml:space="preserve">Renewal of a license to operate as a wholesale distributor -</w:t>
      </w:r>
      <w:r>
        <w:rPr>
          <w:u w:val="single"/>
        </w:rPr>
        <w:t xml:space="preserve">$150</w:t>
      </w:r>
      <w:r>
        <w:t>[</w:t>
      </w:r>
      <w:r>
        <w:rPr>
          <w:strike w:val="true"/>
        </w:rPr>
        <w:t xml:space="preserve">$125</w:t>
      </w:r>
      <w:r>
        <w:t>]</w:t>
      </w:r>
      <w:r>
        <w:t xml:space="preserve">;</w:t>
      </w:r>
    </w:p>
    <w:p>
      <w:pPr>
        <w:pStyle w:val="kar_subsection"/>
      </w:pPr>
      <w:r>
        <w:t xml:space="preserve">(18)</w:t>
      </w:r>
      <w:r>
        <w:t xml:space="preserve"> </w:t>
      </w:r>
      <w:r>
        <w:t xml:space="preserve">Delinquent renewal penalty for a license to operate as a wholesale distributor -</w:t>
      </w:r>
      <w:r>
        <w:rPr>
          <w:u w:val="single"/>
        </w:rPr>
        <w:t xml:space="preserve">$150</w:t>
      </w:r>
      <w:r>
        <w:t>[</w:t>
      </w:r>
      <w:r>
        <w:rPr>
          <w:strike w:val="true"/>
        </w:rPr>
        <w:t xml:space="preserve">$125</w:t>
      </w:r>
      <w:r>
        <w:t>]</w:t>
      </w:r>
      <w:r>
        <w:t xml:space="preserve">; and</w:t>
      </w:r>
    </w:p>
    <w:p>
      <w:pPr>
        <w:pStyle w:val="kar_subsection"/>
      </w:pPr>
      <w:r>
        <w:t xml:space="preserve">(19)</w:t>
      </w:r>
      <w:r>
        <w:t xml:space="preserve"> </w:t>
      </w:r>
      <w:r>
        <w:t xml:space="preserve">Query to the National Practitioner Data Bank of the United States Department of Health and Human Services - twenty-five (25) dollars</w:t>
      </w:r>
      <w:r>
        <w:rPr>
          <w:u w:val="single"/>
        </w:rPr>
        <w:t xml:space="preserve">;</w:t>
      </w:r>
    </w:p>
    <w:p>
      <w:pPr>
        <w:pStyle w:val="kar_section"/>
      </w:pPr>
      <w:r>
        <w:rPr>
          <w:u w:val="single"/>
        </w:rPr>
        <w:t xml:space="preserve">Section 2.</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"Application for Non-Resident Pharmacy Permit, Form 3, </w:t>
      </w:r>
      <w:r>
        <w:rPr>
          <w:b/>
          <w:u w:val="single"/>
        </w:rPr>
        <w:t xml:space="preserve">9/2023;</w:t>
      </w:r>
      <w:r>
        <w:t>[</w:t>
      </w:r>
      <w:r>
        <w:rPr>
          <w:b/>
          <w:strike w:val="true"/>
          <w:u w:val="single"/>
        </w:rPr>
        <w:t xml:space="preserve">6/2023</w:t>
      </w:r>
      <w:r>
        <w:t>]</w:t>
      </w:r>
    </w:p>
    <w:p>
      <w:pPr>
        <w:pStyle w:val="kar_paragraph"/>
      </w:pPr>
      <w:r>
        <w:rPr>
          <w:u w:val="single"/>
        </w:rPr>
        <w:t xml:space="preserve">(b)</w:t>
      </w:r>
      <w:r>
        <w:t xml:space="preserve"> </w:t>
      </w:r>
      <w:r>
        <w:rPr>
          <w:u w:val="single"/>
        </w:rPr>
        <w:t xml:space="preserve">Application for Non-Resident Pharmacy Permit Renewal, Form 4, </w:t>
      </w:r>
      <w:r>
        <w:rPr>
          <w:b/>
          <w:u w:val="single"/>
        </w:rPr>
        <w:t xml:space="preserve">9/2023;</w:t>
      </w:r>
      <w:r>
        <w:t>[</w:t>
      </w:r>
      <w:r>
        <w:rPr>
          <w:b/>
          <w:strike w:val="true"/>
          <w:u w:val="single"/>
        </w:rPr>
        <w:t xml:space="preserve">6/2023</w:t>
      </w:r>
      <w:r>
        <w:t>]</w:t>
      </w:r>
    </w:p>
    <w:p>
      <w:pPr>
        <w:pStyle w:val="kar_paragraph"/>
      </w:pPr>
      <w:r>
        <w:rPr>
          <w:u w:val="single"/>
        </w:rPr>
        <w:t xml:space="preserve">(c)</w:t>
      </w:r>
      <w:r>
        <w:t xml:space="preserve"> </w:t>
      </w:r>
      <w:r>
        <w:rPr>
          <w:u w:val="single"/>
        </w:rPr>
        <w:t xml:space="preserve">Application for Permit to Operate a Pharmacy in Kentucky, Form 1, 6/2023</w:t>
      </w:r>
      <w:r>
        <w:rPr>
          <w:b/>
          <w:u w:val="single"/>
        </w:rPr>
        <w:t xml:space="preserve">; and</w:t>
      </w:r>
    </w:p>
    <w:p>
      <w:pPr>
        <w:pStyle w:val="kar_paragraph"/>
      </w:pPr>
      <w:r>
        <w:rPr>
          <w:u w:val="single"/>
        </w:rPr>
        <w:t xml:space="preserve">(d)</w:t>
      </w:r>
      <w:r>
        <w:t xml:space="preserve"> </w:t>
      </w:r>
      <w:r>
        <w:rPr>
          <w:u w:val="single"/>
        </w:rPr>
        <w:t xml:space="preserve">Application for Resident Pharmacy Permit Renewal, Form 2, 6/2023</w:t>
      </w:r>
      <w:r>
        <w:rPr>
          <w:b/>
          <w:u w:val="single"/>
        </w:rPr>
        <w:t xml:space="preserve">.</w:t>
      </w:r>
    </w:p>
    <w:p>
      <w:pPr>
        <w:pStyle w:val="kar_subsection"/>
      </w:pPr>
      <w:r>
        <w:rPr>
          <w:u w:val="single"/>
        </w:rPr>
        <w:t xml:space="preserve">(2)</w:t>
      </w:r>
      <w:r>
        <w:t xml:space="preserve"> </w:t>
      </w:r>
      <w:r>
        <w:rPr>
          <w:u w:val="single"/>
        </w:rPr>
        <w:t xml:space="preserve">This material may be inspected, copied, or obtained subject to applicable copyright law, at the Kentucky Board of Pharmacy, State Office Building Annex, Suite 300, 125 Holmes Street, Frankfort, Kentucky 40601, Monday through Friday, 8 a.m. to 4:30 p.m. This material is also available on the board's Web site at https://pharmacy.ky.gov/Businesses/Pages/Pharmacy.aspx.</w:t>
      </w:r>
    </w:p>
    <w:p>
      <w:pPr>
        <w:pStyle w:val="kar_signature"/>
      </w:pPr>
      <w:r>
        <w:t xml:space="preserve">CHRISTOPHER HARLOW, Executive Director</w:t>
      </w:r>
    </w:p>
    <w:p>
      <w:pPr>
        <w:pStyle w:val="kar_approved_by"/>
      </w:pPr>
      <w:r>
        <w:t xml:space="preserve">APPROVED BY AGENCY: September 11, 2023</w:t>
      </w:r>
    </w:p>
    <w:p>
      <w:pPr>
        <w:pStyle w:val="kar_filed"/>
      </w:pPr>
      <w:r>
        <w:t xml:space="preserve">FILED WITH LRC: September 11, 2023 at 3:30 p.m.</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p>
      <w:pPr>
        <w:pStyle w:val="kar_form_name"/>
      </w:pPr>
      <w:r>
        <w:t xml:space="preserve">REGULATORY IMPACT ANALYSIS AND TIERING STATEMENT</w:t>
      </w:r>
    </w:p>
    <w:p>
      <w:pPr>
        <w:pStyle w:val="kar_normal"/>
        <w:ind w:left="0"/>
      </w:pPr>
      <w:r>
        <w:t xml:space="preserve">Contact Person:</w:t>
      </w:r>
      <w:r>
        <w:t xml:space="preserve"> Christopher Harlow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fees associated with Board of Pharmacy licensure.</w:t>
      </w:r>
    </w:p>
    <w:p>
      <w:pPr>
        <w:pStyle w:val="kar_normal"/>
        <w:ind w:left="576"/>
      </w:pPr>
      <w:r>
        <w:t xml:space="preserve">(b) The necessity of this administrative regulation:</w:t>
      </w:r>
    </w:p>
    <w:p>
      <w:pPr>
        <w:pStyle w:val="kar_normal"/>
        <w:ind w:left="720"/>
      </w:pPr>
      <w:r>
        <w:t xml:space="preserve">KRS 315.191(1)(i) authorizes the Board of Pharmacy to assess reasonable fees for services rendered to perform its duties and responsibilities. This administrative regulation establishes reasonable fees for the board to perform all the functions for which it is responsible. </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reasonable fees for the board to perform all the functions for which it is reasonable.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allows for the funding to support Board administration.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increases fees for facilities permitted by the Board.</w:t>
      </w:r>
    </w:p>
    <w:p>
      <w:pPr>
        <w:pStyle w:val="kar_normal"/>
        <w:ind w:left="576"/>
      </w:pPr>
      <w:r>
        <w:t xml:space="preserve">(b) The necessity of the amendment to this administrative regulation:</w:t>
      </w:r>
    </w:p>
    <w:p>
      <w:pPr>
        <w:pStyle w:val="kar_normal"/>
        <w:ind w:left="720"/>
      </w:pPr>
      <w:r>
        <w:t xml:space="preserve">This administrative regulation is necessary to ensure the Board is appropriately funded to cover personnel costs and comply with the administrative functions required for pharmacies, wholesale distributors, and manufacturers.</w:t>
      </w:r>
    </w:p>
    <w:p>
      <w:pPr>
        <w:pStyle w:val="kar_normal"/>
        <w:ind w:left="576"/>
      </w:pPr>
      <w:r>
        <w:t xml:space="preserve">(c) How the amendment conforms to the content of the authorizing statutes:</w:t>
      </w:r>
    </w:p>
    <w:p>
      <w:pPr>
        <w:pStyle w:val="kar_normal"/>
        <w:ind w:left="720"/>
      </w:pPr>
      <w:r>
        <w:t xml:space="preserve">KRS 315.191(1)(i) authorizes the Board of Pharmacy to assess reasonable fees for services rendered to perform its duties and responsibilities.</w:t>
      </w:r>
    </w:p>
    <w:p>
      <w:pPr>
        <w:pStyle w:val="kar_normal"/>
        <w:ind w:left="576"/>
      </w:pPr>
      <w:r>
        <w:t xml:space="preserve">(d) How the amendment will assist in the effective administration of the statutes:</w:t>
      </w:r>
    </w:p>
    <w:p>
      <w:pPr>
        <w:pStyle w:val="kar_normal"/>
        <w:ind w:left="720"/>
      </w:pPr>
      <w:r>
        <w:t xml:space="preserve">The amendment will further promote, preserve, and protect public health through effective regulation of permitted entities.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board anticipates pharmacists will be affected minimally by this regulation amendment. Pharmacies, manufacturers and wholesale distributors will have increased fees of twenty-five dollars (25) for a new or a renewal license or permit. The application for change in location or change in ownership will have the same fee as the new and renewal applications because they require completion of a new application.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During renewal, the identified entities will have an increased permitting fee to pay.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Cost of compliance for pharmacies, wholesale distributors, and manufacturers will be $150.</w:t>
      </w:r>
    </w:p>
    <w:p>
      <w:pPr>
        <w:pStyle w:val="kar_normal"/>
        <w:ind w:left="576"/>
      </w:pPr>
      <w:r>
        <w:t xml:space="preserve">(c) As a result of compliance, what benefits will accrue to the entities identified in question (3):</w:t>
      </w:r>
    </w:p>
    <w:p>
      <w:pPr>
        <w:pStyle w:val="kar_normal"/>
        <w:ind w:left="720"/>
      </w:pPr>
      <w:r>
        <w:t xml:space="preserve">These entities will have the benefit of ensured compliance with federal law due to the state adoption of the federal licensing standards.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costs will be incurred.</w:t>
      </w:r>
    </w:p>
    <w:p>
      <w:pPr>
        <w:pStyle w:val="kar_normal"/>
        <w:ind w:left="576"/>
      </w:pPr>
      <w:r>
        <w:t xml:space="preserve">(b) On a continuing basis:</w:t>
      </w:r>
    </w:p>
    <w:p>
      <w:pPr>
        <w:pStyle w:val="kar_normal"/>
        <w:ind w:left="720"/>
      </w:pPr>
      <w:r>
        <w:t xml:space="preserve">No costs will be incurred.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Board revenues from fees provide the funding to enforce the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Yes, this regulation assesses an increase in fees. The increase in fees are necessary to properly fund the Board for the administrative activities related to licensing and inspection to ensure the Board is achieving its mission of public and patient safety.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Yes, fees for pharmacies, manufacturers, and wholesale distributors.</w:t>
      </w:r>
    </w:p>
    <w:p>
      <w:pPr>
        <w:pStyle w:val="kar_normal"/>
        <w:ind w:left="288"/>
      </w:pPr>
      <w:r>
        <w:t xml:space="preserve">(9) TIERING: Is tiering applied?</w:t>
      </w:r>
    </w:p>
    <w:p>
      <w:pPr>
        <w:pStyle w:val="kar_normal"/>
        <w:ind w:left="432"/>
      </w:pPr>
      <w:r>
        <w:t xml:space="preserve">Tiering is not applied because the regulation is applicable to all pharmacies, wholesale distributors, and manufacturers.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Board of Pharmacy will be the only entity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315.191(1)(i); 315.035(4); 315.036(1); 315.110(1).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proposed amendment will increase revenue by $91,925.</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proposed amendment will increase revenue by $91,925.</w:t>
      </w:r>
    </w:p>
    <w:p>
      <w:pPr>
        <w:pStyle w:val="kar_normal"/>
        <w:ind w:left="576"/>
      </w:pPr>
      <w:r>
        <w:t xml:space="preserve">(c) How much will it cost to administer this program for the first year?</w:t>
      </w:r>
    </w:p>
    <w:p>
      <w:pPr>
        <w:pStyle w:val="kar_normal"/>
        <w:ind w:left="720"/>
      </w:pPr>
      <w:r>
        <w:t xml:space="preserve">The Board of Pharmacy does not anticipate any additional cost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The Board of Pharmacy does not anticipate any additional cost to administer this regulation for the first year.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Amendment will provide an annual $91,925 in revenue.</w:t>
      </w:r>
    </w:p>
    <w:p>
      <w:pPr>
        <w:pStyle w:val="kar_normal"/>
        <w:ind w:left="288"/>
      </w:pPr>
      <w:r>
        <w:t xml:space="preserve">Expenditures (+/-):</w:t>
      </w:r>
      <w:r>
        <w:t xml:space="preserve"> 0</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$150 per permit.</w:t>
      </w:r>
    </w:p>
    <w:p>
      <w:pPr>
        <w:pStyle w:val="kar_normal"/>
        <w:ind w:left="576"/>
      </w:pPr>
      <w:r>
        <w:t xml:space="preserve">(d) How much will it cost the regulated entities for subsequent years?</w:t>
      </w:r>
    </w:p>
    <w:p>
      <w:pPr>
        <w:pStyle w:val="kar_normal"/>
        <w:ind w:left="720"/>
      </w:pPr>
      <w:r>
        <w:t xml:space="preserve">$150 annually.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0</w:t>
      </w:r>
    </w:p>
    <w:p>
      <w:pPr>
        <w:pStyle w:val="kar_normal"/>
        <w:ind w:left="288"/>
      </w:pPr>
      <w:r>
        <w:t xml:space="preserve">Expenditures (+/-):</w:t>
      </w:r>
      <w:r>
        <w:t xml:space="preserve"> -$150</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does not have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546a9bf24b4ca8" /><Relationship Type="http://schemas.openxmlformats.org/officeDocument/2006/relationships/settings" Target="/word/settings.xml" Id="R6fa610e36d1c428e" /></Relationships>
</file>