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1bb95382d480f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SECRETARY OF STATE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30 KAR 10:100.</w:t>
      </w:r>
      <w:r>
        <w:t xml:space="preserve"> </w:t>
      </w:r>
      <w:r>
        <w:t xml:space="preserve">Attaining age of majority.</w:t>
      </w:r>
    </w:p>
    <w:p>
      <w:pPr>
        <w:pStyle w:val="kar_markup_metadata"/>
      </w:pPr>
      <w:r>
        <w:t xml:space="preserve">RELATES TO: </w:t>
      </w:r>
      <w:r>
        <w:rPr>
          <w:b/>
          <w:i/>
          <w:u w:val="single"/>
        </w:rPr>
        <w:t xml:space="preserve">KRS 14.302</w:t>
      </w:r>
      <w:r>
        <w:t>[</w:t>
      </w:r>
      <w:r>
        <w:rPr>
          <w:b/>
          <w:i/>
          <w:strike w:val="true"/>
        </w:rPr>
        <w:t xml:space="preserve">Ky Acts ch. 172</w:t>
      </w:r>
      <w:r>
        <w:t>]</w:t>
      </w:r>
    </w:p>
    <w:p>
      <w:pPr>
        <w:pStyle w:val="kar_markup_metadata"/>
      </w:pPr>
      <w:r>
        <w:t xml:space="preserve">STATUTORY AUTHORITY: </w:t>
      </w:r>
      <w:r>
        <w:rPr>
          <w:b/>
          <w:i/>
          <w:u w:val="single"/>
        </w:rPr>
        <w:t xml:space="preserve">KRS 14.318</w:t>
      </w:r>
      <w:r>
        <w:t>[</w:t>
      </w:r>
      <w:r>
        <w:rPr>
          <w:b/>
          <w:i/>
          <w:strike w:val="true"/>
        </w:rPr>
        <w:t xml:space="preserve">Ky Acts ch. 172</w:t>
      </w:r>
      <w:r>
        <w:t>]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rPr>
          <w:b/>
          <w:i/>
          <w:u w:val="single"/>
        </w:rPr>
        <w:t xml:space="preserve">KRS 14.318</w:t>
      </w:r>
      <w:r>
        <w:t>[</w:t>
      </w:r>
      <w:r>
        <w:rPr>
          <w:b/>
          <w:i/>
          <w:strike w:val="true"/>
        </w:rPr>
        <w:t xml:space="preserve">Ky Acts ch. 172</w:t>
      </w:r>
      <w:r>
        <w:t>]</w:t>
      </w:r>
      <w:r>
        <w:t xml:space="preserve"> authorizes the Secretary of State to promulgate administrative regulations implementing </w:t>
      </w:r>
      <w:r>
        <w:rPr>
          <w:b/>
          <w:i/>
          <w:u w:val="single"/>
        </w:rPr>
        <w:t xml:space="preserve">the Safe at Home Program</w:t>
      </w:r>
      <w:r>
        <w:t>[</w:t>
      </w:r>
      <w:r>
        <w:rPr>
          <w:b/>
          <w:i/>
          <w:strike w:val="true"/>
        </w:rPr>
        <w:t xml:space="preserve">Ky Acts ch. 172</w:t>
      </w:r>
      <w:r>
        <w:t>]</w:t>
      </w:r>
      <w:r>
        <w:t xml:space="preserve">. This administrative regulation </w:t>
      </w:r>
      <w:r>
        <w:rPr>
          <w:b/>
          <w:i/>
          <w:u w:val="single"/>
        </w:rPr>
        <w:t xml:space="preserve">establishes the procedures for a minor child participant who has reached the age of majority</w:t>
      </w:r>
      <w:r>
        <w:t>[</w:t>
      </w:r>
      <w:r>
        <w:rPr>
          <w:b/>
          <w:i/>
          <w:strike w:val="true"/>
        </w:rPr>
        <w:t xml:space="preserve">implements Ky Acts ch. 172</w:t>
      </w:r>
      <w:r>
        <w:t>]</w:t>
      </w:r>
      <w:r>
        <w:t xml:space="preserve">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When the Secretary of State becomes aware that a minor child participant has reached the age of eighteen (18), the Secretary of State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will</w:t>
      </w:r>
      <w:r>
        <w:t>]</w:t>
      </w:r>
      <w:r>
        <w:t xml:space="preserve"> inform the minor child participant of options related to continued participation in the Safe at Home Program. These options </w:t>
      </w:r>
      <w:r>
        <w:rPr>
          <w:b/>
          <w:i/>
          <w:u w:val="single"/>
        </w:rPr>
        <w:t xml:space="preserve">shall </w:t>
      </w:r>
      <w:r>
        <w:t xml:space="preserve">include leaving the program and reapplying on their own behalf.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In anticipation of </w:t>
      </w:r>
      <w:r>
        <w:rPr>
          <w:b/>
          <w:i/>
          <w:u w:val="single"/>
        </w:rPr>
        <w:t xml:space="preserve">a</w:t>
      </w:r>
      <w:r>
        <w:t>[</w:t>
      </w:r>
      <w:r>
        <w:rPr>
          <w:b/>
          <w:i/>
          <w:strike w:val="true"/>
        </w:rPr>
        <w:t xml:space="preserve">the</w:t>
      </w:r>
      <w:r>
        <w:t>]</w:t>
      </w:r>
      <w:r>
        <w:t xml:space="preserve"> minor child participant's 18</w:t>
      </w:r>
      <w:r>
        <w:rPr>
          <w:vertAlign w:val="superscript"/>
        </w:rPr>
        <w:t xml:space="preserve">th</w:t>
      </w:r>
      <w:r>
        <w:t xml:space="preserve"> birthday, the Secretary of State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will</w:t>
      </w:r>
      <w:r>
        <w:t>]</w:t>
      </w:r>
      <w:r>
        <w:t xml:space="preserve"> send an application packet via first class mail to the participant's address. The packet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will</w:t>
      </w:r>
      <w:r>
        <w:t>]</w:t>
      </w:r>
      <w:r>
        <w:t xml:space="preserve"> include </w:t>
      </w:r>
      <w:r>
        <w:rPr>
          <w:b/>
          <w:i/>
          <w:u w:val="single"/>
        </w:rPr>
        <w:t xml:space="preserve">an application form and </w:t>
      </w:r>
      <w:r>
        <w:t xml:space="preserve">instructions on actions to be taken by age eighteen (18). The packet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will</w:t>
      </w:r>
      <w:r>
        <w:t>]</w:t>
      </w:r>
      <w:r>
        <w:t xml:space="preserve"> include notice that if the participant does not respond within thirty (30) days </w:t>
      </w:r>
      <w:r>
        <w:rPr>
          <w:b/>
          <w:i/>
          <w:u w:val="single"/>
        </w:rPr>
        <w:t xml:space="preserve">he or she shall</w:t>
      </w:r>
      <w:r>
        <w:t>[</w:t>
      </w:r>
      <w:r>
        <w:rPr>
          <w:b/>
          <w:i/>
          <w:strike w:val="true"/>
        </w:rPr>
        <w:t xml:space="preserve">they</w:t>
      </w:r>
      <w:r>
        <w:t>]</w:t>
      </w:r>
      <w:r>
        <w:t>[</w:t>
      </w:r>
      <w:r>
        <w:rPr>
          <w:b/>
          <w:i/>
          <w:strike w:val="true"/>
        </w:rPr>
        <w:t xml:space="preserve">will</w:t>
      </w:r>
      <w:r>
        <w:t>]</w:t>
      </w:r>
      <w:r>
        <w:t xml:space="preserve"> be removed from the program, and mail forwarding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will</w:t>
      </w:r>
      <w:r>
        <w:t>]</w:t>
      </w:r>
      <w:r>
        <w:t xml:space="preserve"> stop. If thirty (30) days pass without contact from the participant, the Secretary of State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will</w:t>
      </w:r>
      <w:r>
        <w:t>]</w:t>
      </w:r>
      <w:r>
        <w:t xml:space="preserve"> mail a final notice that the participant's certification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will</w:t>
      </w:r>
      <w:r>
        <w:t>]</w:t>
      </w:r>
      <w:r>
        <w:t xml:space="preserve"> be canceled if the participant fails to submit the Application for Certification within ten (10) days.</w:t>
      </w:r>
    </w:p>
    <w:p>
      <w:pPr>
        <w:pStyle w:val="kar_subsection"/>
      </w:pPr>
      <w:r>
        <w:t xml:space="preserve">(2)</w:t>
      </w:r>
      <w:r>
        <w:t xml:space="preserve"> </w:t>
      </w:r>
      <w:r>
        <w:t>[</w:t>
      </w:r>
      <w:r>
        <w:rPr>
          <w:b/>
          <w:i/>
          <w:strike w:val="true"/>
        </w:rPr>
        <w:t xml:space="preserve">The packet will include the application form.</w:t>
      </w:r>
      <w:r>
        <w:t>]</w:t>
      </w:r>
    </w:p>
    <w:p>
      <w:pPr>
        <w:pStyle w:val="kar_subsection"/>
      </w:pPr>
      <w:r>
        <w:t>[</w:t>
      </w:r>
      <w:r>
        <w:rPr>
          <w:b/>
          <w:i/>
          <w:strike w:val="true"/>
        </w:rPr>
        <w:t xml:space="preserve">(3)</w:t>
      </w:r>
      <w:r>
        <w:t>]</w:t>
      </w:r>
      <w:r>
        <w:t xml:space="preserve"> </w:t>
      </w:r>
      <w:r>
        <w:t xml:space="preserve">The Secretary of State shall renew the certification of a participant upon receipt of a properly completed application form.</w:t>
      </w:r>
    </w:p>
    <w:p>
      <w:pPr>
        <w:pStyle w:val="kar_subsection"/>
      </w:pPr>
      <w:r>
        <w:rPr>
          <w:b/>
          <w:i/>
          <w:u w:val="single"/>
        </w:rPr>
        <w:t xml:space="preserve">(3)</w:t>
      </w:r>
      <w:r>
        <w:t>[</w:t>
      </w:r>
      <w:r>
        <w:rPr>
          <w:b/>
          <w:i/>
          <w:strike w:val="true"/>
        </w:rPr>
        <w:t xml:space="preserve">(4)</w:t>
      </w:r>
      <w:r>
        <w:t>]</w:t>
      </w:r>
      <w:r>
        <w:t xml:space="preserve"> </w:t>
      </w:r>
      <w:r>
        <w:t xml:space="preserve">A participant who reaches age eighteen (18) and changes residence may reapply or withdraw.</w:t>
      </w:r>
    </w:p>
    <w:p>
      <w:pPr>
        <w:pStyle w:val="kar_subsection"/>
      </w:pPr>
      <w:r>
        <w:rPr>
          <w:b/>
          <w:i/>
          <w:u w:val="single"/>
        </w:rPr>
        <w:t xml:space="preserve">(4)</w:t>
      </w:r>
      <w:r>
        <w:t>[</w:t>
      </w:r>
      <w:r>
        <w:rPr>
          <w:b/>
          <w:i/>
          <w:strike w:val="true"/>
        </w:rPr>
        <w:t xml:space="preserve">(5)</w:t>
      </w:r>
      <w:r>
        <w:t>]</w:t>
      </w:r>
      <w:r>
        <w:t xml:space="preserve"> </w:t>
      </w:r>
      <w:r>
        <w:t xml:space="preserve">Program participants </w:t>
      </w:r>
      <w:r>
        <w:rPr>
          <w:b/>
          <w:i/>
          <w:u w:val="single"/>
        </w:rPr>
        <w:t xml:space="preserve">who</w:t>
      </w:r>
      <w:r>
        <w:t>[</w:t>
      </w:r>
      <w:r>
        <w:rPr>
          <w:b/>
          <w:i/>
          <w:strike w:val="true"/>
        </w:rPr>
        <w:t xml:space="preserve">that</w:t>
      </w:r>
      <w:r>
        <w:t>]</w:t>
      </w:r>
      <w:r>
        <w:t xml:space="preserve"> have reached age eighteen (18) </w:t>
      </w:r>
      <w:r>
        <w:rPr>
          <w:b/>
          <w:i/>
          <w:u w:val="single"/>
        </w:rPr>
        <w:t xml:space="preserve">and</w:t>
      </w:r>
      <w:r>
        <w:t>[</w:t>
      </w:r>
      <w:r>
        <w:rPr>
          <w:b/>
          <w:i/>
          <w:strike w:val="true"/>
        </w:rPr>
        <w:t xml:space="preserve">who</w:t>
      </w:r>
      <w:r>
        <w:t>]</w:t>
      </w:r>
      <w:r>
        <w:t xml:space="preserve"> have withdrawn or allowed certification to expire, may reapply on their own behalf.</w:t>
      </w:r>
    </w:p>
    <w:p>
      <w:pPr>
        <w:pStyle w:val="kar_filed"/>
      </w:pPr>
      <w:r>
        <w:t xml:space="preserve">FILED WITH LRC: October 10, 2023</w:t>
      </w:r>
    </w:p>
    <w:p>
      <w:pPr>
        <w:pStyle w:val="kar_contact_person"/>
      </w:pPr>
      <w:r>
        <w:t xml:space="preserve">CONTACT PERSON: Jennifer Scutchfield, Assistant Secretary of State, 700 Capital Avenue, State Capitol, Suite 152, Frankfort, Kentucky 40601, phone (502) 782-7417, fax (502) 564-5687, email jscutchfield@ky.gov.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b539304c64ba1" /><Relationship Type="http://schemas.openxmlformats.org/officeDocument/2006/relationships/settings" Target="/word/settings.xml" Id="R7ce0a75487a54b60" /></Relationships>
</file>