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80cb7e2a6347b4"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6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(74)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confluence with the Green River,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(39) and (40)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There shall be a slot limit between twelve (12) and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limit, fifteen (15).</w:t>
      </w:r>
    </w:p>
    <w:p>
      <w:pPr>
        <w:pStyle w:val="kar_paragraph"/>
      </w:pPr>
      <w:r>
        <w:t xml:space="preserve">(b)</w:t>
      </w:r>
      <w:r>
        <w:t xml:space="preserve"> </w:t>
      </w:r>
      <w:r>
        <w:t xml:space="preserve">Catfish daily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Reba, Madison County. A person shall not possess shad or use shad as bait;</w:t>
      </w:r>
    </w:p>
    <w:p>
      <w:pPr>
        <w:pStyle w:val="kar_subsection"/>
      </w:pPr>
      <w:r>
        <w:t xml:space="preserve">(50)</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(51)</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(52)</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t xml:space="preserve">(53)</w:t>
      </w:r>
      <w:r>
        <w:t xml:space="preserve"> </w:t>
      </w:r>
      <w:r>
        <w:t xml:space="preserve">Marion County Lake. A person shall not possess shad or use shad as bait;</w:t>
      </w:r>
    </w:p>
    <w:p>
      <w:pPr>
        <w:pStyle w:val="kar_subsection"/>
      </w:pPr>
      <w:r>
        <w:t xml:space="preserve">(54)</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(55)</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(56)</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(57)</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(58)</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(59)</w:t>
      </w:r>
      <w:r>
        <w:t xml:space="preserve"> </w:t>
      </w:r>
      <w:r>
        <w:t xml:space="preserve">Otter Creek, Meade County. Smallmouth and largemouth bass. There shall be a slot limit between twelve (12) and fifteen (15) inches;</w:t>
      </w:r>
    </w:p>
    <w:p>
      <w:pPr>
        <w:pStyle w:val="kar_subsection"/>
      </w:pPr>
      <w:r>
        <w:t xml:space="preserve">(60)</w:t>
      </w:r>
      <w:r>
        <w:t xml:space="preserve"> </w:t>
      </w:r>
      <w:r>
        <w:t xml:space="preserve">Panbowl Lake, Breathitt County. Largemouth bass. There shall be a slot limit between twelve (12) and fifteen (15) inches;</w:t>
      </w:r>
    </w:p>
    <w:p>
      <w:pPr>
        <w:pStyle w:val="kar_subsection"/>
      </w:pPr>
      <w:r>
        <w:t xml:space="preserve">(61)</w:t>
      </w:r>
      <w:r>
        <w:t xml:space="preserve"> </w:t>
      </w:r>
      <w:r>
        <w:t xml:space="preserve">Parched Corn Creek, Wolfe County. A person shall only fish with an artificial bait with a single hook;</w:t>
      </w:r>
    </w:p>
    <w:p>
      <w:pPr>
        <w:pStyle w:val="kar_subsection"/>
      </w:pPr>
      <w:r>
        <w:t xml:space="preserve">(62)</w:t>
      </w:r>
      <w:r>
        <w:t xml:space="preserve"> </w:t>
      </w:r>
      <w:r>
        <w:t xml:space="preserve">Pennyrile Lake, Christian County. Largemouth bass. There shall be a slot limit between twelve (12) and fifteen (15) inches;</w:t>
      </w:r>
    </w:p>
    <w:p>
      <w:pPr>
        <w:pStyle w:val="kar_subsection"/>
      </w:pPr>
      <w:r>
        <w:t xml:space="preserve">(63)</w:t>
      </w:r>
      <w:r>
        <w:t xml:space="preserve"> </w:t>
      </w:r>
      <w:r>
        <w:t xml:space="preserve">Pikeville City Lake, Pike County. A person shall release largemouth bass;</w:t>
      </w:r>
    </w:p>
    <w:p>
      <w:pPr>
        <w:pStyle w:val="kar_subsection"/>
      </w:pPr>
      <w:r>
        <w:t xml:space="preserve">(64)</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t xml:space="preserve">(65)</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(66)</w:t>
      </w:r>
      <w:r>
        <w:t xml:space="preserve"> </w:t>
      </w:r>
      <w:r>
        <w:t xml:space="preserve">Shanty Hollow Lake, Warren County. A person shall not possess shad or use shad as bait;</w:t>
      </w:r>
    </w:p>
    <w:p>
      <w:pPr>
        <w:pStyle w:val="kar_subsection"/>
      </w:pPr>
      <w:r>
        <w:t xml:space="preserve">(67)</w:t>
      </w:r>
      <w:r>
        <w:t xml:space="preserve"> </w:t>
      </w:r>
      <w:r>
        <w:t xml:space="preserve">Shillalah Creek, Bell County, outside the Cumberland Gap National Park. A person shall only fish with an artificial bait with a single hook;</w:t>
      </w:r>
    </w:p>
    <w:p>
      <w:pPr>
        <w:pStyle w:val="kar_subsection"/>
      </w:pPr>
      <w:r>
        <w:t xml:space="preserve">(68)</w:t>
      </w:r>
      <w:r>
        <w:t xml:space="preserve"> </w:t>
      </w:r>
      <w:r>
        <w:t xml:space="preserve">Spurlington Lake, Taylor County. A person shall not possess shad or use shad as bait;</w:t>
      </w:r>
    </w:p>
    <w:p>
      <w:pPr>
        <w:pStyle w:val="kar_subsection"/>
      </w:pPr>
      <w:r>
        <w:t xml:space="preserve">(69)</w:t>
      </w:r>
      <w:r>
        <w:t xml:space="preserve"> </w:t>
      </w:r>
      <w:r>
        <w:t xml:space="preserve">Sympson Lake, Nelson County. Largemouth bass size limit, fifteen (15) inches;</w:t>
      </w:r>
    </w:p>
    <w:p>
      <w:pPr>
        <w:pStyle w:val="kar_subsection"/>
      </w:pPr>
      <w:r>
        <w:t xml:space="preserve">(70)</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t xml:space="preserve">(71)</w:t>
      </w:r>
      <w:r>
        <w:t xml:space="preserve"> </w:t>
      </w:r>
      <w:r>
        <w:t xml:space="preserve">Trammel Creek, Allen County. Rainbow trout daily limit, five (5);</w:t>
      </w:r>
    </w:p>
    <w:p>
      <w:pPr>
        <w:pStyle w:val="kar_subsection"/>
      </w:pPr>
      <w:r>
        <w:t xml:space="preserve">(72)</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t xml:space="preserve">(73)</w:t>
      </w:r>
      <w:r>
        <w:t xml:space="preserve"> </w:t>
      </w:r>
      <w:r>
        <w:t xml:space="preserve">Wood Creek Lake. Largemouth and smallmouth bass. There shall be a slot limit between twelve (12) and fifteen (15) inches; and</w:t>
      </w:r>
    </w:p>
    <w:p>
      <w:pPr>
        <w:pStyle w:val="kar_subsection"/>
      </w:pPr>
      <w:r>
        <w:t xml:space="preserve">(74)</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List of Special Lakes and Ponds:</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"List of Special Lakes and Ponds", 2024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 50 Ky.R. 142; eff. 10-19-2023; 50 Ky.R. 1763; eff. 6-6-2024.)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72ef2d9a904944" /><Relationship Type="http://schemas.openxmlformats.org/officeDocument/2006/relationships/settings" Target="/word/settings.xml" Id="R3eac5b6d88b34259" /></Relationships>
</file>