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d0dbf19ea344a77"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of Waste Management</w:t>
      </w:r>
    </w:p>
    <w:p>
      <w:pPr>
        <w:pStyle w:val="kar_markup_header"/>
        <w:ind w:firstLine="0"/>
      </w:pPr>
      <w:r>
        <w:t>(Amended After Comments)</w:t>
      </w:r>
    </w:p>
    <w:p>
      <w:pPr>
        <w:pStyle w:val="kar_citation"/>
      </w:pPr>
      <w:r>
        <w:t>401 KAR 103:005.</w:t>
      </w:r>
      <w:r>
        <w:t xml:space="preserve"> </w:t>
      </w:r>
      <w:r>
        <w:t xml:space="preserve">Definitions related to 401 KAR Chapter 103.</w:t>
      </w:r>
    </w:p>
    <w:p>
      <w:pPr>
        <w:pStyle w:val="kar_normal"/>
      </w:pPr>
      <w:r>
        <w:t xml:space="preserve">RELATES TO: </w:t>
      </w:r>
      <w:r>
        <w:t xml:space="preserve">KRS 224.10-100, 224.10-285, 224.43-345, 278.700 - 278.716</w:t>
      </w:r>
    </w:p>
    <w:p>
      <w:pPr>
        <w:pStyle w:val="kar_normal"/>
      </w:pPr>
      <w:r>
        <w:t xml:space="preserve">STATUTORY AUTHORITY: </w:t>
      </w:r>
      <w:r>
        <w:t xml:space="preserve">KRS 224.10-100(28), 224.10-100(30), (31), 224.10-285, 224.43-345, 278.710(3), (4), (5), (7) - (10)</w:t>
      </w:r>
    </w:p>
    <w:p>
      <w:pPr>
        <w:pStyle w:val="kar_normal"/>
      </w:pPr>
      <w:r>
        <w:t xml:space="preserve">NECESSITY, FUNCTION, AND CONFORMITY: </w:t>
      </w:r>
      <w:r>
        <w:t xml:space="preserve">KRS 224.10-285 requires the Energy and Environment Cabinet to establish monitoring and enforcement requirements for the obligation set for in KRS 278.710(3), (4), (5), (7) through (10) and 224.10-100(30) and (31). This administrative regulation defines essential terms that are used in this chapter.</w:t>
      </w:r>
    </w:p>
    <w:p>
      <w:pPr>
        <w:pStyle w:val="kar_section"/>
      </w:pPr>
      <w:r>
        <w:t xml:space="preserve">Section 1.</w:t>
      </w:r>
      <w:r>
        <w:t xml:space="preserve"> </w:t>
      </w:r>
      <w:r>
        <w:t xml:space="preserve">Definitions. Unless otherwise specifically defined in KRS Chapter 224 and Chapter 278, terms in 401 KAR Chapter 103 shall have the meanings given in this section.</w:t>
      </w:r>
    </w:p>
    <w:p>
      <w:pPr>
        <w:pStyle w:val="kar_subsection"/>
      </w:pPr>
      <w:r>
        <w:t xml:space="preserve">(1)</w:t>
      </w:r>
      <w:r>
        <w:t xml:space="preserve"> </w:t>
      </w:r>
      <w:r>
        <w:t xml:space="preserve">"Abandon" or "Abandonment" means the relinquishment of all rights, title, or claim to the merchant electric generating facility.</w:t>
      </w:r>
    </w:p>
    <w:p>
      <w:pPr>
        <w:pStyle w:val="kar_subsection"/>
      </w:pPr>
      <w:r>
        <w:t xml:space="preserve">(2)</w:t>
      </w:r>
      <w:r>
        <w:t xml:space="preserve"> </w:t>
      </w:r>
      <w:r>
        <w:t xml:space="preserve">"Above-ground facilities" means any portion of a system or structure located on the surface of the site.</w:t>
      </w:r>
    </w:p>
    <w:p>
      <w:pPr>
        <w:pStyle w:val="kar_subsection"/>
      </w:pPr>
      <w:r>
        <w:t xml:space="preserve">(3)</w:t>
      </w:r>
      <w:r>
        <w:t xml:space="preserve"> </w:t>
      </w:r>
      <w:r>
        <w:t xml:space="preserve">"Annual report" means a yearly document that describes all operational activities in the previous year.</w:t>
      </w:r>
    </w:p>
    <w:p>
      <w:pPr>
        <w:pStyle w:val="kar_subsection"/>
      </w:pPr>
      <w:r>
        <w:t xml:space="preserve">(4)</w:t>
      </w:r>
      <w:r>
        <w:t xml:space="preserve"> </w:t>
      </w:r>
      <w:r>
        <w:t xml:space="preserve">"Applicant" means any person </w:t>
      </w:r>
      <w:r>
        <w:t>[</w:t>
      </w:r>
      <w:r>
        <w:rPr>
          <w:b/>
          <w:strike w:val="true"/>
        </w:rPr>
        <w:t xml:space="preserve">who received a construction certificate pursuant to KRS 278.710, or </w:t>
      </w:r>
      <w:r>
        <w:t>]</w:t>
      </w:r>
      <w:r>
        <w:t xml:space="preserve">who is seeking the transfer of </w:t>
      </w:r>
      <w:r>
        <w:rPr>
          <w:b/>
          <w:u w:val="single"/>
        </w:rPr>
        <w:t xml:space="preserve">a construction certificate for ownership or control, or rights and obligations under </w:t>
      </w:r>
      <w:r>
        <w:t xml:space="preserve">a construction certificate, </w:t>
      </w:r>
      <w:r>
        <w:t>[</w:t>
      </w:r>
      <w:r>
        <w:rPr>
          <w:b/>
          <w:strike w:val="true"/>
        </w:rPr>
        <w:t xml:space="preserve">controlling rights, or ownership </w:t>
      </w:r>
      <w:r>
        <w:t>]</w:t>
      </w:r>
      <w:r>
        <w:t xml:space="preserve">of a </w:t>
      </w:r>
      <w:r>
        <w:rPr>
          <w:b/>
          <w:u w:val="single"/>
        </w:rPr>
        <w:t xml:space="preserve">constructed and generating </w:t>
      </w:r>
      <w:r>
        <w:t xml:space="preserve">merchant electric generating facility.</w:t>
      </w:r>
    </w:p>
    <w:p>
      <w:pPr>
        <w:pStyle w:val="kar_subsection"/>
      </w:pPr>
      <w:r>
        <w:t xml:space="preserve">(5)</w:t>
      </w:r>
      <w:r>
        <w:t xml:space="preserve"> </w:t>
      </w:r>
      <w:r>
        <w:t xml:space="preserve">"Cabinet" is defined by KRS 224.1-010.</w:t>
      </w:r>
    </w:p>
    <w:p>
      <w:pPr>
        <w:pStyle w:val="kar_subsection"/>
      </w:pPr>
      <w:r>
        <w:t xml:space="preserve">(6)</w:t>
      </w:r>
      <w:r>
        <w:t xml:space="preserve"> </w:t>
      </w:r>
      <w:r>
        <w:t xml:space="preserve">"Commence to construct" is defined by KRS 278.700.</w:t>
      </w:r>
    </w:p>
    <w:p>
      <w:pPr>
        <w:pStyle w:val="kar_subsection"/>
      </w:pPr>
      <w:r>
        <w:t xml:space="preserve">(7)</w:t>
      </w:r>
      <w:r>
        <w:t xml:space="preserve"> </w:t>
      </w:r>
      <w:r>
        <w:t xml:space="preserve">"Components" means either the solar panel or ancillary equipment of a solar array or solar panel system, or a constituent part.</w:t>
      </w:r>
    </w:p>
    <w:p>
      <w:pPr>
        <w:pStyle w:val="kar_subsection"/>
      </w:pPr>
      <w:r>
        <w:t xml:space="preserve">(8)</w:t>
      </w:r>
      <w:r>
        <w:t xml:space="preserve"> </w:t>
      </w:r>
      <w:r>
        <w:t xml:space="preserve">"Construction certificate" means a formal certification approved and issued by the Kentucky State Board on Electric Generation and Transmission Siting ("</w:t>
      </w:r>
      <w:r>
        <w:t>[</w:t>
      </w:r>
      <w:r>
        <w:rPr>
          <w:b/>
          <w:strike w:val="true"/>
        </w:rPr>
        <w:t xml:space="preserve">Siting </w:t>
      </w:r>
      <w:r>
        <w:t>]</w:t>
      </w:r>
      <w:r>
        <w:t xml:space="preserve">Board") </w:t>
      </w:r>
      <w:r>
        <w:t>[</w:t>
      </w:r>
      <w:r>
        <w:rPr>
          <w:b/>
          <w:strike w:val="true"/>
        </w:rPr>
        <w:t xml:space="preserve">to an owner-operator, or persons who have controlling rights, of a merchant electric generating facility </w:t>
      </w:r>
      <w:r>
        <w:t>]</w:t>
      </w:r>
      <w:r>
        <w:t xml:space="preserve">that authorizes </w:t>
      </w:r>
      <w:r>
        <w:rPr>
          <w:b/>
          <w:u w:val="single"/>
        </w:rPr>
        <w:t xml:space="preserve">a person</w:t>
      </w:r>
      <w:r>
        <w:t>[</w:t>
      </w:r>
      <w:r>
        <w:rPr>
          <w:b/>
          <w:strike w:val="true"/>
        </w:rPr>
        <w:t xml:space="preserve">persons</w:t>
      </w:r>
      <w:r>
        <w:t>]</w:t>
      </w:r>
      <w:r>
        <w:t xml:space="preserve"> to construct and operate a merchant generating facility.</w:t>
      </w:r>
    </w:p>
    <w:p>
      <w:pPr>
        <w:pStyle w:val="kar_subsection"/>
      </w:pPr>
      <w:r>
        <w:t xml:space="preserve">(9)</w:t>
      </w:r>
      <w:r>
        <w:t xml:space="preserve"> </w:t>
      </w:r>
      <w:r>
        <w:rPr>
          <w:b/>
          <w:u w:val="single"/>
        </w:rPr>
        <w:t xml:space="preserve">"Construction certificate holder" means any person who received board approval to construct a merchang electric generating facility pursuant to KRS 178.710(1) or any person who received approval to acquirer rights and obligations under the construction certificate pursuant to KRS 278.710(3)(b).</w:t>
      </w:r>
    </w:p>
    <w:p>
      <w:pPr>
        <w:pStyle w:val="kar_subsection"/>
      </w:pPr>
      <w:r>
        <w:rPr>
          <w:b/>
          <w:u w:val="single"/>
        </w:rPr>
        <w:t xml:space="preserve">(10)</w:t>
      </w:r>
      <w:r>
        <w:t xml:space="preserve"> </w:t>
      </w:r>
      <w:r>
        <w:t xml:space="preserve">"Control" is defined by KRS 278.010.</w:t>
      </w:r>
    </w:p>
    <w:p>
      <w:pPr>
        <w:pStyle w:val="kar_subsection"/>
      </w:pPr>
      <w:r>
        <w:rPr>
          <w:b/>
          <w:u w:val="single"/>
        </w:rPr>
        <w:t xml:space="preserve">(11)</w:t>
      </w:r>
      <w:r>
        <w:t>[</w:t>
      </w:r>
      <w:r>
        <w:rPr>
          <w:b/>
          <w:strike w:val="true"/>
        </w:rPr>
        <w:t xml:space="preserve">(10)</w:t>
      </w:r>
      <w:r>
        <w:t>]</w:t>
      </w:r>
      <w:r>
        <w:t xml:space="preserve"> </w:t>
      </w:r>
      <w:r>
        <w:t xml:space="preserve">"Current net salvage value" means the value of an asset expressed in current US dollars after it has become useless to the owner or the amount expected to be obtained when a fixed asset is disposed of at the end of its useful life and pursuant to KRS 278.706.</w:t>
      </w:r>
    </w:p>
    <w:p>
      <w:pPr>
        <w:pStyle w:val="kar_subsection"/>
      </w:pPr>
      <w:r>
        <w:rPr>
          <w:b/>
          <w:u w:val="single"/>
        </w:rPr>
        <w:t xml:space="preserve">(12)</w:t>
      </w:r>
      <w:r>
        <w:t>[</w:t>
      </w:r>
      <w:r>
        <w:rPr>
          <w:b/>
          <w:strike w:val="true"/>
        </w:rPr>
        <w:t xml:space="preserve">(11)</w:t>
      </w:r>
      <w:r>
        <w:t>]</w:t>
      </w:r>
      <w:r>
        <w:t xml:space="preserve"> </w:t>
      </w:r>
      <w:r>
        <w:t xml:space="preserve">"Decommission" means the process of removing components </w:t>
      </w:r>
      <w:r>
        <w:t>[</w:t>
      </w:r>
      <w:r>
        <w:rPr>
          <w:b/>
          <w:strike w:val="true"/>
        </w:rPr>
        <w:t xml:space="preserve">removal </w:t>
      </w:r>
      <w:r>
        <w:t>]</w:t>
      </w:r>
      <w:r>
        <w:t xml:space="preserve">or </w:t>
      </w:r>
      <w:r>
        <w:rPr>
          <w:b/>
          <w:u w:val="single"/>
        </w:rPr>
        <w:t xml:space="preserve">facilities</w:t>
      </w:r>
      <w:r>
        <w:t>[</w:t>
      </w:r>
      <w:r>
        <w:rPr>
          <w:b/>
          <w:strike w:val="true"/>
        </w:rPr>
        <w:t xml:space="preserve">closing of solar panel system</w:t>
      </w:r>
      <w:r>
        <w:t>]</w:t>
      </w:r>
      <w:r>
        <w:t xml:space="preserve"> at the end of the useful life.</w:t>
      </w:r>
    </w:p>
    <w:p>
      <w:pPr>
        <w:pStyle w:val="kar_subsection"/>
      </w:pPr>
      <w:r>
        <w:t>[</w:t>
      </w:r>
      <w:r>
        <w:rPr>
          <w:b/>
          <w:strike w:val="true"/>
        </w:rPr>
        <w:t xml:space="preserve">(12)</w:t>
      </w:r>
      <w:r>
        <w:t>]</w:t>
      </w:r>
      <w:r>
        <w:t xml:space="preserve"> </w:t>
      </w:r>
      <w:r>
        <w:t>[</w:t>
      </w:r>
      <w:r>
        <w:rPr>
          <w:b/>
          <w:strike w:val="true"/>
        </w:rPr>
        <w:t xml:space="preserve">"Decommission bond" or "Decommissioning bond" means an approved financial assurance mechanism used to guarantee the land used for a merchant electric generating facility will be returned to a substantially similar state upon decommissioning or abandonment of the project, unless otherwise requested by the landowner.</w:t>
      </w:r>
      <w:r>
        <w:t>]</w:t>
      </w:r>
    </w:p>
    <w:p>
      <w:pPr>
        <w:pStyle w:val="kar_subsection"/>
      </w:pPr>
      <w:r>
        <w:t xml:space="preserve">(13)</w:t>
      </w:r>
      <w:r>
        <w:t xml:space="preserve"> </w:t>
      </w:r>
      <w:r>
        <w:t xml:space="preserve">"Decommission costs" or "decommissioning costs" means the amount of all costs and expenses incurred in connection with the </w:t>
      </w:r>
      <w:r>
        <w:rPr>
          <w:b/>
          <w:u w:val="single"/>
        </w:rPr>
        <w:t xml:space="preserve">decomissioning</w:t>
      </w:r>
      <w:r>
        <w:t>[</w:t>
      </w:r>
      <w:r>
        <w:rPr>
          <w:b/>
          <w:strike w:val="true"/>
        </w:rPr>
        <w:t xml:space="preserve">dismantlement, removal, and disposal of structures, systems, and components</w:t>
      </w:r>
      <w:r>
        <w:t>]</w:t>
      </w:r>
      <w:r>
        <w:t xml:space="preserve"> of a merchant electric generating facility </w:t>
      </w:r>
      <w:r>
        <w:t>[</w:t>
      </w:r>
      <w:r>
        <w:rPr>
          <w:b/>
          <w:strike w:val="true"/>
        </w:rPr>
        <w:t xml:space="preserve">at the time of decommissioning </w:t>
      </w:r>
      <w:r>
        <w:t>]</w:t>
      </w:r>
      <w:r>
        <w:t xml:space="preserve">pursuant to KRS 278.706.</w:t>
      </w:r>
    </w:p>
    <w:p>
      <w:pPr>
        <w:pStyle w:val="kar_subsection"/>
      </w:pPr>
      <w:r>
        <w:t xml:space="preserve">(14)</w:t>
      </w:r>
      <w:r>
        <w:t xml:space="preserve"> </w:t>
      </w:r>
      <w:r>
        <w:t xml:space="preserve">"Decommission plan" or "decommissioning plan" means a plan to retire physical facilities of a merchant electric generating facility, pursuant to KRS 278.706.</w:t>
      </w:r>
    </w:p>
    <w:p>
      <w:pPr>
        <w:pStyle w:val="kar_subsection"/>
      </w:pPr>
      <w:r>
        <w:t xml:space="preserve">(15)</w:t>
      </w:r>
      <w:r>
        <w:t xml:space="preserve"> </w:t>
      </w:r>
      <w:r>
        <w:t xml:space="preserve">"Disposal" is defined by KRS 224.1-010.</w:t>
      </w:r>
    </w:p>
    <w:p>
      <w:pPr>
        <w:pStyle w:val="kar_subsection"/>
      </w:pPr>
      <w:r>
        <w:t xml:space="preserve">(16)</w:t>
      </w:r>
      <w:r>
        <w:t xml:space="preserve"> </w:t>
      </w:r>
      <w:r>
        <w:t xml:space="preserve">"Facility" is defined by KRS 278.010.</w:t>
      </w:r>
    </w:p>
    <w:p>
      <w:pPr>
        <w:pStyle w:val="kar_subsection"/>
      </w:pPr>
      <w:r>
        <w:t xml:space="preserve">(17)</w:t>
      </w:r>
      <w:r>
        <w:t xml:space="preserve"> </w:t>
      </w:r>
      <w:r>
        <w:t xml:space="preserve">"Hazardous substance" is defined by KRS 224.1-400.</w:t>
      </w:r>
    </w:p>
    <w:p>
      <w:pPr>
        <w:pStyle w:val="kar_subsection"/>
      </w:pPr>
      <w:r>
        <w:t xml:space="preserve">(18)</w:t>
      </w:r>
      <w:r>
        <w:t xml:space="preserve"> </w:t>
      </w:r>
      <w:r>
        <w:t xml:space="preserve">"Land disposal" is defined by KRS 224.1-010.</w:t>
      </w:r>
    </w:p>
    <w:p>
      <w:pPr>
        <w:pStyle w:val="kar_subsection"/>
      </w:pPr>
      <w:r>
        <w:t xml:space="preserve">(19)</w:t>
      </w:r>
      <w:r>
        <w:t xml:space="preserve"> </w:t>
      </w:r>
      <w:r>
        <w:t xml:space="preserve">"Landowner" means a person who has legal ownership of land where a merchant electric generating facility is located.</w:t>
      </w:r>
    </w:p>
    <w:p>
      <w:pPr>
        <w:pStyle w:val="kar_subsection"/>
      </w:pPr>
      <w:r>
        <w:t xml:space="preserve">(20)</w:t>
      </w:r>
      <w:r>
        <w:t xml:space="preserve"> </w:t>
      </w:r>
      <w:r>
        <w:t xml:space="preserve">"Megawatt" means a unit of power equal to one million watts, measure of output of electrical power.</w:t>
      </w:r>
    </w:p>
    <w:p>
      <w:pPr>
        <w:pStyle w:val="kar_subsection"/>
      </w:pPr>
      <w:r>
        <w:t xml:space="preserve">(21)</w:t>
      </w:r>
      <w:r>
        <w:t xml:space="preserve"> </w:t>
      </w:r>
      <w:r>
        <w:t xml:space="preserve">"Merchant electric generating facility" is defined by KRS 278.700.</w:t>
      </w:r>
    </w:p>
    <w:p>
      <w:pPr>
        <w:pStyle w:val="kar_subsection"/>
      </w:pPr>
      <w:r>
        <w:t xml:space="preserve">(22)</w:t>
      </w:r>
      <w:r>
        <w:t xml:space="preserve"> </w:t>
      </w:r>
      <w:r>
        <w:t xml:space="preserve">"Mitigation measures" means an act or requirement established by the siting board pursuant to KRS 278.708.</w:t>
      </w:r>
    </w:p>
    <w:p>
      <w:pPr>
        <w:pStyle w:val="kar_subsection"/>
      </w:pPr>
      <w:r>
        <w:t xml:space="preserve">(23)</w:t>
      </w:r>
      <w:r>
        <w:t xml:space="preserve"> </w:t>
      </w:r>
      <w:r>
        <w:t xml:space="preserve">"Modification" means a change in existing order or certificate, necessary to cure an error.</w:t>
      </w:r>
    </w:p>
    <w:p>
      <w:pPr>
        <w:pStyle w:val="kar_subsection"/>
      </w:pPr>
      <w:r>
        <w:t xml:space="preserve">(24)</w:t>
      </w:r>
      <w:r>
        <w:t xml:space="preserve"> </w:t>
      </w:r>
      <w:r>
        <w:t xml:space="preserve">"Monitoring" is defined as the act of systematically inspecting and collecting data on operational parameters or on the quality of a merchant electric generating facility.</w:t>
      </w:r>
    </w:p>
    <w:p>
      <w:pPr>
        <w:pStyle w:val="kar_subsection"/>
      </w:pPr>
      <w:r>
        <w:t xml:space="preserve">(25)</w:t>
      </w:r>
      <w:r>
        <w:t xml:space="preserve"> </w:t>
      </w:r>
      <w:r>
        <w:t xml:space="preserve">"Municipal government" means a city, town, or other local authority with an elected governing body.</w:t>
      </w:r>
    </w:p>
    <w:p>
      <w:pPr>
        <w:pStyle w:val="kar_subsection"/>
      </w:pPr>
      <w:r>
        <w:t xml:space="preserve">(26)</w:t>
      </w:r>
      <w:r>
        <w:t xml:space="preserve"> </w:t>
      </w:r>
      <w:r>
        <w:t xml:space="preserve">"Net present value" means the difference between the present value inflow and outflow over a period of time and pursuant to KRS 278.706.</w:t>
      </w:r>
    </w:p>
    <w:p>
      <w:pPr>
        <w:pStyle w:val="kar_subsection"/>
      </w:pPr>
      <w:r>
        <w:t xml:space="preserve">(27)</w:t>
      </w:r>
      <w:r>
        <w:t xml:space="preserve"> </w:t>
      </w:r>
      <w:r>
        <w:t xml:space="preserve">"Ordinance" means an official written act of a local government, the effect of which is general and permanent in nature, which is enforceable by the enacting local government as a local law within its jurisdiction.</w:t>
      </w:r>
    </w:p>
    <w:p>
      <w:pPr>
        <w:pStyle w:val="kar_subsection"/>
      </w:pPr>
      <w:r>
        <w:t xml:space="preserve">(28)</w:t>
      </w:r>
      <w:r>
        <w:t xml:space="preserve"> </w:t>
      </w:r>
      <w:r>
        <w:t>[</w:t>
      </w:r>
      <w:r>
        <w:rPr>
          <w:b/>
          <w:strike w:val="true"/>
        </w:rPr>
        <w:t xml:space="preserve">"Owner-operator" is defined as any person who owns a merchant electric generating facility or is responsible for overall operation of a merchant electric generating facility, including any contractor conducting operational activities.</w:t>
      </w:r>
      <w:r>
        <w:t>]</w:t>
      </w:r>
    </w:p>
    <w:p>
      <w:pPr>
        <w:pStyle w:val="kar_subsection"/>
      </w:pPr>
      <w:r>
        <w:t>[</w:t>
      </w:r>
      <w:r>
        <w:rPr>
          <w:b/>
          <w:strike w:val="true"/>
        </w:rPr>
        <w:t xml:space="preserve">(29)</w:t>
      </w:r>
      <w:r>
        <w:t>]</w:t>
      </w:r>
      <w:r>
        <w:t xml:space="preserve"> </w:t>
      </w:r>
      <w:r>
        <w:t xml:space="preserve">"Person" is defined by KRS 278.700.</w:t>
      </w:r>
    </w:p>
    <w:p>
      <w:pPr>
        <w:pStyle w:val="kar_subsection"/>
      </w:pPr>
      <w:r>
        <w:rPr>
          <w:b/>
          <w:u w:val="single"/>
        </w:rPr>
        <w:t xml:space="preserve">(29)</w:t>
      </w:r>
      <w:r>
        <w:t>[</w:t>
      </w:r>
      <w:r>
        <w:rPr>
          <w:b/>
          <w:strike w:val="true"/>
        </w:rPr>
        <w:t xml:space="preserve">(30)</w:t>
      </w:r>
      <w:r>
        <w:t>]</w:t>
      </w:r>
      <w:r>
        <w:t xml:space="preserve"> </w:t>
      </w:r>
      <w:r>
        <w:t xml:space="preserve">"Professional Engineer" is defined by KRS 322.010; an independent, professional engineer shall be registered in Kentucky pursuant to KRS 322.040 and shall be experienced to engage in the decommissioning of solar electric generating facilities.</w:t>
      </w:r>
    </w:p>
    <w:p>
      <w:pPr>
        <w:pStyle w:val="kar_subsection"/>
      </w:pPr>
      <w:r>
        <w:rPr>
          <w:b/>
          <w:u w:val="single"/>
        </w:rPr>
        <w:t xml:space="preserve">(30)</w:t>
      </w:r>
      <w:r>
        <w:t>[</w:t>
      </w:r>
      <w:r>
        <w:rPr>
          <w:b/>
          <w:strike w:val="true"/>
        </w:rPr>
        <w:t xml:space="preserve">(31)</w:t>
      </w:r>
      <w:r>
        <w:t>]</w:t>
      </w:r>
      <w:r>
        <w:t xml:space="preserve"> </w:t>
      </w:r>
      <w:r>
        <w:t xml:space="preserve">"Recycling" is defined by KRS 224.1-010.</w:t>
      </w:r>
    </w:p>
    <w:p>
      <w:pPr>
        <w:pStyle w:val="kar_subsection"/>
      </w:pPr>
      <w:r>
        <w:rPr>
          <w:b/>
          <w:u w:val="single"/>
        </w:rPr>
        <w:t xml:space="preserve">(31)</w:t>
      </w:r>
      <w:r>
        <w:t>[</w:t>
      </w:r>
      <w:r>
        <w:rPr>
          <w:b/>
          <w:strike w:val="true"/>
        </w:rPr>
        <w:t xml:space="preserve">(32)</w:t>
      </w:r>
      <w:r>
        <w:t>]</w:t>
      </w:r>
      <w:r>
        <w:t xml:space="preserve"> </w:t>
      </w:r>
      <w:r>
        <w:t xml:space="preserve">"Secretary" is defined by KRS 224.1-010.</w:t>
      </w:r>
    </w:p>
    <w:p>
      <w:pPr>
        <w:pStyle w:val="kar_subsection"/>
      </w:pPr>
      <w:r>
        <w:rPr>
          <w:b/>
          <w:u w:val="single"/>
        </w:rPr>
        <w:t xml:space="preserve">(32)</w:t>
      </w:r>
      <w:r>
        <w:t>[</w:t>
      </w:r>
      <w:r>
        <w:rPr>
          <w:b/>
          <w:strike w:val="true"/>
        </w:rPr>
        <w:t xml:space="preserve">(33)</w:t>
      </w:r>
      <w:r>
        <w:t>]</w:t>
      </w:r>
      <w:r>
        <w:t xml:space="preserve"> </w:t>
      </w:r>
      <w:r>
        <w:t xml:space="preserve">"Service" is defined by KRS 278.700.</w:t>
      </w:r>
    </w:p>
    <w:p>
      <w:pPr>
        <w:pStyle w:val="kar_subsection"/>
      </w:pPr>
      <w:r>
        <w:rPr>
          <w:b/>
          <w:u w:val="single"/>
        </w:rPr>
        <w:t xml:space="preserve">(33)</w:t>
      </w:r>
      <w:r>
        <w:t>[</w:t>
      </w:r>
      <w:r>
        <w:rPr>
          <w:b/>
          <w:strike w:val="true"/>
        </w:rPr>
        <w:t xml:space="preserve">(34)</w:t>
      </w:r>
      <w:r>
        <w:t>]</w:t>
      </w:r>
      <w:r>
        <w:t xml:space="preserve"> </w:t>
      </w:r>
      <w:r>
        <w:t xml:space="preserve">"Solar panel" means a panel or device containing photovoltaic cells designed to absorb and convert sunlight into a source of generating electricity.</w:t>
      </w:r>
    </w:p>
    <w:p>
      <w:pPr>
        <w:pStyle w:val="kar_subsection"/>
      </w:pPr>
      <w:r>
        <w:rPr>
          <w:b/>
          <w:u w:val="single"/>
        </w:rPr>
        <w:t xml:space="preserve">(34)</w:t>
      </w:r>
      <w:r>
        <w:t>[</w:t>
      </w:r>
      <w:r>
        <w:rPr>
          <w:b/>
          <w:strike w:val="true"/>
        </w:rPr>
        <w:t xml:space="preserve">(35)</w:t>
      </w:r>
      <w:r>
        <w:t>]</w:t>
      </w:r>
      <w:r>
        <w:t xml:space="preserve"> </w:t>
      </w:r>
      <w:r>
        <w:t xml:space="preserve">"Successor" means one who succeeds to the rights to own or control a merchant electric generating facility.</w:t>
      </w:r>
    </w:p>
    <w:p>
      <w:pPr>
        <w:pStyle w:val="kar_subsection"/>
      </w:pPr>
      <w:r>
        <w:rPr>
          <w:b/>
          <w:u w:val="single"/>
        </w:rPr>
        <w:t xml:space="preserve">(35)</w:t>
      </w:r>
      <w:r>
        <w:t>[</w:t>
      </w:r>
      <w:r>
        <w:rPr>
          <w:b/>
          <w:strike w:val="true"/>
        </w:rPr>
        <w:t xml:space="preserve">(36)</w:t>
      </w:r>
      <w:r>
        <w:t>]</w:t>
      </w:r>
      <w:r>
        <w:t xml:space="preserve"> </w:t>
      </w:r>
      <w:r>
        <w:t xml:space="preserve">"Useful life" means the estimated length of time that depreciable property will generate income.</w:t>
      </w:r>
    </w:p>
    <w:p>
      <w:pPr>
        <w:pStyle w:val="kar_subsection"/>
      </w:pPr>
      <w:r>
        <w:rPr>
          <w:b/>
          <w:u w:val="single"/>
        </w:rPr>
        <w:t xml:space="preserve">(36)</w:t>
      </w:r>
      <w:r>
        <w:t>[</w:t>
      </w:r>
      <w:r>
        <w:rPr>
          <w:b/>
          <w:strike w:val="true"/>
        </w:rPr>
        <w:t xml:space="preserve">(37)</w:t>
      </w:r>
      <w:r>
        <w:t>]</w:t>
      </w:r>
      <w:r>
        <w:t xml:space="preserve"> </w:t>
      </w:r>
      <w:r>
        <w:t xml:space="preserve">"Waste" is defined by KRS 224.1-010.</w:t>
      </w:r>
    </w:p>
    <w:p>
      <w:pPr>
        <w:pStyle w:val="kar_section"/>
      </w:pPr>
      <w:r>
        <w:t xml:space="preserve">Section 2.</w:t>
      </w:r>
      <w:r>
        <w:t xml:space="preserve"> </w:t>
      </w:r>
      <w:r>
        <w:t xml:space="preserve">Acronyms and Abbreviations. Unless otherwise specifically indicated by context, acronyms and abbreviations used in 401 KAR Chapter 103 shall have the meaning as identified in Table 1 of this administrative regulation.</w:t>
      </w:r>
    </w:p>
    <w:tbl>
      <w:tblPr>
        <w:tblStyle w:val="kar_table"/>
        <w:tblW w:w="0" w:type="auto"/>
      </w:tblPr>
      <w:tblGrid>
        <w:gridCol w:w="1"/>
        <w:gridCol w:w="1"/>
      </w:tblGrid>
      <w:tr>
        <w:tc>
          <w:tcPr>
            <w:gridSpan w:val="2"/>
          </w:tcPr>
          <w:p>
            <w:pPr>
              <w:pStyle w:val="kar_table_cell"/>
            </w:pPr>
            <w:r>
              <w:t xml:space="preserve">Table 1. Acronyms and Abbreviations</w:t>
            </w:r>
          </w:p>
        </w:tc>
      </w:tr>
      <w:tr>
        <w:tc>
          <w:tcPr/>
          <w:p>
            <w:pPr>
              <w:pStyle w:val="kar_table_cell"/>
            </w:pPr>
            <w:r>
              <w:t xml:space="preserve">KAR</w:t>
            </w:r>
          </w:p>
        </w:tc>
        <w:tc>
          <w:tcPr/>
          <w:p>
            <w:pPr>
              <w:pStyle w:val="kar_table_cell"/>
            </w:pPr>
            <w:r>
              <w:t xml:space="preserve">Kentucky Administrative Regulations</w:t>
            </w:r>
          </w:p>
        </w:tc>
      </w:tr>
      <w:tr>
        <w:tc>
          <w:tcPr/>
          <w:p>
            <w:pPr>
              <w:pStyle w:val="kar_table_cell"/>
            </w:pPr>
            <w:r>
              <w:t xml:space="preserve">KRS</w:t>
            </w:r>
          </w:p>
        </w:tc>
        <w:tc>
          <w:tcPr/>
          <w:p>
            <w:pPr>
              <w:pStyle w:val="kar_table_cell"/>
            </w:pPr>
            <w:r>
              <w:t xml:space="preserve">Kentucky Revised Statutes</w:t>
            </w:r>
          </w:p>
        </w:tc>
      </w:tr>
      <w:tr>
        <w:tc>
          <w:tcPr/>
          <w:p>
            <w:pPr>
              <w:pStyle w:val="kar_table_cell"/>
            </w:pPr>
            <w:r>
              <w:t xml:space="preserve">MEGF</w:t>
            </w:r>
          </w:p>
        </w:tc>
        <w:tc>
          <w:tcPr/>
          <w:p>
            <w:pPr>
              <w:pStyle w:val="kar_table_cell"/>
            </w:pPr>
            <w:r>
              <w:t xml:space="preserve">Merchant Electric Generating Facility</w:t>
            </w:r>
          </w:p>
        </w:tc>
      </w:tr>
      <w:tr>
        <w:tc>
          <w:tcPr/>
          <w:p>
            <w:pPr>
              <w:pStyle w:val="kar_table_cell"/>
            </w:pPr>
            <w:r>
              <w:t xml:space="preserve">MW</w:t>
            </w:r>
          </w:p>
        </w:tc>
        <w:tc>
          <w:tcPr/>
          <w:p>
            <w:pPr>
              <w:pStyle w:val="kar_table_cell"/>
            </w:pPr>
            <w:r>
              <w:t xml:space="preserve">Megawatt</w:t>
            </w:r>
          </w:p>
        </w:tc>
      </w:tr>
    </w:tbl>
    <w:p>
      <w:pPr>
        <w:pStyle w:val="kar_approved_by"/>
      </w:pPr>
      <w:r>
        <w:t xml:space="preserve">APPROVED BY AGENCY: February 15, 2024</w:t>
      </w:r>
    </w:p>
    <w:p>
      <w:pPr>
        <w:pStyle w:val="kar_filed"/>
      </w:pPr>
      <w:r>
        <w:t xml:space="preserve">FILED WITH LRC: February 15, 2024 at noon</w:t>
      </w:r>
    </w:p>
    <w:p>
      <w:pPr>
        <w:pStyle w:val="kar_contact_person"/>
      </w:pPr>
      <w:r>
        <w:t xml:space="preserve">CONTACT PERSON: Tyler Shields, Environmental Control Supervisor, Department for Environmental Protection, Division of Waste Management, 300 Sower Boulevard, Frankfort, Kentucky 40601, phone (502) 782-5325, fax (502) 564-4245, email Tyler.Shields@ky.gov.</w:t>
      </w:r>
    </w:p>
    <w:p>
      <w:pPr>
        <w:pStyle w:val="kar_form_name"/>
      </w:pPr>
      <w:r>
        <w:t xml:space="preserve">REGULATORY IMPACT ANALYSIS AND TIERING STATEMENT</w:t>
      </w:r>
    </w:p>
    <w:p>
      <w:pPr>
        <w:pStyle w:val="kar_normal"/>
        <w:ind w:left="0"/>
      </w:pPr>
      <w:r>
        <w:t xml:space="preserve">Contact Person:</w:t>
      </w:r>
      <w:r>
        <w:t xml:space="preserve"> Tyler Shields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definitions for Title 401 KAR Chapter 103, for which have not been established in KRS Chapter 224 or KRS Chapter 278.</w:t>
      </w:r>
    </w:p>
    <w:p>
      <w:pPr>
        <w:pStyle w:val="kar_normal"/>
        <w:ind w:left="576"/>
      </w:pPr>
      <w:r>
        <w:t xml:space="preserve">(b) The necessity of this administrative regulation:</w:t>
      </w:r>
    </w:p>
    <w:p>
      <w:pPr>
        <w:pStyle w:val="kar_normal"/>
        <w:ind w:left="720"/>
      </w:pPr>
      <w:r>
        <w:t xml:space="preserve">This administrative regulation is necessary to establish definitions for the chapter.</w:t>
      </w:r>
    </w:p>
    <w:p>
      <w:pPr>
        <w:pStyle w:val="kar_normal"/>
        <w:ind w:left="576"/>
      </w:pPr>
      <w:r>
        <w:t xml:space="preserve">(c) How this administrative regulation conforms to the content of the authorizing statutes:</w:t>
      </w:r>
    </w:p>
    <w:p>
      <w:pPr>
        <w:pStyle w:val="kar_normal"/>
        <w:ind w:left="720"/>
      </w:pPr>
      <w:r>
        <w:t xml:space="preserve">KRS 224.10-100(28) authorizes the cabinet to promulgate administrative regulations not inconsistent with the provisions of law administered by the cabinet. KRS 224.10-285 authorizes the cabinet to promulgate administrative regulations to establish the monitoring and enforcement requirements for the obligations set forth in KRS 278.710(3), (4), (5), (7) through (10), and KRS 224.10-100(30) and (31).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definitions for Title 401 KAR Chapter 103 to assist in the comprehension of proposed administrative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proposed amendments address concerns received during the public comment period providing clarification for the intended meaning of terms.</w:t>
      </w:r>
    </w:p>
    <w:p>
      <w:pPr>
        <w:pStyle w:val="kar_normal"/>
        <w:ind w:left="576"/>
      </w:pPr>
      <w:r>
        <w:t xml:space="preserve">(b) The necessity of the amendment to this administrative regulation:</w:t>
      </w:r>
    </w:p>
    <w:p>
      <w:pPr>
        <w:pStyle w:val="kar_normal"/>
        <w:ind w:left="720"/>
      </w:pPr>
      <w:r>
        <w:t xml:space="preserve">The proposed amendments address concerns received during the public comment period providing clarification for the intended meaning of terms.</w:t>
      </w:r>
    </w:p>
    <w:p>
      <w:pPr>
        <w:pStyle w:val="kar_normal"/>
        <w:ind w:left="576"/>
      </w:pPr>
      <w:r>
        <w:t xml:space="preserve">(c) How the amendment conforms to the content of the authorizing statutes:</w:t>
      </w:r>
    </w:p>
    <w:p>
      <w:pPr>
        <w:pStyle w:val="kar_normal"/>
        <w:ind w:left="720"/>
      </w:pPr>
      <w:r>
        <w:t xml:space="preserve">The proposed amendments provide clarification of terms used in 401 KAR Chapter 103. The amendments are in conformance with statutory language and KRS 224.10-285(2).</w:t>
      </w:r>
    </w:p>
    <w:p>
      <w:pPr>
        <w:pStyle w:val="kar_normal"/>
        <w:ind w:left="576"/>
      </w:pPr>
      <w:r>
        <w:t xml:space="preserve">(d) How the amendment will assist in the effective administration of the statutes:</w:t>
      </w:r>
    </w:p>
    <w:p>
      <w:pPr>
        <w:pStyle w:val="kar_normal"/>
        <w:ind w:left="720"/>
      </w:pPr>
      <w:r>
        <w:t xml:space="preserve">The proposed amendments provide clarification of the intended meaning of terms used throughout 401 KAR Chapter 103.</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owners-operators, persons who control or own rights to control a MEGF, organizations who represent landowners of which a MEGF is located, landowners where a MEGF is located, and state and local governing bodies who operate under the proposed chapter (401 KAR Chapter 103) of administrative regulations.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identified will not have actions to comply with in relation to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administrative regulation will not have a cost for the entities identified.</w:t>
      </w:r>
    </w:p>
    <w:p>
      <w:pPr>
        <w:pStyle w:val="kar_normal"/>
        <w:ind w:left="576"/>
      </w:pPr>
      <w:r>
        <w:t xml:space="preserve">(c) As a result of compliance, what benefits will accrue to the entities identified in question (3):</w:t>
      </w:r>
    </w:p>
    <w:p>
      <w:pPr>
        <w:pStyle w:val="kar_normal"/>
        <w:ind w:left="720"/>
      </w:pPr>
      <w:r>
        <w:t xml:space="preserve">The entities identified will not accrue benefits from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agency will not incur any additional costs for the implementation of this administrative regulation.</w:t>
      </w:r>
    </w:p>
    <w:p>
      <w:pPr>
        <w:pStyle w:val="kar_normal"/>
        <w:ind w:left="576"/>
      </w:pPr>
      <w:r>
        <w:t xml:space="preserve">(b) On a continuing basis:</w:t>
      </w:r>
    </w:p>
    <w:p>
      <w:pPr>
        <w:pStyle w:val="kar_normal"/>
        <w:ind w:left="720"/>
      </w:pPr>
      <w:r>
        <w:t xml:space="preserve">The agency will not incur any continuing costs for the implementation of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merchant electric generating facility monitoring and enforcement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direct or indirect fees.</w:t>
      </w:r>
    </w:p>
    <w:p>
      <w:pPr>
        <w:pStyle w:val="kar_normal"/>
        <w:ind w:left="288"/>
      </w:pPr>
      <w:r>
        <w:t xml:space="preserve">(9) TIERING: Is tiering applied?</w:t>
      </w:r>
    </w:p>
    <w:p>
      <w:pPr>
        <w:pStyle w:val="kar_normal"/>
        <w:ind w:left="432"/>
      </w:pPr>
      <w:r>
        <w:t xml:space="preserve">No. This administrative regulation establishes definitions for the chapter.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Not applicable.</w:t>
      </w:r>
    </w:p>
    <w:p>
      <w:pPr>
        <w:pStyle w:val="kar_normal"/>
        <w:ind w:left="288"/>
      </w:pPr>
      <w:r>
        <w:t xml:space="preserve">(2) State compliance standards.</w:t>
      </w:r>
    </w:p>
    <w:p>
      <w:pPr>
        <w:pStyle w:val="kar_normal"/>
        <w:ind w:left="432"/>
      </w:pPr>
      <w:r>
        <w:t xml:space="preserve">KRS 224.10-100(28), 224.10-100(30) and (31), 224.10-285, 224.43-345, KRS 278.710(3), (4), (5), (7) through (10)</w:t>
      </w:r>
    </w:p>
    <w:p>
      <w:pPr>
        <w:pStyle w:val="kar_normal"/>
        <w:ind w:left="288"/>
      </w:pPr>
      <w:r>
        <w:t xml:space="preserve">(3) Minimum or uniform standards contained in the federal mandate.</w:t>
      </w:r>
    </w:p>
    <w:p>
      <w:pPr>
        <w:pStyle w:val="kar_normal"/>
        <w:ind w:left="432"/>
      </w:pPr>
      <w:r>
        <w:t xml:space="preserve">Not applicable.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imposes stricter requirements as there is no federal mandate for the decommissioning of merchant electric generating facilities.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HB-4 mandated the Cabinet to promulgate administrative regulations for the monitoring and enforcement requirements for the obligations set forth in KRS 278.710(3), (4), (5), (7), (8), (9), and (10) and KRS 224.10-100(30) and (31).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state or local governments that have, own, or operate a merchant electric generating facility in their jurisdiction, as well as the Energy and Environment Cabinet and Public Service Commission.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224.10-100(28), KRS 224.10-100(30), and KRS 224.10-285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affect the expenditures and revenues of a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proposed administrative regulation will not generate revenue in subsequent years.</w:t>
      </w:r>
    </w:p>
    <w:p>
      <w:pPr>
        <w:pStyle w:val="kar_normal"/>
        <w:ind w:left="576"/>
      </w:pPr>
      <w:r>
        <w:t xml:space="preserve">(c) How much will it cost to administer this program for the first year?</w:t>
      </w:r>
    </w:p>
    <w:p>
      <w:pPr>
        <w:pStyle w:val="kar_normal"/>
        <w:ind w:left="720"/>
      </w:pPr>
      <w:r>
        <w:t xml:space="preserve">The cost to administer the program the current thirty-eight (38) construction certificate cases filed is estimated to total $163,300 annually. The cabinet’s estimation was determined by the resources required to implement and administer the program, pursuant to KRS 278.710 and KRS 224.10-285. At the time of drafting this regulation, only three (3) of the thirty-eight (38) projects were under construction. Pursuant to KRS 278.710, the cabinet does not obtain authority over these facilities until the facility is constructed and generating electricity. Therefore, the cabinet cannot receive the annual fee until the facility is generating electricity. With no timetable of when these facilities will be constructed and begin generating electricity it is challenging to estimate the total costs in the first year of the program.</w:t>
      </w:r>
    </w:p>
    <w:p>
      <w:pPr>
        <w:pStyle w:val="kar_normal"/>
        <w:ind w:left="576"/>
      </w:pPr>
      <w:r>
        <w:t xml:space="preserve">(d) How much will it cost to administer this program for subsequent years?</w:t>
      </w:r>
    </w:p>
    <w:p>
      <w:pPr>
        <w:pStyle w:val="kar_normal"/>
        <w:ind w:left="720"/>
      </w:pPr>
      <w:r>
        <w:t xml:space="preserve">The cost to administer the program for the thirty-eight (38) construction certificate cases filed is estimated to total $163,300 annually. The cabinet’s estimation was determined by the resources required to implement and administer the program, pursuant to KRS 278.710 and KRS 224.10-285. Pursuant to KRS 278.710, the cabinet does not obtain authority over these facilities until the facility is constructed and generating electricity. Therefore, the cabinet cannot receive the annual fee until the facility is generating electricity. With no timetable of when these facilities will be constructed and begin generating electricity it is challenging to estimate the total costs for subsequent years of the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There is no known cost savings.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This administrative regulation only establishes definitions for the chapter.</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proposed administrative regulation will not generate cost savings for any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proposed administrative regulation will not generate cost savings for any regulated entities in subsequent years.</w:t>
      </w:r>
    </w:p>
    <w:p>
      <w:pPr>
        <w:pStyle w:val="kar_normal"/>
        <w:ind w:left="576"/>
      </w:pPr>
      <w:r>
        <w:t xml:space="preserve">(c) How much will it cost the regulated entities for the first year?</w:t>
      </w:r>
    </w:p>
    <w:p>
      <w:pPr>
        <w:pStyle w:val="kar_normal"/>
        <w:ind w:left="720"/>
      </w:pPr>
      <w:r>
        <w:t xml:space="preserve">There is no known cost to the regulated entities in the first year.</w:t>
      </w:r>
    </w:p>
    <w:p>
      <w:pPr>
        <w:pStyle w:val="kar_normal"/>
        <w:ind w:left="576"/>
      </w:pPr>
      <w:r>
        <w:t xml:space="preserve">(d) How much will it cost the regulated entities for subsequent years?</w:t>
      </w:r>
    </w:p>
    <w:p>
      <w:pPr>
        <w:pStyle w:val="kar_normal"/>
        <w:ind w:left="720"/>
      </w:pPr>
      <w:r>
        <w:t xml:space="preserve">There is no known cost to the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There is no known cost savings.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This administrative regulation only establishes definitions for the chapter.</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proposed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9201acb73348df" /><Relationship Type="http://schemas.openxmlformats.org/officeDocument/2006/relationships/settings" Target="/word/settings.xml" Id="Rd18795739a584600" /></Relationships>
</file>