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caf87cb30af41b5" /></Relationships>
</file>

<file path=word/document.xml><?xml version="1.0" encoding="utf-8"?>
<w:document xmlns:w="http://schemas.openxmlformats.org/wordprocessingml/2006/main">
  <w:body>
    <w:p>
      <w:pPr>
        <w:pStyle w:val="kar_citation"/>
      </w:pPr>
      <w:r>
        <w:t>200 KAR 38:060.</w:t>
      </w:r>
      <w:r>
        <w:t xml:space="preserve"> </w:t>
      </w:r>
      <w:r>
        <w:t xml:space="preserve">Reimbursement to law enforcement officers for certain expenses.</w:t>
      </w:r>
    </w:p>
    <w:p>
      <w:pPr>
        <w:pStyle w:val="kar_markup_metadata"/>
      </w:pPr>
      <w:r>
        <w:t xml:space="preserve">RELATES TO: </w:t>
      </w:r>
      <w:r>
        <w:t xml:space="preserve">KRS 29A.180</w:t>
      </w:r>
    </w:p>
    <w:p>
      <w:pPr>
        <w:pStyle w:val="kar_markup_metadata"/>
      </w:pPr>
      <w:r>
        <w:t xml:space="preserve">STATUTORY AUTHORITY: </w:t>
      </w:r>
      <w:r>
        <w:t xml:space="preserve">KRS 29A.180</w:t>
      </w:r>
    </w:p>
    <w:p>
      <w:pPr>
        <w:pStyle w:val="kar_markup_metadata"/>
      </w:pPr>
      <w:r>
        <w:t xml:space="preserve">CERTIFICATION STATEMENT: </w:t>
      </w:r>
    </w:p>
    <w:p>
      <w:pPr>
        <w:pStyle w:val="kar_markup_metadata"/>
      </w:pPr>
      <w:r>
        <w:t xml:space="preserve">NECESSITY, FUNCTION, AND CONFORMITY: </w:t>
      </w:r>
      <w:r>
        <w:t xml:space="preserve">KRS 29A.180 requires the Finance and Administration Cabinet to promulgate administrative regulations concerning the reimbursement of law enforcement officers for certain jury and juror expenses. This administrative regulation establishes the method of reimbursing law enforcement officers for expenses incurred for sequestered jurors, for transporting jurors or other authorized persons to views of the scene and for providing specialized security personnel, equipment or services to the court.</w:t>
      </w:r>
    </w:p>
    <w:p>
      <w:pPr>
        <w:pStyle w:val="kar_section"/>
      </w:pPr>
      <w:r>
        <w:t xml:space="preserve">Section 1.</w:t>
      </w:r>
      <w:r>
        <w:t xml:space="preserve"> </w:t>
      </w:r>
      <w:r>
        <w:t xml:space="preserve">Definitions</w:t>
      </w:r>
    </w:p>
    <w:p>
      <w:pPr>
        <w:pStyle w:val="kar_subsection"/>
      </w:pPr>
      <w:r>
        <w:t xml:space="preserve">(1)</w:t>
      </w:r>
      <w:r>
        <w:t xml:space="preserve"> </w:t>
      </w:r>
      <w:r>
        <w:t xml:space="preserve">"Branch" means the County Fee Systems Branch in the Division of Local Government Services.</w:t>
      </w:r>
    </w:p>
    <w:p>
      <w:pPr>
        <w:pStyle w:val="kar_subsection"/>
      </w:pPr>
      <w:r>
        <w:t xml:space="preserve">(2)</w:t>
      </w:r>
      <w:r>
        <w:t xml:space="preserve"> </w:t>
      </w:r>
      <w:r>
        <w:t xml:space="preserve">"Cabinet" means the Finance and Administration Cabinet.</w:t>
      </w:r>
    </w:p>
    <w:p>
      <w:pPr>
        <w:pStyle w:val="kar_subsection"/>
      </w:pPr>
      <w:r>
        <w:t xml:space="preserve">(3)</w:t>
      </w:r>
      <w:r>
        <w:t xml:space="preserve"> </w:t>
      </w:r>
      <w:r>
        <w:t xml:space="preserve">"Officer" means the sheriff, city police, or city marshal incurring expenses pursuant to KRS 29A.180.</w:t>
      </w:r>
    </w:p>
    <w:p>
      <w:pPr>
        <w:pStyle w:val="kar_section"/>
      </w:pPr>
      <w:r>
        <w:t xml:space="preserve">Section 2.</w:t>
      </w:r>
      <w:r>
        <w:t xml:space="preserve"> </w:t>
      </w:r>
      <w:r>
        <w:t xml:space="preserve">For expenses incurred for sequestered grand or petit jurors, as authorized by KRS 29A.180(1), each officer, upon presenting the branch an order of the court requiring sequestration and an invoice for the expenses, shall be reimbursed for:</w:t>
      </w:r>
    </w:p>
    <w:p>
      <w:pPr>
        <w:pStyle w:val="kar_subsection"/>
      </w:pPr>
      <w:r>
        <w:t xml:space="preserve">(1)</w:t>
      </w:r>
      <w:r>
        <w:t xml:space="preserve"> </w:t>
      </w:r>
      <w:r>
        <w:t xml:space="preserve">The actual cost of meals, tips and delivery service for no more than fourteen (14) jurors and no more than two (2) officers. Meals for additional jurors and officers may be reimbursed upon presenting the branch with an order of the court documenting the need. Sales tax incurred shall not be reimbursed.</w:t>
      </w:r>
    </w:p>
    <w:p>
      <w:pPr>
        <w:pStyle w:val="kar_subsection"/>
      </w:pPr>
      <w:r>
        <w:t xml:space="preserve">(2)</w:t>
      </w:r>
      <w:r>
        <w:t xml:space="preserve"> </w:t>
      </w:r>
      <w:r>
        <w:t xml:space="preserve">The actual cost of housing for jurors and appropriate officers.</w:t>
      </w:r>
    </w:p>
    <w:p>
      <w:pPr>
        <w:pStyle w:val="kar_subsection"/>
      </w:pPr>
      <w:r>
        <w:t xml:space="preserve">(3)</w:t>
      </w:r>
      <w:r>
        <w:t xml:space="preserve"> </w:t>
      </w:r>
      <w:r>
        <w:t xml:space="preserve">Any other expense incurred in service to sequestered jurors.</w:t>
      </w:r>
    </w:p>
    <w:p>
      <w:pPr>
        <w:pStyle w:val="kar_section"/>
      </w:pPr>
      <w:r>
        <w:t xml:space="preserve">Section 3.</w:t>
      </w:r>
      <w:r>
        <w:t xml:space="preserve"> </w:t>
      </w:r>
      <w:r>
        <w:t xml:space="preserve">For expenses incurred in transporting jurors and other authorized persons as authorized by KRS 29A.180(2), each officer, upon presenting the branch an order of the court requiring the transport, shall be reimbursed for each vehicle used at the rate set forth in KRS 64.070 for transporting a prisoner to the penitentiary.</w:t>
      </w:r>
    </w:p>
    <w:p>
      <w:pPr>
        <w:pStyle w:val="kar_section"/>
      </w:pPr>
      <w:r>
        <w:t xml:space="preserve">Section 4.</w:t>
      </w:r>
      <w:r>
        <w:t xml:space="preserve"> </w:t>
      </w:r>
      <w:r>
        <w:t xml:space="preserve">For expenses incurred in providing specialized security personnel, equipment or services as authorized by KRS 29A.180(3), each officer, upon presenting the branch an order of the court requiring the personnel, equipment or services, and a copy of any consenting correspondence from the Chief Justice, shall be reimbursed for:</w:t>
      </w:r>
    </w:p>
    <w:p>
      <w:pPr>
        <w:pStyle w:val="kar_subsection"/>
      </w:pPr>
      <w:r>
        <w:t xml:space="preserve">(1)</w:t>
      </w:r>
      <w:r>
        <w:t xml:space="preserve"> </w:t>
      </w:r>
      <w:r>
        <w:t xml:space="preserve">Specialized security personnel at the rate authorized by KRS 64.092 for court attendance.</w:t>
      </w:r>
    </w:p>
    <w:p>
      <w:pPr>
        <w:pStyle w:val="kar_subsection"/>
      </w:pPr>
      <w:r>
        <w:t xml:space="preserve">(2)</w:t>
      </w:r>
      <w:r>
        <w:t xml:space="preserve"> </w:t>
      </w:r>
      <w:r>
        <w:t xml:space="preserve">Equipment and services requested by the judge at a reasonable rate to be fixed by the judge and entered upon the order book of the court.</w:t>
      </w:r>
    </w:p>
    <w:p>
      <w:pPr>
        <w:pStyle w:val="kar_history"/>
      </w:pPr>
      <w:r>
        <w:t xml:space="preserve">(32 Ky.R. 170; eff. 10-7-2005; Crt eff. 2-10-2020.)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637b9280ae4a51" /><Relationship Type="http://schemas.openxmlformats.org/officeDocument/2006/relationships/settings" Target="/word/settings.xml" Id="Rea0327c725cd4477" /></Relationships>
</file>