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b0ac596c5946ae" /></Relationships>
</file>

<file path=word/document.xml><?xml version="1.0" encoding="utf-8"?>
<w:document xmlns:w="http://schemas.openxmlformats.org/wordprocessingml/2006/main">
  <w:body>
    <w:p>
      <w:pPr>
        <w:pStyle w:val="kar_citation"/>
      </w:pPr>
      <w:r>
        <w:t>780 KAR 3:100.</w:t>
      </w:r>
      <w:r>
        <w:t xml:space="preserve"> </w:t>
      </w:r>
      <w:r>
        <w:t xml:space="preserve">Employee actions.</w:t>
      </w:r>
    </w:p>
    <w:p>
      <w:pPr>
        <w:pStyle w:val="kar_markup_metadata"/>
      </w:pPr>
      <w:r>
        <w:t xml:space="preserve">RELATES TO: </w:t>
      </w:r>
      <w:r>
        <w:t xml:space="preserve">KRS 156.808, 156.830</w:t>
      </w:r>
    </w:p>
    <w:p>
      <w:pPr>
        <w:pStyle w:val="kar_markup_metadata"/>
      </w:pPr>
      <w:r>
        <w:t xml:space="preserve">STATUTORY AUTHORITY: </w:t>
      </w:r>
      <w:r>
        <w:t xml:space="preserve">KRS 156.070, 156.808(1)</w:t>
      </w:r>
    </w:p>
    <w:p>
      <w:pPr>
        <w:pStyle w:val="kar_markup_metadata"/>
      </w:pPr>
      <w:r>
        <w:t xml:space="preserve">CERTIFICATION STATEMENT: </w:t>
      </w:r>
    </w:p>
    <w:p>
      <w:pPr>
        <w:pStyle w:val="kar_markup_metadata"/>
      </w:pPr>
      <w:r>
        <w:t xml:space="preserve">NECESSITY, FUNCTION, AND CONFORMITY: </w:t>
      </w:r>
      <w:r>
        <w:t xml:space="preserve">KRS 156.808(1)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an employee's physical location where duties are to be performed and shall include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a position by the appointing authority; and</w:t>
      </w:r>
    </w:p>
    <w:p>
      <w:pPr>
        <w:pStyle w:val="kar_paragraph"/>
      </w:pPr>
      <w:r>
        <w:t xml:space="preserve">(b)</w:t>
      </w:r>
      <w:r>
        <w:t xml:space="preserve"> </w:t>
      </w:r>
      <w:r>
        <w:t xml:space="preserve">Street address where the work station is located; or</w:t>
      </w:r>
    </w:p>
    <w:p>
      <w:pPr>
        <w:pStyle w:val="kar_subsection"/>
      </w:pPr>
      <w:r>
        <w:t xml:space="preserve">(2)</w:t>
      </w:r>
      <w:r>
        <w:t xml:space="preserve"> </w:t>
      </w:r>
      <w:r>
        <w:t xml:space="preserve"> One (1) or more alternate work stations assigned by the appointing authority.</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The work station of an employee shall be established by the appointing authority.</w:t>
      </w:r>
    </w:p>
    <w:p>
      <w:pPr>
        <w:pStyle w:val="kar_subsection"/>
      </w:pPr>
      <w:r>
        <w:t xml:space="preserve">(2)</w:t>
      </w:r>
      <w:r>
        <w:t xml:space="preserve"> </w:t>
      </w:r>
      <w:r>
        <w:t xml:space="preserve">The position may be changed by the appointing authority to better meet the needs of the agency.</w:t>
      </w:r>
    </w:p>
    <w:p>
      <w:pPr>
        <w:pStyle w:val="kar_subsection"/>
      </w:pPr>
      <w:r>
        <w:t xml:space="preserve">(3)</w:t>
      </w:r>
      <w:r>
        <w:t xml:space="preserve"> </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 </w:t>
      </w:r>
    </w:p>
    <w:p>
      <w:pPr>
        <w:pStyle w:val="kar_paragraph"/>
      </w:pPr>
      <w:r>
        <w:t xml:space="preserve">(a)</w:t>
      </w:r>
      <w:r>
        <w:t xml:space="preserve"> </w:t>
      </w:r>
      <w:r>
        <w:t xml:space="preserve">An appointing authority may assign an employee to work in a different work station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may demote an employee who makes a written request for voluntary demotion.</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form prescribed by the Kentucky Department of Education;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requested 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position to another and from one (1) county to another.</w:t>
      </w:r>
    </w:p>
    <w:p>
      <w:pPr>
        <w:pStyle w:val="kar_subsection"/>
      </w:pPr>
      <w:r>
        <w:t xml:space="preserve">(2)</w:t>
      </w:r>
      <w:r>
        <w:t xml:space="preserve"> </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 associate commissioner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form prescribed by the Kentucky Department of Education;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requested 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associate commissioner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156.830 for laid-off employees.</w:t>
      </w:r>
    </w:p>
    <w:p>
      <w:pPr>
        <w:pStyle w:val="kar_subsection"/>
      </w:pPr>
      <w:r>
        <w:t xml:space="preserve">(2)</w:t>
      </w:r>
      <w:r>
        <w:t xml:space="preserve"> </w:t>
      </w:r>
      <w:r>
        <w:t xml:space="preserve">A laid-off former employee on a reemployment list shall meet all qualifications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w:t>
      </w:r>
    </w:p>
    <w:p>
      <w:pPr>
        <w:pStyle w:val="kar_subsection"/>
      </w:pPr>
      <w:r>
        <w:t xml:space="preserve">(2)</w:t>
      </w:r>
      <w:r>
        <w:t xml:space="preserve"> </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may place an employee in a position currently occupied by another employee for a period not to exceed ninety (90) calendar days for training purposes.</w:t>
      </w:r>
    </w:p>
    <w:p>
      <w:pPr>
        <w:pStyle w:val="kar_section"/>
      </w:pPr>
      <w:r>
        <w:t xml:space="preserve">Section 9.</w:t>
      </w:r>
      <w:r>
        <w:t xml:space="preserve"> </w:t>
      </w:r>
      <w:r>
        <w:t xml:space="preserve">Retirement. If an employee voluntarily retires, the employee shall be considered separated without prejudice.</w:t>
      </w:r>
    </w:p>
    <w:p>
      <w:pPr>
        <w:pStyle w:val="kar_history"/>
      </w:pPr>
      <w:r>
        <w:t xml:space="preserve">(17 Ky.R. 743; eff. 10-14-1990; 26 Ky.R. 2028; 27 Ky.R. 107; eff. 7-17-2000; 35 Ky.R. 1867; 2235; eff. 5-1-2009; Cert eff. 11-16-2018; TAm eff. 11-10-2022; 50 Ky.R. 2305; 51 Ky.R. 278; eff. 8-20-2024.)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a83ebc2f54b2c" /><Relationship Type="http://schemas.openxmlformats.org/officeDocument/2006/relationships/settings" Target="/word/settings.xml" Id="Ra42ae06b15364683" /></Relationships>
</file>