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9f2daf3cd604193"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Licensure for Professional Engineers and Land Surveyors</w:t>
      </w:r>
    </w:p>
    <w:p>
      <w:pPr>
        <w:pStyle w:val="kar_markup_header"/>
        <w:ind w:firstLine="0"/>
      </w:pPr>
      <w:r>
        <w:t>(Amendment)</w:t>
      </w:r>
    </w:p>
    <w:p>
      <w:pPr>
        <w:pStyle w:val="kar_citation"/>
      </w:pPr>
      <w:r>
        <w:t>201 KAR 18:030.</w:t>
      </w:r>
      <w:r>
        <w:t xml:space="preserve"> </w:t>
      </w:r>
      <w:r>
        <w:rPr>
          <w:u w:val="single"/>
        </w:rPr>
        <w:t xml:space="preserve">In training</w:t>
      </w:r>
      <w:r>
        <w:t>[</w:t>
      </w:r>
      <w:r>
        <w:rPr>
          <w:strike w:val="true"/>
        </w:rPr>
        <w:t xml:space="preserve">In-training</w:t>
      </w:r>
      <w:r>
        <w:t>]</w:t>
      </w:r>
      <w:r>
        <w:t xml:space="preserve"> certificates</w:t>
      </w:r>
    </w:p>
    <w:p>
      <w:pPr>
        <w:pStyle w:val="kar_normal"/>
      </w:pPr>
      <w:r>
        <w:t xml:space="preserve">RELATES TO: </w:t>
      </w:r>
      <w:r>
        <w:t xml:space="preserve">KRS 322.010, 322.040, 322.045</w:t>
      </w:r>
      <w:r>
        <w:t>[</w:t>
      </w:r>
      <w:r>
        <w:rPr>
          <w:strike w:val="true"/>
        </w:rPr>
        <w:t xml:space="preserve">, 322.047</w:t>
      </w:r>
      <w:r>
        <w:t>]</w:t>
      </w:r>
      <w:r>
        <w:t xml:space="preserve">, 322.120</w:t>
      </w:r>
    </w:p>
    <w:p>
      <w:pPr>
        <w:pStyle w:val="kar_normal"/>
      </w:pPr>
      <w:r>
        <w:t xml:space="preserve">STATUTORY AUTHORITY: </w:t>
      </w:r>
      <w:r>
        <w:t xml:space="preserve">KRS 322.010, 322.040, 322.045</w:t>
      </w:r>
      <w:r>
        <w:t>[</w:t>
      </w:r>
      <w:r>
        <w:rPr>
          <w:strike w:val="true"/>
        </w:rPr>
        <w:t xml:space="preserve">, 322.047</w:t>
      </w:r>
      <w:r>
        <w:t>]</w:t>
      </w:r>
      <w:r>
        <w:t xml:space="preserve">, 322.120, 322.290(4)</w:t>
      </w:r>
    </w:p>
    <w:p>
      <w:pPr>
        <w:pStyle w:val="kar_normal"/>
      </w:pPr>
      <w:r>
        <w:t xml:space="preserve">NECESSITY, FUNCTION, AND CONFORMITY: </w:t>
      </w:r>
      <w:r>
        <w:t xml:space="preserve">KRS 322.010 defines engineer in training and land surveyor in training. KRS 322.290(4) provides the board with the authority to promulgate administrative regulations necessary to perform its duties. This administrative regulation outlines the requirements </w:t>
      </w:r>
      <w:r>
        <w:rPr>
          <w:u w:val="single"/>
        </w:rPr>
        <w:t xml:space="preserve">for the testing of basic sciences and fundamentals of engineering and land surveying for the application for engineer in training and land surveyor in training certificates</w:t>
      </w:r>
      <w:r>
        <w:t>[</w:t>
      </w:r>
      <w:r>
        <w:rPr>
          <w:strike w:val="true"/>
        </w:rPr>
        <w:t xml:space="preserve">under the certification program for in-training engineers and land surveyors under which the board has provided for early testing of basic sciences and fundamentals of engineering and land surveying</w:t>
      </w:r>
      <w:r>
        <w:t>]</w:t>
      </w:r>
      <w:r>
        <w:t xml:space="preserve">.</w:t>
      </w:r>
    </w:p>
    <w:p>
      <w:pPr>
        <w:pStyle w:val="kar_section"/>
      </w:pPr>
      <w:r>
        <w:t xml:space="preserve">Section 1.</w:t>
      </w:r>
      <w:r>
        <w:t xml:space="preserve"> </w:t>
      </w:r>
      <w:r>
        <w:t xml:space="preserve">Examinations are offered in the fundamentals of engineering (FE) and fundamentals of </w:t>
      </w:r>
      <w:r>
        <w:t>[</w:t>
      </w:r>
      <w:r>
        <w:rPr>
          <w:strike w:val="true"/>
        </w:rPr>
        <w:t xml:space="preserve">land </w:t>
      </w:r>
      <w:r>
        <w:t>]</w:t>
      </w:r>
      <w:r>
        <w:t xml:space="preserve">surveying </w:t>
      </w:r>
      <w:r>
        <w:rPr>
          <w:u w:val="single"/>
        </w:rPr>
        <w:t xml:space="preserve">(FS)</w:t>
      </w:r>
      <w:r>
        <w:t>[</w:t>
      </w:r>
      <w:r>
        <w:rPr>
          <w:strike w:val="true"/>
        </w:rPr>
        <w:t xml:space="preserve">(FLS)</w:t>
      </w:r>
      <w:r>
        <w:t>]</w:t>
      </w:r>
      <w:r>
        <w:t xml:space="preserve"> provided by the National Council of Examiners for </w:t>
      </w:r>
      <w:r>
        <w:rPr>
          <w:u w:val="single"/>
        </w:rPr>
        <w:t xml:space="preserve">Engineering</w:t>
      </w:r>
      <w:r>
        <w:t>[</w:t>
      </w:r>
      <w:r>
        <w:rPr>
          <w:strike w:val="true"/>
        </w:rPr>
        <w:t xml:space="preserve">Engineers</w:t>
      </w:r>
      <w:r>
        <w:t>]</w:t>
      </w:r>
      <w:r>
        <w:t xml:space="preserve"> and </w:t>
      </w:r>
      <w:r>
        <w:rPr>
          <w:u w:val="single"/>
        </w:rPr>
        <w:t xml:space="preserve">Surveying</w:t>
      </w:r>
      <w:r>
        <w:t>[</w:t>
      </w:r>
      <w:r>
        <w:rPr>
          <w:strike w:val="true"/>
        </w:rPr>
        <w:t xml:space="preserve">Land Surveyors</w:t>
      </w:r>
      <w:r>
        <w:t>]</w:t>
      </w:r>
      <w:r>
        <w:t xml:space="preserve">.</w:t>
      </w:r>
    </w:p>
    <w:p>
      <w:pPr>
        <w:pStyle w:val="kar_section"/>
      </w:pPr>
      <w:r>
        <w:t xml:space="preserve">Section 2.</w:t>
      </w:r>
      <w:r>
        <w:t xml:space="preserve"> </w:t>
      </w:r>
      <w:r>
        <w:t xml:space="preserve">Pursuant to KRS 322.040 and 322.045, the final year shall begin upon completion of at least 105 semester credit hours in the program.</w:t>
      </w:r>
    </w:p>
    <w:p>
      <w:pPr>
        <w:pStyle w:val="kar_section"/>
      </w:pPr>
      <w:r>
        <w:t xml:space="preserve">Section 3.</w:t>
      </w:r>
      <w:r>
        <w:t xml:space="preserve"> </w:t>
      </w:r>
      <w:r>
        <w:rPr>
          <w:u w:val="single"/>
        </w:rPr>
        <w:t xml:space="preserve">The executive director is authorized to approve applications for the FE and FS examinations, and for engineer in training and land surveyor in training certificates.</w:t>
      </w:r>
      <w:r>
        <w:t>[</w:t>
      </w:r>
      <w:r>
        <w:rPr>
          <w:strike w:val="true"/>
        </w:rPr>
        <w:t xml:space="preserve">A qualified applicant who passes the examination shall be issued a certificate of recognition as engineer-in-training or land surveyor-in-training. The certificate shall be valid indefinitely with no renewal fees.</w:t>
      </w:r>
      <w:r>
        <w:t>]</w:t>
      </w:r>
    </w:p>
    <w:p>
      <w:pPr>
        <w:pStyle w:val="kar_section"/>
      </w:pPr>
      <w:r>
        <w:t xml:space="preserve">Section 4.</w:t>
      </w:r>
      <w:r>
        <w:t xml:space="preserve"> </w:t>
      </w:r>
      <w:r>
        <w:rPr>
          <w:u w:val="single"/>
        </w:rPr>
        <w:t xml:space="preserve">A qualified individual who passes the examination and applies to the board shall be issued an engineer in training or land surveyor in training certificate. The certificate shall be valid indefinitely with no renewal fees.</w:t>
      </w:r>
      <w:r>
        <w:t>[</w:t>
      </w:r>
      <w:r>
        <w:rPr>
          <w:strike w:val="true"/>
        </w:rPr>
        <w:t xml:space="preserve">The executive director is authorized to approve applications for the FE and FLS examinations.</w:t>
      </w:r>
      <w:r>
        <w:t>]</w:t>
      </w:r>
    </w:p>
    <w:p>
      <w:pPr>
        <w:pStyle w:val="kar_signature"/>
      </w:pPr>
      <w:r>
        <w:t xml:space="preserve">KYLE L. ELLIOTT, Executive Director</w:t>
      </w:r>
    </w:p>
    <w:p>
      <w:pPr>
        <w:pStyle w:val="kar_approved_by"/>
      </w:pPr>
      <w:r>
        <w:t xml:space="preserve">APPROVED BY AGENCY: April 19, 2024</w:t>
      </w:r>
    </w:p>
    <w:p>
      <w:pPr>
        <w:pStyle w:val="kar_filed"/>
      </w:pPr>
      <w:r>
        <w:t xml:space="preserve">FILED WITH LRC: June 27, 2024 at 10:55 a.m.</w:t>
      </w:r>
    </w:p>
    <w:p>
      <w:pPr>
        <w:pStyle w:val="kar_comment_period"/>
      </w:pPr>
      <w:r>
        <w:t xml:space="preserve">PUBLIC HEARING AND PUBLIC COMMENT PERIOD: A public hearing on this administrative regulation shall be held on September 24, 2024, at 2:00 p.m., Eastern Standard Time, at the Kentucky Engineering Center, 160 Democrat Drive Frankfort, Kentucky 40601. Individuals interested in being heard at this hearing shall notify this agency in writing by five (5)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September 30, 2024. Send written notification of intent to be heard at the public hearing or written comments on the proposed administrative regulation to the contact person.</w:t>
      </w:r>
    </w:p>
    <w:p>
      <w:pPr>
        <w:pStyle w:val="kar_contact_person"/>
      </w:pPr>
      <w:r>
        <w:t xml:space="preserve">CONTACT PERSON: Kyle L. Elliott, Executive Director, Kentucky State Board of Licensure for Professional Engineers and Land Surveyors, 160 Democrat Drive Frankfort, Kentucky 40601, phone (502) 573-2680, fax (502) 573-6687, email kyle.elliott@ky.gov.</w:t>
      </w:r>
    </w:p>
    <w:p>
      <w:pPr>
        <w:pStyle w:val="kar_form_name"/>
      </w:pPr>
      <w:r>
        <w:t xml:space="preserve">REGULATORY IMPACT ANALYSIS AND TIERING STATEMENT</w:t>
      </w:r>
    </w:p>
    <w:p>
      <w:pPr>
        <w:pStyle w:val="kar_normal"/>
        <w:ind w:left="0"/>
      </w:pPr>
      <w:r>
        <w:t xml:space="preserve">Contact Person:</w:t>
      </w:r>
      <w:r>
        <w:t xml:space="preserve"> Kyle L. Elliott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outlines the requirements for the testing of basic sciences and fundamentals of engineering and land surveying for the application for engineer in training and land surveyor in training certificates.</w:t>
      </w:r>
    </w:p>
    <w:p>
      <w:pPr>
        <w:pStyle w:val="kar_normal"/>
        <w:ind w:left="576"/>
      </w:pPr>
      <w:r>
        <w:t xml:space="preserve">(b) The necessity of this administrative regulation:</w:t>
      </w:r>
    </w:p>
    <w:p>
      <w:pPr>
        <w:pStyle w:val="kar_normal"/>
        <w:ind w:left="720"/>
      </w:pPr>
      <w:r>
        <w:t xml:space="preserve">This administrative regulation is necessary to outline the requirements for the testing of those seeking licensure as a professional engineer and/or professional land surveyor in the Commonwealth of Kentucky.</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authorized by KRS 322.010, KRS 322.040, KRS 322.045, KRS 322.120, and KRS 322.290(4), outlines the requirements for the testing of basic sciences and fundamentals of engineering and land surveying for the application for engineer in training and land surveyor in training certificates. This administrative regulation conforms to the authorizing statutes because the authorizing statutes give the board authority to promulgate administrative regulations reasonably necessary for the performance of its duties.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ensures those seeking licensure are informed of testing basic sciences and fundamentals for engineering and land surveying for the application for engineer in training and land surveyor in training certificates.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makes minor changes in wording to enhance clarity of the regulation. Additionally, this amendment corrects the name of the examination provided by the National Council of Examiners for Engineering and Surveying necessary for licensure as an engineer in training or a land surveyor in training.</w:t>
      </w:r>
    </w:p>
    <w:p>
      <w:pPr>
        <w:pStyle w:val="kar_normal"/>
        <w:ind w:left="576"/>
      </w:pPr>
      <w:r>
        <w:t xml:space="preserve">(b) The necessity of the amendment to this administrative regulation:</w:t>
      </w:r>
    </w:p>
    <w:p>
      <w:pPr>
        <w:pStyle w:val="kar_normal"/>
        <w:ind w:left="720"/>
      </w:pPr>
      <w:r>
        <w:t xml:space="preserve">This amendment is necessary to provide clarity to makes minor changes in wording to enhance clarity of the regulation, and to improve formatting of the regulation.</w:t>
      </w:r>
    </w:p>
    <w:p>
      <w:pPr>
        <w:pStyle w:val="kar_normal"/>
        <w:ind w:left="576"/>
      </w:pPr>
      <w:r>
        <w:t xml:space="preserve">(c) How the amendment conforms to the content of the authorizing statutes:</w:t>
      </w:r>
    </w:p>
    <w:p>
      <w:pPr>
        <w:pStyle w:val="kar_normal"/>
        <w:ind w:left="720"/>
      </w:pPr>
      <w:r>
        <w:t xml:space="preserve">This amendment to an existing administrative regulation, authorized by KRS 322.010, KRS 322.040, KRS 322.045, KRS 322.120, and KRS 322.290(4), outlines the requirements for the testing of basic sciences and fundamentals of engineering and land surveying for the application for engineer in training and land surveyor in training certificates. This amendment to an existing administrative regulation conforms to the authorizing statutes because the authorizing statutes give the board authority to promulgate administrative regulations reasonably necessary for the performance of its duties.</w:t>
      </w:r>
    </w:p>
    <w:p>
      <w:pPr>
        <w:pStyle w:val="kar_normal"/>
        <w:ind w:left="576"/>
      </w:pPr>
      <w:r>
        <w:t xml:space="preserve">(d) How the amendment will assist in the effective administration of the statutes:</w:t>
      </w:r>
    </w:p>
    <w:p>
      <w:pPr>
        <w:pStyle w:val="kar_normal"/>
        <w:ind w:left="720"/>
      </w:pPr>
      <w:r>
        <w:t xml:space="preserve">This amendment to an existing administrative regulation will clarify the requirements for the testing of basic science and fundamentals of engineering and land surveying for the application for engineer in training and land surveyor in training certificates.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Applicants for licensure as a professional engineer, engineer in training, professional land surveyor, or land surveyor in training will be impacted by this regulation.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board will help educate identified entities of this amendment to an existing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are no expected costs for those identified in question (3).</w:t>
      </w:r>
    </w:p>
    <w:p>
      <w:pPr>
        <w:pStyle w:val="kar_normal"/>
        <w:ind w:left="576"/>
      </w:pPr>
      <w:r>
        <w:t xml:space="preserve">(c) As a result of compliance, what benefits will accrue to the entities identified in question (3):</w:t>
      </w:r>
    </w:p>
    <w:p>
      <w:pPr>
        <w:pStyle w:val="kar_normal"/>
        <w:ind w:left="720"/>
      </w:pPr>
      <w:r>
        <w:t xml:space="preserve">The applicants for licensure will have the benefit of practicing engineering or land surveying in the Commonwealth of Kentucky.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Restricted agency funds from pre-existing fees provide the funding to enforce the regulation. The Board receives no general or federal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required because of this new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fees or directly or indirectly increase any fees.</w:t>
      </w:r>
    </w:p>
    <w:p>
      <w:pPr>
        <w:pStyle w:val="kar_normal"/>
        <w:ind w:left="288"/>
      </w:pPr>
      <w:r>
        <w:t xml:space="preserve">(9) TIERING: Is tiering applied?</w:t>
      </w:r>
    </w:p>
    <w:p>
      <w:pPr>
        <w:pStyle w:val="kar_normal"/>
        <w:ind w:left="432"/>
      </w:pPr>
      <w:r>
        <w:t xml:space="preserve">Tiering is not applied because the regulation is applicable to all engineers and land surveyors seeking licensure.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322.010; 322.040; 322.045; 322.120; 322.290(4)</w:t>
      </w:r>
    </w:p>
    <w:p>
      <w:pPr>
        <w:pStyle w:val="kar_normal"/>
        <w:ind w:left="288"/>
      </w:pPr>
      <w:r>
        <w:t xml:space="preserve">(2) Identify the promulgating agency and any other affected state units, parts, or divisions:</w:t>
      </w:r>
    </w:p>
    <w:p>
      <w:pPr>
        <w:pStyle w:val="kar_normal"/>
        <w:ind w:left="432"/>
      </w:pPr>
      <w:r>
        <w:t xml:space="preserve">The Kentucky State Board of Licensure for Professional Engineers and Land Surveyors.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There will be no expenditures or cost savings.</w:t>
      </w:r>
    </w:p>
    <w:p>
      <w:pPr>
        <w:pStyle w:val="kar_normal"/>
        <w:ind w:left="288"/>
      </w:pPr>
      <w:r>
        <w:t xml:space="preserve">(3) Identify affected local entities (for example: cities, counties, fire departments, school districts):</w:t>
      </w:r>
    </w:p>
    <w:p>
      <w:pPr>
        <w:pStyle w:val="kar_normal"/>
        <w:ind w:left="432"/>
      </w:pPr>
      <w:r>
        <w:t xml:space="preserve">None, only the Kentucky State Board of Licensure for Professional Engineers and Land Surveyors is impacted.</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regulation does not create expenditures, revenues, or cost savings.</w:t>
      </w:r>
    </w:p>
    <w:p>
      <w:pPr>
        <w:pStyle w:val="kar_normal"/>
        <w:ind w:left="288"/>
      </w:pPr>
      <w:r>
        <w:t xml:space="preserve">(4) Identify additional regulated entities not listed in questions (2) or (3):</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regulation does not create expenditures, revenues, or cost savings.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fiscal impact from this regulation.</w:t>
      </w:r>
    </w:p>
    <w:p>
      <w:pPr>
        <w:pStyle w:val="kar_normal"/>
        <w:ind w:left="576"/>
      </w:pPr>
      <w:r>
        <w:t xml:space="preserve">(b) Methodology and resources used to determine the fiscal impact:</w:t>
      </w:r>
    </w:p>
    <w:p>
      <w:pPr>
        <w:pStyle w:val="kar_normal"/>
        <w:ind w:left="720"/>
      </w:pPr>
      <w:r>
        <w:t xml:space="preserve">There are no fees or costs associated with this regulation.</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administrative regulation will not have an overall negative or adverse major economic impact to the entities identified.</w:t>
      </w:r>
    </w:p>
    <w:p>
      <w:pPr>
        <w:pStyle w:val="kar_normal"/>
        <w:ind w:left="576"/>
      </w:pPr>
      <w:r>
        <w:t xml:space="preserve">(b) The methodology and resources used to reach this conclusion:</w:t>
      </w:r>
    </w:p>
    <w:p>
      <w:pPr>
        <w:pStyle w:val="kar_normal"/>
        <w:ind w:left="720"/>
      </w:pPr>
      <w:r>
        <w:t xml:space="preserve">There are no costs, expenditures, or revenues from this regulation.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d434545f4b435b" /><Relationship Type="http://schemas.openxmlformats.org/officeDocument/2006/relationships/settings" Target="/word/settings.xml" Id="R35d7026e2c8349ff" /></Relationships>
</file>