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f56630b14974aa5" /></Relationships>
</file>

<file path=word/document.xml><?xml version="1.0" encoding="utf-8"?>
<w:document xmlns:w="http://schemas.openxmlformats.org/wordprocessingml/2006/main">
  <w:body>
    <w:p>
      <w:pPr>
        <w:pStyle w:val="kar_citation"/>
      </w:pPr>
      <w:r>
        <w:t>201 KAR 8:610.</w:t>
      </w:r>
      <w:r>
        <w:t xml:space="preserve"> </w:t>
      </w:r>
      <w:r>
        <w:t xml:space="preserve">Dental community health workers.</w:t>
      </w:r>
    </w:p>
    <w:p>
      <w:pPr>
        <w:pStyle w:val="kar_normal"/>
      </w:pPr>
      <w:r>
        <w:t xml:space="preserve">RELATES TO: </w:t>
      </w:r>
      <w:r>
        <w:t xml:space="preserve">KRS 309.460, 309.462, 309.464, 313.021</w:t>
      </w:r>
    </w:p>
    <w:p>
      <w:pPr>
        <w:pStyle w:val="kar_normal"/>
      </w:pPr>
      <w:r>
        <w:t xml:space="preserve">STATUTORY AUTHORITY: </w:t>
      </w:r>
      <w:r>
        <w:t xml:space="preserve">KRS 313.021(1)(a), 313.060(1)</w:t>
      </w:r>
    </w:p>
    <w:p>
      <w:pPr>
        <w:pStyle w:val="kar_normal"/>
      </w:pPr>
      <w:r>
        <w:t xml:space="preserve">NECESSITY, FUNCTION, AND CONFORMITY: </w:t>
      </w:r>
      <w:r>
        <w:t xml:space="preserve">KRS 313.021(1)(c) requires the board to promulgate administrative regulations relating to requirements and procedures for registration, duties, training, and standards for any license or registration the board may establish. This administrative regulation establishes the requirements, scope, and procedures for certified community health workers operating in a dental health setting.</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"Certified community health worker" is defined by KRS 309.460(2).</w:t>
      </w:r>
    </w:p>
    <w:p>
      <w:pPr>
        <w:pStyle w:val="kar_subsection"/>
      </w:pPr>
      <w:r>
        <w:t xml:space="preserve">(2)</w:t>
      </w:r>
      <w:r>
        <w:t xml:space="preserve"> </w:t>
      </w:r>
      <w:r>
        <w:t xml:space="preserve">"Dental community health worker" means a certified community health worker engaged in patient management of oral health and dental care.</w:t>
      </w:r>
    </w:p>
    <w:p>
      <w:pPr>
        <w:pStyle w:val="kar_section"/>
      </w:pPr>
      <w:r>
        <w:t xml:space="preserve">Section 2.</w:t>
      </w:r>
      <w:r>
        <w:t xml:space="preserve"> </w:t>
      </w:r>
      <w:r>
        <w:t xml:space="preserve">Supervision and Scope.</w:t>
      </w:r>
    </w:p>
    <w:p>
      <w:pPr>
        <w:pStyle w:val="kar_subsection"/>
      </w:pPr>
      <w:r>
        <w:t xml:space="preserve">(1)</w:t>
      </w:r>
      <w:r>
        <w:t xml:space="preserve"> </w:t>
      </w:r>
      <w:r>
        <w:t xml:space="preserve">A dental community health worker operating under this administrative regulation shall be under the oversight and scope of the ordering dentist at all times in the performance of patient management.</w:t>
      </w:r>
    </w:p>
    <w:p>
      <w:pPr>
        <w:pStyle w:val="kar_subsection"/>
      </w:pPr>
      <w:r>
        <w:t xml:space="preserve">(2)</w:t>
      </w:r>
      <w:r>
        <w:t xml:space="preserve"> </w:t>
      </w:r>
      <w:r>
        <w:t xml:space="preserve">While under the direction of the ordering dentist, a dental community health worker shall be authorized to:</w:t>
      </w:r>
    </w:p>
    <w:p>
      <w:pPr>
        <w:pStyle w:val="kar_paragraph"/>
      </w:pPr>
      <w:r>
        <w:t xml:space="preserve">(a)</w:t>
      </w:r>
      <w:r>
        <w:t xml:space="preserve"> </w:t>
      </w:r>
      <w:r>
        <w:t xml:space="preserve">Support diverse patient populations by attending dental visits of the dentally vulnerable and support follow-up activities for future care or referrals to other providers;</w:t>
      </w:r>
    </w:p>
    <w:p>
      <w:pPr>
        <w:pStyle w:val="kar_paragraph"/>
      </w:pPr>
      <w:r>
        <w:t xml:space="preserve">(b)</w:t>
      </w:r>
      <w:r>
        <w:t xml:space="preserve"> </w:t>
      </w:r>
      <w:r>
        <w:t xml:space="preserve">Provide culturally appropriate dental health education and information to diverse communities;</w:t>
      </w:r>
    </w:p>
    <w:p>
      <w:pPr>
        <w:pStyle w:val="kar_paragraph"/>
      </w:pPr>
      <w:r>
        <w:t xml:space="preserve">(c)</w:t>
      </w:r>
      <w:r>
        <w:t xml:space="preserve"> </w:t>
      </w:r>
      <w:r>
        <w:t xml:space="preserve">Provide care coordination, case management, and system navigation services regarding dental care providers and dental insurance coverage and eligibility;</w:t>
      </w:r>
    </w:p>
    <w:p>
      <w:pPr>
        <w:pStyle w:val="kar_paragraph"/>
      </w:pPr>
      <w:r>
        <w:t xml:space="preserve">(d)</w:t>
      </w:r>
      <w:r>
        <w:t xml:space="preserve"> </w:t>
      </w:r>
      <w:r>
        <w:t xml:space="preserve">Provide coaching and social support to patients and caregivers regarding oral health practices and behaviors for children, patients with special healthcare needs, and dependent elderly patients;</w:t>
      </w:r>
    </w:p>
    <w:p>
      <w:pPr>
        <w:pStyle w:val="kar_paragraph"/>
      </w:pPr>
      <w:r>
        <w:t xml:space="preserve">(e)</w:t>
      </w:r>
      <w:r>
        <w:t xml:space="preserve"> </w:t>
      </w:r>
      <w:r>
        <w:t xml:space="preserve">Conduct oral screenings or risk assessments for chronic dental conditions, including caries and periodontal disease; and</w:t>
      </w:r>
    </w:p>
    <w:p>
      <w:pPr>
        <w:pStyle w:val="kar_paragraph"/>
      </w:pPr>
      <w:r>
        <w:t xml:space="preserve">(f)</w:t>
      </w:r>
      <w:r>
        <w:t xml:space="preserve"> </w:t>
      </w:r>
      <w:r>
        <w:t xml:space="preserve">Encourage patient and provider participation in community-wide oral health events.</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1e22757b774dbe" /><Relationship Type="http://schemas.openxmlformats.org/officeDocument/2006/relationships/settings" Target="/word/settings.xml" Id="Re3ecfb40cabd472e" /></Relationships>
</file>