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96e6c581fe490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6:430.</w:t>
      </w:r>
      <w:r>
        <w:t xml:space="preserve"> </w:t>
      </w:r>
      <w:r>
        <w:t xml:space="preserve">Corrections policies and procedures: communication, mail, and visiting.</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communication, mail, and visiting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16", </w:t>
      </w:r>
      <w:r>
        <w:rPr>
          <w:b/>
          <w:u w:val="single"/>
        </w:rPr>
        <w:t xml:space="preserve">September 13</w:t>
      </w:r>
      <w:r>
        <w:t>[</w:t>
      </w:r>
      <w:r>
        <w:rPr>
          <w:b/>
          <w:strike w:val="true"/>
        </w:rPr>
        <w:t xml:space="preserve">May 15</w:t>
      </w:r>
      <w:r>
        <w:t>]</w:t>
      </w:r>
      <w:r>
        <w:t xml:space="preserve">, 2024, are incorporated by reference. Department of Corrections Policies and Procedures Chapter 16 includes:</w:t>
      </w:r>
    </w:p>
    <w:tbl>
      <w:tblPr>
        <w:tblStyle w:val="kar_table"/>
        <w:tblW w:w="0" w:type="auto"/>
      </w:tblPr>
      <w:tblGrid>
        <w:gridCol w:w="1"/>
        <w:gridCol w:w="1"/>
      </w:tblGrid>
      <w:tr>
        <w:tc>
          <w:tcPr/>
          <w:p>
            <w:pPr>
              <w:pStyle w:val="kar_table_cell"/>
            </w:pPr>
            <w:r>
              <w:t xml:space="preserve">16.1</w:t>
            </w:r>
          </w:p>
        </w:tc>
        <w:tc>
          <w:tcPr/>
          <w:p>
            <w:pPr>
              <w:pStyle w:val="kar_table_cell"/>
            </w:pPr>
            <w:r>
              <w:t xml:space="preserve">Inmate Visits (</w:t>
            </w:r>
            <w:r>
              <w:rPr>
                <w:b/>
                <w:u w:val="single"/>
              </w:rPr>
              <w:t xml:space="preserve">9/13/24</w:t>
            </w:r>
            <w:r>
              <w:t>[</w:t>
            </w:r>
            <w:r>
              <w:rPr>
                <w:b/>
                <w:strike w:val="true"/>
              </w:rPr>
              <w:t xml:space="preserve">5/15/24</w:t>
            </w:r>
            <w:r>
              <w:t>]</w:t>
            </w:r>
            <w:r>
              <w:t xml:space="preserve">)</w:t>
            </w:r>
          </w:p>
        </w:tc>
      </w:tr>
      <w:tr>
        <w:tc>
          <w:tcPr/>
          <w:p>
            <w:pPr>
              <w:pStyle w:val="kar_table_cell"/>
            </w:pPr>
            <w:r>
              <w:t xml:space="preserve">16.2</w:t>
            </w:r>
          </w:p>
        </w:tc>
        <w:tc>
          <w:tcPr/>
          <w:p>
            <w:pPr>
              <w:pStyle w:val="kar_table_cell"/>
            </w:pPr>
            <w:r>
              <w:t xml:space="preserve">Inmate Correspondence (</w:t>
            </w:r>
            <w:r>
              <w:rPr>
                <w:b/>
                <w:u w:val="single"/>
              </w:rPr>
              <w:t xml:space="preserve">9/13/24</w:t>
            </w:r>
            <w:r>
              <w:t>[</w:t>
            </w:r>
            <w:r>
              <w:rPr>
                <w:b/>
                <w:strike w:val="true"/>
              </w:rPr>
              <w:t xml:space="preserve">5/15/24</w:t>
            </w:r>
            <w:r>
              <w:t>]</w:t>
            </w:r>
            <w:r>
              <w:t xml:space="preserve">)</w:t>
            </w:r>
          </w:p>
        </w:tc>
      </w:tr>
      <w:tr>
        <w:tc>
          <w:tcPr/>
          <w:p>
            <w:pPr>
              <w:pStyle w:val="kar_table_cell"/>
            </w:pPr>
            <w:r>
              <w:t xml:space="preserve">16.3</w:t>
            </w:r>
          </w:p>
        </w:tc>
        <w:tc>
          <w:tcPr/>
          <w:p>
            <w:pPr>
              <w:pStyle w:val="kar_table_cell"/>
            </w:pPr>
            <w:r>
              <w:t xml:space="preserve">Inmate Access to Telephones (10/12/12)</w:t>
            </w:r>
          </w:p>
        </w:tc>
      </w:tr>
      <w:tr>
        <w:tc>
          <w:tcPr/>
          <w:p>
            <w:pPr>
              <w:pStyle w:val="kar_table_cell"/>
            </w:pPr>
            <w:r>
              <w:t xml:space="preserve">16.4</w:t>
            </w:r>
          </w:p>
        </w:tc>
        <w:tc>
          <w:tcPr/>
          <w:p>
            <w:pPr>
              <w:pStyle w:val="kar_table_cell"/>
            </w:pPr>
            <w:r>
              <w:t xml:space="preserve">Inmate Packages (8/12/16)</w:t>
            </w:r>
          </w:p>
        </w:tc>
      </w:tr>
      <w:tr>
        <w:tc>
          <w:tcPr/>
          <w:p>
            <w:pPr>
              <w:pStyle w:val="kar_table_cell"/>
            </w:pPr>
            <w:r>
              <w:t xml:space="preserve">16.5</w:t>
            </w:r>
          </w:p>
        </w:tc>
        <w:tc>
          <w:tcPr/>
          <w:p>
            <w:pPr>
              <w:pStyle w:val="kar_table_cell"/>
            </w:pPr>
            <w:r>
              <w:t xml:space="preserve">Video Visitation (5/15/24)</w:t>
            </w:r>
          </w:p>
        </w:tc>
      </w:tr>
      <w:tr>
        <w:tc>
          <w:tcPr/>
          <w:p>
            <w:pPr>
              <w:pStyle w:val="kar_table_cell"/>
            </w:pPr>
            <w:r>
              <w:t xml:space="preserve">16.6</w:t>
            </w:r>
          </w:p>
        </w:tc>
        <w:tc>
          <w:tcPr/>
          <w:p>
            <w:pPr>
              <w:pStyle w:val="kar_table_cell"/>
            </w:pPr>
            <w:r>
              <w:t xml:space="preserve">Inmate Tablets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approved_by"/>
      </w:pPr>
      <w:r>
        <w:t xml:space="preserve">APPROVED BY AGENCY: September 12, 2024</w:t>
      </w:r>
    </w:p>
    <w:p>
      <w:pPr>
        <w:pStyle w:val="kar_filed"/>
      </w:pPr>
      <w:r>
        <w:t xml:space="preserve">FILED WITH LRC: September 13, 2024 at 11:35 a.m.</w:t>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inmate communication, mail, and visiting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communication, mail, and visiting.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communication, mail, and visiting.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and visitors.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visitors, and inmates will have to change their actions to comply with operational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and its correctional institutions.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w:t>
      </w:r>
    </w:p>
    <w:p>
      <w:pPr>
        <w:pStyle w:val="kar_normal"/>
        <w:ind w:left="288"/>
      </w:pPr>
      <w:r>
        <w:t xml:space="preserve">(2) Identify the promulgating agency and any other affected state units, parts, or divisions:</w:t>
      </w:r>
    </w:p>
    <w:p>
      <w:pPr>
        <w:pStyle w:val="kar_normal"/>
        <w:ind w:left="432"/>
      </w:pPr>
      <w:r>
        <w:t xml:space="preserve">Department of Corrections and its correctional institutions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Inmates and inmate families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pPr>
      <w:r>
        <w:t xml:space="preserve">The administrative regulation being repealed is being replaced by new administrative regulations.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862f648b344d5" /><Relationship Type="http://schemas.openxmlformats.org/officeDocument/2006/relationships/settings" Target="/word/settings.xml" Id="R8e2cad45ae684d99" /></Relationships>
</file>