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fe175f36b6442e" /></Relationships>
</file>

<file path=word/document.xml><?xml version="1.0" encoding="utf-8"?>
<w:document xmlns:w="http://schemas.openxmlformats.org/wordprocessingml/2006/main">
  <w:body>
    <w:p>
      <w:pPr>
        <w:pStyle w:val="kar_citation"/>
      </w:pPr>
      <w:r>
        <w:t>501 KAR 6:380.</w:t>
      </w:r>
      <w:r>
        <w:t xml:space="preserve"> </w:t>
      </w:r>
      <w:r>
        <w:t xml:space="preserve">Corrections policies and procedures: special management and restrictive housing inmates, safekeepers, and contract prisoners.</w:t>
      </w:r>
    </w:p>
    <w:p>
      <w:pPr>
        <w:pStyle w:val="kar_markup_metadata"/>
      </w:pPr>
      <w:r>
        <w:t xml:space="preserve">RELATES TO: </w:t>
      </w:r>
      <w:r>
        <w:t xml:space="preserve">KRS Chapters 196, 197, KRS 441.540, 441.550</w:t>
      </w:r>
    </w:p>
    <w:p>
      <w:pPr>
        <w:pStyle w:val="kar_markup_metadata"/>
      </w:pPr>
      <w:r>
        <w:t xml:space="preserve">STATUTORY AUTHORITY: </w:t>
      </w:r>
      <w:r>
        <w:t xml:space="preserve">KRS 196.035, 197.020, 197.110</w:t>
      </w:r>
    </w:p>
    <w:p>
      <w:pPr>
        <w:pStyle w:val="kar_markup_metadata"/>
      </w:pPr>
      <w:r>
        <w:t xml:space="preserve">CERTIFICATION STATEMENT: </w:t>
      </w:r>
    </w:p>
    <w:p>
      <w:pPr>
        <w:pStyle w:val="kar_markup_metadata"/>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character of food and diet of the prisoners, preservation of the health of the prisoners, daily cleansing of the penitentiary, cleanliness of the persons of the prisoners, general sanitary government of the penitentiary and prisoners, character of the labor, quantity of food and clothing, and the length of time during which the prisoners shall be employed daily. KRS 197.110 authorizes the department to promulgate administrative regulations for purposes as the department deems necessary and proper for carrying out the intent of KRS Chapter 197. This administrative regulation establishes policies and procedures concerning special management and restricted housing inmates, safekeepers, and contract prisoners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Policies and Procedures, Chapter 10", October 15, 2024, are incorporated by reference. Department of Corrections Policies and Procedures Chapter 10 includes:</w:t>
      </w:r>
    </w:p>
    <w:tbl>
      <w:tblPr>
        <w:tblStyle w:val="kar_table"/>
        <w:tblW w:w="0" w:type="auto"/>
      </w:tblPr>
      <w:tblGrid>
        <w:gridCol w:w="1"/>
        <w:gridCol w:w="1"/>
      </w:tblGrid>
      <w:tr>
        <w:tc>
          <w:tcPr/>
          <w:p>
            <w:pPr>
              <w:pStyle w:val="kar_table_cell"/>
            </w:pPr>
            <w:r>
              <w:t xml:space="preserve">10.2</w:t>
            </w:r>
          </w:p>
        </w:tc>
        <w:tc>
          <w:tcPr/>
          <w:p>
            <w:pPr>
              <w:pStyle w:val="kar_table_cell"/>
            </w:pPr>
            <w:r>
              <w:t xml:space="preserve">Special Management and Restrictive Housing (10/15/24)</w:t>
            </w:r>
          </w:p>
        </w:tc>
      </w:tr>
      <w:tr>
        <w:tc>
          <w:tcPr/>
          <w:p>
            <w:pPr>
              <w:pStyle w:val="kar_table_cell"/>
            </w:pPr>
            <w:r>
              <w:t xml:space="preserve">10.3</w:t>
            </w:r>
          </w:p>
        </w:tc>
        <w:tc>
          <w:tcPr/>
          <w:p>
            <w:pPr>
              <w:pStyle w:val="kar_table_cell"/>
            </w:pPr>
            <w:r>
              <w:t xml:space="preserve">Safekeepers and Contract Prisoners (10/15/24)</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history"/>
      </w:pPr>
      <w:r>
        <w:t xml:space="preserve">(50 Ky.R. 2504; 51 Ky.R. 882; eff. 2-4-2025.)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f78f60ed454684" /><Relationship Type="http://schemas.openxmlformats.org/officeDocument/2006/relationships/settings" Target="/word/settings.xml" Id="R3584e91527ed495b" /></Relationships>
</file>