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5824068dcd4900"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150.170, 150.177, 150.180, 150.411(3), 150.990</w:t>
      </w:r>
    </w:p>
    <w:p>
      <w:pPr>
        <w:pStyle w:val="kar_markup_metadata"/>
      </w:pPr>
      <w:r>
        <w:t xml:space="preserve">STATUTORY AUTHORITY: </w:t>
      </w:r>
      <w:r>
        <w:t xml:space="preserve">KRS 150.025(1), 150.170, 150.175, 150.390(1)</w:t>
      </w:r>
    </w:p>
    <w:p>
      <w:pPr>
        <w:pStyle w:val="kar_markup_metadata"/>
      </w:pPr>
      <w:r>
        <w:t xml:space="preserve">CERTIFICATION STATEMENT: </w:t>
      </w:r>
      <w:r>
        <w:t xml:space="preserve"> </w:t>
      </w:r>
    </w:p>
    <w:p>
      <w:pPr>
        <w:pStyle w:val="kar_markup_metadata"/>
      </w:pPr>
      <w:r>
        <w:t xml:space="preserve">NECESSITY, FUNCTION, AND CONFORMITY: </w:t>
      </w:r>
      <w:r>
        <w:t xml:space="preserve">KRS 150.025(1) authorizes the Department of Fish and Wildlife Resources to promulgate administrative regulations to establish open seasons for the taking of wildlife, to regulate bag limits and methods of take, and to make these requirements apply to a limited area or the entire state. KRS 150.170 authorizes exemptions for certain people from hunting license and permit requirements. KRS 150.175 requires the department to promulgate administrative regulations relating to the kinds of licenses and permits listed in the statute.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"Chronic Wasting Disease" or "CWD" means a transmissible spongiform encephalopathy found in cervids.</w:t>
      </w:r>
    </w:p>
    <w:p>
      <w:pPr>
        <w:pStyle w:val="kar_subsection"/>
      </w:pPr>
      <w:r>
        <w:t xml:space="preserve">(10)</w:t>
      </w:r>
      <w:r>
        <w:t xml:space="preserve"> </w:t>
      </w:r>
      <w:r>
        <w:t xml:space="preserve">"Crossbow" means a bow with a string designed or fitted with a device to hold an arrow at full or partial draw without aid from the archer.</w:t>
      </w:r>
    </w:p>
    <w:p>
      <w:pPr>
        <w:pStyle w:val="kar_subsection"/>
      </w:pPr>
      <w:r>
        <w:t xml:space="preserve">(11)</w:t>
      </w:r>
      <w:r>
        <w:t xml:space="preserve"> </w:t>
      </w:r>
      <w:r>
        <w:t xml:space="preserve">"CWD Surveillance Zone" means an area designated as being subject to special deer hunting regulations due to a CWD positive cervid detection.</w:t>
      </w:r>
    </w:p>
    <w:p>
      <w:pPr>
        <w:pStyle w:val="kar_subsection"/>
      </w:pPr>
      <w:r>
        <w:t xml:space="preserve">(12)</w:t>
      </w:r>
      <w:r>
        <w:t xml:space="preserve"> </w:t>
      </w:r>
      <w:r>
        <w:t xml:space="preserve">"Deer" means a member of the species Odocoileus virginianus.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t xml:space="preserve">"KDSS" means the Kentucky Direct Sales System.</w:t>
      </w:r>
    </w:p>
    <w:p>
      <w:pPr>
        <w:pStyle w:val="kar_subsection"/>
      </w:pPr>
      <w:r>
        <w:t xml:space="preserve">(15)</w:t>
      </w:r>
      <w:r>
        <w:t xml:space="preserve"> </w:t>
      </w:r>
      <w:r>
        <w:t xml:space="preserve">"License year" means the period from March 1 through the last day of February.</w:t>
      </w:r>
    </w:p>
    <w:p>
      <w:pPr>
        <w:pStyle w:val="kar_subsection"/>
      </w:pPr>
      <w:r>
        <w:t xml:space="preserve">(16)</w:t>
      </w:r>
      <w:r>
        <w:t xml:space="preserve"> </w:t>
      </w:r>
      <w:r>
        <w:t xml:space="preserve">"Modern gun" means an air gun, rifle, handgun, or shotgun that is loaded from the rear of the barrel.</w:t>
      </w:r>
    </w:p>
    <w:p>
      <w:pPr>
        <w:pStyle w:val="kar_subsection"/>
      </w:pPr>
      <w:r>
        <w:t xml:space="preserve">(17)</w:t>
      </w:r>
      <w:r>
        <w:t xml:space="preserve"> </w:t>
      </w:r>
      <w:r>
        <w:t xml:space="preserve">"Muzzle-loading gun" means a rifle, shotgun, or handgun that is loaded from the discharging end of the barrel or discharging end of the cylinder.</w:t>
      </w:r>
    </w:p>
    <w:p>
      <w:pPr>
        <w:pStyle w:val="kar_subsection"/>
      </w:pPr>
      <w:r>
        <w:t xml:space="preserve">(18)</w:t>
      </w:r>
      <w:r>
        <w:t xml:space="preserve"> </w:t>
      </w:r>
      <w:r>
        <w:t xml:space="preserve">"Novice deer hunter" means a person who has not harvested more than two (2) deer in Kentucky in the last ten (10) years.</w:t>
      </w:r>
    </w:p>
    <w:p>
      <w:pPr>
        <w:pStyle w:val="kar_subsection"/>
      </w:pPr>
      <w:r>
        <w:t xml:space="preserve">(19)</w:t>
      </w:r>
      <w:r>
        <w:t xml:space="preserve"> </w:t>
      </w:r>
      <w:r>
        <w:t xml:space="preserve">"Shed" means an antler that has naturally been cast off the skull as a part of the annual growth and replacement process.</w:t>
      </w:r>
    </w:p>
    <w:p>
      <w:pPr>
        <w:pStyle w:val="kar_subsection"/>
      </w:pPr>
      <w:r>
        <w:t xml:space="preserve">(20)</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t xml:space="preserve">(21)</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t xml:space="preserve">(22)</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(23)</w:t>
      </w:r>
      <w:r>
        <w:t xml:space="preserve"> </w:t>
      </w:r>
      <w:r>
        <w:t xml:space="preserve">"Youth" means a person under the age of sixteen (16) by the date of the hunt.</w:t>
      </w:r>
    </w:p>
    <w:p>
      <w:pPr>
        <w:pStyle w:val="kar_subsection"/>
      </w:pPr>
      <w:r>
        <w:t xml:space="preserve">(24)</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(25)</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who is hunting deer shall carry a valid:</w:t>
      </w:r>
    </w:p>
    <w:p>
      <w:pPr>
        <w:pStyle w:val="kar_paragraph"/>
      </w:pPr>
      <w:r>
        <w:t xml:space="preserve">(a)</w:t>
      </w:r>
      <w:r>
        <w:t xml:space="preserve"> </w:t>
      </w:r>
      <w:r>
        <w:t xml:space="preserve">Kentucky hunting license; and</w:t>
      </w:r>
    </w:p>
    <w:p>
      <w:pPr>
        <w:pStyle w:val="kar_paragraph"/>
      </w:pPr>
      <w:r>
        <w:t xml:space="preserve">(b)</w:t>
      </w:r>
      <w:r>
        <w:t xml:space="preserve"> </w:t>
      </w:r>
      <w:r>
        <w:t xml:space="preserve">Deer permit.</w:t>
      </w:r>
    </w:p>
    <w:p>
      <w:pPr>
        <w:pStyle w:val="kar_subsection"/>
      </w:pPr>
      <w:r>
        <w:t xml:space="preserve">(2)</w:t>
      </w:r>
      <w:r>
        <w:t xml:space="preserve"> </w:t>
      </w:r>
      <w:r>
        <w:t xml:space="preserve">Unless license exempt, as established in KRS 150.170, a youth who is hunting deer shall carry a valid:</w:t>
      </w:r>
    </w:p>
    <w:p>
      <w:pPr>
        <w:pStyle w:val="kar_paragraph"/>
      </w:pPr>
      <w:r>
        <w:t xml:space="preserve">(a)</w:t>
      </w:r>
      <w:r>
        <w:t xml:space="preserve"> </w:t>
      </w:r>
      <w:r>
        <w:t xml:space="preserve">Kentucky youth hunting license; and</w:t>
      </w:r>
    </w:p>
    <w:p>
      <w:pPr>
        <w:pStyle w:val="kar_paragraph"/>
      </w:pPr>
      <w:r>
        <w:t xml:space="preserve">(b)</w:t>
      </w:r>
      <w:r>
        <w:t xml:space="preserve"> </w:t>
      </w:r>
      <w:r>
        <w:t xml:space="preserve">Youth deer permit.</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youth-only modern gun season for </w:t>
      </w:r>
      <w:r>
        <w:rPr>
          <w:u w:val="single"/>
        </w:rPr>
        <w:t xml:space="preserve">nine (9)</w:t>
      </w:r>
      <w:r>
        <w:t>[</w:t>
      </w:r>
      <w:r>
        <w:rPr>
          <w:strike w:val="true"/>
        </w:rPr>
        <w:t xml:space="preserve">two (2)</w:t>
      </w:r>
      <w:r>
        <w:t>]</w:t>
      </w:r>
      <w:r>
        <w:t xml:space="preserve">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youth-only modern gun season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Simpson, Taylor, and Warren Counties.</w:t>
      </w:r>
    </w:p>
    <w:p>
      <w:pPr>
        <w:pStyle w:val="kar_subsection"/>
      </w:pPr>
      <w:r>
        <w:t xml:space="preserve">(3)</w:t>
      </w:r>
      <w:r>
        <w:t xml:space="preserve"> </w:t>
      </w:r>
      <w:r>
        <w:t xml:space="preserve">Zone 3 shall consist of Cumberland, Elliott, Estill, Garrard, Johnson, Laurel, Morgan, Powell, Pulaski, Rowan,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t xml:space="preserve">Section 14.</w:t>
      </w:r>
      <w:r>
        <w:t xml:space="preserve"> </w:t>
      </w:r>
      <w:r>
        <w:t xml:space="preserve">CWD Surveillance Zone Requirements.</w:t>
      </w:r>
    </w:p>
    <w:p>
      <w:pPr>
        <w:pStyle w:val="kar_subsection"/>
      </w:pPr>
      <w:r>
        <w:t xml:space="preserve">(1)</w:t>
      </w:r>
      <w:r>
        <w:t xml:space="preserve"> </w:t>
      </w:r>
      <w: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 site at fw.ky.gov.</w:t>
      </w:r>
    </w:p>
    <w:p>
      <w:pPr>
        <w:pStyle w:val="kar_subsection"/>
      </w:pPr>
      <w:r>
        <w:t xml:space="preserve">(2)</w:t>
      </w:r>
      <w:r>
        <w:t xml:space="preserve"> </w:t>
      </w:r>
      <w:r>
        <w:t xml:space="preserve">In any area identified as a CWD Surveillance Zone, the following requirements shall be effective:</w:t>
      </w:r>
    </w:p>
    <w:p>
      <w:pPr>
        <w:pStyle w:val="kar_paragraph"/>
      </w:pPr>
      <w:r>
        <w:t xml:space="preserve">(a)</w:t>
      </w:r>
      <w:r>
        <w:t xml:space="preserve"> </w:t>
      </w:r>
      <w:r>
        <w:t xml:space="preserve">In addition to items in Sections 10 and 11 above a hunter harvesting deer in a CWD Surveillance Zone shall:</w:t>
      </w:r>
    </w:p>
    <w:p>
      <w:pPr>
        <w:pStyle w:val="kar_subparagraph"/>
      </w:pPr>
      <w:r>
        <w:t xml:space="preserve">1.</w:t>
      </w:r>
      <w:r>
        <w:t xml:space="preserve"> </w:t>
      </w:r>
      <w:r>
        <w:t xml:space="preserve">Transport the entire carcass or the entire head; and</w:t>
      </w:r>
    </w:p>
    <w:p>
      <w:pPr>
        <w:pStyle w:val="kar_subparagraph"/>
      </w:pPr>
      <w:r>
        <w:t xml:space="preserve">2.</w:t>
      </w:r>
      <w:r>
        <w:t xml:space="preserve"> </w:t>
      </w:r>
      <w:r>
        <w:t xml:space="preserve">Telecheck confirmation number to a KDFWR authorized check station in the CWD Surveillance Zone during the identified time periods as advertised by the department at https://fw.ky.gov.</w:t>
      </w:r>
    </w:p>
    <w:p>
      <w:pPr>
        <w:pStyle w:val="kar_paragraph"/>
      </w:pPr>
      <w:r>
        <w:t xml:space="preserve">(b)</w:t>
      </w:r>
      <w:r>
        <w:t xml:space="preserve"> </w:t>
      </w:r>
      <w:r>
        <w:t xml:space="preserve">A hunter harvesting deer in a CWD Surveillance Zone shall not:</w:t>
      </w:r>
    </w:p>
    <w:p>
      <w:pPr>
        <w:pStyle w:val="kar_subparagraph"/>
      </w:pPr>
      <w:r>
        <w:t xml:space="preserve">1.</w:t>
      </w:r>
      <w:r>
        <w:t xml:space="preserve"> </w:t>
      </w:r>
      <w:r>
        <w:t xml:space="preserve">Transport a full carcass or any part thereof outside of the CWD Surveillance Zone, except deboned meat, clean skull plates, antlers, antlers attached to a clean skull plate, clean skulls, clean teeth, finished taxidermy work, and hides of legally harvested cervids; or</w:t>
      </w:r>
    </w:p>
    <w:p>
      <w:pPr>
        <w:pStyle w:val="kar_subparagraph"/>
      </w:pPr>
      <w:r>
        <w:t xml:space="preserve">2.</w:t>
      </w:r>
      <w:r>
        <w:t xml:space="preserve"> </w:t>
      </w:r>
      <w:r>
        <w:t xml:space="preserve">Bait or feed any wildlife inside the CWD Surveillance Zone, except for:</w:t>
      </w:r>
    </w:p>
    <w:p>
      <w:pPr>
        <w:pStyle w:val="kar_clause"/>
      </w:pPr>
      <w:r>
        <w:t xml:space="preserve">a.</w:t>
      </w:r>
      <w:r>
        <w:t xml:space="preserve"> </w:t>
      </w:r>
      <w:r>
        <w:t xml:space="preserve">Normal agricultural practices, including food plots;</w:t>
      </w:r>
    </w:p>
    <w:p>
      <w:pPr>
        <w:pStyle w:val="kar_clause"/>
      </w:pPr>
      <w:r>
        <w:t xml:space="preserve">b.</w:t>
      </w:r>
      <w:r>
        <w:t xml:space="preserve"> </w:t>
      </w:r>
      <w:r>
        <w:t xml:space="preserve">Hanging bird feeders within the curtilage of the home; and</w:t>
      </w:r>
    </w:p>
    <w:p>
      <w:pPr>
        <w:pStyle w:val="kar_clause"/>
      </w:pPr>
      <w:r>
        <w:t xml:space="preserve">c.</w:t>
      </w:r>
      <w:r>
        <w:t xml:space="preserve"> </w:t>
      </w:r>
      <w:r>
        <w:t xml:space="preserve">Furbearer trapping attractants, except grain salt or mineral.</w:t>
      </w:r>
    </w:p>
    <w:p>
      <w:pPr>
        <w:pStyle w:val="kar_signature"/>
      </w:pPr>
      <w:r>
        <w:t xml:space="preserve">RICH STORM, Commissioner</w:t>
      </w:r>
    </w:p>
    <w:p>
      <w:pPr>
        <w:pStyle w:val="kar_approved_by"/>
      </w:pPr>
      <w:r>
        <w:t xml:space="preserve">APPROVED BY AGENCY: December 12, 2024</w:t>
      </w:r>
    </w:p>
    <w:p>
      <w:pPr>
        <w:pStyle w:val="kar_filed"/>
      </w:pPr>
      <w:r>
        <w:t xml:space="preserve">FILED WITH LRC: December 12, 2024 at 2:22 p.m.</w:t>
      </w:r>
    </w:p>
    <w:p>
      <w:pPr>
        <w:pStyle w:val="kar_comment_period"/>
      </w:pPr>
      <w:r>
        <w:t xml:space="preserve">PUBLIC HEARING AND PUBLIC COMMENT PERIOD: A public hearing on this administrative regulation shall be held on February 27, 2025, at 10:00 a.m., at the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manner in which white-tailed deer may be harvested in Kentucky.</w:t>
      </w:r>
    </w:p>
    <w:p>
      <w:pPr>
        <w:pStyle w:val="kar_normal"/>
        <w:ind w:left="576"/>
      </w:pPr>
      <w:r>
        <w:t xml:space="preserve">(b) The necessity of this administrative regulation:</w:t>
      </w:r>
    </w:p>
    <w:p>
      <w:pPr>
        <w:pStyle w:val="kar_normal"/>
        <w:ind w:left="720"/>
      </w:pPr>
      <w:r>
        <w:t xml:space="preserve">Deer are a public resource entrusted to the state for management. As such, there must be regulations in place to control the method and manner in which deer may be taken.</w:t>
      </w:r>
    </w:p>
    <w:p>
      <w:pPr>
        <w:pStyle w:val="kar_normal"/>
        <w:ind w:left="576"/>
      </w:pPr>
      <w:r>
        <w:t xml:space="preserve">(c) How this administrative regulation conforms to the content of the authorizing statutes:</w:t>
      </w:r>
    </w:p>
    <w:p>
      <w:pPr>
        <w:pStyle w:val="kar_normal"/>
        <w:ind w:left="720"/>
      </w:pPr>
      <w:r>
        <w:t xml:space="preserve">Conforms to KRS 150.025(1), 150.170, 150.175, 150.390(1) as these statutes allow the department to establish bag limits, season structure, etc. for the taking of wild deer.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manner in which deer may be taken in Kentucky and therefore assists in the effective administration of the abovementioned statutes.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Changes the October youth season from two to nine consecutive days.</w:t>
      </w:r>
    </w:p>
    <w:p>
      <w:pPr>
        <w:pStyle w:val="kar_normal"/>
        <w:ind w:left="576"/>
      </w:pPr>
      <w:r>
        <w:t xml:space="preserve">(b) The necessity of the amendment to this administrative regulation:</w:t>
      </w:r>
    </w:p>
    <w:p>
      <w:pPr>
        <w:pStyle w:val="kar_normal"/>
        <w:ind w:left="720"/>
      </w:pPr>
      <w:r>
        <w:t xml:space="preserve">This amendment allows for an additional 7 days of firearm deer hunting statewide.</w:t>
      </w:r>
    </w:p>
    <w:p>
      <w:pPr>
        <w:pStyle w:val="kar_normal"/>
        <w:ind w:left="576"/>
      </w:pPr>
      <w:r>
        <w:t xml:space="preserve">(c) How the amendment conforms to the content of the authorizing statutes:</w:t>
      </w:r>
    </w:p>
    <w:p>
      <w:pPr>
        <w:pStyle w:val="kar_normal"/>
        <w:ind w:left="720"/>
      </w:pPr>
      <w:r>
        <w:t xml:space="preserve">Conforms to KRS 150.025(1), 150.170, 150.175, 150.390(1) as these statutes allow the department to establish bag limits, season structure, etc. for the taking of wild deer.</w:t>
      </w:r>
    </w:p>
    <w:p>
      <w:pPr>
        <w:pStyle w:val="kar_normal"/>
        <w:ind w:left="576"/>
      </w:pPr>
      <w:r>
        <w:t xml:space="preserve">(d) How the amendment will assist in the effective administration of the statutes:</w:t>
      </w:r>
    </w:p>
    <w:p>
      <w:pPr>
        <w:pStyle w:val="kar_normal"/>
        <w:ind w:left="720"/>
      </w:pPr>
      <w:r>
        <w:t xml:space="preserve">An additional 7 days of firearm harvest will help slow increasing deer populations through increased take.</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to participate.</w:t>
      </w:r>
    </w:p>
    <w:p>
      <w:pPr>
        <w:pStyle w:val="kar_normal"/>
        <w:ind w:left="576"/>
      </w:pPr>
      <w:r>
        <w:t xml:space="preserve">(c) As a result of compliance, what benefits will accrue to the entities identified in question (3):</w:t>
      </w:r>
    </w:p>
    <w:p>
      <w:pPr>
        <w:pStyle w:val="kar_normal"/>
        <w:ind w:left="720"/>
      </w:pPr>
      <w:r>
        <w:t xml:space="preserve">Additional hunting opportunities and a reduction in deer density.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initial cost</w:t>
      </w:r>
    </w:p>
    <w:p>
      <w:pPr>
        <w:pStyle w:val="kar_normal"/>
        <w:ind w:left="576"/>
      </w:pPr>
      <w:r>
        <w:t xml:space="preserve">(b) On a continuing basis:</w:t>
      </w:r>
    </w:p>
    <w:p>
      <w:pPr>
        <w:pStyle w:val="kar_normal"/>
        <w:ind w:left="720"/>
      </w:pPr>
      <w:r>
        <w:t xml:space="preserve">No recurring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Fish and Game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are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established</w:t>
      </w:r>
    </w:p>
    <w:p>
      <w:pPr>
        <w:pStyle w:val="kar_normal"/>
        <w:ind w:left="288"/>
      </w:pPr>
      <w:r>
        <w:t xml:space="preserve">(9) TIERING: Is tiering applied?</w:t>
      </w:r>
    </w:p>
    <w:p>
      <w:pPr>
        <w:pStyle w:val="kar_normal"/>
        <w:ind w:left="432"/>
      </w:pPr>
      <w:r>
        <w:t xml:space="preserve">No, tiering is not applied because all youth hunters across Kentucky will have an equal opportunity to participate in this expanded season.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150.170, 150.175, 150.390(1)</w:t>
      </w:r>
    </w:p>
    <w:p>
      <w:pPr>
        <w:pStyle w:val="kar_normal"/>
        <w:ind w:left="288"/>
      </w:pPr>
      <w:r>
        <w:t xml:space="preserve">(2) Identify the promulgating agency and any other affected state units, parts, or divisions:</w:t>
      </w:r>
    </w:p>
    <w:p>
      <w:pPr>
        <w:pStyle w:val="kar_normal"/>
        <w:ind w:left="432"/>
      </w:pPr>
      <w:r>
        <w:t xml:space="preserve">Promulgating agency is Kentucky Department of Fish and Wildlife Resources</w:t>
      </w:r>
    </w:p>
    <w:p>
      <w:pPr>
        <w:pStyle w:val="kar_normal"/>
        <w:ind w:left="576"/>
      </w:pPr>
      <w:r>
        <w:t xml:space="preserve">(a) Estimate the following for the first year:</w:t>
      </w:r>
    </w:p>
    <w:p>
      <w:pPr>
        <w:pStyle w:val="kar_normal"/>
        <w:ind w:left="864"/>
      </w:pPr>
      <w:r>
        <w:t xml:space="preserve">Expenditures:</w:t>
      </w:r>
      <w:r>
        <w:t xml:space="preserve"> No expenditures required</w:t>
      </w:r>
    </w:p>
    <w:p>
      <w:pPr>
        <w:pStyle w:val="kar_normal"/>
        <w:ind w:left="864"/>
      </w:pPr>
      <w:r>
        <w:t xml:space="preserve">Revenues:</w:t>
      </w:r>
      <w:r>
        <w:t xml:space="preserve"> No increased revenue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not be differences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 local entities to be impacted by this amendment.</w:t>
      </w:r>
    </w:p>
    <w:p>
      <w:pPr>
        <w:pStyle w:val="kar_normal"/>
        <w:ind w:left="576"/>
      </w:pPr>
      <w:r>
        <w:t xml:space="preserve">(a) Estimate the following for the first year:</w:t>
      </w:r>
    </w:p>
    <w:p>
      <w:pPr>
        <w:pStyle w:val="kar_normal"/>
        <w:ind w:left="864"/>
      </w:pPr>
      <w:r>
        <w:t xml:space="preserve">Expenditures:</w:t>
      </w:r>
      <w:r>
        <w:t xml:space="preserve"> No expenditures required</w:t>
      </w:r>
    </w:p>
    <w:p>
      <w:pPr>
        <w:pStyle w:val="kar_normal"/>
        <w:ind w:left="864"/>
      </w:pPr>
      <w:r>
        <w:t xml:space="preserve">Revenues:</w:t>
      </w:r>
      <w:r>
        <w:t xml:space="preserve"> No increased revenue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not be differences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impacted by this amendment</w:t>
      </w:r>
    </w:p>
    <w:p>
      <w:pPr>
        <w:pStyle w:val="kar_normal"/>
        <w:ind w:left="576"/>
      </w:pPr>
      <w:r>
        <w:t xml:space="preserve">(a) Estimate the following for the first year:</w:t>
      </w:r>
    </w:p>
    <w:p>
      <w:pPr>
        <w:pStyle w:val="kar_normal"/>
        <w:ind w:left="864"/>
      </w:pPr>
      <w:r>
        <w:t xml:space="preserve">Expenditures:</w:t>
      </w:r>
      <w:r>
        <w:t xml:space="preserve"> No expenditures required</w:t>
      </w:r>
    </w:p>
    <w:p>
      <w:pPr>
        <w:pStyle w:val="kar_normal"/>
        <w:ind w:left="864"/>
      </w:pPr>
      <w:r>
        <w:t xml:space="preserve">Revenues:</w:t>
      </w:r>
      <w:r>
        <w:t xml:space="preserve"> No increased revenue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not be any differences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not anticipated fiscal impact associated with this amendment</w:t>
      </w:r>
    </w:p>
    <w:p>
      <w:pPr>
        <w:pStyle w:val="kar_normal"/>
        <w:ind w:left="576"/>
      </w:pPr>
      <w:r>
        <w:t xml:space="preserve">(b) Methodology and resources used to determine the fiscal impact:</w:t>
      </w:r>
    </w:p>
    <w:p>
      <w:pPr>
        <w:pStyle w:val="kar_normal"/>
        <w:ind w:left="720"/>
      </w:pPr>
      <w:r>
        <w:t xml:space="preserve">No additional funds/ fees are implemented by this amendment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won’t be any quantifiable economic impact</w:t>
      </w:r>
    </w:p>
    <w:p>
      <w:pPr>
        <w:pStyle w:val="kar_normal"/>
        <w:ind w:left="576"/>
      </w:pPr>
      <w:r>
        <w:t xml:space="preserve">(b) The methodology and resources used to reach this conclusion:</w:t>
      </w:r>
    </w:p>
    <w:p>
      <w:pPr>
        <w:pStyle w:val="kar_normal"/>
        <w:ind w:left="720"/>
      </w:pPr>
      <w:r>
        <w:t xml:space="preserve">No additional funds/ fees are implemented by this amendment.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9843feb9a7438a" /><Relationship Type="http://schemas.openxmlformats.org/officeDocument/2006/relationships/settings" Target="/word/settings.xml" Id="R56061c35495b46f7" /></Relationships>
</file>