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232dbd14f84356"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Natural Resources</w:t>
      </w:r>
    </w:p>
    <w:p>
      <w:pPr>
        <w:pStyle w:val="kar_markup_header"/>
      </w:pPr>
      <w:r>
        <w:t xml:space="preserve">Division of Mine Permits</w:t>
      </w:r>
    </w:p>
    <w:p>
      <w:pPr>
        <w:pStyle w:val="kar_markup_header"/>
        <w:ind w:firstLine="0"/>
      </w:pPr>
      <w:r>
        <w:t>(Amended After Comments)</w:t>
      </w:r>
    </w:p>
    <w:p>
      <w:pPr>
        <w:pStyle w:val="kar_citation"/>
      </w:pPr>
      <w:r>
        <w:t>405 KAR 10:001.</w:t>
      </w:r>
      <w:r>
        <w:t xml:space="preserve"> </w:t>
      </w:r>
      <w:r>
        <w:t xml:space="preserve">Definitions for 405 KAR Chapter 10.</w:t>
      </w:r>
    </w:p>
    <w:p>
      <w:pPr>
        <w:pStyle w:val="kar_markup_metadata"/>
      </w:pPr>
      <w:r>
        <w:t xml:space="preserve">RELATES TO: </w:t>
      </w:r>
      <w:r>
        <w:t xml:space="preserve">KRS Chapter 350, 7 C.F.R. Part 657, 30 C.F.R. </w:t>
      </w:r>
      <w:r>
        <w:t>[</w:t>
      </w:r>
      <w:r>
        <w:rPr>
          <w:strike w:val="true"/>
        </w:rPr>
        <w:t xml:space="preserve">Parts </w:t>
      </w:r>
      <w:r>
        <w:t>]</w:t>
      </w:r>
      <w:r>
        <w:t xml:space="preserve">700.5, 701.5, 707.5, 730-733, 735, 761.5, 762.5, 773.5, 800.5, 843.5, 917, 40 C.F.R. Part 136, 30 U.S.C. Chapter 25, 1253, 1255, 1291</w:t>
      </w:r>
    </w:p>
    <w:p>
      <w:pPr>
        <w:pStyle w:val="kar_markup_metadata"/>
      </w:pPr>
      <w:r>
        <w:t xml:space="preserve">STATUTORY AUTHORITY: </w:t>
      </w:r>
      <w:r>
        <w:t xml:space="preserve">KRS 350.028, 350.465, 350.500 - 350.521, 7 C.F.R. Part 657, 30 C.F.R. </w:t>
      </w:r>
      <w:r>
        <w:t>[</w:t>
      </w:r>
      <w:r>
        <w:rPr>
          <w:strike w:val="true"/>
        </w:rPr>
        <w:t xml:space="preserve">Parts </w:t>
      </w:r>
      <w:r>
        <w:t>]</w:t>
      </w:r>
      <w:r>
        <w:t xml:space="preserve">700.5, 701.5, </w:t>
      </w:r>
      <w:r>
        <w:t>[</w:t>
      </w:r>
      <w:r>
        <w:rPr>
          <w:strike w:val="true"/>
        </w:rPr>
        <w:t xml:space="preserve">707.5, </w:t>
      </w:r>
      <w:r>
        <w:t>]</w:t>
      </w:r>
      <w:r>
        <w:t xml:space="preserve">730-733, 735, </w:t>
      </w:r>
      <w:r>
        <w:t>[</w:t>
      </w:r>
      <w:r>
        <w:rPr>
          <w:strike w:val="true"/>
        </w:rPr>
        <w:t xml:space="preserve">761.5, 762.5, </w:t>
      </w:r>
      <w:r>
        <w:t>]</w:t>
      </w:r>
      <w:r>
        <w:t xml:space="preserve">773.5, 800.5, </w:t>
      </w:r>
      <w:r>
        <w:t>[</w:t>
      </w:r>
      <w:r>
        <w:rPr>
          <w:strike w:val="true"/>
        </w:rPr>
        <w:t xml:space="preserve">843.5, </w:t>
      </w:r>
      <w:r>
        <w:t>]</w:t>
      </w:r>
      <w:r>
        <w:t xml:space="preserve">917, 40 C.F.R. Part 136, 30 U.S.C. 1253, 1255, 1291</w:t>
      </w:r>
    </w:p>
    <w:p>
      <w:pPr>
        <w:pStyle w:val="kar_markup_metadata"/>
      </w:pPr>
      <w:r>
        <w:t xml:space="preserve">CERTIFICATION STATEMENT: </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10.</w:t>
      </w:r>
    </w:p>
    <w:p>
      <w:pPr>
        <w:pStyle w:val="kar_section"/>
      </w:pPr>
      <w:r>
        <w:t xml:space="preserve">Section 1.</w:t>
      </w:r>
      <w:r>
        <w:t xml:space="preserve"> </w:t>
      </w:r>
      <w:r>
        <w:t xml:space="preserve">Definitions.</w:t>
      </w:r>
    </w:p>
    <w:p>
      <w:pPr>
        <w:pStyle w:val="kar_subsection"/>
      </w:pPr>
      <w:r>
        <w:t xml:space="preserve">(1)</w:t>
      </w:r>
      <w:r>
        <w:t xml:space="preserve"> </w:t>
      </w:r>
      <w:r>
        <w:t xml:space="preserve">"Acquisition" means the purchase, lease, or option on the land for the purpose of conducting or allowing through resale, lease, or option the action of conducting surface coal mining and reclamation operations.</w:t>
      </w:r>
    </w:p>
    <w:p>
      <w:pPr>
        <w:pStyle w:val="kar_subsection"/>
      </w:pPr>
      <w:r>
        <w:t xml:space="preserve">(2)</w:t>
      </w:r>
      <w:r>
        <w:t xml:space="preserve"> </w:t>
      </w:r>
      <w:r>
        <w:t xml:space="preserve">"Active acre":</w:t>
      </w:r>
    </w:p>
    <w:p>
      <w:pPr>
        <w:pStyle w:val="kar_paragraph"/>
      </w:pPr>
      <w:r>
        <w:t xml:space="preserve">(a)</w:t>
      </w:r>
      <w:r>
        <w:t xml:space="preserve"> </w:t>
      </w:r>
      <w:r>
        <w:t xml:space="preserve">Means an acre of land or fraction thereof, permitted and bonded for surface disturbance pursuant to a surface coal mining permit as of July 1, 2013; and</w:t>
      </w:r>
    </w:p>
    <w:p>
      <w:pPr>
        <w:pStyle w:val="kar_paragraph"/>
      </w:pPr>
      <w:r>
        <w:t xml:space="preserve">(b)</w:t>
      </w:r>
      <w:r>
        <w:t xml:space="preserve"> </w:t>
      </w:r>
      <w:r>
        <w:t xml:space="preserve">Does not mean:</w:t>
      </w:r>
    </w:p>
    <w:p>
      <w:pPr>
        <w:pStyle w:val="kar_subparagraph"/>
      </w:pPr>
      <w:r>
        <w:t xml:space="preserve">1.</w:t>
      </w:r>
      <w:r>
        <w:t xml:space="preserve"> </w:t>
      </w:r>
      <w:r>
        <w:t xml:space="preserve">Acreage contained in a permit for which the entire permit has not been initially disturbed by the permittee after permit issuance;</w:t>
      </w:r>
    </w:p>
    <w:p>
      <w:pPr>
        <w:pStyle w:val="kar_subparagraph"/>
      </w:pPr>
      <w:r>
        <w:t xml:space="preserve">2.</w:t>
      </w:r>
      <w:r>
        <w:t xml:space="preserve"> </w:t>
      </w:r>
      <w:r>
        <w:t xml:space="preserve">Acreage contained in a permit, or increment thereof, that has completed initial reclamation and received a minimum of a Phase 1 bond release; or</w:t>
      </w:r>
    </w:p>
    <w:p>
      <w:pPr>
        <w:pStyle w:val="kar_subparagraph"/>
      </w:pPr>
      <w:r>
        <w:t xml:space="preserve">3.</w:t>
      </w:r>
      <w:r>
        <w:t xml:space="preserve"> </w:t>
      </w:r>
      <w:r>
        <w:t xml:space="preserve">Undisturbed acreage completely released from liability as a result of a bond release or bond reduction.</w:t>
      </w:r>
    </w:p>
    <w:p>
      <w:pPr>
        <w:pStyle w:val="kar_subsection"/>
      </w:pPr>
      <w:r>
        <w:t xml:space="preserve">(3)</w:t>
      </w:r>
      <w:r>
        <w:t xml:space="preserve"> </w:t>
      </w:r>
      <w:r>
        <w:t xml:space="preserve">"Actuarial soundness" is defined by KRS 350.500(1).</w:t>
      </w:r>
    </w:p>
    <w:p>
      <w:pPr>
        <w:pStyle w:val="kar_subsection"/>
      </w:pPr>
      <w:r>
        <w:t xml:space="preserve">(4)</w:t>
      </w:r>
      <w:r>
        <w:t xml:space="preserve"> </w:t>
      </w:r>
      <w:r>
        <w:t xml:space="preserve">"Adjacent area" means land located outside the affected area or permit area, depending on the context in which "adjacent area" is used, where air, surface, surface water,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pursuant to KRS Chapter 350 and 405 KAR Chapters 7 through 24.</w:t>
      </w:r>
    </w:p>
    <w:p>
      <w:pPr>
        <w:pStyle w:val="kar_subsection"/>
      </w:pPr>
      <w:r>
        <w:t xml:space="preserve">(7)</w:t>
      </w:r>
      <w:r>
        <w:t xml:space="preserve"> </w:t>
      </w:r>
      <w:r>
        <w:t xml:space="preserve">"Cabinet" is defined by KRS 350.010(10).</w:t>
      </w:r>
    </w:p>
    <w:p>
      <w:pPr>
        <w:pStyle w:val="kar_subsection"/>
      </w:pPr>
      <w:r>
        <w:t xml:space="preserve">(8)</w:t>
      </w:r>
      <w:r>
        <w:t xml:space="preserve"> </w:t>
      </w:r>
      <w:r>
        <w:t xml:space="preserve">"C.F.R." means Code of Federal Regulations.</w:t>
      </w:r>
    </w:p>
    <w:p>
      <w:pPr>
        <w:pStyle w:val="kar_subsection"/>
      </w:pPr>
      <w:r>
        <w:t xml:space="preserve">(9)</w:t>
      </w:r>
      <w:r>
        <w:t xml:space="preserve"> </w:t>
      </w:r>
      <w:r>
        <w:t xml:space="preserve">"Coal" means combustible carbonaceous rock, classified as anthracite, bituminous, subbituminous, or lignite by ASTM Standard D 388-77.</w:t>
      </w:r>
    </w:p>
    <w:p>
      <w:pPr>
        <w:pStyle w:val="kar_subsection"/>
      </w:pPr>
      <w:r>
        <w:t xml:space="preserve">(10)</w:t>
      </w:r>
      <w:r>
        <w:t xml:space="preserve"> </w:t>
      </w:r>
      <w:r>
        <w:t xml:space="preserve">"Coal mined and sold" means coal severed or removed as a result of surface coal mining operations and subsequently sold, transferred, or used by the permittee or operator.</w:t>
      </w:r>
    </w:p>
    <w:p>
      <w:pPr>
        <w:pStyle w:val="kar_subsection"/>
      </w:pPr>
      <w:r>
        <w:t xml:space="preserve">(11)</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(12)</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(13)</w:t>
      </w:r>
      <w:r>
        <w:t xml:space="preserve"> </w:t>
      </w:r>
      <w:r>
        <w:t xml:space="preserve">"Day" means calendar day unless otherwise specified to be a working day.</w:t>
      </w:r>
    </w:p>
    <w:p>
      <w:pPr>
        <w:pStyle w:val="kar_subsection"/>
      </w:pPr>
      <w:r>
        <w:t xml:space="preserve">(14)</w:t>
      </w:r>
      <w:r>
        <w:t xml:space="preserve"> </w:t>
      </w:r>
      <w:r>
        <w:t xml:space="preserve">"Department" means the Department for Natural Resources.</w:t>
      </w:r>
    </w:p>
    <w:p>
      <w:pPr>
        <w:pStyle w:val="kar_subsection"/>
      </w:pPr>
      <w:r>
        <w:t xml:space="preserve">(15)</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w:t>
      </w:r>
      <w:r>
        <w:rPr>
          <w:u w:val="single"/>
        </w:rPr>
        <w:t xml:space="preserve">,</w:t>
      </w:r>
      <w:r>
        <w:t xml:space="preserve"> and the performance bond or other assurance of performance required by 405 KAR Chapter 10 is released.</w:t>
      </w:r>
    </w:p>
    <w:p>
      <w:pPr>
        <w:pStyle w:val="kar_subsection"/>
      </w:pPr>
      <w:r>
        <w:t xml:space="preserve">(16)</w:t>
      </w:r>
      <w:r>
        <w:t xml:space="preserve"> </w:t>
      </w:r>
      <w:r>
        <w:t xml:space="preserve">"Dormancy fee" means the annual fee established in KRS 350.518(2)(f).</w:t>
      </w:r>
    </w:p>
    <w:p>
      <w:pPr>
        <w:pStyle w:val="kar_subsection"/>
      </w:pPr>
      <w:r>
        <w:t xml:space="preserve">(17)</w:t>
      </w:r>
      <w:r>
        <w:t xml:space="preserve"> </w:t>
      </w:r>
      <w:r>
        <w:t xml:space="preserve">"FDIC" means Federal Deposit Insurance Corporation.</w:t>
      </w:r>
    </w:p>
    <w:p>
      <w:pPr>
        <w:pStyle w:val="kar_subsection"/>
      </w:pPr>
      <w:r>
        <w:t xml:space="preserve">(18)</w:t>
      </w:r>
      <w:r>
        <w:t xml:space="preserve"> </w:t>
      </w:r>
      <w:r>
        <w:t xml:space="preserve">"Federal lands":</w:t>
      </w:r>
    </w:p>
    <w:p>
      <w:pPr>
        <w:pStyle w:val="kar_paragraph"/>
      </w:pPr>
      <w:r>
        <w:t xml:space="preserve">(a)</w:t>
      </w:r>
      <w:r>
        <w:t xml:space="preserve"> </w:t>
      </w:r>
      <w:r>
        <w:t xml:space="preserve">Means any lands, including mineral interests, owned by the United States, without regard to how the United States acquired ownership of the lands or which agency manages the lands; and</w:t>
      </w:r>
    </w:p>
    <w:p>
      <w:pPr>
        <w:pStyle w:val="kar_paragraph"/>
      </w:pPr>
      <w:r>
        <w:t xml:space="preserve">(b)</w:t>
      </w:r>
      <w:r>
        <w:t xml:space="preserve"> </w:t>
      </w:r>
      <w:r>
        <w:t xml:space="preserve">Does not mean Indian lands.</w:t>
      </w:r>
    </w:p>
    <w:p>
      <w:pPr>
        <w:pStyle w:val="kar_subsection"/>
      </w:pPr>
      <w:r>
        <w:t xml:space="preserve">(19)</w:t>
      </w:r>
      <w:r>
        <w:t xml:space="preserve"> </w:t>
      </w:r>
      <w:r>
        <w:t xml:space="preserve">"Final disposition" means the status of an enforcement action taken by the cabinet pursuant to KRS Chapter 350 for which a final secretary's order has been entered and the time for appeal has expired or all appeals have been exhausted, or an agreed order has been entered.</w:t>
      </w:r>
    </w:p>
    <w:p>
      <w:pPr>
        <w:pStyle w:val="kar_subsection"/>
      </w:pPr>
      <w:r>
        <w:t xml:space="preserve">(20)</w:t>
      </w:r>
      <w:r>
        <w:t xml:space="preserve"> </w:t>
      </w:r>
      <w:r>
        <w:t xml:space="preserve">"FSLIC" means Federal Savings and Loan Insurance Corporation.</w:t>
      </w:r>
    </w:p>
    <w:p>
      <w:pPr>
        <w:pStyle w:val="kar_subsection"/>
      </w:pPr>
      <w:r>
        <w:t xml:space="preserve">(21)</w:t>
      </w:r>
      <w:r>
        <w:t xml:space="preserve"> </w:t>
      </w:r>
      <w:r>
        <w:t xml:space="preserve">"Full-cost bonding" means performance bonds that have been submitted by a permittee for surface coal mining operation permits in lieu of participation and membership in the Kentucky Reclamation Guaranty Fund.</w:t>
      </w:r>
    </w:p>
    <w:p>
      <w:pPr>
        <w:pStyle w:val="kar_subsection"/>
      </w:pPr>
      <w:r>
        <w:t xml:space="preserve">(22)</w:t>
      </w:r>
      <w:r>
        <w:t xml:space="preserve"> </w:t>
      </w:r>
      <w:r>
        <w:t xml:space="preserve">"Historically used for cropland" means land that:</w:t>
      </w:r>
    </w:p>
    <w:p>
      <w:pPr>
        <w:pStyle w:val="kar_paragraph"/>
      </w:pPr>
      <w:r>
        <w:t xml:space="preserve">(a)</w:t>
      </w:r>
      <w:r>
        <w:t xml:space="preserve"> </w:t>
      </w:r>
      <w:r>
        <w:t xml:space="preserve">Has been used for cropland for any five (5) years or more out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surface coal mining and reclamation operations;</w:t>
      </w:r>
    </w:p>
    <w:p>
      <w:pPr>
        <w:pStyle w:val="kar_paragraph"/>
      </w:pPr>
      <w:r>
        <w:t xml:space="preserve">(b)</w:t>
      </w:r>
      <w:r>
        <w:t xml:space="preserve"> </w:t>
      </w:r>
      <w:r>
        <w:t xml:space="preserve">Would likely have been used as cropland for any five (5) out of the last ten (10) years immediately preceding the acquisition or the application but for some fact of ownership or control of the land unrelated to the productivity of the land; or</w:t>
      </w:r>
    </w:p>
    <w:p>
      <w:pPr>
        <w:pStyle w:val="kar_paragraph"/>
      </w:pPr>
      <w:r>
        <w:t xml:space="preserve">(c)</w:t>
      </w:r>
      <w:r>
        <w:t xml:space="preserve"> </w:t>
      </w:r>
      <w:r>
        <w:t xml:space="preserve">The cabinet determines, on the basis of additional cropland history of the surrounding land and the land under consideration, are clearly cropland but fall outside the specific five (5) years in ten (10) criterion.</w:t>
      </w:r>
    </w:p>
    <w:p>
      <w:pPr>
        <w:pStyle w:val="kar_subsection"/>
      </w:pPr>
      <w:r>
        <w:t xml:space="preserve">(23)</w:t>
      </w:r>
      <w:r>
        <w:t xml:space="preserve"> </w:t>
      </w:r>
      <w:r>
        <w:t xml:space="preserve">"Impoundment" means a closed basin, naturally formed or artificially built, which is dammed or excavated for the retention of water, sediment, or waste.</w:t>
      </w:r>
    </w:p>
    <w:p>
      <w:pPr>
        <w:pStyle w:val="kar_subsection"/>
      </w:pPr>
      <w:r>
        <w:t xml:space="preserve">(24)</w:t>
      </w:r>
      <w:r>
        <w:t xml:space="preserve"> </w:t>
      </w:r>
      <w:r>
        <w:t xml:space="preserve">"KRGF" means the Kentucky Reclamation Guaranty Fund.</w:t>
      </w:r>
    </w:p>
    <w:p>
      <w:pPr>
        <w:pStyle w:val="kar_subsection"/>
      </w:pPr>
      <w:r>
        <w:t xml:space="preserve">(25)</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(26)</w:t>
      </w:r>
      <w:r>
        <w:t xml:space="preserve"> </w:t>
      </w:r>
      <w:r>
        <w:rPr>
          <w:u w:val="single"/>
        </w:rPr>
        <w:t xml:space="preserve">"</w:t>
      </w:r>
      <w:r>
        <w:rPr>
          <w:b/>
          <w:u w:val="single"/>
        </w:rPr>
        <w:t xml:space="preserve">Long-term treatment" means the use of any active or passive water treatment necessary to meet water quality effluent standards.</w:t>
      </w:r>
    </w:p>
    <w:p>
      <w:pPr>
        <w:pStyle w:val="kar_subsection"/>
      </w:pPr>
      <w:r>
        <w:rPr>
          <w:b/>
          <w:u w:val="single"/>
        </w:rPr>
        <w:t xml:space="preserve">(27)</w:t>
      </w:r>
      <w:r>
        <w:t xml:space="preserve"> </w:t>
      </w:r>
      <w:r>
        <w:t>[</w:t>
      </w:r>
      <w:r>
        <w:rPr>
          <w:strike w:val="true"/>
        </w:rPr>
        <w:t xml:space="preserve">"Long term treatment" means the use of any active or passive water treatment necessary to meet water quality effluent standards at the time a permit or any affected permit increment attains phase one (1) bond release standards as determined by the cabinet pursuant to 405 KAR 10:040.</w:t>
      </w:r>
      <w:r>
        <w:t>]</w:t>
      </w:r>
    </w:p>
    <w:p>
      <w:pPr>
        <w:pStyle w:val="kar_subsection"/>
      </w:pPr>
      <w:r>
        <w:t>[</w:t>
      </w:r>
      <w:r>
        <w:rPr>
          <w:strike w:val="true"/>
        </w:rPr>
        <w:t xml:space="preserve">(27)</w:t>
      </w:r>
      <w:r>
        <w:t>]</w:t>
      </w:r>
      <w:r>
        <w:t xml:space="preserve"> </w:t>
      </w:r>
      <w:r>
        <w:t xml:space="preserve">"Member" means a permittee in the Kentucky Reclamation Guaranty Fund.</w:t>
      </w:r>
    </w:p>
    <w:p>
      <w:pPr>
        <w:pStyle w:val="kar_subsection"/>
      </w:pPr>
      <w:r>
        <w:rPr>
          <w:b/>
          <w:u w:val="single"/>
        </w:rPr>
        <w:t xml:space="preserve">(28)</w:t>
      </w:r>
      <w:r>
        <w:t>[</w:t>
      </w:r>
      <w:r>
        <w:rPr>
          <w:b/>
          <w:strike w:val="true"/>
          <w:u w:val="single"/>
        </w:rPr>
        <w:t xml:space="preserve">(27)</w:t>
      </w:r>
      <w:r>
        <w:t>]</w:t>
      </w:r>
      <w:r>
        <w:t>[</w:t>
      </w:r>
      <w:r>
        <w:rPr>
          <w:strike w:val="true"/>
        </w:rPr>
        <w:t xml:space="preserve">(28)</w:t>
      </w:r>
      <w:r>
        <w:t>]</w:t>
      </w:r>
      <w:r>
        <w:t xml:space="preserve"> </w:t>
      </w:r>
      <w:r>
        <w:t xml:space="preserve">"Non-production fee" means the annual fee established in KRS 350.518(2)(e).</w:t>
      </w:r>
    </w:p>
    <w:p>
      <w:pPr>
        <w:pStyle w:val="kar_subsection"/>
      </w:pPr>
      <w:r>
        <w:rPr>
          <w:b/>
          <w:u w:val="single"/>
        </w:rPr>
        <w:t xml:space="preserve">(29)</w:t>
      </w:r>
      <w:r>
        <w:t>[</w:t>
      </w:r>
      <w:r>
        <w:rPr>
          <w:b/>
          <w:strike w:val="true"/>
          <w:u w:val="single"/>
        </w:rPr>
        <w:t xml:space="preserve">(28)</w:t>
      </w:r>
      <w:r>
        <w:t>]</w:t>
      </w:r>
      <w:r>
        <w:t>[</w:t>
      </w:r>
      <w:r>
        <w:rPr>
          <w:strike w:val="true"/>
        </w:rPr>
        <w:t xml:space="preserve">(29)</w:t>
      </w:r>
      <w:r>
        <w:t>]</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necessary and appropriate to correct the violations.</w:t>
      </w:r>
    </w:p>
    <w:p>
      <w:pPr>
        <w:pStyle w:val="kar_subsection"/>
      </w:pPr>
      <w:r>
        <w:rPr>
          <w:b/>
          <w:u w:val="single"/>
        </w:rPr>
        <w:t xml:space="preserve">(30)</w:t>
      </w:r>
      <w:r>
        <w:t>[</w:t>
      </w:r>
      <w:r>
        <w:rPr>
          <w:b/>
          <w:strike w:val="true"/>
          <w:u w:val="single"/>
        </w:rPr>
        <w:t xml:space="preserve">(29)</w:t>
      </w:r>
      <w:r>
        <w:t>]</w:t>
      </w:r>
      <w:r>
        <w:t>[</w:t>
      </w:r>
      <w:r>
        <w:rPr>
          <w:strike w:val="true"/>
        </w:rPr>
        <w:t xml:space="preserve">(30)</w:t>
      </w:r>
      <w:r>
        <w:t>]</w:t>
      </w:r>
      <w:r>
        <w:t xml:space="preserve"> </w:t>
      </w:r>
      <w:r>
        <w:t xml:space="preserve">"Operations" is defined by KRS 350.010(6).</w:t>
      </w:r>
    </w:p>
    <w:p>
      <w:pPr>
        <w:pStyle w:val="kar_subsection"/>
      </w:pPr>
      <w:r>
        <w:rPr>
          <w:b/>
          <w:u w:val="single"/>
        </w:rPr>
        <w:t xml:space="preserve">(31)</w:t>
      </w:r>
      <w:r>
        <w:t>[</w:t>
      </w:r>
      <w:r>
        <w:rPr>
          <w:b/>
          <w:strike w:val="true"/>
          <w:u w:val="single"/>
        </w:rPr>
        <w:t xml:space="preserve">(30)</w:t>
      </w:r>
      <w:r>
        <w:t>]</w:t>
      </w:r>
      <w:r>
        <w:t>[</w:t>
      </w:r>
      <w:r>
        <w:rPr>
          <w:strike w:val="true"/>
        </w:rPr>
        <w:t xml:space="preserve">(31)</w:t>
      </w:r>
      <w:r>
        <w:t>]</w:t>
      </w:r>
      <w:r>
        <w:t xml:space="preserve"> </w:t>
      </w:r>
      <w:r>
        <w:t xml:space="preserve">"Operator" is defined by KRS 350.010(8).</w:t>
      </w:r>
    </w:p>
    <w:p>
      <w:pPr>
        <w:pStyle w:val="kar_subsection"/>
      </w:pPr>
      <w:r>
        <w:rPr>
          <w:b/>
          <w:u w:val="single"/>
        </w:rPr>
        <w:t xml:space="preserve">(32)</w:t>
      </w:r>
      <w:r>
        <w:t>[</w:t>
      </w:r>
      <w:r>
        <w:rPr>
          <w:b/>
          <w:strike w:val="true"/>
          <w:u w:val="single"/>
        </w:rPr>
        <w:t xml:space="preserve">(31)</w:t>
      </w:r>
      <w:r>
        <w:t>]</w:t>
      </w:r>
      <w:r>
        <w:t>[</w:t>
      </w:r>
      <w:r>
        <w:rPr>
          <w:strike w:val="true"/>
        </w:rPr>
        <w:t xml:space="preserve">(32)</w:t>
      </w:r>
      <w:r>
        <w:t>]</w:t>
      </w:r>
      <w:r>
        <w:t xml:space="preserve"> </w:t>
      </w:r>
      <w:r>
        <w:t xml:space="preserve">"Opt-out" means the decision by a permittee to not participate in the KRGF and to provide full-cost bonding pursuant to 405 KAR 10:080.</w:t>
      </w:r>
    </w:p>
    <w:p>
      <w:pPr>
        <w:pStyle w:val="kar_subsection"/>
      </w:pPr>
      <w:r>
        <w:rPr>
          <w:b/>
          <w:u w:val="single"/>
        </w:rPr>
        <w:t xml:space="preserve">(33)</w:t>
      </w:r>
      <w:r>
        <w:t>[</w:t>
      </w:r>
      <w:r>
        <w:rPr>
          <w:b/>
          <w:strike w:val="true"/>
          <w:u w:val="single"/>
        </w:rPr>
        <w:t xml:space="preserve">(32)</w:t>
      </w:r>
      <w:r>
        <w:t>]</w:t>
      </w:r>
      <w:r>
        <w:t>[</w:t>
      </w:r>
      <w:r>
        <w:rPr>
          <w:strike w:val="true"/>
        </w:rPr>
        <w:t xml:space="preserve">(33)</w:t>
      </w:r>
      <w:r>
        <w:t>]</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rPr>
          <w:b/>
          <w:u w:val="single"/>
        </w:rPr>
        <w:t xml:space="preserve">(34)</w:t>
      </w:r>
      <w:r>
        <w:t>[</w:t>
      </w:r>
      <w:r>
        <w:rPr>
          <w:b/>
          <w:strike w:val="true"/>
          <w:u w:val="single"/>
        </w:rPr>
        <w:t xml:space="preserve">(33)</w:t>
      </w:r>
      <w:r>
        <w:t>]</w:t>
      </w:r>
      <w:r>
        <w:t>[</w:t>
      </w:r>
      <w:r>
        <w:rPr>
          <w:strike w:val="true"/>
        </w:rPr>
        <w:t xml:space="preserve">(34)</w:t>
      </w:r>
      <w:r>
        <w:t>]</w:t>
      </w:r>
      <w:r>
        <w:t xml:space="preserve"> </w:t>
      </w:r>
      <w:r>
        <w:t xml:space="preserve">"ORGF" means the Office of the Reclamation Guaranty Fund.</w:t>
      </w:r>
    </w:p>
    <w:p>
      <w:pPr>
        <w:pStyle w:val="kar_subsection"/>
      </w:pPr>
      <w:r>
        <w:rPr>
          <w:b/>
          <w:u w:val="single"/>
        </w:rPr>
        <w:t xml:space="preserve">(35)</w:t>
      </w:r>
      <w:r>
        <w:t>[</w:t>
      </w:r>
      <w:r>
        <w:rPr>
          <w:b/>
          <w:strike w:val="true"/>
          <w:u w:val="single"/>
        </w:rPr>
        <w:t xml:space="preserve">(34)</w:t>
      </w:r>
      <w:r>
        <w:t>]</w:t>
      </w:r>
      <w:r>
        <w:t>[</w:t>
      </w:r>
      <w:r>
        <w:rPr>
          <w:strike w:val="true"/>
        </w:rPr>
        <w:t xml:space="preserve">(35)</w:t>
      </w:r>
      <w:r>
        <w:t>]</w:t>
      </w:r>
      <w:r>
        <w:t xml:space="preserve"> </w:t>
      </w:r>
      <w:r>
        <w:t xml:space="preserve">"Owned or controlled" and "owns or controls" mean any one (1) or a combination of the relationships established in paragraphs (a) and (b) of this definition:</w:t>
      </w:r>
    </w:p>
    <w:p>
      <w:pPr>
        <w:pStyle w:val="kar_paragraph"/>
      </w:pPr>
      <w:r>
        <w:t xml:space="preserve">(a)</w:t>
      </w:r>
      <w:r>
        <w:t xml:space="preserve"> </w:t>
      </w:r>
      <w:r>
        <w:t xml:space="preserve"> </w:t>
      </w:r>
    </w:p>
    <w:p>
      <w:pPr>
        <w:pStyle w:val="kar_subparagraph"/>
      </w:pPr>
      <w:r>
        <w:t xml:space="preserve">1.</w:t>
      </w:r>
      <w:r>
        <w:t xml:space="preserve"> </w:t>
      </w:r>
      <w:r>
        <w:t xml:space="preserve">Being a permittee of a surface coal mining operation;</w:t>
      </w:r>
    </w:p>
    <w:p>
      <w:pPr>
        <w:pStyle w:val="kar_subparagraph"/>
      </w:pPr>
      <w:r>
        <w:t xml:space="preserve">2.</w:t>
      </w:r>
      <w:r>
        <w:t xml:space="preserve"> </w:t>
      </w:r>
      <w:r>
        <w:t xml:space="preserve">Based on instruments of ownership or voting securities, owning of record in excess of fifty (50) percent of an entity; or</w:t>
      </w:r>
    </w:p>
    <w:p>
      <w:pPr>
        <w:pStyle w:val="kar_subparagraph"/>
      </w:pPr>
      <w:r>
        <w:t xml:space="preserve">3.</w:t>
      </w:r>
      <w:r>
        <w:t xml:space="preserve"> </w:t>
      </w:r>
      <w:r>
        <w:t xml:space="preserve">Having any other relationship that gives one (1) person authority directly or indirectly to determine the manner in which an applicant, an operator, or other entity conducts surface coal mining operations; and</w:t>
      </w:r>
    </w:p>
    <w:p>
      <w:pPr>
        <w:pStyle w:val="kar_paragraph"/>
      </w:pPr>
      <w:r>
        <w:t xml:space="preserve">(b)</w:t>
      </w:r>
      <w:r>
        <w:t xml:space="preserve"> </w:t>
      </w:r>
      <w:r>
        <w:t xml:space="preserve">One (1) of the following relationships, which constitutes ownership or control unless a person demonstrates that the person subject to the presumption does not in fact have the authority directly or indirectly to determine the manner in which the relevant surface coal mining operation is conducted:</w:t>
      </w:r>
    </w:p>
    <w:p>
      <w:pPr>
        <w:pStyle w:val="kar_subparagraph"/>
      </w:pPr>
      <w:r>
        <w:t xml:space="preserve">1.</w:t>
      </w:r>
      <w:r>
        <w:t xml:space="preserve"> </w:t>
      </w:r>
      <w:r>
        <w:t xml:space="preserve">Being an officer or director of an entity;</w:t>
      </w:r>
    </w:p>
    <w:p>
      <w:pPr>
        <w:pStyle w:val="kar_subparagraph"/>
      </w:pPr>
      <w:r>
        <w:t xml:space="preserve">2.</w:t>
      </w:r>
      <w:r>
        <w:t xml:space="preserve"> </w:t>
      </w:r>
      <w:r>
        <w:t xml:space="preserve">Being the operator of a surface coal mining operation;</w:t>
      </w:r>
    </w:p>
    <w:p>
      <w:pPr>
        <w:pStyle w:val="kar_subparagraph"/>
      </w:pPr>
      <w:r>
        <w:t xml:space="preserve">3.</w:t>
      </w:r>
      <w:r>
        <w:t xml:space="preserve"> </w:t>
      </w:r>
      <w:r>
        <w:t xml:space="preserve">Having the ability to commit the financial or real property assets or working resources of an entity;</w:t>
      </w:r>
    </w:p>
    <w:p>
      <w:pPr>
        <w:pStyle w:val="kar_subparagraph"/>
      </w:pPr>
      <w:r>
        <w:t xml:space="preserve">4.</w:t>
      </w:r>
      <w:r>
        <w:t xml:space="preserve"> </w:t>
      </w:r>
      <w:r>
        <w:t xml:space="preserve">Being a general partner in a partnership;</w:t>
      </w:r>
    </w:p>
    <w:p>
      <w:pPr>
        <w:pStyle w:val="kar_subparagraph"/>
      </w:pPr>
      <w:r>
        <w:t xml:space="preserve">5.</w:t>
      </w:r>
      <w:r>
        <w:t xml:space="preserve"> </w:t>
      </w:r>
      <w:r>
        <w:t xml:space="preserve">Based on the instruments of ownership or the voting securities of a corporate entity, owning of record ten (10) through fifty (50) percent of the entity; or</w:t>
      </w:r>
    </w:p>
    <w:p>
      <w:pPr>
        <w:pStyle w:val="kar_subparagraph"/>
      </w:pPr>
      <w:r>
        <w:t xml:space="preserve">6.</w:t>
      </w:r>
      <w:r>
        <w:t xml:space="preserve"> </w:t>
      </w:r>
      <w:r>
        <w:t xml:space="preserve">Owning or controlling coal to be mined by another person under a lease, sublease, or other contract and having the right to receive the coal after mining or having authority to determine the manner in which that person or another person conducts a surface coal mining operation.</w:t>
      </w:r>
    </w:p>
    <w:p>
      <w:pPr>
        <w:pStyle w:val="kar_subsection"/>
      </w:pPr>
      <w:r>
        <w:rPr>
          <w:b/>
          <w:u w:val="single"/>
        </w:rPr>
        <w:t xml:space="preserve">(36)</w:t>
      </w:r>
      <w:r>
        <w:t>[</w:t>
      </w:r>
      <w:r>
        <w:rPr>
          <w:b/>
          <w:strike w:val="true"/>
          <w:u w:val="single"/>
        </w:rPr>
        <w:t xml:space="preserve">(35)</w:t>
      </w:r>
      <w:r>
        <w:t>]</w:t>
      </w:r>
      <w:r>
        <w:t>[</w:t>
      </w:r>
      <w:r>
        <w:rPr>
          <w:strike w:val="true"/>
        </w:rPr>
        <w:t xml:space="preserve">(36)</w:t>
      </w:r>
      <w:r>
        <w:t>]</w:t>
      </w:r>
      <w:r>
        <w:t xml:space="preserve"> </w:t>
      </w:r>
      <w:r>
        <w:t xml:space="preserve">"Performance bond" means a surety bond, a collateral bond, or a combination thereof, or bonds filed pursuant to the provisions of the Kentucky Reclamation Guaranty Fund (405 KAR 10:070, KRS 350.595, and 350.500</w:t>
      </w:r>
      <w:r>
        <w:rPr>
          <w:u w:val="single"/>
        </w:rPr>
        <w:t xml:space="preserve">-</w:t>
      </w:r>
      <w:r>
        <w:t>[</w:t>
      </w:r>
      <w:r>
        <w:rPr>
          <w:strike w:val="true"/>
        </w:rPr>
        <w:t xml:space="preserve"> – </w:t>
      </w:r>
      <w:r>
        <w:t>]</w:t>
      </w:r>
      <w:r>
        <w:t xml:space="preserve">350.521), by which a permittee assures faithful performance of all the requirements of KRS Chapter 350, 405 KAR Chapters 7 through 24, and the requirements of the permit and reclamation plan.</w:t>
      </w:r>
    </w:p>
    <w:p>
      <w:pPr>
        <w:pStyle w:val="kar_subsection"/>
      </w:pPr>
      <w:r>
        <w:rPr>
          <w:b/>
          <w:u w:val="single"/>
        </w:rPr>
        <w:t xml:space="preserve">(37)</w:t>
      </w:r>
      <w:r>
        <w:t>[</w:t>
      </w:r>
      <w:r>
        <w:rPr>
          <w:b/>
          <w:strike w:val="true"/>
          <w:u w:val="single"/>
        </w:rPr>
        <w:t xml:space="preserve">(36)</w:t>
      </w:r>
      <w:r>
        <w:t>]</w:t>
      </w:r>
      <w:r>
        <w:t>[</w:t>
      </w:r>
      <w:r>
        <w:rPr>
          <w:strike w:val="true"/>
        </w:rPr>
        <w:t xml:space="preserve">(37)</w:t>
      </w:r>
      <w:r>
        <w:t>]</w:t>
      </w:r>
      <w:r>
        <w:t xml:space="preserve"> </w:t>
      </w:r>
      <w:r>
        <w:t xml:space="preserve">"Permit" means written approval issued by the cabinet to conduct surface coal mining and reclamation operations.</w:t>
      </w:r>
    </w:p>
    <w:p>
      <w:pPr>
        <w:pStyle w:val="kar_subsection"/>
      </w:pPr>
      <w:r>
        <w:rPr>
          <w:b/>
          <w:u w:val="single"/>
        </w:rPr>
        <w:t xml:space="preserve">(38)</w:t>
      </w:r>
      <w:r>
        <w:t>[</w:t>
      </w:r>
      <w:r>
        <w:rPr>
          <w:b/>
          <w:strike w:val="true"/>
          <w:u w:val="single"/>
        </w:rPr>
        <w:t xml:space="preserve">(37)</w:t>
      </w:r>
      <w:r>
        <w:t>]</w:t>
      </w:r>
      <w:r>
        <w:t>[</w:t>
      </w:r>
      <w:r>
        <w:rPr>
          <w:strike w:val="true"/>
        </w:rPr>
        <w:t xml:space="preserve">(38)</w:t>
      </w:r>
      <w:r>
        <w:t>]</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rPr>
          <w:b/>
          <w:u w:val="single"/>
        </w:rPr>
        <w:t xml:space="preserve">(39)</w:t>
      </w:r>
      <w:r>
        <w:t>[</w:t>
      </w:r>
      <w:r>
        <w:rPr>
          <w:b/>
          <w:strike w:val="true"/>
          <w:u w:val="single"/>
        </w:rPr>
        <w:t xml:space="preserve">(38)</w:t>
      </w:r>
      <w:r>
        <w:t>]</w:t>
      </w:r>
      <w:r>
        <w:t>[</w:t>
      </w:r>
      <w:r>
        <w:rPr>
          <w:strike w:val="true"/>
        </w:rPr>
        <w:t xml:space="preserve">(39)</w:t>
      </w:r>
      <w:r>
        <w:t>]</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rPr>
          <w:b/>
          <w:u w:val="single"/>
        </w:rPr>
        <w:t xml:space="preserve">(40)</w:t>
      </w:r>
      <w:r>
        <w:t>[</w:t>
      </w:r>
      <w:r>
        <w:rPr>
          <w:b/>
          <w:strike w:val="true"/>
          <w:u w:val="single"/>
        </w:rPr>
        <w:t xml:space="preserve">(39)</w:t>
      </w:r>
      <w:r>
        <w:t>]</w:t>
      </w:r>
      <w:r>
        <w:t>[</w:t>
      </w:r>
      <w:r>
        <w:rPr>
          <w:strike w:val="true"/>
        </w:rPr>
        <w:t xml:space="preserve">(40)</w:t>
      </w:r>
      <w:r>
        <w:t>]</w:t>
      </w:r>
      <w:r>
        <w:t xml:space="preserve"> </w:t>
      </w:r>
      <w:r>
        <w:t xml:space="preserve">"Person" is defined by KRS 350.010(9).</w:t>
      </w:r>
    </w:p>
    <w:p>
      <w:pPr>
        <w:pStyle w:val="kar_subsection"/>
      </w:pPr>
      <w:r>
        <w:rPr>
          <w:b/>
          <w:u w:val="single"/>
        </w:rPr>
        <w:t xml:space="preserve">(41)</w:t>
      </w:r>
      <w:r>
        <w:t>[</w:t>
      </w:r>
      <w:r>
        <w:rPr>
          <w:b/>
          <w:strike w:val="true"/>
          <w:u w:val="single"/>
        </w:rPr>
        <w:t xml:space="preserve">(40)</w:t>
      </w:r>
      <w:r>
        <w:t>]</w:t>
      </w:r>
      <w:r>
        <w:t>[</w:t>
      </w:r>
      <w:r>
        <w:rPr>
          <w:strike w:val="true"/>
        </w:rPr>
        <w:t xml:space="preserve">(41)</w:t>
      </w:r>
      <w:r>
        <w:t>]</w:t>
      </w:r>
      <w:r>
        <w:t xml:space="preserve"> </w:t>
      </w:r>
      <w:r>
        <w:t xml:space="preserve">"Person having an interest that is or may be adversely affected" or "person with a valid legal interest" includes any person:</w:t>
      </w:r>
    </w:p>
    <w:p>
      <w:pPr>
        <w:pStyle w:val="kar_paragraph"/>
      </w:pPr>
      <w:r>
        <w:t xml:space="preserve">(a)</w:t>
      </w:r>
      <w:r>
        <w:t xml:space="preserve"> </w:t>
      </w:r>
      <w:r>
        <w:t xml:space="preserve">Who uses any resource of economic, recreational, aesthetic, or environmental value that could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could be adversely affected by coal exploration or surface coal mining and reclamation operations, or by any related action of the cabinet.</w:t>
      </w:r>
    </w:p>
    <w:p>
      <w:pPr>
        <w:pStyle w:val="kar_subsection"/>
      </w:pPr>
      <w:r>
        <w:rPr>
          <w:b/>
          <w:u w:val="single"/>
        </w:rPr>
        <w:t xml:space="preserve">(42)</w:t>
      </w:r>
      <w:r>
        <w:t>[</w:t>
      </w:r>
      <w:r>
        <w:rPr>
          <w:b/>
          <w:strike w:val="true"/>
          <w:u w:val="single"/>
        </w:rPr>
        <w:t xml:space="preserve">(41)</w:t>
      </w:r>
      <w:r>
        <w:t>]</w:t>
      </w:r>
      <w:r>
        <w:t>[</w:t>
      </w:r>
      <w:r>
        <w:rPr>
          <w:strike w:val="true"/>
        </w:rPr>
        <w:t xml:space="preserve">(42)</w:t>
      </w:r>
      <w:r>
        <w:t>]</w:t>
      </w:r>
      <w:r>
        <w:t xml:space="preserve"> </w:t>
      </w:r>
      <w:r>
        <w:t xml:space="preserve">"Prime farmland" means those lands defined by the Secretary of Agriculture in 7 C.F.R. 657 and that have been "historically used for cropland".</w:t>
      </w:r>
    </w:p>
    <w:p>
      <w:pPr>
        <w:pStyle w:val="kar_subsection"/>
      </w:pPr>
      <w:r>
        <w:rPr>
          <w:b/>
          <w:u w:val="single"/>
        </w:rPr>
        <w:t xml:space="preserve">(43)</w:t>
      </w:r>
      <w:r>
        <w:t>[</w:t>
      </w:r>
      <w:r>
        <w:rPr>
          <w:b/>
          <w:strike w:val="true"/>
          <w:u w:val="single"/>
        </w:rPr>
        <w:t xml:space="preserve">(42)</w:t>
      </w:r>
      <w:r>
        <w:t>]</w:t>
      </w:r>
      <w:r>
        <w:t>[</w:t>
      </w:r>
      <w:r>
        <w:rPr>
          <w:strike w:val="true"/>
        </w:rPr>
        <w:t xml:space="preserve">(43)</w:t>
      </w:r>
      <w:r>
        <w:t>]</w:t>
      </w:r>
      <w:r>
        <w:t xml:space="preserve"> </w:t>
      </w:r>
      <w:r>
        <w:t xml:space="preserve">"Reclamation" is defined by KRS 350.010(12).</w:t>
      </w:r>
    </w:p>
    <w:p>
      <w:pPr>
        <w:pStyle w:val="kar_subsection"/>
      </w:pPr>
      <w:r>
        <w:rPr>
          <w:b/>
          <w:u w:val="single"/>
        </w:rPr>
        <w:t xml:space="preserve">(44)</w:t>
      </w:r>
      <w:r>
        <w:t>[</w:t>
      </w:r>
      <w:r>
        <w:rPr>
          <w:b/>
          <w:strike w:val="true"/>
          <w:u w:val="single"/>
        </w:rPr>
        <w:t xml:space="preserve">(43)</w:t>
      </w:r>
      <w:r>
        <w:t>]</w:t>
      </w:r>
      <w:r>
        <w:t>[</w:t>
      </w:r>
      <w:r>
        <w:rPr>
          <w:strike w:val="true"/>
        </w:rPr>
        <w:t xml:space="preserve">(44)</w:t>
      </w:r>
      <w:r>
        <w:t>]</w:t>
      </w:r>
      <w:r>
        <w:t xml:space="preserve"> </w:t>
      </w:r>
      <w:r>
        <w:t xml:space="preserve">"Secretary" is defined by KRS 350.010(11).</w:t>
      </w:r>
    </w:p>
    <w:p>
      <w:pPr>
        <w:pStyle w:val="kar_subsection"/>
      </w:pPr>
      <w:r>
        <w:rPr>
          <w:b/>
          <w:u w:val="single"/>
        </w:rPr>
        <w:t xml:space="preserve">(45)</w:t>
      </w:r>
      <w:r>
        <w:t>[</w:t>
      </w:r>
      <w:r>
        <w:rPr>
          <w:b/>
          <w:strike w:val="true"/>
          <w:u w:val="single"/>
        </w:rPr>
        <w:t xml:space="preserve">(44)</w:t>
      </w:r>
      <w:r>
        <w:t>]</w:t>
      </w:r>
      <w:r>
        <w:t>[</w:t>
      </w:r>
      <w:r>
        <w:rPr>
          <w:strike w:val="true"/>
        </w:rPr>
        <w:t xml:space="preserve">(45)</w:t>
      </w:r>
      <w:r>
        <w:t>]</w:t>
      </w:r>
      <w:r>
        <w:t xml:space="preserve"> </w:t>
      </w:r>
      <w:r>
        <w:t xml:space="preserve">"SMCRA" means Surface Mining Control and Reclamation Act</w:t>
      </w:r>
      <w:r>
        <w:rPr>
          <w:u w:val="single"/>
        </w:rPr>
        <w:t xml:space="preserve"> of 1977</w:t>
      </w:r>
      <w:r>
        <w:t xml:space="preserve">, 30 U.S.C. Chapter 25 </w:t>
      </w:r>
      <w:r>
        <w:t>[</w:t>
      </w:r>
      <w:r>
        <w:rPr>
          <w:strike w:val="true"/>
        </w:rPr>
        <w:t xml:space="preserve">of 1977 </w:t>
      </w:r>
      <w:r>
        <w:t>]</w:t>
      </w:r>
      <w:r>
        <w:t xml:space="preserve">(</w:t>
      </w:r>
      <w:r>
        <w:rPr>
          <w:u w:val="single"/>
        </w:rPr>
        <w:t xml:space="preserve">Pub. L.</w:t>
      </w:r>
      <w:r>
        <w:t>[</w:t>
      </w:r>
      <w:r>
        <w:rPr>
          <w:strike w:val="true"/>
        </w:rPr>
        <w:t xml:space="preserve">PL</w:t>
      </w:r>
      <w:r>
        <w:t>]</w:t>
      </w:r>
      <w:r>
        <w:t xml:space="preserve"> 95-87), as amended.</w:t>
      </w:r>
    </w:p>
    <w:p>
      <w:pPr>
        <w:pStyle w:val="kar_subsection"/>
      </w:pPr>
      <w:r>
        <w:rPr>
          <w:b/>
          <w:u w:val="single"/>
        </w:rPr>
        <w:t xml:space="preserve">(46)</w:t>
      </w:r>
      <w:r>
        <w:t>[</w:t>
      </w:r>
      <w:r>
        <w:rPr>
          <w:b/>
          <w:strike w:val="true"/>
          <w:u w:val="single"/>
        </w:rPr>
        <w:t xml:space="preserve">(45)</w:t>
      </w:r>
      <w:r>
        <w:t>]</w:t>
      </w:r>
      <w:r>
        <w:t>[</w:t>
      </w:r>
      <w:r>
        <w:rPr>
          <w:strike w:val="true"/>
        </w:rPr>
        <w:t xml:space="preserve">(46)</w:t>
      </w:r>
      <w:r>
        <w:t>]</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rPr>
          <w:b/>
          <w:u w:val="single"/>
        </w:rPr>
        <w:t xml:space="preserve">(47)</w:t>
      </w:r>
      <w:r>
        <w:t>[</w:t>
      </w:r>
      <w:r>
        <w:rPr>
          <w:b/>
          <w:strike w:val="true"/>
          <w:u w:val="single"/>
        </w:rPr>
        <w:t xml:space="preserve">(46)</w:t>
      </w:r>
      <w:r>
        <w:t>]</w:t>
      </w:r>
      <w:r>
        <w:t>[</w:t>
      </w:r>
      <w:r>
        <w:rPr>
          <w:strike w:val="true"/>
        </w:rPr>
        <w:t xml:space="preserve">(47)</w:t>
      </w:r>
      <w:r>
        <w:t>]</w:t>
      </w:r>
      <w:r>
        <w:t xml:space="preserve"> </w:t>
      </w:r>
      <w:r>
        <w:t xml:space="preserve">"Surface coal mining and reclamation operations" is defined by KRS 350.010(3).</w:t>
      </w:r>
    </w:p>
    <w:p>
      <w:pPr>
        <w:pStyle w:val="kar_subsection"/>
      </w:pPr>
      <w:r>
        <w:rPr>
          <w:b/>
          <w:u w:val="single"/>
        </w:rPr>
        <w:t xml:space="preserve">(48)</w:t>
      </w:r>
      <w:r>
        <w:t>[</w:t>
      </w:r>
      <w:r>
        <w:rPr>
          <w:b/>
          <w:strike w:val="true"/>
          <w:u w:val="single"/>
        </w:rPr>
        <w:t xml:space="preserve">(47)</w:t>
      </w:r>
      <w:r>
        <w:t>]</w:t>
      </w:r>
      <w:r>
        <w:t>[</w:t>
      </w:r>
      <w:r>
        <w:rPr>
          <w:strike w:val="true"/>
        </w:rPr>
        <w:t xml:space="preserve">(48)</w:t>
      </w:r>
      <w:r>
        <w:t>]</w:t>
      </w:r>
      <w:r>
        <w:t xml:space="preserve"> </w:t>
      </w:r>
      <w:r>
        <w:t xml:space="preserve">"Surface coal mining operations" is defined by KRS 350.010(1).</w:t>
      </w:r>
    </w:p>
    <w:p>
      <w:pPr>
        <w:pStyle w:val="kar_subsection"/>
      </w:pPr>
      <w:r>
        <w:rPr>
          <w:b/>
          <w:u w:val="single"/>
        </w:rPr>
        <w:t xml:space="preserve">(49)</w:t>
      </w:r>
      <w:r>
        <w:t>[</w:t>
      </w:r>
      <w:r>
        <w:rPr>
          <w:b/>
          <w:strike w:val="true"/>
          <w:u w:val="single"/>
        </w:rPr>
        <w:t xml:space="preserve">(48)</w:t>
      </w:r>
      <w:r>
        <w:t>]</w:t>
      </w:r>
      <w:r>
        <w:t>[</w:t>
      </w:r>
      <w:r>
        <w:rPr>
          <w:strike w:val="true"/>
        </w:rPr>
        <w:t xml:space="preserve">(49)</w:t>
      </w:r>
      <w:r>
        <w:t>]</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rPr>
          <w:b/>
          <w:u w:val="single"/>
        </w:rPr>
        <w:t xml:space="preserve">(50)</w:t>
      </w:r>
      <w:r>
        <w:t>[</w:t>
      </w:r>
      <w:r>
        <w:rPr>
          <w:b/>
          <w:strike w:val="true"/>
          <w:u w:val="single"/>
        </w:rPr>
        <w:t xml:space="preserve">(49)</w:t>
      </w:r>
      <w:r>
        <w:t>]</w:t>
      </w:r>
      <w:r>
        <w:t>[</w:t>
      </w:r>
      <w:r>
        <w:rPr>
          <w:strike w:val="true"/>
        </w:rPr>
        <w:t xml:space="preserve">(50)</w:t>
      </w:r>
      <w:r>
        <w:t>]</w:t>
      </w:r>
      <w:r>
        <w:t xml:space="preserve"> </w:t>
      </w:r>
      <w:r>
        <w:t xml:space="preserve">"Ton" means 2,000 pounds avoirdupois (</w:t>
      </w:r>
      <w:r>
        <w:rPr>
          <w:u w:val="single"/>
        </w:rPr>
        <w:t xml:space="preserve">0</w:t>
      </w:r>
      <w:r>
        <w:t xml:space="preserve">.90718 metric ton).</w:t>
      </w:r>
    </w:p>
    <w:p>
      <w:pPr>
        <w:pStyle w:val="kar_subsection"/>
      </w:pPr>
      <w:r>
        <w:rPr>
          <w:b/>
          <w:u w:val="single"/>
        </w:rPr>
        <w:t xml:space="preserve">(51)</w:t>
      </w:r>
      <w:r>
        <w:t>[</w:t>
      </w:r>
      <w:r>
        <w:rPr>
          <w:b/>
          <w:strike w:val="true"/>
          <w:u w:val="single"/>
        </w:rPr>
        <w:t xml:space="preserve">(50)</w:t>
      </w:r>
      <w:r>
        <w:t>]</w:t>
      </w:r>
      <w:r>
        <w:t>[</w:t>
      </w:r>
      <w:r>
        <w:rPr>
          <w:strike w:val="true"/>
        </w:rPr>
        <w:t xml:space="preserve">(51)</w:t>
      </w:r>
      <w:r>
        <w:t>]</w:t>
      </w:r>
      <w:r>
        <w:t xml:space="preserve"> </w:t>
      </w:r>
      <w:r>
        <w:t xml:space="preserve">"Topsoil" means the A and E soil horizon layers of the four (4) master soil horizons.</w:t>
      </w:r>
    </w:p>
    <w:p>
      <w:pPr>
        <w:pStyle w:val="kar_subsection"/>
      </w:pPr>
      <w:r>
        <w:rPr>
          <w:b/>
          <w:u w:val="single"/>
        </w:rPr>
        <w:t xml:space="preserve">(52)</w:t>
      </w:r>
      <w:r>
        <w:t>[</w:t>
      </w:r>
      <w:r>
        <w:rPr>
          <w:b/>
          <w:strike w:val="true"/>
          <w:u w:val="single"/>
        </w:rPr>
        <w:t xml:space="preserve">(51)</w:t>
      </w:r>
      <w:r>
        <w:t>]</w:t>
      </w:r>
      <w:r>
        <w:t>[</w:t>
      </w:r>
      <w:r>
        <w:rPr>
          <w:strike w:val="true"/>
        </w:rPr>
        <w:t xml:space="preserve">(52)</w:t>
      </w:r>
      <w:r>
        <w:t>]</w:t>
      </w:r>
      <w:r>
        <w:t xml:space="preserve"> </w:t>
      </w:r>
      <w:r>
        <w:t xml:space="preserve">"U.S. EPA" means United States Environmental Protection Agency.</w:t>
      </w:r>
    </w:p>
    <w:p>
      <w:pPr>
        <w:pStyle w:val="kar_subsection"/>
      </w:pPr>
      <w:r>
        <w:rPr>
          <w:b/>
          <w:u w:val="single"/>
        </w:rPr>
        <w:t xml:space="preserve">(53)</w:t>
      </w:r>
      <w:r>
        <w:t>[</w:t>
      </w:r>
      <w:r>
        <w:rPr>
          <w:b/>
          <w:strike w:val="true"/>
          <w:u w:val="single"/>
        </w:rPr>
        <w:t xml:space="preserve">(52)</w:t>
      </w:r>
      <w:r>
        <w:t>]</w:t>
      </w:r>
      <w:r>
        <w:t>[</w:t>
      </w:r>
      <w:r>
        <w:rPr>
          <w:strike w:val="true"/>
        </w:rPr>
        <w:t xml:space="preserve">(53)</w:t>
      </w:r>
      <w:r>
        <w:t>]</w:t>
      </w:r>
      <w:r>
        <w:t xml:space="preserve"> </w:t>
      </w:r>
      <w:r>
        <w:t xml:space="preserve">"Voluntary Bond Pool" is defined by KRS 350.500(5).</w:t>
      </w:r>
    </w:p>
    <w:p>
      <w:pPr>
        <w:pStyle w:val="kar_subsection"/>
      </w:pPr>
      <w:r>
        <w:rPr>
          <w:b/>
          <w:u w:val="single"/>
        </w:rPr>
        <w:t xml:space="preserve">(54)</w:t>
      </w:r>
      <w:r>
        <w:t>[</w:t>
      </w:r>
      <w:r>
        <w:rPr>
          <w:b/>
          <w:strike w:val="true"/>
          <w:u w:val="single"/>
        </w:rPr>
        <w:t xml:space="preserve">(53)</w:t>
      </w:r>
      <w:r>
        <w:t>]</w:t>
      </w:r>
      <w:r>
        <w:t>[</w:t>
      </w:r>
      <w:r>
        <w:rPr>
          <w:strike w:val="true"/>
        </w:rPr>
        <w:t xml:space="preserve">(54)</w:t>
      </w:r>
      <w:r>
        <w:t>]</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signature"/>
      </w:pPr>
      <w:r>
        <w:t xml:space="preserve">REBECCA W. GOODMAN, Secretary</w:t>
      </w:r>
    </w:p>
    <w:p>
      <w:pPr>
        <w:pStyle w:val="kar_approved_by"/>
      </w:pPr>
      <w:r>
        <w:t xml:space="preserve">APPROVED BY AGENCY: December 9, 2024</w:t>
      </w:r>
    </w:p>
    <w:p>
      <w:pPr>
        <w:pStyle w:val="kar_filed"/>
      </w:pPr>
      <w:r>
        <w:t xml:space="preserve">FILED WITH LRC: December 13, 2024 at 11:15 a.m.</w:t>
      </w:r>
    </w:p>
    <w:p>
      <w:pPr>
        <w:pStyle w:val="kar_form_name"/>
      </w:pPr>
      <w:r>
        <w:t xml:space="preserve">REGULATORY IMPACT ANALYSIS AND TIERING STATEMENT</w:t>
      </w:r>
    </w:p>
    <w:p>
      <w:pPr>
        <w:pStyle w:val="kar_normal"/>
        <w:ind w:left="0"/>
      </w:pPr>
      <w:r>
        <w:t xml:space="preserve">Contact Person:</w:t>
      </w:r>
      <w:r>
        <w:t xml:space="preserve"> Dawn Baase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405 KAR Chapter 10.</w:t>
      </w:r>
    </w:p>
    <w:p>
      <w:pPr>
        <w:pStyle w:val="kar_normal"/>
        <w:ind w:left="576"/>
      </w:pPr>
      <w:r>
        <w:t xml:space="preserve">(b) The necessity of this administrative regulation:</w:t>
      </w:r>
    </w:p>
    <w:p>
      <w:pPr>
        <w:pStyle w:val="kar_normal"/>
        <w:ind w:left="720"/>
      </w:pPr>
      <w:r>
        <w:t xml:space="preserve">This administrative regulation is necessary to clearly define the terms used in 405 KAR Chapter 10.</w:t>
      </w:r>
    </w:p>
    <w:p>
      <w:pPr>
        <w:pStyle w:val="kar_normal"/>
        <w:ind w:left="576"/>
      </w:pPr>
      <w:r>
        <w:t xml:space="preserve">(c) How this administrative regulation conforms to the content of the authorizing statutes:</w:t>
      </w:r>
    </w:p>
    <w:p>
      <w:pPr>
        <w:pStyle w:val="kar_normal"/>
        <w:ind w:left="720"/>
      </w:pPr>
      <w:r>
        <w:t xml:space="preserve">KRS Chapter 350 provides the department the authority to promulgate administrative regulations for implementing a permanent program to regulate coal mining in the Commonwealth. This administrative regulation defines terms used in 405 KAR Chapter 10.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terms used in 405 KAR Chapter 10 and will assist in the interpretation of those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definition for "long term treatment".</w:t>
      </w:r>
    </w:p>
    <w:p>
      <w:pPr>
        <w:pStyle w:val="kar_normal"/>
        <w:ind w:left="576"/>
      </w:pPr>
      <w:r>
        <w:t xml:space="preserve">(b) The necessity of the amendment to this administrative regulation:</w:t>
      </w:r>
    </w:p>
    <w:p>
      <w:pPr>
        <w:pStyle w:val="kar_normal"/>
        <w:ind w:left="720"/>
      </w:pPr>
      <w:r>
        <w:t xml:space="preserve">The amendment adds a definition for "long-term treatment" to be used in 405 KAR Chapter 10.</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defining the term "long-term treatment" as used in 405 KAR Chapter 10.</w:t>
      </w:r>
    </w:p>
    <w:p>
      <w:pPr>
        <w:pStyle w:val="kar_normal"/>
        <w:ind w:left="576"/>
      </w:pPr>
      <w:r>
        <w:t xml:space="preserve">(d) How the amendment will assist in the effective administration of the statutes:</w:t>
      </w:r>
    </w:p>
    <w:p>
      <w:pPr>
        <w:pStyle w:val="kar_normal"/>
        <w:ind w:left="720"/>
      </w:pPr>
      <w:r>
        <w:t xml:space="preserve">The amendment defines the term "long-term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provision would apply to any entity operating a surface coal mine operation in the Commonwealth. There are currently 1,022 surface coal mines operating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do not have any actions or requirements due the amendments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identified will not have additional costs due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 amendment defines and clarifies the term "long-term treatment" for the entities identified.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amendment.</w:t>
      </w:r>
    </w:p>
    <w:p>
      <w:pPr>
        <w:pStyle w:val="kar_normal"/>
        <w:ind w:left="576"/>
      </w:pPr>
      <w:r>
        <w:t xml:space="preserve">(b) On a continuing basis:</w:t>
      </w:r>
    </w:p>
    <w:p>
      <w:pPr>
        <w:pStyle w:val="kar_normal"/>
        <w:ind w:left="720"/>
      </w:pPr>
      <w:r>
        <w:t xml:space="preserve">There will be no costs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for the implementation and enforcement of this administrative regulation will be with a combination of general and restricted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regulatory amendment will not require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fees.</w:t>
      </w:r>
    </w:p>
    <w:p>
      <w:pPr>
        <w:pStyle w:val="kar_normal"/>
        <w:ind w:left="288"/>
      </w:pPr>
      <w:r>
        <w:t xml:space="preserve">(9) TIERING: Is tiering applied?</w:t>
      </w:r>
    </w:p>
    <w:p>
      <w:pPr>
        <w:pStyle w:val="kar_normal"/>
        <w:ind w:left="432"/>
      </w:pPr>
      <w:r>
        <w:t xml:space="preserve">No, tiering is not applied to this administrative regulation as it only contains definitions for 405 KAR Chapter 10.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350.028, 350.465, 350.500 - 350.521, 7 C.F.R. Part 657, 30 C.F.R. 700.5, 701.5, 730-733, 735, 773.5, 800.5, 917, 40 C.F.R. Part 136, 30 U.S.C. 1253, 1255, 129</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Natural Resources, Division of Mine Permits, and Division of Mine Reclamation and Enforcement.</w:t>
      </w:r>
    </w:p>
    <w:p>
      <w:pPr>
        <w:pStyle w:val="kar_normal"/>
        <w:ind w:left="576"/>
      </w:pPr>
      <w:r>
        <w:t xml:space="preserve">(a) Estimate the following for the first year:</w:t>
      </w:r>
    </w:p>
    <w:p>
      <w:pPr>
        <w:pStyle w:val="kar_normal"/>
        <w:ind w:left="864"/>
      </w:pPr>
      <w:r>
        <w:t xml:space="preserve">Expenditures:</w:t>
      </w:r>
      <w:r>
        <w:t xml:space="preserve"> There are no known effects on current expenditures.</w:t>
      </w:r>
    </w:p>
    <w:p>
      <w:pPr>
        <w:pStyle w:val="kar_normal"/>
        <w:ind w:left="864"/>
      </w:pPr>
      <w:r>
        <w:t xml:space="preserve">Revenues:</w:t>
      </w:r>
      <w:r>
        <w:t xml:space="preserve"> There are no known effects on current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known effects for local entities.</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on revenues.</w:t>
      </w:r>
    </w:p>
    <w:p>
      <w:pPr>
        <w:pStyle w:val="kar_normal"/>
        <w:ind w:left="864"/>
      </w:pPr>
      <w:r>
        <w:t xml:space="preserve">Cost Savings:</w:t>
      </w:r>
      <w:r>
        <w:t xml:space="preserve"> There are no known cost savings.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Regulated entities are those who have obtained a surface coal mine permit in the Commonwealth.</w:t>
      </w:r>
    </w:p>
    <w:p>
      <w:pPr>
        <w:pStyle w:val="kar_normal"/>
        <w:ind w:left="576"/>
      </w:pPr>
      <w:r>
        <w:t xml:space="preserve">(a) Estimate the following for the first year:</w:t>
      </w:r>
    </w:p>
    <w:p>
      <w:pPr>
        <w:pStyle w:val="kar_normal"/>
        <w:ind w:left="864"/>
      </w:pPr>
      <w:r>
        <w:t xml:space="preserve">Expenditures:</w:t>
      </w:r>
      <w:r>
        <w:t xml:space="preserve"> There are no known effects on expenditures.</w:t>
      </w:r>
    </w:p>
    <w:p>
      <w:pPr>
        <w:pStyle w:val="kar_normal"/>
        <w:ind w:left="864"/>
      </w:pPr>
      <w:r>
        <w:t xml:space="preserve">Revenues:</w:t>
      </w:r>
      <w:r>
        <w:t xml:space="preserve"> There are no known effects to revenues for regulated entities.</w:t>
      </w:r>
    </w:p>
    <w:p>
      <w:pPr>
        <w:pStyle w:val="kar_normal"/>
        <w:ind w:left="864"/>
      </w:pPr>
      <w:r>
        <w:t xml:space="preserve">Cost Savings:</w:t>
      </w:r>
      <w:r>
        <w:t xml:space="preserve"> There are no known cost savings for regulated entities.</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are no fiscal impacts from this administrative regulation.</w:t>
      </w:r>
    </w:p>
    <w:p>
      <w:pPr>
        <w:pStyle w:val="kar_normal"/>
        <w:ind w:left="576"/>
      </w:pPr>
      <w:r>
        <w:t xml:space="preserve">(b) Methodology and resources used to determine the fiscal impact:</w:t>
      </w:r>
    </w:p>
    <w:p>
      <w:pPr>
        <w:pStyle w:val="kar_normal"/>
        <w:ind w:left="720"/>
      </w:pPr>
      <w:r>
        <w:t xml:space="preserve">This administrative regulation only establishes definitions of the terms used in 405 KAR Chapter 10.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 negative or adverse major economic impact to the entities identified.</w:t>
      </w:r>
    </w:p>
    <w:p>
      <w:pPr>
        <w:pStyle w:val="kar_normal"/>
        <w:ind w:left="576"/>
      </w:pPr>
      <w:r>
        <w:t xml:space="preserve">(b) The methodology and resources used to reach this conclusion:</w:t>
      </w:r>
    </w:p>
    <w:p>
      <w:pPr>
        <w:pStyle w:val="kar_normal"/>
        <w:ind w:left="720"/>
      </w:pPr>
      <w:r>
        <w:t xml:space="preserve">This administrative regulation only establishes definitions of the terms used in 405 KAR Chapter 10.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30 C.F. R. Part 701</w:t>
      </w:r>
    </w:p>
    <w:p>
      <w:pPr>
        <w:pStyle w:val="kar_normal"/>
        <w:ind w:left="288"/>
      </w:pPr>
      <w:r>
        <w:t xml:space="preserve">(2) State compliance standards.</w:t>
      </w:r>
    </w:p>
    <w:p>
      <w:pPr>
        <w:pStyle w:val="kar_normal"/>
        <w:ind w:left="432"/>
      </w:pPr>
      <w:r>
        <w:t xml:space="preserve">KRS 350.028 and KRS 350.060.</w:t>
      </w:r>
    </w:p>
    <w:p>
      <w:pPr>
        <w:pStyle w:val="kar_normal"/>
        <w:ind w:left="288"/>
      </w:pPr>
      <w:r>
        <w:t xml:space="preserve">(3) Minimum or uniform standards contained in the federal mandate.</w:t>
      </w:r>
    </w:p>
    <w:p>
      <w:pPr>
        <w:pStyle w:val="kar_normal"/>
        <w:ind w:left="432"/>
      </w:pPr>
      <w:r>
        <w:t xml:space="preserve">30 C.F.R. 701.5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or additional requirements than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d1a1e906e46dc" /><Relationship Type="http://schemas.openxmlformats.org/officeDocument/2006/relationships/settings" Target="/word/settings.xml" Id="R85aba2e9bffc48d6" /></Relationships>
</file>