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a86f11954f4106"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303.120 - 122, 303.220 - 226, 303.500, 303.520, 303.521</w:t>
      </w:r>
    </w:p>
    <w:p>
      <w:pPr>
        <w:pStyle w:val="kar_markup_metadata"/>
      </w:pPr>
      <w:r>
        <w:t xml:space="preserve">STATUTORY AUTHORITY: </w:t>
      </w:r>
      <w:r>
        <w:t xml:space="preserve">KRS 194A.050, 200.660(3), (7), (8)</w:t>
      </w:r>
    </w:p>
    <w:p>
      <w:pPr>
        <w:pStyle w:val="kar_markup_metadata"/>
      </w:pPr>
      <w:r>
        <w:t xml:space="preserve">CERTIFICATION STATEMENT: </w:t>
      </w:r>
    </w:p>
    <w:p>
      <w:pPr>
        <w:pStyle w:val="kar_markup_metadata"/>
      </w:pPr>
      <w:r>
        <w:t xml:space="preserve">NECESSITY, FUNCTION, AND CONFORMITY: </w:t>
      </w:r>
      <w:r>
        <w:t xml:space="preserve">KRS 194A.050(1) authorizes the Secretary of the Cabinet for Health and Family Services to promulgate administrative regulations necessary to implement programs mandated by federal law, or to qualify for the receipt of federal funds. KRS 200.660 requires the Cabinet for Health and Family Services to administer funds appropriated to implement the provisions of KRS 200.650 through 200.676, to enter into contracts with early intervention service providers, and to promulgate administrative regulations necessary to implement KRS 200.650 through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Kentucky Early Intervention System (KEIS) early intervention service provider or agency, approved in accordance with 902 KAR 30:150, shall:</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KEIS program shall complete training on KEIS philosophy, practices, and procedures provided by Department for Public Health representatives before providing services;</w:t>
      </w:r>
    </w:p>
    <w:p>
      <w:pPr>
        <w:pStyle w:val="kar_subsection"/>
      </w:pPr>
      <w:r>
        <w:t xml:space="preserve">(4)</w:t>
      </w:r>
      <w:r>
        <w:t xml:space="preserve"> </w:t>
      </w:r>
      <w:r>
        <w:t xml:space="preserve">Agree to provide KEIS services as authorized by an Individualized Family Service Plan (IFSP) as required by 902 KAR 30:130;</w:t>
      </w:r>
    </w:p>
    <w:p>
      <w:pPr>
        <w:pStyle w:val="kar_subsection"/>
      </w:pPr>
      <w:r>
        <w:t xml:space="preserve">(5)</w:t>
      </w:r>
      <w:r>
        <w:t xml:space="preserve"> </w:t>
      </w:r>
      <w:r>
        <w:t xml:space="preserve">Agree to maintain and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directly with the Cabinet for Health and Family Services for the provision of KEIS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for Public Health shall reimburse a participating KEIS provider or agency:</w:t>
      </w:r>
    </w:p>
    <w:p>
      <w:pPr>
        <w:pStyle w:val="kar_paragraph"/>
      </w:pPr>
      <w:r>
        <w:t xml:space="preserve">(a)</w:t>
      </w:r>
      <w:r>
        <w:t xml:space="preserve"> </w:t>
      </w:r>
      <w:r>
        <w:t xml:space="preserve">The lower of the actual billed charge for the service; or</w:t>
      </w:r>
    </w:p>
    <w:p>
      <w:pPr>
        <w:pStyle w:val="kar_paragraph"/>
      </w:pPr>
      <w:r>
        <w:t xml:space="preserve">(b)</w:t>
      </w:r>
      <w:r>
        <w:t xml:space="preserve"> </w:t>
      </w:r>
      <w:r>
        <w:t xml:space="preserve">The fixed upper limit established in this section for the service being provided.</w:t>
      </w:r>
    </w:p>
    <w:p>
      <w:pPr>
        <w:pStyle w:val="kar_subsection"/>
      </w:pPr>
      <w:r>
        <w:t xml:space="preserve">(2)</w:t>
      </w:r>
      <w:r>
        <w:t xml:space="preserve"> </w:t>
      </w:r>
      <w:r>
        <w:t xml:space="preserve">A charge submitted to the Department for Public Health shall be the provider's usual and customary charge for the same service.</w:t>
      </w:r>
    </w:p>
    <w:p>
      <w:pPr>
        <w:pStyle w:val="kar_subsection"/>
      </w:pPr>
      <w:r>
        <w:t xml:space="preserve">(3)</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an infant or toddler without an established risk condition shall be provided by face-to-face contact with the infant or toddler and parent. Payment shall be $311 for a completed evaluation as a single unit of service.</w:t>
      </w:r>
    </w:p>
    <w:p>
      <w:pPr>
        <w:pStyle w:val="kar_paragraph"/>
      </w:pPr>
      <w:r>
        <w:t xml:space="preserve">(b)</w:t>
      </w:r>
      <w:r>
        <w:t xml:space="preserve"> </w:t>
      </w:r>
      <w:r>
        <w:t xml:space="preserve">Five (5) Area Assessment. The developmental component of the initial evaluation for an infant or toddler with an established risk condition shall be provided by face-to-face contact with the infant or toddler and parent. Payment shall be $201 for a completed assessment as a single unit of service.</w:t>
      </w:r>
    </w:p>
    <w:p>
      <w:pPr>
        <w:pStyle w:val="kar_paragraph"/>
      </w:pPr>
      <w:r>
        <w:t xml:space="preserve">(c)</w:t>
      </w:r>
      <w:r>
        <w:t xml:space="preserve"> </w:t>
      </w:r>
      <w:r>
        <w:t xml:space="preserve">Annual or exit assessment. The annual or exit assessment shall be provided by face-to-face contact with the infant or toddler and parent. Payment shall be $201 for a completed assessment as a single unit of service.</w:t>
      </w:r>
    </w:p>
    <w:p>
      <w:pPr>
        <w:pStyle w:val="kar_paragraph"/>
      </w:pPr>
      <w:r>
        <w:t xml:space="preserve">(d)</w:t>
      </w:r>
      <w:r>
        <w:t xml:space="preserve"> </w:t>
      </w:r>
      <w:r>
        <w:t xml:space="preserve">Discipline-specific assessment. The discipline-specific assessment conducted by an early intervention service provider shall be provided by face-to-face contact with the infant or toddler and parent. Payment shall be $201 for a completed assessment as a single unit of service.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infant or toddler and parent. A board-certified physician shall be included on the team. Payment shall be $1,100 for a completed evaluation as a single unit of service. An individual provider shall not be reimbursed for participation on the intensive evaluation team.</w:t>
      </w:r>
    </w:p>
    <w:p>
      <w:pPr>
        <w:pStyle w:val="kar_paragraph"/>
      </w:pPr>
      <w:r>
        <w:t xml:space="preserve">(g)</w:t>
      </w:r>
      <w:r>
        <w:t xml:space="preserve"> </w:t>
      </w:r>
      <w:r>
        <w:t xml:space="preserve">Early intervention or collateral services in accordance with Section 4(1), (2), (4) and (5) of this administrative regulation shall be the fixed upper limits established in this paragraph.</w:t>
      </w:r>
    </w:p>
    <w:p>
      <w:pPr>
        <w:pStyle w:val="kar_subparagraph"/>
      </w:pPr>
      <w:r>
        <w:t xml:space="preserve">1.</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Seventy-two (72) dollars per hour of service in an office, clinic, or center-based site;</w:t>
      </w:r>
    </w:p>
    <w:p>
      <w:pPr>
        <w:pStyle w:val="kar_clause"/>
      </w:pPr>
      <w:r>
        <w:t xml:space="preserve">b.</w:t>
      </w:r>
      <w:r>
        <w:t xml:space="preserve"> </w:t>
      </w:r>
      <w:r>
        <w:t xml:space="preserve">$102 per hour of service in a home or community-based site, including childcare settings; or</w:t>
      </w:r>
    </w:p>
    <w:p>
      <w:pPr>
        <w:pStyle w:val="kar_clause"/>
      </w:pPr>
      <w:r>
        <w:t xml:space="preserve">c.</w:t>
      </w:r>
      <w:r>
        <w:t xml:space="preserve"> </w:t>
      </w:r>
      <w:r>
        <w:t xml:space="preserve">Eighty-nine (89) dollars per hour for a tele-intervention service, if the service is provided by:</w:t>
      </w:r>
    </w:p>
    <w:p>
      <w:pPr>
        <w:pStyle w:val="kar_subclause"/>
      </w:pPr>
      <w:r>
        <w:t xml:space="preserve">(i)</w:t>
      </w:r>
      <w:r>
        <w:t xml:space="preserve"> </w:t>
      </w:r>
      <w:r>
        <w:t xml:space="preserve">An audiologist;</w:t>
      </w:r>
    </w:p>
    <w:p>
      <w:pPr>
        <w:pStyle w:val="kar_subclause"/>
      </w:pPr>
      <w:r>
        <w:t xml:space="preserve">(ii)</w:t>
      </w:r>
      <w:r>
        <w:t xml:space="preserve"> </w:t>
      </w:r>
      <w:r>
        <w:t xml:space="preserve">A certified social worker;</w:t>
      </w:r>
    </w:p>
    <w:p>
      <w:pPr>
        <w:pStyle w:val="kar_subclause"/>
      </w:pPr>
      <w:r>
        <w:t xml:space="preserve">(iii)</w:t>
      </w:r>
      <w:r>
        <w:t xml:space="preserve"> </w:t>
      </w:r>
      <w:r>
        <w:t xml:space="preserve">Cued language transliterator;</w:t>
      </w:r>
    </w:p>
    <w:p>
      <w:pPr>
        <w:pStyle w:val="kar_subclause"/>
      </w:pPr>
      <w:r>
        <w:t xml:space="preserve">(iv)</w:t>
      </w:r>
      <w:r>
        <w:t xml:space="preserve"> </w:t>
      </w:r>
      <w:r>
        <w:t xml:space="preserve">A developmental interventionist;</w:t>
      </w:r>
    </w:p>
    <w:p>
      <w:pPr>
        <w:pStyle w:val="kar_subclause"/>
      </w:pPr>
      <w:r>
        <w:t xml:space="preserve">(v)</w:t>
      </w:r>
      <w:r>
        <w:t xml:space="preserve"> </w:t>
      </w:r>
      <w:r>
        <w:t xml:space="preserve">A dietitian;</w:t>
      </w:r>
    </w:p>
    <w:p>
      <w:pPr>
        <w:pStyle w:val="kar_subclause"/>
      </w:pPr>
      <w:r>
        <w:t xml:space="preserve">(vi)</w:t>
      </w:r>
      <w:r>
        <w:t xml:space="preserve"> </w:t>
      </w:r>
      <w:r>
        <w:t xml:space="preserve">A licensed clinical social worker;</w:t>
      </w:r>
    </w:p>
    <w:p>
      <w:pPr>
        <w:pStyle w:val="kar_subclause"/>
      </w:pPr>
      <w:r>
        <w:t xml:space="preserve">(vii)</w:t>
      </w:r>
      <w:r>
        <w:t xml:space="preserve"> </w:t>
      </w:r>
      <w:r>
        <w:t xml:space="preserve">A licensed marriage and family therapist;</w:t>
      </w:r>
    </w:p>
    <w:p>
      <w:pPr>
        <w:pStyle w:val="kar_subclause"/>
      </w:pPr>
      <w:r>
        <w:t xml:space="preserve">(viii)</w:t>
      </w:r>
      <w:r>
        <w:t xml:space="preserve"> </w:t>
      </w:r>
      <w:r>
        <w:t xml:space="preserve">A licensed psychologist, licensed psychological practitioner, licensed professional clinical counselor, or a certified psychologist with autonomous functioning;</w:t>
      </w:r>
    </w:p>
    <w:p>
      <w:pPr>
        <w:pStyle w:val="kar_subclause"/>
      </w:pPr>
      <w:r>
        <w:t xml:space="preserve">(ix)</w:t>
      </w:r>
      <w:r>
        <w:t xml:space="preserve"> </w:t>
      </w:r>
      <w:r>
        <w:t xml:space="preserve">An occupational therapist;</w:t>
      </w:r>
    </w:p>
    <w:p>
      <w:pPr>
        <w:pStyle w:val="kar_subclause"/>
      </w:pPr>
      <w:r>
        <w:t xml:space="preserve">(x)</w:t>
      </w:r>
      <w:r>
        <w:t xml:space="preserve"> </w:t>
      </w:r>
      <w:r>
        <w:t xml:space="preserve">An orientation and mobility specialist;</w:t>
      </w:r>
    </w:p>
    <w:p>
      <w:pPr>
        <w:pStyle w:val="kar_subclause"/>
      </w:pPr>
      <w:r>
        <w:t xml:space="preserve">(xi)</w:t>
      </w:r>
      <w:r>
        <w:t xml:space="preserve"> </w:t>
      </w:r>
      <w:r>
        <w:t xml:space="preserve">A physical therapist;</w:t>
      </w:r>
    </w:p>
    <w:p>
      <w:pPr>
        <w:pStyle w:val="kar_subclause"/>
      </w:pPr>
      <w:r>
        <w:t xml:space="preserve">(xii)</w:t>
      </w:r>
      <w:r>
        <w:t xml:space="preserve"> </w:t>
      </w:r>
      <w:r>
        <w:t xml:space="preserve">A registered nurse;</w:t>
      </w:r>
    </w:p>
    <w:p>
      <w:pPr>
        <w:pStyle w:val="kar_subclause"/>
      </w:pPr>
      <w:r>
        <w:t xml:space="preserve">(xiii)</w:t>
      </w:r>
      <w:r>
        <w:t xml:space="preserve"> </w:t>
      </w:r>
      <w:r>
        <w:t xml:space="preserve">A sign language specialist;</w:t>
      </w:r>
    </w:p>
    <w:p>
      <w:pPr>
        <w:pStyle w:val="kar_subclause"/>
      </w:pPr>
      <w:r>
        <w:t xml:space="preserve">(xiv)</w:t>
      </w:r>
      <w:r>
        <w:t xml:space="preserve"> </w:t>
      </w:r>
      <w:r>
        <w:t xml:space="preserve">A speech therapist;</w:t>
      </w:r>
    </w:p>
    <w:p>
      <w:pPr>
        <w:pStyle w:val="kar_subclause"/>
      </w:pPr>
      <w:r>
        <w:t xml:space="preserve">(xv)</w:t>
      </w:r>
      <w:r>
        <w:t xml:space="preserve"> </w:t>
      </w:r>
      <w:r>
        <w:t xml:space="preserve">A teacher of the deaf and hard of hearing; or</w:t>
      </w:r>
    </w:p>
    <w:p>
      <w:pPr>
        <w:pStyle w:val="kar_subclause"/>
      </w:pPr>
      <w:r>
        <w:t xml:space="preserve">(xvi)</w:t>
      </w:r>
      <w:r>
        <w:t xml:space="preserve"> </w:t>
      </w:r>
      <w:r>
        <w:t xml:space="preserve">A teacher of the visually impaired.</w:t>
      </w:r>
    </w:p>
    <w:p>
      <w:pPr>
        <w:pStyle w:val="kar_subparagraph"/>
      </w:pPr>
      <w:r>
        <w:t xml:space="preserve">2.</w:t>
      </w:r>
      <w:r>
        <w:t xml:space="preserve"> </w:t>
      </w:r>
      <w:r>
        <w:t xml:space="preserve"> </w:t>
      </w:r>
    </w:p>
    <w:p>
      <w:pPr>
        <w:pStyle w:val="kar_clause"/>
      </w:pPr>
      <w:r>
        <w:t xml:space="preserve">a.</w:t>
      </w:r>
      <w:r>
        <w:t xml:space="preserve"> </w:t>
      </w:r>
      <w:r>
        <w:t xml:space="preserve">Early intervention service providers established in subparagraph 1. of this paragraph shall be eligible for a one-time payment of $500 once the provider obtains initial fidelity in the KEIS coaching program; and</w:t>
      </w:r>
    </w:p>
    <w:p>
      <w:pPr>
        <w:pStyle w:val="kar_clause"/>
      </w:pPr>
      <w:r>
        <w:t xml:space="preserve">b.</w:t>
      </w:r>
      <w:r>
        <w:t xml:space="preserve"> </w:t>
      </w:r>
      <w:r>
        <w:t xml:space="preserve">An additional payment of $102 shall be made to eligible early intervention service providers for the submission of a required video for fidelity authentication that successfully demonstrates fidelity.</w:t>
      </w:r>
    </w:p>
    <w:p>
      <w:pPr>
        <w:pStyle w:val="kar_subparagraph"/>
      </w:pPr>
      <w:r>
        <w:t xml:space="preserve">3.</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 (70) dollars per hour of service in an office, clinic, or center-based site;</w:t>
      </w:r>
    </w:p>
    <w:p>
      <w:pPr>
        <w:pStyle w:val="kar_clause"/>
      </w:pPr>
      <w:r>
        <w:t xml:space="preserve">b.</w:t>
      </w:r>
      <w:r>
        <w:t xml:space="preserve"> </w:t>
      </w:r>
      <w:r>
        <w:t xml:space="preserve">Ninety-three (93) dollars per hour of service in a home or community-based site, including childcare settings; or</w:t>
      </w:r>
    </w:p>
    <w:p>
      <w:pPr>
        <w:pStyle w:val="kar_clause"/>
      </w:pPr>
      <w:r>
        <w:t xml:space="preserve">c.</w:t>
      </w:r>
      <w:r>
        <w:t xml:space="preserve"> </w:t>
      </w:r>
      <w:r>
        <w:t xml:space="preserve">Eighty-one (81) dollars per hour for a tele-intervention service, if the service is provided by:</w:t>
      </w:r>
    </w:p>
    <w:p>
      <w:pPr>
        <w:pStyle w:val="kar_subclause"/>
      </w:pPr>
      <w:r>
        <w:t xml:space="preserve">(i)</w:t>
      </w:r>
      <w:r>
        <w:t xml:space="preserve"> </w:t>
      </w:r>
      <w:r>
        <w:t xml:space="preserve">An assistive technology specialist;</w:t>
      </w:r>
    </w:p>
    <w:p>
      <w:pPr>
        <w:pStyle w:val="kar_subclause"/>
      </w:pPr>
      <w:r>
        <w:t xml:space="preserve">(ii)</w:t>
      </w:r>
      <w:r>
        <w:t xml:space="preserve"> </w:t>
      </w:r>
      <w:r>
        <w:t xml:space="preserve">A cued language transliterator paraprofessional;</w:t>
      </w:r>
    </w:p>
    <w:p>
      <w:pPr>
        <w:pStyle w:val="kar_subclause"/>
      </w:pPr>
      <w:r>
        <w:t xml:space="preserve">(iii)</w:t>
      </w:r>
      <w:r>
        <w:t xml:space="preserve"> </w:t>
      </w:r>
      <w:r>
        <w:t xml:space="preserve">A licensed psychological associate or a certified psychologist; or</w:t>
      </w:r>
    </w:p>
    <w:p>
      <w:pPr>
        <w:pStyle w:val="kar_subclause"/>
      </w:pPr>
      <w:r>
        <w:t xml:space="preserve">(iv)</w:t>
      </w:r>
      <w:r>
        <w:t xml:space="preserve"> </w:t>
      </w:r>
      <w:r>
        <w:t xml:space="preserve">A sign language and cued language paraprofessional.</w:t>
      </w:r>
    </w:p>
    <w:p>
      <w:pPr>
        <w:pStyle w:val="kar_subparagraph"/>
      </w:pPr>
      <w:r>
        <w:t xml:space="preserve">4.</w:t>
      </w:r>
      <w:r>
        <w:t xml:space="preserve"> </w:t>
      </w:r>
      <w:r>
        <w:t xml:space="preserve">The fee for collateral service or an early intervention service, including cotreatment, shall be:</w:t>
      </w:r>
    </w:p>
    <w:p>
      <w:pPr>
        <w:pStyle w:val="kar_clause"/>
      </w:pPr>
      <w:r>
        <w:t xml:space="preserve">a.</w:t>
      </w:r>
      <w:r>
        <w:t xml:space="preserve"> </w:t>
      </w:r>
      <w:r>
        <w:t xml:space="preserve">Fifty-three (53) dollars per hour of service in an office, clinic, or center-based site;</w:t>
      </w:r>
    </w:p>
    <w:p>
      <w:pPr>
        <w:pStyle w:val="kar_clause"/>
      </w:pPr>
      <w:r>
        <w:t xml:space="preserve">b.</w:t>
      </w:r>
      <w:r>
        <w:t xml:space="preserve"> </w:t>
      </w:r>
      <w:r>
        <w:t xml:space="preserve">Eighty-one (81) dollars per hour of service in a home or community-based site, including childcare settings; or</w:t>
      </w:r>
    </w:p>
    <w:p>
      <w:pPr>
        <w:pStyle w:val="kar_clause"/>
      </w:pPr>
      <w:r>
        <w:t xml:space="preserve">c.</w:t>
      </w:r>
      <w:r>
        <w:t xml:space="preserve"> </w:t>
      </w:r>
      <w:r>
        <w:t xml:space="preserve">Seventy (70) dollars per hour of service for tele-intervention service, if the service is provided by:</w:t>
      </w:r>
    </w:p>
    <w:p>
      <w:pPr>
        <w:pStyle w:val="kar_subclause"/>
      </w:pPr>
      <w:r>
        <w:t xml:space="preserve">(i)</w:t>
      </w:r>
      <w:r>
        <w:t xml:space="preserve"> </w:t>
      </w:r>
      <w:r>
        <w:t xml:space="preserve">An occupational therapy assistant; or</w:t>
      </w:r>
    </w:p>
    <w:p>
      <w:pPr>
        <w:pStyle w:val="kar_subclause"/>
      </w:pPr>
      <w:r>
        <w:t xml:space="preserve">(ii)</w:t>
      </w:r>
      <w:r>
        <w:t xml:space="preserve"> </w:t>
      </w:r>
      <w:r>
        <w:t xml:space="preserve">A physical therapy assistant.</w:t>
      </w:r>
    </w:p>
    <w:p>
      <w:pPr>
        <w:pStyle w:val="kar_subparagraph"/>
      </w:pPr>
      <w:r>
        <w:t xml:space="preserve">5.</w:t>
      </w:r>
      <w:r>
        <w:t xml:space="preserve"> </w:t>
      </w:r>
      <w:r>
        <w:t xml:space="preserve">The fee for collateral service shall be eighty-seven (87) dollars per hour of service in an office, clinic, or center-based site, if the service is provided by:</w:t>
      </w:r>
    </w:p>
    <w:p>
      <w:pPr>
        <w:pStyle w:val="kar_clause"/>
      </w:pPr>
      <w:r>
        <w:t xml:space="preserve">a.</w:t>
      </w:r>
      <w:r>
        <w:t xml:space="preserve"> </w:t>
      </w:r>
      <w:r>
        <w:t xml:space="preserve">A nurse practitioner;</w:t>
      </w:r>
    </w:p>
    <w:p>
      <w:pPr>
        <w:pStyle w:val="kar_clause"/>
      </w:pPr>
      <w:r>
        <w:t xml:space="preserve">b.</w:t>
      </w:r>
      <w:r>
        <w:t xml:space="preserve"> </w:t>
      </w:r>
      <w:r>
        <w:t xml:space="preserve">An ophthalmologist;</w:t>
      </w:r>
    </w:p>
    <w:p>
      <w:pPr>
        <w:pStyle w:val="kar_clause"/>
      </w:pPr>
      <w:r>
        <w:t xml:space="preserve">c.</w:t>
      </w:r>
      <w:r>
        <w:t xml:space="preserve"> </w:t>
      </w:r>
      <w:r>
        <w:t xml:space="preserve">An optometrist; or</w:t>
      </w:r>
    </w:p>
    <w:p>
      <w:pPr>
        <w:pStyle w:val="kar_clause"/>
      </w:pPr>
      <w:r>
        <w:t xml:space="preserve">d.</w:t>
      </w:r>
      <w:r>
        <w:t xml:space="preserve"> </w:t>
      </w:r>
      <w:r>
        <w:t xml:space="preserve">A physician.</w:t>
      </w:r>
    </w:p>
    <w:p>
      <w:pPr>
        <w:pStyle w:val="kar_paragraph"/>
      </w:pPr>
      <w:r>
        <w:t xml:space="preserve">(h)</w:t>
      </w:r>
      <w:r>
        <w:t xml:space="preserve"> </w:t>
      </w:r>
      <w:r>
        <w:t xml:space="preserve">Respite shall be nine (9) dollars per hour.</w:t>
      </w:r>
    </w:p>
    <w:p>
      <w:pPr>
        <w:pStyle w:val="kar_subsection"/>
      </w:pPr>
      <w:r>
        <w:t xml:space="preserve">(4)</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KEIS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progress since the last session, including any modifications to the suggested intervention or barriers to implementing the intervention;</w:t>
      </w:r>
    </w:p>
    <w:p>
      <w:pPr>
        <w:pStyle w:val="kar_clause"/>
      </w:pPr>
      <w:r>
        <w:t xml:space="preserve">d.</w:t>
      </w:r>
      <w:r>
        <w:t xml:space="preserve"> </w:t>
      </w:r>
      <w:r>
        <w:t xml:space="preserve">The parent's and child's response to intervention that describes the skill level of the parent and child and if the skill has increased, decreased, or stayed the same and the method used to measure progress; and</w:t>
      </w:r>
    </w:p>
    <w:p>
      <w:pPr>
        <w:pStyle w:val="kar_clause"/>
      </w:pPr>
      <w:r>
        <w:t xml:space="preserve">e.</w:t>
      </w:r>
      <w:r>
        <w:t xml:space="preserve"> </w:t>
      </w:r>
      <w:r>
        <w:t xml:space="preserve">The plan for the next visit, based on the family's and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calendar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calendar days, claim paid at a ten (10) dollar reduction;</w:t>
      </w:r>
    </w:p>
    <w:p>
      <w:pPr>
        <w:pStyle w:val="kar_subparagraph"/>
      </w:pPr>
      <w:r>
        <w:t xml:space="preserve">2.</w:t>
      </w:r>
      <w:r>
        <w:t xml:space="preserve"> </w:t>
      </w:r>
      <w:r>
        <w:t xml:space="preserve">Correction entered within six (6) to ten (10) calendar days, claim paid at a fifteen (15) dollar reduction;</w:t>
      </w:r>
    </w:p>
    <w:p>
      <w:pPr>
        <w:pStyle w:val="kar_subparagraph"/>
      </w:pPr>
      <w:r>
        <w:t xml:space="preserve">3.</w:t>
      </w:r>
      <w:r>
        <w:t xml:space="preserve"> </w:t>
      </w:r>
      <w:r>
        <w:t xml:space="preserve">Correction entered within eleven (11) to fifteen (15) calendar days, claim paid at a twenty-five (25) dollar reduction;</w:t>
      </w:r>
    </w:p>
    <w:p>
      <w:pPr>
        <w:pStyle w:val="kar_subparagraph"/>
      </w:pPr>
      <w:r>
        <w:t xml:space="preserve">4.</w:t>
      </w:r>
      <w:r>
        <w:t xml:space="preserve"> </w:t>
      </w:r>
      <w:r>
        <w:t xml:space="preserve">Correction entered within sixteen (16) to thirty (30) calendar days, claim paid at one half the maximum KEIS payment; and</w:t>
      </w:r>
    </w:p>
    <w:p>
      <w:pPr>
        <w:pStyle w:val="kar_subparagraph"/>
      </w:pPr>
      <w:r>
        <w:t xml:space="preserve">5.</w:t>
      </w:r>
      <w:r>
        <w:t xml:space="preserve"> </w:t>
      </w:r>
      <w:r>
        <w:t xml:space="preserve">Correction entered after thirty (30) calendar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for an individual infant, toddler, or family shall be accumulated at the end of the day in order to determine the total number of hours spent.</w:t>
      </w:r>
    </w:p>
    <w:p>
      <w:pPr>
        <w:pStyle w:val="kar_subsection"/>
      </w:pPr>
      <w:r>
        <w:t xml:space="preserve">(5)</w:t>
      </w:r>
      <w:r>
        <w:t xml:space="preserve"> </w:t>
      </w:r>
      <w:r>
        <w:t xml:space="preserve">Payment for assistive technology devices shall be made in accordance with 902 KAR 30:130, Section 4.</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Transportation costs shall be reimbursed if the service is necessary to enable an eligible infant or toddler to receive early intervention services. Reimbursement and related cost of travel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infant or toddler per mile transported.</w:t>
      </w:r>
    </w:p>
    <w:p>
      <w:pPr>
        <w:pStyle w:val="kar_subsection"/>
      </w:pPr>
      <w:r>
        <w:t xml:space="preserve">(7)</w:t>
      </w:r>
      <w:r>
        <w:t xml:space="preserve"> </w:t>
      </w:r>
      <w:r>
        <w:t xml:space="preserve"> Payment for a group intervention service shall be thirty-two (32) dollars per infant or toddler per hour of direct contact service for each infant or toddler in the group with a limit of three (3) eligible children per professional or paraprofessional who can practice without direct supervision.</w:t>
      </w:r>
    </w:p>
    <w:p>
      <w:pPr>
        <w:pStyle w:val="kar_section"/>
      </w:pPr>
      <w:r>
        <w:t xml:space="preserve">Section 3.</w:t>
      </w:r>
      <w:r>
        <w:t xml:space="preserve"> </w:t>
      </w:r>
      <w:r>
        <w:t xml:space="preserve">Tele-intervention Services.</w:t>
      </w:r>
    </w:p>
    <w:p>
      <w:pPr>
        <w:pStyle w:val="kar_subsection"/>
      </w:pPr>
      <w:r>
        <w:t xml:space="preserve">(1)</w:t>
      </w:r>
      <w:r>
        <w:t xml:space="preserve"> </w:t>
      </w:r>
      <w:r>
        <w:t xml:space="preserve">Tele-intervention services shall be:</w:t>
      </w:r>
    </w:p>
    <w:p>
      <w:pPr>
        <w:pStyle w:val="kar_paragraph"/>
      </w:pPr>
      <w:r>
        <w:t xml:space="preserve">(a)</w:t>
      </w:r>
      <w:r>
        <w:t xml:space="preserve"> </w:t>
      </w:r>
      <w:r>
        <w:t xml:space="preserve">Documented and authorized on the IFSP; and</w:t>
      </w:r>
    </w:p>
    <w:p>
      <w:pPr>
        <w:pStyle w:val="kar_paragraph"/>
      </w:pPr>
      <w:r>
        <w:t xml:space="preserve">(b)</w:t>
      </w:r>
      <w:r>
        <w:t xml:space="preserve"> </w:t>
      </w:r>
      <w:r>
        <w:t xml:space="preserve">Provided with the same processes and standards as face-to-face services.</w:t>
      </w:r>
    </w:p>
    <w:p>
      <w:pPr>
        <w:pStyle w:val="kar_subsection"/>
      </w:pPr>
      <w:r>
        <w:t xml:space="preserve">(2)</w:t>
      </w:r>
      <w:r>
        <w:t xml:space="preserve"> </w:t>
      </w:r>
      <w:r>
        <w:t xml:space="preserve">The written informed consent for tele-intervention services signed by the parent may include electronic signatures and transmission.</w:t>
      </w:r>
    </w:p>
    <w:p>
      <w:pPr>
        <w:pStyle w:val="kar_subsection"/>
      </w:pPr>
      <w:r>
        <w:t xml:space="preserve">(3)</w:t>
      </w:r>
      <w:r>
        <w:t xml:space="preserve"> </w:t>
      </w:r>
      <w:r>
        <w:t xml:space="preserve">Tele-intervention shall be based on:</w:t>
      </w:r>
    </w:p>
    <w:p>
      <w:pPr>
        <w:pStyle w:val="kar_paragraph"/>
      </w:pPr>
      <w:r>
        <w:t xml:space="preserve">(a)</w:t>
      </w:r>
      <w:r>
        <w:t xml:space="preserve"> </w:t>
      </w:r>
      <w:r>
        <w:t xml:space="preserve">A shortage of a provider discipline needed to address the needs of the infant or toddler; or</w:t>
      </w:r>
    </w:p>
    <w:p>
      <w:pPr>
        <w:pStyle w:val="kar_paragraph"/>
      </w:pPr>
      <w:r>
        <w:t xml:space="preserve">(b)</w:t>
      </w:r>
      <w:r>
        <w:t xml:space="preserve"> </w:t>
      </w:r>
      <w:r>
        <w:t xml:space="preserve">The unique needs of the infant or toddler and the infant or toddler's family.</w:t>
      </w:r>
    </w:p>
    <w:p>
      <w:pPr>
        <w:pStyle w:val="kar_section"/>
      </w:pPr>
      <w: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infant or toddler, unless:</w:t>
      </w:r>
    </w:p>
    <w:p>
      <w:pPr>
        <w:pStyle w:val="kar_subparagraph"/>
      </w:pPr>
      <w:r>
        <w:t xml:space="preserve">1.</w:t>
      </w:r>
      <w:r>
        <w:t xml:space="preserve"> </w:t>
      </w:r>
      <w:r>
        <w:t xml:space="preserve">Additional hours are necessary based on the reasons established in paragraph (b) of this subsection and documented in accordance with 902 KAR 30:130, Section 1(7); and</w:t>
      </w:r>
    </w:p>
    <w:p>
      <w:pPr>
        <w:pStyle w:val="kar_subparagraph"/>
      </w:pPr>
      <w:r>
        <w:t xml:space="preserve">2.</w:t>
      </w:r>
      <w:r>
        <w:t xml:space="preserve"> </w:t>
      </w:r>
      <w:r>
        <w:t xml:space="preserve">Preauthorized by the Department for Public Health in accordance with Section 5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infant's or toddler's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Unless prior authorized by the Department for Public Health in accordance with Section 5 of this administrative regulation, limitations for payment of early intervention services shall be as established in this subsection.</w:t>
      </w:r>
    </w:p>
    <w:p>
      <w:pPr>
        <w:pStyle w:val="kar_paragraph"/>
      </w:pPr>
      <w:r>
        <w:t xml:space="preserve">(a)</w:t>
      </w:r>
      <w:r>
        <w:t xml:space="preserve"> </w:t>
      </w:r>
      <w:r>
        <w:t xml:space="preserve">For office, center, or home and community-based sites:</w:t>
      </w:r>
    </w:p>
    <w:p>
      <w:pPr>
        <w:pStyle w:val="kar_subparagraph"/>
      </w:pPr>
      <w:r>
        <w:t xml:space="preserve">1.</w:t>
      </w:r>
      <w:r>
        <w:t xml:space="preserve"> </w:t>
      </w:r>
      <w:r>
        <w:t xml:space="preserve">Payment shall be limited to no more than one (1) hour per day per infant or toddler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t xml:space="preserve">1.</w:t>
      </w:r>
      <w:r>
        <w:t xml:space="preserve"> </w:t>
      </w:r>
      <w:r>
        <w:t xml:space="preserve">The group may also include infants and toddlers without disabilities if a three (3) to one (1) ratio of children to staff is maintained.</w:t>
      </w:r>
    </w:p>
    <w:p>
      <w:pPr>
        <w:pStyle w:val="kar_subparagraph"/>
      </w:pPr>
      <w:r>
        <w:t xml:space="preserve">2.</w:t>
      </w:r>
      <w:r>
        <w:t xml:space="preserve"> </w:t>
      </w:r>
      <w:r>
        <w:t xml:space="preserve">Infants and toddlers shall not be eligible for both group and individual early intervention services by the same discipline concurrently on the IFSP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infant or toddler.</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or tele-intervention with the infant or toddler and either the parent or caregiver.</w:t>
      </w:r>
    </w:p>
    <w:p>
      <w:pPr>
        <w:pStyle w:val="kar_subparagraph"/>
      </w:pPr>
      <w:r>
        <w:t xml:space="preserve">2.</w:t>
      </w:r>
      <w:r>
        <w:t xml:space="preserve"> </w:t>
      </w:r>
      <w:r>
        <w:t xml:space="preserve">Early intervention family services authorized by KRS 200.654(7) may be provided without the infant or toddler present if the reason the infant's or toddler's presence is clinically contraindicated is documented in the session note.</w:t>
      </w:r>
    </w:p>
    <w:p>
      <w:pPr>
        <w:pStyle w:val="kar_subsection"/>
      </w:pPr>
      <w:r>
        <w:t xml:space="preserve">(3)</w:t>
      </w:r>
      <w:r>
        <w:t xml:space="preserve"> </w:t>
      </w:r>
      <w:r>
        <w:t xml:space="preserve">Respite shall be a service provided to the family of an eligible infant or toddler for the purpose of providing relief from the care of the infant or toddler in order to strengthen the family's ability to attend to the child's developmental needs. Payment shall:</w:t>
      </w:r>
    </w:p>
    <w:p>
      <w:pPr>
        <w:pStyle w:val="kar_paragraph"/>
      </w:pPr>
      <w:r>
        <w:t xml:space="preserve">(a)</w:t>
      </w:r>
      <w:r>
        <w:t xml:space="preserve"> </w:t>
      </w:r>
      <w:r>
        <w:t xml:space="preserve">Be limited to no more than eight (8) hours of respite per month, per eligible infant or toddler;</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Payment for collateral services shall be a billable service for the enrolled KEIS providers who are providing early intervention services for the eligible infant or toddler through an IFSP and paid by KEIS.</w:t>
      </w:r>
    </w:p>
    <w:p>
      <w:pPr>
        <w:pStyle w:val="kar_paragraph"/>
      </w:pPr>
      <w:r>
        <w:t xml:space="preserve">(a)</w:t>
      </w:r>
      <w:r>
        <w:t xml:space="preserve"> </w:t>
      </w:r>
      <w:r>
        <w:t xml:space="preserve">Payment for attending the IFSP meeting shall be limited to no more than one (1) hour.</w:t>
      </w:r>
    </w:p>
    <w:p>
      <w:pPr>
        <w:pStyle w:val="kar_paragraph"/>
      </w:pPr>
      <w:r>
        <w:t xml:space="preserve">(b)</w:t>
      </w:r>
      <w:r>
        <w:t xml:space="preserve"> </w:t>
      </w:r>
      <w:r>
        <w:t xml:space="preserve">Payment for attendance at one (1) Admissions and Release Committee (ARC) meeting held prior to a toddler's third birthday shall be limited to the service coordinator and primary coach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t xml:space="preserve">(a)</w:t>
      </w:r>
      <w:r>
        <w:t xml:space="preserve"> </w:t>
      </w:r>
      <w:r>
        <w:t xml:space="preserve">Cotreatment shall occur if more than one (1) provider is present and providing early intervention services at the same time. Each provider's service log shall document:</w:t>
      </w:r>
    </w:p>
    <w:p>
      <w:pPr>
        <w:pStyle w:val="kar_subparagraph"/>
      </w:pPr>
      <w:r>
        <w:t xml:space="preserve">1.</w:t>
      </w:r>
      <w:r>
        <w:t xml:space="preserve"> </w:t>
      </w:r>
      <w:r>
        <w:t xml:space="preserve">Why the cotreatment approach was used; and</w:t>
      </w:r>
    </w:p>
    <w:p>
      <w:pPr>
        <w:pStyle w:val="kar_subparagraph"/>
      </w:pPr>
      <w:r>
        <w:t xml:space="preserve">2.</w:t>
      </w:r>
      <w:r>
        <w:t xml:space="preserve"> </w:t>
      </w:r>
      <w:r>
        <w:t xml:space="preserve">A description of the intervention strategies and coaching suggestions.</w:t>
      </w:r>
    </w:p>
    <w:p>
      <w:pPr>
        <w:pStyle w:val="kar_paragraph"/>
      </w:pPr>
      <w:r>
        <w:t xml:space="preserve">(b)</w:t>
      </w:r>
      <w:r>
        <w:t xml:space="preserve"> </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an infant or toddler whom the evaluator evaluated and that resulted in the infant or toddler becoming eligible.</w:t>
      </w:r>
    </w:p>
    <w:p>
      <w:pPr>
        <w:pStyle w:val="kar_section"/>
      </w:pPr>
      <w:r>
        <w:t xml:space="preserve">Section 5.</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4 of this administrative regulation shall be submitted to the cabinet or its designee, as determined by the Department for Public Health, approved prior to the service being delivered, and shall include:</w:t>
      </w:r>
    </w:p>
    <w:p>
      <w:pPr>
        <w:pStyle w:val="kar_paragraph"/>
      </w:pPr>
      <w:r>
        <w:t xml:space="preserve">(a)</w:t>
      </w:r>
      <w:r>
        <w:t xml:space="preserve"> </w:t>
      </w:r>
      <w:r>
        <w:t xml:space="preserve">A service exception request completed in the KEIS data management system; and</w:t>
      </w:r>
    </w:p>
    <w:p>
      <w:pPr>
        <w:pStyle w:val="kar_paragraph"/>
      </w:pPr>
      <w:r>
        <w:t xml:space="preserve">(b)</w:t>
      </w:r>
      <w:r>
        <w:t xml:space="preserve"> </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infant's or toddler's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6.</w:t>
      </w:r>
      <w:r>
        <w:t xml:space="preserve"> </w:t>
      </w:r>
      <w:r>
        <w:t xml:space="preserve">System of Payment and Fees.</w:t>
      </w:r>
    </w:p>
    <w:p>
      <w:pPr>
        <w:pStyle w:val="kar_subsection"/>
      </w:pPr>
      <w:r>
        <w:t xml:space="preserve">(1)</w:t>
      </w:r>
      <w:r>
        <w:t xml:space="preserve"> </w:t>
      </w:r>
      <w:r>
        <w:t xml:space="preserve">All families enrolling in KEIS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infant, toddler,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activities supporting the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be notified of the KEIS System of Payments during the intake meeting, at the initial IFSP meeting, and at each subsequent IFSP meeting.</w:t>
      </w:r>
    </w:p>
    <w:p>
      <w:pPr>
        <w:pStyle w:val="kar_subsection"/>
      </w:pPr>
      <w:r>
        <w:t xml:space="preserve">(4)</w:t>
      </w:r>
      <w:r>
        <w:t xml:space="preserve"> </w:t>
      </w:r>
      <w:r>
        <w:t xml:space="preserve">Payment of fees shall be for the purpose ofmaximizing available sources of funding for early intervention services.</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point of entry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 be determined based on:</w:t>
      </w:r>
    </w:p>
    <w:p>
      <w:pPr>
        <w:pStyle w:val="kar_paragraph"/>
      </w:pPr>
      <w:r>
        <w:t xml:space="preserve">(a)</w:t>
      </w:r>
      <w:r>
        <w:t xml:space="preserve"> </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as established in subparagraphs 1. through 9. of this paragraph.</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w:t>
      </w:r>
    </w:p>
    <w:p>
      <w:pPr>
        <w:pStyle w:val="kar_subparagraph"/>
      </w:pPr>
      <w:r>
        <w:t xml:space="preserve">9.</w:t>
      </w:r>
      <w:r>
        <w:t xml:space="preserve"> </w:t>
      </w:r>
      <w:r>
        <w:t xml:space="preserve">At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infant or toddler is covered by public insurance benefits (Medicaid); or</w:t>
      </w:r>
    </w:p>
    <w:p>
      <w:pPr>
        <w:pStyle w:val="kar_paragraph"/>
      </w:pPr>
      <w:r>
        <w:t xml:space="preserve">(c)</w:t>
      </w:r>
      <w:r>
        <w:t xml:space="preserve"> </w:t>
      </w:r>
      <w:r>
        <w:t xml:space="preserve">Prevent or delay an infant or toddler from receiving services.</w:t>
      </w:r>
    </w:p>
    <w:p>
      <w:pPr>
        <w:pStyle w:val="kar_subsection"/>
      </w:pPr>
      <w:r>
        <w:t xml:space="preserve">(8)</w:t>
      </w:r>
      <w:r>
        <w:t xml:space="preserve"> </w:t>
      </w:r>
      <w:r>
        <w:t xml:space="preserve">The family may request a reduction or waiver of the family share fee if the family is unable to pay as established in paragraphs (a) and (b) of this subsection.</w:t>
      </w:r>
    </w:p>
    <w:p>
      <w:pPr>
        <w:pStyle w:val="kar_paragraph"/>
      </w:pPr>
      <w:r>
        <w:t xml:space="preserve">(a)</w:t>
      </w:r>
      <w:r>
        <w:t xml:space="preserve"> </w:t>
      </w:r>
      <w:r>
        <w:t xml:space="preserve">The service coordinator shall submit the request on the Family Share Extraordinary Family Expenses Worksheet through TOTS to the Department for Public Health, KEIS Family Share Administrator, on behalf of the family to have the amount of the family share payment reduced or eliminated for a period not to exceed three (3) calendar months. A request shall not be submitted for a retroactive period unless extenuating circumstances, such as an unexpected hospitalization, occurs.</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Mediation/Due Process Request Form, incorporated by reference in 902 KAR 30:180 to request mediation or a due process hearing;</w:t>
      </w:r>
    </w:p>
    <w:p>
      <w:pPr>
        <w:pStyle w:val="kar_paragraph"/>
      </w:pPr>
      <w:r>
        <w:t xml:space="preserve">(b)</w:t>
      </w:r>
      <w:r>
        <w:t xml:space="preserve"> </w:t>
      </w:r>
      <w:r>
        <w:t xml:space="preserve">A written  complaint; or</w:t>
      </w:r>
    </w:p>
    <w:p>
      <w:pPr>
        <w:pStyle w:val="kar_paragraph"/>
      </w:pPr>
      <w:r>
        <w:t xml:space="preserve">(c)</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 </w:t>
      </w:r>
    </w:p>
    <w:p>
      <w:pPr>
        <w:pStyle w:val="kar_section"/>
      </w:pPr>
      <w:r>
        <w:t xml:space="preserve">Section 7.</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(a)(3)(i) through(iv) shall be provided to the infant's or toddler's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written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written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KEIS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if obtaining insurance for the infant or toddler is the most cost-effective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6(6)(b)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an infant or toddler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KEIS. Documentation regarding the billing, the third-party insurance representative's response, and payment, if any, shall be maintained in the early intervention record and submitted through the KEIS data management system.</w:t>
      </w:r>
    </w:p>
    <w:p>
      <w:pPr>
        <w:pStyle w:val="kar_section"/>
      </w:pPr>
      <w:r>
        <w:t xml:space="preserve">Section 8.</w:t>
      </w:r>
      <w:r>
        <w:t xml:space="preserve"> </w:t>
      </w:r>
      <w:r>
        <w:t xml:space="preserve">Use of Funds.</w:t>
      </w:r>
    </w:p>
    <w:p>
      <w:pPr>
        <w:pStyle w:val="kar_subsection"/>
      </w:pPr>
      <w: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KEIS program for infants and toddlers with disabilities including:</w:t>
      </w:r>
    </w:p>
    <w:p>
      <w:pPr>
        <w:pStyle w:val="kar_paragraph"/>
      </w:pPr>
      <w:r>
        <w:t xml:space="preserve">(a)</w:t>
      </w:r>
      <w:r>
        <w:t xml:space="preserve"> </w:t>
      </w:r>
      <w:r>
        <w:t xml:space="preserve">For direct early intervention services for infants and toddlers with disabilities and their families that are not otherwise funded through other public or private sources;</w:t>
      </w:r>
    </w:p>
    <w:p>
      <w:pPr>
        <w:pStyle w:val="kar_paragraph"/>
      </w:pPr>
      <w:r>
        <w:t xml:space="preserve">(b)</w:t>
      </w:r>
      <w:r>
        <w:t xml:space="preserve"> </w:t>
      </w:r>
      <w:r>
        <w:t xml:space="preserve">To expand and improve services for infants and toddlers with disabilities and their families; and</w:t>
      </w:r>
    </w:p>
    <w:p>
      <w:pPr>
        <w:pStyle w:val="kar_paragraph"/>
      </w:pPr>
      <w:r>
        <w:t xml:space="preserve">(c)</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t xml:space="preserve">1.</w:t>
      </w:r>
      <w:r>
        <w:t xml:space="preserve"> </w:t>
      </w:r>
      <w:r>
        <w:t xml:space="preserve">Identifying and evaluating at-risk infants and toddlers;</w:t>
      </w:r>
    </w:p>
    <w:p>
      <w:pPr>
        <w:pStyle w:val="kar_subparagraph"/>
      </w:pPr>
      <w:r>
        <w:t xml:space="preserve">2.</w:t>
      </w:r>
      <w:r>
        <w:t xml:space="preserve"> </w:t>
      </w:r>
      <w:r>
        <w:t xml:space="preserve">Making referrals for the infants and toddlers identified and evaluated under subparagraph 1. of this subsection; and</w:t>
      </w:r>
    </w:p>
    <w:p>
      <w:pPr>
        <w:pStyle w:val="kar_subparagraph"/>
      </w:pPr>
      <w:r>
        <w:t xml:space="preserve">3.</w:t>
      </w:r>
      <w:r>
        <w:t xml:space="preserve"> </w:t>
      </w:r>
      <w:r>
        <w:t xml:space="preserve">Conducting periodic follow-up on each referral, to determine if the status of the infant or toddler involved has changed with respect to eligibility for services.</w:t>
      </w:r>
    </w:p>
    <w:p>
      <w:pPr>
        <w:pStyle w:val="kar_subsection"/>
      </w:pPr>
      <w:r>
        <w:t xml:space="preserve">(2)</w:t>
      </w:r>
      <w:r>
        <w:t xml:space="preserve"> </w:t>
      </w:r>
      <w:r>
        <w:t xml:space="preserve">In accordance with 34 C.F.R. 303.500, Part C funds shall be the payor of last resort.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Share Extraordinary Family Expenses Worksheet", FS-24, June 2021; and</w:t>
      </w:r>
    </w:p>
    <w:p>
      <w:pPr>
        <w:pStyle w:val="kar_paragraph"/>
      </w:pPr>
      <w:r>
        <w:t xml:space="preserve">(b)</w:t>
      </w:r>
      <w:r>
        <w:t xml:space="preserve"> </w:t>
      </w:r>
      <w:r>
        <w:t xml:space="preserve">"Notice of System of Payments", FS-48, March 2024.</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subsection"/>
      </w:pPr>
      <w:r>
        <w:t xml:space="preserve">(3)</w:t>
      </w:r>
      <w:r>
        <w:t xml:space="preserve"> </w:t>
      </w:r>
      <w:r>
        <w:t xml:space="preserve">This material may also be obtained at the cabinet's Web site at https://www.chfs.ky.gov/agencies/dph/dmch/ecdb/Pages/keis.aspx.</w:t>
      </w:r>
    </w:p>
    <w:p>
      <w:pPr>
        <w:pStyle w:val="kar_history"/>
      </w:pPr>
      <w:r>
        <w:t xml:space="preserve"> (24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 51 Ky.R. 398, 1289;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3b8634426245d0" /><Relationship Type="http://schemas.openxmlformats.org/officeDocument/2006/relationships/settings" Target="/word/settings.xml" Id="R8c998df3cc9e4a7b" /></Relationships>
</file>