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c0e56097a84c9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(Amended at ARRS Committee)</w:t>
      </w:r>
    </w:p>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w:t>
      </w:r>
      <w:r>
        <w:rPr>
          <w:b/>
          <w:i/>
          <w:u w:val="single"/>
        </w:rPr>
        <w:t xml:space="preserve">311B.080, </w:t>
      </w:r>
      <w:r>
        <w:t xml:space="preserve">311B.100(2),</w:t>
      </w:r>
      <w:r>
        <w:rPr>
          <w:b/>
          <w:i/>
          <w:u w:val="single"/>
        </w:rPr>
        <w:t xml:space="preserve"> (3),</w:t>
      </w:r>
      <w:r>
        <w:t xml:space="preserve"> 311B.110, 311B.120, </w:t>
      </w:r>
      <w:r>
        <w:rPr>
          <w:b/>
          <w:i/>
          <w:u w:val="single"/>
        </w:rPr>
        <w:t xml:space="preserve">311B.140, </w:t>
      </w:r>
      <w:r>
        <w:t xml:space="preserve">311B.180, 311B.190</w:t>
      </w:r>
    </w:p>
    <w:p>
      <w:pPr>
        <w:pStyle w:val="kar_markup_metadata"/>
      </w:pPr>
      <w:r>
        <w:t xml:space="preserve">STATUTORY AUTHORITY: </w:t>
      </w:r>
      <w:r>
        <w:t xml:space="preserve">KRS 311B.050, 311B.080, 311B.100(2), 311B.110</w:t>
      </w:r>
    </w:p>
    <w:p>
      <w:pPr>
        <w:pStyle w:val="kar_markup_metadata"/>
      </w:pPr>
      <w:r>
        <w:t xml:space="preserve">CERTIFICATION STATEMENT: </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w:t>
      </w:r>
      <w:r>
        <w:t>[</w:t>
      </w:r>
      <w:r>
        <w:rPr>
          <w:b/>
          <w:i/>
          <w:strike w:val="true"/>
        </w:rPr>
        <w:t xml:space="preserve">(a)</w:t>
      </w:r>
      <w:r>
        <w:t>]</w:t>
      </w:r>
      <w:r>
        <w:t xml:space="preserve"> through </w:t>
      </w:r>
      <w:r>
        <w:rPr>
          <w:b/>
          <w:i/>
          <w:u w:val="single"/>
        </w:rPr>
        <w:t xml:space="preserve">(5)</w:t>
      </w:r>
      <w:r>
        <w:t>[</w:t>
      </w:r>
      <w:r>
        <w:rPr>
          <w:b/>
          <w:i/>
          <w:strike w:val="true"/>
        </w:rPr>
        <w:t xml:space="preserve">(e)</w:t>
      </w:r>
      <w:r>
        <w:t>]</w:t>
      </w:r>
      <w:r>
        <w:t xml:space="preserv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w:t>
      </w:r>
      <w:r>
        <w:t>[</w:t>
      </w:r>
      <w:r>
        <w:rPr>
          <w:b/>
          <w:i/>
          <w:strike w:val="true"/>
        </w:rPr>
        <w:t xml:space="preserve">(a)</w:t>
      </w:r>
      <w:r>
        <w:t>]</w:t>
      </w:r>
      <w:r>
        <w:t xml:space="preserve"> through </w:t>
      </w:r>
      <w:r>
        <w:rPr>
          <w:b/>
          <w:i/>
          <w:u w:val="single"/>
        </w:rPr>
        <w:t xml:space="preserve">(5)</w:t>
      </w:r>
      <w:r>
        <w:t>[</w:t>
      </w:r>
      <w:r>
        <w:rPr>
          <w:b/>
          <w:i/>
          <w:strike w:val="true"/>
        </w:rPr>
        <w:t xml:space="preserve">(e)</w:t>
      </w:r>
      <w:r>
        <w:t>]</w:t>
      </w:r>
      <w:r>
        <w:t xml:space="preserv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2365 Harrodsburg Road, Suite A220, Lexington, Kentucky 40504.</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w:t>
      </w:r>
      <w:r>
        <w:rPr>
          <w:u w:val="single"/>
        </w:rPr>
        <w:t xml:space="preserve">August 2024</w:t>
      </w:r>
      <w:r>
        <w:t>[</w:t>
      </w:r>
      <w:r>
        <w:rPr>
          <w:strike w:val="true"/>
        </w:rPr>
        <w:t xml:space="preserve">October 2023</w:t>
      </w:r>
      <w:r>
        <w:t>]</w:t>
      </w:r>
      <w:r>
        <w:t xml:space="preserve">; and</w:t>
      </w:r>
    </w:p>
    <w:p>
      <w:pPr>
        <w:pStyle w:val="kar_paragraph"/>
      </w:pPr>
      <w:r>
        <w:t xml:space="preserve">(b)</w:t>
      </w:r>
      <w:r>
        <w:t xml:space="preserve"> </w:t>
      </w:r>
      <w:r>
        <w:t xml:space="preserve">KBMIRT Form 2, "License Renewal Application-Medical Imaging or Radiation Therapy", </w:t>
      </w:r>
      <w:r>
        <w:rPr>
          <w:u w:val="single"/>
        </w:rPr>
        <w:t xml:space="preserve">August 2024</w:t>
      </w:r>
      <w:r>
        <w:t>[</w:t>
      </w:r>
      <w:r>
        <w:rPr>
          <w:strike w:val="true"/>
        </w:rPr>
        <w:t xml:space="preserve">October 2023</w:t>
      </w:r>
      <w:r>
        <w:t>]</w:t>
      </w:r>
      <w:r>
        <w:t xml:space="preserve">.</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r>
        <w:rPr>
          <w:b/>
          <w:i/>
          <w:u w:val="single"/>
        </w:rPr>
        <w:t xml:space="preserve"> This material is also available on the board's Web site at https://kbmirt.ky.gov.</w:t>
      </w:r>
    </w:p>
    <w:p>
      <w:pPr>
        <w:pStyle w:val="kar_filed"/>
      </w:pPr>
      <w:r>
        <w:t xml:space="preserve">FILED WITH LRC: December 9, 2024</w:t>
      </w:r>
    </w:p>
    <w:p>
      <w:pPr>
        <w:pStyle w:val="kar_contact_person"/>
      </w:pPr>
      <w:r>
        <w:t xml:space="preserve">CONTACT PERSON: Elizabeth Morgan, Executive Director, 2365 Harrodsburg Rd, Suite A220, Lexington Kentucky 40504, phone 502-782-5687, fax 502-782-6495, email elizabeth.morgan@ky.gov.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455dcc0bb4e58" /><Relationship Type="http://schemas.openxmlformats.org/officeDocument/2006/relationships/settings" Target="/word/settings.xml" Id="R707cdc222ab242d9" /></Relationships>
</file>