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0e36adf87c24c69" /></Relationships>
</file>

<file path=word/document.xml><?xml version="1.0" encoding="utf-8"?>
<w:document xmlns:w="http://schemas.openxmlformats.org/wordprocessingml/2006/main">
  <w:body>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CERTIFICATION STATEMENT: </w:t>
      </w:r>
      <w:r>
        <w:t xml:space="preserve"> </w:t>
      </w:r>
    </w:p>
    <w:p>
      <w:pPr>
        <w:pStyle w:val="kar_markup_metadata"/>
      </w:pPr>
      <w:r>
        <w:t xml:space="preserve">NECESSITY, FUNCTION, AND CONFORMITY: </w:t>
      </w:r>
      <w:r>
        <w:t xml:space="preserve">KRS 150.025(1) authorizes the Kentucky Department of Fish and Wildlife Resources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"Cooperative dove field" means a tract of land controlled by the department through lease, license, or cooperative agreement specifically for hunting doves.</w:t>
      </w:r>
    </w:p>
    <w:p>
      <w:pPr>
        <w:pStyle w:val="kar_subsection"/>
      </w:pPr>
      <w:r>
        <w:t xml:space="preserve">(2)</w:t>
      </w:r>
      <w:r>
        <w:t xml:space="preserve"> </w:t>
      </w:r>
      <w:r>
        <w:t xml:space="preserve">"Decoy" means an artificial representation of a bird meant to entice birds within range of a hunter.</w:t>
      </w:r>
    </w:p>
    <w:p>
      <w:pPr>
        <w:pStyle w:val="kar_subsection"/>
      </w:pPr>
      <w:r>
        <w:t xml:space="preserve">(3)</w:t>
      </w:r>
      <w:r>
        <w:t xml:space="preserve"> </w:t>
      </w:r>
      <w:r>
        <w:t xml:space="preserve">"Dove" means mourning dove or white-winged dove.</w:t>
      </w:r>
    </w:p>
    <w:p>
      <w:pPr>
        <w:pStyle w:val="kar_subsection"/>
      </w:pPr>
      <w:r>
        <w:t xml:space="preserve">(4)</w:t>
      </w:r>
      <w:r>
        <w:t xml:space="preserve"> </w:t>
      </w:r>
      <w:r>
        <w:t xml:space="preserve">"Drawn hunter" means a hunter who applied for a quota hunt and was selected by the department to participate in the hunt.</w:t>
      </w:r>
    </w:p>
    <w:p>
      <w:pPr>
        <w:pStyle w:val="kar_subsection"/>
      </w:pPr>
      <w:r>
        <w:t xml:space="preserve">(5)</w:t>
      </w:r>
      <w:r>
        <w:t xml:space="preserve"> </w:t>
      </w:r>
      <w:r>
        <w:t xml:space="preserve">"Experienced hunter" means an adult hunter who has hunted during more than two (2) prior license years.</w:t>
      </w:r>
    </w:p>
    <w:p>
      <w:pPr>
        <w:pStyle w:val="kar_subsection"/>
      </w:pPr>
      <w:r>
        <w:t xml:space="preserve">(6)</w:t>
      </w:r>
      <w:r>
        <w:t xml:space="preserve"> </w:t>
      </w:r>
      <w:r>
        <w:t xml:space="preserve">"Guest hunter" means a hunter invited by a drawn hunter to participate in a quota hunt.</w:t>
      </w:r>
    </w:p>
    <w:p>
      <w:pPr>
        <w:pStyle w:val="kar_subsection"/>
      </w:pPr>
      <w:r>
        <w:t xml:space="preserve">(7)</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t xml:space="preserve">(8)</w:t>
      </w:r>
      <w:r>
        <w:t xml:space="preserve"> </w:t>
      </w:r>
      <w:r>
        <w:t xml:space="preserve">"Migratory game bird" means mourning dove, white-winged dove, wood duck, teal, Canada goose, common gallinule, woodcock, snipe, purple gallinule, Virginia rail, or sora rail.</w:t>
      </w:r>
    </w:p>
    <w:p>
      <w:pPr>
        <w:pStyle w:val="kar_subsection"/>
      </w:pPr>
      <w:r>
        <w:t xml:space="preserve">(9)</w:t>
      </w:r>
      <w:r>
        <w:t xml:space="preserve"> </w:t>
      </w:r>
      <w:r>
        <w:t xml:space="preserve">"Teal" means green-winged teal, blue-winged teal, or cinnamon teal.</w:t>
      </w:r>
    </w:p>
    <w:p>
      <w:pPr>
        <w:pStyle w:val="kar_subsection"/>
      </w:pPr>
      <w:r>
        <w:t xml:space="preserve">(10)</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(11)</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five (5)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 A person shall not exceed the limits established in subsections (1)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attached to the bird:</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 or cooperative dove field,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w:t>
      </w:r>
    </w:p>
    <w:p>
      <w:pPr>
        <w:pStyle w:val="kar_subparagraph"/>
      </w:pPr>
      <w:r>
        <w:t xml:space="preserve">2.</w:t>
      </w:r>
      <w:r>
        <w:t xml:space="preserve"> </w:t>
      </w:r>
      <w:r>
        <w:t xml:space="preserve">Cave Run Lake and the public land inside the boundary formed by Highways 801, 1274, 36, 211, U.S. 60, and Highway 826; and</w:t>
      </w:r>
    </w:p>
    <w:p>
      <w:pPr>
        <w:pStyle w:val="kar_paragraph"/>
      </w:pPr>
      <w:r>
        <w:t xml:space="preserve">(e)</w:t>
      </w:r>
      <w:r>
        <w:t xml:space="preserve"> </w:t>
      </w:r>
      <w:r>
        <w:t xml:space="preserve">Use a decoy while hunting doves on WMA land or cooperative dove field prior to October 1.</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t xml:space="preserve">(3)</w:t>
      </w:r>
      <w:r>
        <w:t xml:space="preserve"> </w:t>
      </w:r>
      <w:r>
        <w:t xml:space="preserve">This material may also be found on the department's Web site at fw.ky.gov.</w:t>
      </w:r>
    </w:p>
    <w:p>
      <w:pPr>
        <w:pStyle w:val="kar_history"/>
      </w:pPr>
      <w:r>
        <w:t xml:space="preserve">(22 Ky.R. 1174; eff. 2-12-1996; 23 Ky.R. 2536; 2972; eff. 2-12-1997; 24 Ky.R. 1359; 1670; eff. 2-17-1998; 25 Ky.R. 1095; eff. 1-19-1999; 26 Ky.R. 1190; 1534; eff. 2-14-2000; 28 Ky.R. 1683; 2017; eff. 3-18-2002; 29 Ky.R. 1319; eff. 1-16-2003; 30 Ky.R. 995; eff. 1-5-2004; 31 Ky.R. 826; eff. 1-4-2005; 33 Ky.R. 1111; eff. 12-7-2006; 34 Ky.R. 1113; eff. 2-1-2008; 35 Ky.R. 1005; eff. 1-5-2009; 36 Ky.R. 965; 1199; eff. 12-11-2009; 37 Ky.R. 1029; eff. 1-3-2011; 38 Ky.R. 821; eff. 1-6-2012; 39 Ky.R. 838; eff. 1-4-2013; 40 Ky.R. 653; 1045; eff. 11-7-2013; 41 Ky.R. 859; eff. 1-5-2015; 42 Ky.R. 1325; eff. 1-4-2016; 42 Ky.R. 2944; eff. 8-4-2016; 43 Ky.R. 2199; eff. 8-3-201; 45 Ky.R. 752, 1184; eff. 12-7-2018; 49 Ky.R. 882, 1418; eff. 2-2-2023; 51 Ky.R. 988, 1445; eff. 5-6-2025.)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4b11c63467403d" /><Relationship Type="http://schemas.openxmlformats.org/officeDocument/2006/relationships/settings" Target="/word/settings.xml" Id="R8f5546075b0c45c7" /></Relationships>
</file>