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e4eccfde7e4b44" /></Relationships>
</file>

<file path=word/document.xml><?xml version="1.0" encoding="utf-8"?>
<w:document xmlns:w="http://schemas.openxmlformats.org/wordprocessingml/2006/main">
  <w:body>
    <w:p>
      <w:pPr>
        <w:pStyle w:val="kar_citation"/>
      </w:pPr>
      <w:r>
        <w:t>12 KAR 1:144.</w:t>
      </w:r>
      <w:r>
        <w:t xml:space="preserve"> </w:t>
      </w:r>
      <w:r>
        <w:t xml:space="preserve">Registration of agricultural seed dealers, noncertified custom seed conditioners, certified seed growers, and certified seed conditioners.</w:t>
      </w:r>
    </w:p>
    <w:p>
      <w:pPr>
        <w:pStyle w:val="kar_markup_metadata"/>
      </w:pPr>
      <w:r>
        <w:t xml:space="preserve">RELATES TO: </w:t>
      </w:r>
      <w:r>
        <w:t xml:space="preserve">KRS 250.021, 250.031, 250.041, 250.051, 250.061, 250.071, 250.081, 250.091, 250.101, 250.111</w:t>
      </w:r>
    </w:p>
    <w:p>
      <w:pPr>
        <w:pStyle w:val="kar_markup_metadata"/>
      </w:pPr>
      <w:r>
        <w:t xml:space="preserve">STATUTORY AUTHORITY: </w:t>
      </w:r>
      <w:r>
        <w:t xml:space="preserve">KRS 250.051(2), (3), (4), 250.081(1)(c)9</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250.051(2) and (3) and 250.081(1)(c)9 require the director to prescribe the procedures whereby agricultural seed dealers, noncertified custom seed conditioners, certified seed growers, and certified seed conditioners register with the director. This administrative regulation satisfies that statutory mandate by creating a framework for registration.</w:t>
      </w:r>
    </w:p>
    <w:p>
      <w:pPr>
        <w:pStyle w:val="kar_section"/>
      </w:pPr>
      <w:r>
        <w:t xml:space="preserve">Section 1.</w:t>
      </w:r>
      <w:r>
        <w:t xml:space="preserve"> </w:t>
      </w:r>
      <w:r>
        <w:t xml:space="preserve">Definition. "Agricultural seed dealer" means a person who distributes agricultural seed in containers of forty (40) pounds or more at retail.</w:t>
      </w:r>
    </w:p>
    <w:p>
      <w:pPr>
        <w:pStyle w:val="kar_section"/>
      </w:pPr>
      <w:r>
        <w:t xml:space="preserve">Section 2.</w:t>
      </w:r>
      <w:r>
        <w:t xml:space="preserve"> </w:t>
      </w:r>
      <w:r>
        <w:t xml:space="preserve">Agricultural seed dealers shall register using Form RS-68-03 (6/13), Agricultural Seed Dealer Registration. In accordance with KRS 250.051(4), a twenty-five (25) dollar registration fee shall accompany the submitted application form.</w:t>
      </w:r>
    </w:p>
    <w:p>
      <w:pPr>
        <w:pStyle w:val="kar_section"/>
      </w:pPr>
      <w:r>
        <w:t xml:space="preserve">Section 3.</w:t>
      </w:r>
      <w:r>
        <w:t xml:space="preserve"> </w:t>
      </w:r>
      <w:r>
        <w:t xml:space="preserve">Noncertified custom seed conditioners shall register using Form RS-68-04 (6/13), Noncertified Custom Seed Conditioner Registration. In accordance with KRS 250.051(4), a twenty-five (25) dollar registration fee shall accompany the submitted application form.</w:t>
      </w:r>
    </w:p>
    <w:p>
      <w:pPr>
        <w:pStyle w:val="kar_section"/>
      </w:pPr>
      <w:r>
        <w:t xml:space="preserve">Section 4.</w:t>
      </w:r>
      <w:r>
        <w:t xml:space="preserve"> </w:t>
      </w:r>
      <w:r>
        <w:t xml:space="preserve">Registration of certified seed growers and certified seed conditioners shall be accomplished by an exchange of records between the Kentucky Seed Improvement Association and the Division of Regulatory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RS-68-03, 6/13, "Agricultural Seed Dealer Registration"; and</w:t>
      </w:r>
    </w:p>
    <w:p>
      <w:pPr>
        <w:pStyle w:val="kar_paragraph"/>
      </w:pPr>
      <w:r>
        <w:t xml:space="preserve">(b)</w:t>
      </w:r>
      <w:r>
        <w:t xml:space="preserve"> </w:t>
      </w:r>
      <w:r>
        <w:t xml:space="preserve">Form RS-68-04, 6/13, "Noncertified Custom Seed Conditioner Registration."</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University of Kentucky, Lexington, Kentucky 40546-0275, Monday through Friday, 8 a.m. to 4:30 p.m., https://www.rs.uky.edu/regulatory/seed/forms.php.</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7bca868c24b5a" /><Relationship Type="http://schemas.openxmlformats.org/officeDocument/2006/relationships/settings" Target="/word/settings.xml" Id="R78ead80aff074a72" /></Relationships>
</file>