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db97316a3aa4ee2" /></Relationships>
</file>

<file path=word/document.xml><?xml version="1.0" encoding="utf-8"?>
<w:document xmlns:w="http://schemas.openxmlformats.org/wordprocessingml/2006/main">
  <w:body>
    <w:p>
      <w:pPr>
        <w:pStyle w:val="kar_citation"/>
      </w:pPr>
      <w:r>
        <w:t>739 KAR 2:015.</w:t>
      </w:r>
      <w:r>
        <w:t xml:space="preserve"> </w:t>
      </w:r>
      <w:r>
        <w:t xml:space="preserve">Firefighter training hours.</w:t>
      </w:r>
    </w:p>
    <w:p>
      <w:pPr>
        <w:pStyle w:val="kar_markup_metadata"/>
      </w:pPr>
      <w:r>
        <w:t xml:space="preserve">RELATES TO: </w:t>
      </w:r>
      <w:r>
        <w:t xml:space="preserve">KRS Chapter 65A, 75.430, Chapter 95A</w:t>
      </w:r>
    </w:p>
    <w:p>
      <w:pPr>
        <w:pStyle w:val="kar_markup_metadata"/>
      </w:pPr>
      <w:r>
        <w:t xml:space="preserve">STATUTORY AUTHORITY: </w:t>
      </w:r>
      <w:r>
        <w:t xml:space="preserve">KRS 95A.230, 95A.240</w:t>
      </w:r>
    </w:p>
    <w:p>
      <w:pPr>
        <w:pStyle w:val="kar_markup_metadata"/>
      </w:pPr>
      <w:r>
        <w:t xml:space="preserve">CERTIFICATION STATEMENT: </w:t>
      </w:r>
      <w:r>
        <w:t xml:space="preserve">This is to certify that this administrative regulation complies with the requirements of 2025 RS HB 6, Section 8.</w:t>
      </w:r>
    </w:p>
    <w:p>
      <w:pPr>
        <w:pStyle w:val="kar_markup_metadata"/>
      </w:pPr>
      <w:r>
        <w:t xml:space="preserve">NECESSITY, FUNCTION, AND CONFORMITY: </w:t>
      </w:r>
      <w:r>
        <w:t xml:space="preserve">KRS 95A.230 establishes required paid firefighter training hours for local governments to receive distributions from the Firefighters Foundation Program Fund. KRS 95A.262(2) establishes required volunteer firefighter training hours for volunteer fire departments to receive distributions from the Firefighters Foundation Program Fund. KRS 95A.240(5) authorizes the Kentucky Fire Commission to reduce the 400 hours of required basic training for paid firefighters if the reduction in hours is based on a certification or equivalence-based testing process determined by the Commission. KRS 95A.240(6) authorizes the Commission to reduce the 150 hours of required training for volunteer firefighters if the reduction in hours is based on a certification or equivalence-based testing process determined by the Commission. This administrative regulation establishes reduced required training hours for firefighters seeking certification as a Basic I or Basic II firefighter.</w:t>
      </w:r>
    </w:p>
    <w:p>
      <w:pPr>
        <w:pStyle w:val="kar_section"/>
      </w:pPr>
      <w:r>
        <w:t xml:space="preserve">Section 1.</w:t>
      </w:r>
      <w:r>
        <w:t xml:space="preserve"> </w:t>
      </w:r>
      <w:r>
        <w:t xml:space="preserve">Required Training Hours for Basic I and Basic II Certifications.</w:t>
      </w:r>
    </w:p>
    <w:p>
      <w:pPr>
        <w:pStyle w:val="kar_subsection"/>
      </w:pPr>
      <w:r>
        <w:t xml:space="preserve">(1)</w:t>
      </w:r>
      <w:r>
        <w:t xml:space="preserve"> </w:t>
      </w:r>
      <w:r>
        <w:t xml:space="preserve">A firefighter seeking a Basic I certification shall complete at least 115 hours of training.</w:t>
      </w:r>
    </w:p>
    <w:p>
      <w:pPr>
        <w:pStyle w:val="kar_subsection"/>
      </w:pPr>
      <w:r>
        <w:t xml:space="preserve">(2)</w:t>
      </w:r>
      <w:r>
        <w:t xml:space="preserve"> </w:t>
      </w:r>
      <w:r>
        <w:t xml:space="preserve">A firefighter seeking a Basic II certification shall complete at least 300 hours of training.</w:t>
      </w:r>
    </w:p>
    <w:p>
      <w:pPr>
        <w:pStyle w:val="kar_subsection"/>
      </w:pPr>
      <w:r>
        <w:t xml:space="preserve">(3)</w:t>
      </w:r>
      <w:r>
        <w:t xml:space="preserve"> </w:t>
      </w:r>
      <w:r>
        <w:t xml:space="preserve">All training hours shall be obtained from an instructor who is appropriately certified pursuant to 739 KAR 2:060.</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eb5f25ca754d70" /><Relationship Type="http://schemas.openxmlformats.org/officeDocument/2006/relationships/settings" Target="/word/settings.xml" Id="R8c354f507e424cdb" /></Relationships>
</file>