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5d1169c1264de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2:045.</w:t>
      </w:r>
      <w:r>
        <w:t xml:space="preserve"> </w:t>
      </w:r>
      <w:r>
        <w:t xml:space="preserve">Technicians.</w:t>
      </w:r>
    </w:p>
    <w:p>
      <w:pPr>
        <w:pStyle w:val="kar_markup_metadata"/>
      </w:pPr>
      <w:r>
        <w:t xml:space="preserve">RELATES TO: </w:t>
      </w:r>
      <w:r>
        <w:rPr>
          <w:b/>
          <w:i/>
          <w:u w:val="single"/>
        </w:rPr>
        <w:t xml:space="preserve">KRS 142.301, 315.010</w:t>
      </w:r>
      <w:r>
        <w:t>[</w:t>
      </w:r>
      <w:r>
        <w:rPr>
          <w:b/>
          <w:i/>
          <w:strike w:val="true"/>
          <w:u w:val="single"/>
        </w:rPr>
        <w:t xml:space="preserve">(12), (20), (26)</w:t>
      </w:r>
      <w:r>
        <w:t>]</w:t>
      </w:r>
      <w:r>
        <w:rPr>
          <w:b/>
          <w:i/>
          <w:u w:val="single"/>
        </w:rPr>
        <w:t xml:space="preserve">, 315.020</w:t>
      </w:r>
      <w:r>
        <w:t>[</w:t>
      </w:r>
      <w:r>
        <w:rPr>
          <w:b/>
          <w:i/>
          <w:strike w:val="true"/>
          <w:u w:val="single"/>
        </w:rPr>
        <w:t xml:space="preserve">(4)(b)</w:t>
      </w:r>
      <w:r>
        <w:t>]</w:t>
      </w:r>
      <w:r>
        <w:rPr>
          <w:b/>
          <w:i/>
          <w:u w:val="single"/>
        </w:rPr>
        <w:t xml:space="preserve">, 315.136, 315.191(1)</w:t>
      </w:r>
      <w:r>
        <w:t>[</w:t>
      </w:r>
      <w:r>
        <w:rPr>
          <w:b/>
          <w:i/>
          <w:strike w:val="true"/>
          <w:u w:val="single"/>
        </w:rPr>
        <w:t xml:space="preserve">(a), (g), (l)</w:t>
      </w:r>
      <w:r>
        <w:rPr>
          <w:b/>
          <w:i/>
          <w:strike w:val="true"/>
        </w:rPr>
        <w:t xml:space="preserve"> </w:t>
      </w:r>
      <w:r>
        <w:t>]</w:t>
      </w:r>
    </w:p>
    <w:p>
      <w:pPr>
        <w:pStyle w:val="kar_markup_metadata"/>
      </w:pPr>
      <w:r>
        <w:t xml:space="preserve">STATUTORY AUTHORITY: </w:t>
      </w:r>
      <w:r>
        <w:t xml:space="preserve">KRS 315.010</w:t>
      </w:r>
      <w:r>
        <w:rPr>
          <w:u w:val="single"/>
        </w:rPr>
        <w:t xml:space="preserve">(21)</w:t>
      </w:r>
      <w:r>
        <w:t>[</w:t>
      </w:r>
      <w:r>
        <w:rPr>
          <w:strike w:val="true"/>
        </w:rPr>
        <w:t xml:space="preserve">(20)</w:t>
      </w:r>
      <w:r>
        <w:t>]</w:t>
      </w:r>
      <w:r>
        <w:t xml:space="preserve">, 315.020(4)(b), 315.191(1)(a), (g), (l)</w:t>
      </w:r>
    </w:p>
    <w:p>
      <w:pPr>
        <w:pStyle w:val="kar_markup_metadata"/>
      </w:pPr>
      <w:r>
        <w:t xml:space="preserve">CERTIFICATION STATEMENT: </w:t>
      </w:r>
      <w:r>
        <w:t xml:space="preserve"> </w:t>
      </w:r>
    </w:p>
    <w:p>
      <w:pPr>
        <w:pStyle w:val="kar_markup_metadata"/>
      </w:pPr>
      <w:r>
        <w:t xml:space="preserve">NECESSITY, FUNCTION, AND CONFORMITY: </w:t>
      </w:r>
      <w:r>
        <w:t xml:space="preserve">KRS 315.191(1)(a) authorizes the board to promulgate administrative regulations governing pharmacy technicians. KRS 315.020(4)(b) authorizes the board to establish the scope of practice for pharmacy technicians. KRS 315.010</w:t>
      </w:r>
      <w:r>
        <w:rPr>
          <w:b/>
          <w:i/>
          <w:u w:val="single"/>
        </w:rPr>
        <w:t xml:space="preserve">(21)</w:t>
      </w:r>
      <w:r>
        <w:t>[</w:t>
      </w:r>
      <w:r>
        <w:rPr>
          <w:b/>
          <w:i/>
          <w:strike w:val="true"/>
        </w:rPr>
        <w:t xml:space="preserve">(20)</w:t>
      </w:r>
      <w:r>
        <w:t>]</w:t>
      </w:r>
      <w:r>
        <w:t xml:space="preserve"> and 315.191(1)(l) authorize the board to promulgate administrative regulations establishing </w:t>
      </w:r>
      <w:r>
        <w:rPr>
          <w:b/>
          <w:i/>
          <w:u w:val="single"/>
        </w:rPr>
        <w:t xml:space="preserve">that</w:t>
      </w:r>
      <w:r>
        <w:t>[</w:t>
      </w:r>
      <w:r>
        <w:rPr>
          <w:b/>
          <w:i/>
          <w:strike w:val="true"/>
        </w:rPr>
        <w:t xml:space="preserve">when</w:t>
      </w:r>
      <w:r>
        <w:t>]</w:t>
      </w:r>
      <w:r>
        <w:t xml:space="preserve"> a pharmacy technician </w:t>
      </w:r>
      <w:r>
        <w:rPr>
          <w:u w:val="single"/>
        </w:rPr>
        <w:t xml:space="preserve">may</w:t>
      </w:r>
      <w:r>
        <w:t>[</w:t>
      </w:r>
      <w:r>
        <w:rPr>
          <w:strike w:val="true"/>
        </w:rPr>
        <w:t xml:space="preserve">can</w:t>
      </w:r>
      <w:r>
        <w:t>]</w:t>
      </w:r>
      <w:r>
        <w:t xml:space="preserve"> practice under the general, rather than immediate, supervision of a pharmacist. This administrative regulation establishes the qualifications required for a pharmacy technician to practice under the general supervision of a pharmacist</w:t>
      </w:r>
      <w:r>
        <w:t>[</w:t>
      </w:r>
      <w:r>
        <w:rPr>
          <w:strike w:val="true"/>
        </w:rPr>
        <w:t xml:space="preserve">,</w:t>
      </w:r>
      <w:r>
        <w:t>]</w:t>
      </w:r>
      <w:r>
        <w:t xml:space="preserve"> and establishes the scope of practice for a pharmacy technician.</w:t>
      </w:r>
    </w:p>
    <w:p>
      <w:pPr>
        <w:pStyle w:val="kar_section"/>
      </w:pPr>
      <w:r>
        <w:t xml:space="preserve">Section 1.</w:t>
      </w:r>
      <w:r>
        <w:t xml:space="preserve"> </w:t>
      </w:r>
      <w:r>
        <w:rPr>
          <w:u w:val="single"/>
        </w:rPr>
        <w:t xml:space="preserve">Certified Pharmacy Technician Recognition.</w:t>
      </w:r>
      <w:r>
        <w:t>[</w:t>
      </w:r>
      <w:r>
        <w:rPr>
          <w:strike w:val="true"/>
        </w:rPr>
        <w:t xml:space="preserve">A person shall be recognized by the board as a certified pharmacy technician, if:</w:t>
      </w:r>
      <w:r>
        <w:t>]</w:t>
      </w:r>
    </w:p>
    <w:p>
      <w:pPr>
        <w:pStyle w:val="kar_subsection"/>
      </w:pPr>
      <w:r>
        <w:t>[</w:t>
      </w:r>
      <w:r>
        <w:rPr>
          <w:b/>
          <w:i/>
          <w:strike w:val="true"/>
        </w:rPr>
        <w:t xml:space="preserve">(1)</w:t>
      </w:r>
      <w:r>
        <w:t>]</w:t>
      </w:r>
      <w:r>
        <w:t xml:space="preserve"> </w:t>
      </w:r>
      <w:r>
        <w:t xml:space="preserve"> </w:t>
      </w:r>
    </w:p>
    <w:p>
      <w:pPr>
        <w:pStyle w:val="kar_paragraph"/>
      </w:pPr>
      <w:r>
        <w:t>[</w:t>
      </w:r>
      <w:r>
        <w:rPr>
          <w:b/>
          <w:i/>
          <w:strike w:val="true"/>
          <w:u w:val="single"/>
        </w:rPr>
        <w:t xml:space="preserve">(a)</w:t>
      </w:r>
      <w:r>
        <w:t>]</w:t>
      </w:r>
      <w:r>
        <w:t xml:space="preserve"> </w:t>
      </w:r>
      <w:r>
        <w:rPr>
          <w:u w:val="single"/>
        </w:rPr>
        <w:t xml:space="preserve">A person shall be recognized by the board as a certified pharmacy technician</w:t>
      </w:r>
      <w:r>
        <w:t>[</w:t>
      </w:r>
      <w:r>
        <w:rPr>
          <w:b/>
          <w:i/>
          <w:strike w:val="true"/>
          <w:u w:val="single"/>
        </w:rPr>
        <w:t xml:space="preserve">,</w:t>
      </w:r>
      <w:r>
        <w:t>]</w:t>
      </w:r>
      <w:r>
        <w:rPr>
          <w:u w:val="single"/>
        </w:rPr>
        <w:t xml:space="preserve"> if</w:t>
      </w:r>
      <w:r>
        <w:rPr>
          <w:b/>
          <w:i/>
          <w:u w:val="single"/>
        </w:rPr>
        <w:t xml:space="preserve"> the person has successfully completed the</w:t>
      </w:r>
      <w:r>
        <w:rPr>
          <w:u w:val="single"/>
        </w:rPr>
        <w:t xml:space="preserve">:</w:t>
      </w:r>
    </w:p>
    <w:p>
      <w:pPr>
        <w:pStyle w:val="kar_subsection"/>
      </w:pPr>
      <w:r>
        <w:rPr>
          <w:b/>
          <w:i/>
          <w:u w:val="single"/>
        </w:rPr>
        <w:t xml:space="preserve">(1)</w:t>
      </w:r>
      <w:r>
        <w:t>[</w:t>
      </w:r>
      <w:r>
        <w:rPr>
          <w:b/>
          <w:i/>
          <w:strike w:val="true"/>
          <w:u w:val="single"/>
        </w:rPr>
        <w:t xml:space="preserve">(b)</w:t>
      </w:r>
      <w:r>
        <w:t>]</w:t>
      </w:r>
      <w:r>
        <w:t xml:space="preserve"> </w:t>
      </w:r>
      <w:r>
        <w:t>[</w:t>
      </w:r>
      <w:r>
        <w:rPr>
          <w:strike w:val="true"/>
        </w:rPr>
        <w:t xml:space="preserve">(a)</w:t>
      </w:r>
      <w:r>
        <w:t>]</w:t>
      </w:r>
      <w:r>
        <w:t>[</w:t>
      </w:r>
      <w:r>
        <w:rPr>
          <w:b/>
          <w:i/>
          <w:strike w:val="true"/>
        </w:rPr>
        <w:t xml:space="preserve">The person has successfully completed the </w:t>
      </w:r>
      <w:r>
        <w:t>]</w:t>
      </w:r>
      <w:r>
        <w:t xml:space="preserve">Pharmacy Technician Certification Exam (PTCE) administered by the Pharmacy Technician Certification Board (PTCB) or the Examination for the Certification of Pharmacy Technicians (ExCPT) by the National Healthcareer Association (NHA)</w:t>
      </w:r>
      <w:r>
        <w:t>[</w:t>
      </w:r>
      <w:r>
        <w:rPr>
          <w:b/>
          <w:i/>
          <w:strike w:val="true"/>
        </w:rPr>
        <w:t xml:space="preserve">;</w:t>
      </w:r>
      <w:r>
        <w:t>]</w:t>
      </w:r>
      <w:r>
        <w:t xml:space="preserve"> and</w:t>
      </w:r>
      <w:r>
        <w:t>[</w:t>
      </w:r>
      <w:r>
        <w:rPr>
          <w:b/>
          <w:i/>
          <w:strike w:val="true"/>
          <w:u w:val="single"/>
        </w:rPr>
        <w:t xml:space="preserve">(c)</w:t>
      </w:r>
      <w:r>
        <w:t>]</w:t>
      </w:r>
      <w:r>
        <w:t>[</w:t>
      </w:r>
      <w:r>
        <w:rPr>
          <w:strike w:val="true"/>
        </w:rPr>
        <w:t xml:space="preserve">(b)</w:t>
      </w:r>
      <w:r>
        <w:t>]</w:t>
      </w:r>
      <w:r>
        <w:t xml:space="preserve"> the certificate issued by the PTCB or NHA is current; or</w:t>
      </w:r>
    </w:p>
    <w:p>
      <w:pPr>
        <w:pStyle w:val="kar_subsection"/>
      </w:pPr>
      <w:r>
        <w:t xml:space="preserve">(2)</w:t>
      </w:r>
      <w:r>
        <w:t xml:space="preserve"> </w:t>
      </w:r>
      <w:r>
        <w:t>[</w:t>
      </w:r>
      <w:r>
        <w:rPr>
          <w:b/>
          <w:i/>
          <w:strike w:val="true"/>
        </w:rPr>
        <w:t xml:space="preserve">The person has successfully completed the </w:t>
      </w:r>
      <w:r>
        <w:t>]</w:t>
      </w:r>
      <w:r>
        <w:t xml:space="preserve">Nuclear Pharmacy Technician Training Program at the University of Tennessee</w:t>
      </w:r>
      <w:r>
        <w:rPr>
          <w:u w:val="single"/>
        </w:rPr>
        <w:t xml:space="preserve"> or other entity approved by the Board of Pharmacy</w:t>
      </w:r>
      <w:r>
        <w:t xml:space="preserve">.</w:t>
      </w:r>
    </w:p>
    <w:p>
      <w:pPr>
        <w:pStyle w:val="kar_section"/>
      </w:pPr>
      <w:r>
        <w:t xml:space="preserve">Section 2.</w:t>
      </w:r>
      <w:r>
        <w:t xml:space="preserve"> </w:t>
      </w:r>
      <w:r>
        <w:rPr>
          <w:u w:val="single"/>
        </w:rPr>
        <w:t xml:space="preserve">Registered </w:t>
      </w:r>
      <w:r>
        <w:rPr>
          <w:b/>
          <w:i/>
          <w:u w:val="single"/>
        </w:rPr>
        <w:t xml:space="preserve">Pharmacy </w:t>
      </w:r>
      <w:r>
        <w:rPr>
          <w:u w:val="single"/>
        </w:rPr>
        <w:t xml:space="preserve">Technician.</w:t>
      </w:r>
    </w:p>
    <w:p>
      <w:pPr>
        <w:pStyle w:val="kar_subsection"/>
      </w:pPr>
      <w:r>
        <w:rPr>
          <w:u w:val="single"/>
        </w:rPr>
        <w:t xml:space="preserve">(1)</w:t>
      </w:r>
      <w:r>
        <w:t xml:space="preserve"> </w:t>
      </w:r>
      <w:r>
        <w:rPr>
          <w:u w:val="single"/>
        </w:rPr>
        <w:t xml:space="preserve">A registered pharmacy technician may, under the immediate supervision of a pharmacist, engage in the following activities at a permitted location to the extent that the activities do not require the exercise of professional judgment:</w:t>
      </w:r>
    </w:p>
    <w:p>
      <w:pPr>
        <w:pStyle w:val="kar_paragraph"/>
      </w:pPr>
      <w:r>
        <w:rPr>
          <w:u w:val="single"/>
        </w:rPr>
        <w:t xml:space="preserve">(a)</w:t>
      </w:r>
      <w:r>
        <w:t xml:space="preserve"> </w:t>
      </w:r>
      <w:r>
        <w:rPr>
          <w:u w:val="single"/>
        </w:rPr>
        <w:t xml:space="preserve">Initiate or receive telephonic or electronic communication from a practitioner or practitioner's agent concerning refill authorization. If the practitioner or practitioner's agent communicates information that does not relate to the refill authorization:</w:t>
      </w:r>
    </w:p>
    <w:p>
      <w:pPr>
        <w:pStyle w:val="kar_subparagraph"/>
      </w:pPr>
      <w:r>
        <w:rPr>
          <w:u w:val="single"/>
        </w:rPr>
        <w:t xml:space="preserve">1.</w:t>
      </w:r>
      <w:r>
        <w:t xml:space="preserve"> </w:t>
      </w:r>
      <w:r>
        <w:rPr>
          <w:u w:val="single"/>
        </w:rPr>
        <w:t xml:space="preserve">The technician shall immediately inform the pharmacist; and</w:t>
      </w:r>
    </w:p>
    <w:p>
      <w:pPr>
        <w:pStyle w:val="kar_subparagraph"/>
      </w:pPr>
      <w:r>
        <w:rPr>
          <w:u w:val="single"/>
        </w:rPr>
        <w:t xml:space="preserve">2.</w:t>
      </w:r>
      <w:r>
        <w:t xml:space="preserve"> </w:t>
      </w:r>
      <w:r>
        <w:rPr>
          <w:u w:val="single"/>
        </w:rPr>
        <w:t xml:space="preserve">The pharmacist shall receive the communication;</w:t>
      </w:r>
    </w:p>
    <w:p>
      <w:pPr>
        <w:pStyle w:val="kar_paragraph"/>
      </w:pPr>
      <w:r>
        <w:rPr>
          <w:u w:val="single"/>
        </w:rPr>
        <w:t xml:space="preserve">(b)</w:t>
      </w:r>
      <w:r>
        <w:t xml:space="preserve"> </w:t>
      </w:r>
      <w:r>
        <w:rPr>
          <w:u w:val="single"/>
        </w:rPr>
        <w:t xml:space="preserve">Enter information into and retrieve information from a database or patient profile, including order entry;</w:t>
      </w:r>
    </w:p>
    <w:p>
      <w:pPr>
        <w:pStyle w:val="kar_paragraph"/>
      </w:pPr>
      <w:r>
        <w:rPr>
          <w:u w:val="single"/>
        </w:rPr>
        <w:t xml:space="preserve">(c)</w:t>
      </w:r>
      <w:r>
        <w:t xml:space="preserve"> </w:t>
      </w:r>
      <w:r>
        <w:rPr>
          <w:u w:val="single"/>
        </w:rPr>
        <w:t xml:space="preserve">Prepare and affix labels;</w:t>
      </w:r>
    </w:p>
    <w:p>
      <w:pPr>
        <w:pStyle w:val="kar_paragraph"/>
      </w:pPr>
      <w:r>
        <w:rPr>
          <w:u w:val="single"/>
        </w:rPr>
        <w:t xml:space="preserve">(d)</w:t>
      </w:r>
      <w:r>
        <w:t xml:space="preserve"> </w:t>
      </w:r>
      <w:r>
        <w:rPr>
          <w:u w:val="single"/>
        </w:rPr>
        <w:t xml:space="preserve">Stock and retrieve, or return product to or from the pharmacy inventory</w:t>
      </w:r>
      <w:r>
        <w:rPr>
          <w:b/>
          <w:i/>
          <w:u w:val="single"/>
        </w:rPr>
        <w:t xml:space="preserve">,</w:t>
      </w:r>
      <w:r>
        <w:rPr>
          <w:u w:val="single"/>
        </w:rPr>
        <w:t xml:space="preserve"> including the stocking and loading of an automated filling or dispensing system with the use of barcode technology;</w:t>
      </w:r>
    </w:p>
    <w:p>
      <w:pPr>
        <w:pStyle w:val="kar_paragraph"/>
      </w:pPr>
      <w:r>
        <w:rPr>
          <w:u w:val="single"/>
        </w:rPr>
        <w:t xml:space="preserve">(e)</w:t>
      </w:r>
      <w:r>
        <w:t xml:space="preserve"> </w:t>
      </w:r>
      <w:r>
        <w:rPr>
          <w:u w:val="single"/>
        </w:rPr>
        <w:t xml:space="preserve">Count and pour prescription drugs into patient storage containers;</w:t>
      </w:r>
    </w:p>
    <w:p>
      <w:pPr>
        <w:pStyle w:val="kar_paragraph"/>
      </w:pPr>
      <w:r>
        <w:rPr>
          <w:u w:val="single"/>
        </w:rPr>
        <w:t xml:space="preserve">(f)</w:t>
      </w:r>
      <w:r>
        <w:t xml:space="preserve"> </w:t>
      </w:r>
      <w:r>
        <w:rPr>
          <w:u w:val="single"/>
        </w:rPr>
        <w:t xml:space="preserve">Obtain, record</w:t>
      </w:r>
      <w:r>
        <w:rPr>
          <w:b/>
          <w:i/>
          <w:u w:val="single"/>
        </w:rPr>
        <w:t xml:space="preserve">,</w:t>
      </w:r>
      <w:r>
        <w:rPr>
          <w:u w:val="single"/>
        </w:rPr>
        <w:t xml:space="preserve"> or maintain information for a patient record;</w:t>
      </w:r>
    </w:p>
    <w:p>
      <w:pPr>
        <w:pStyle w:val="kar_paragraph"/>
      </w:pPr>
      <w:r>
        <w:rPr>
          <w:u w:val="single"/>
        </w:rPr>
        <w:t xml:space="preserve">(g)</w:t>
      </w:r>
      <w:r>
        <w:t xml:space="preserve"> </w:t>
      </w:r>
      <w:r>
        <w:rPr>
          <w:u w:val="single"/>
        </w:rPr>
        <w:t xml:space="preserve">Make an offer to counsel;</w:t>
      </w:r>
    </w:p>
    <w:p>
      <w:pPr>
        <w:pStyle w:val="kar_paragraph"/>
      </w:pPr>
      <w:r>
        <w:rPr>
          <w:u w:val="single"/>
        </w:rPr>
        <w:t xml:space="preserve">(h)</w:t>
      </w:r>
      <w:r>
        <w:t xml:space="preserve"> </w:t>
      </w:r>
      <w:r>
        <w:rPr>
          <w:u w:val="single"/>
        </w:rPr>
        <w:t xml:space="preserve">Sell and record the sale of an over-the-counter ephedrine, pseudoephedrine, or phenylpropanolamine product;</w:t>
      </w:r>
    </w:p>
    <w:p>
      <w:pPr>
        <w:pStyle w:val="kar_paragraph"/>
      </w:pPr>
      <w:r>
        <w:rPr>
          <w:u w:val="single"/>
        </w:rPr>
        <w:t xml:space="preserve">(i)</w:t>
      </w:r>
      <w:r>
        <w:t xml:space="preserve"> </w:t>
      </w:r>
      <w:r>
        <w:rPr>
          <w:u w:val="single"/>
        </w:rPr>
        <w:t xml:space="preserve">Prepare for delivery unit dose mobile transport systems that have been refilled by another technician in an institutional pharmacy;</w:t>
      </w:r>
    </w:p>
    <w:p>
      <w:pPr>
        <w:pStyle w:val="kar_paragraph"/>
      </w:pPr>
      <w:r>
        <w:rPr>
          <w:u w:val="single"/>
        </w:rPr>
        <w:t xml:space="preserve">(j)</w:t>
      </w:r>
      <w:r>
        <w:t xml:space="preserve"> </w:t>
      </w:r>
      <w:r>
        <w:rPr>
          <w:u w:val="single"/>
        </w:rPr>
        <w:t xml:space="preserve">Receive diagnostic orders within a nuclear pharmacy; and</w:t>
      </w:r>
      <w:r>
        <w:t>[</w:t>
      </w:r>
      <w:r>
        <w:rPr>
          <w:b/>
          <w:i/>
          <w:strike w:val="true"/>
          <w:u w:val="single"/>
        </w:rPr>
        <w:t xml:space="preserve">,</w:t>
      </w:r>
      <w:r>
        <w:t>]</w:t>
      </w:r>
    </w:p>
    <w:p>
      <w:pPr>
        <w:pStyle w:val="kar_paragraph"/>
      </w:pPr>
      <w:r>
        <w:rPr>
          <w:u w:val="single"/>
        </w:rPr>
        <w:t xml:space="preserve">(k)</w:t>
      </w:r>
      <w:r>
        <w:t xml:space="preserve"> </w:t>
      </w:r>
      <w:r>
        <w:rPr>
          <w:u w:val="single"/>
        </w:rPr>
        <w:t xml:space="preserve">Non-sterile and sterile drug compounding.</w:t>
      </w:r>
    </w:p>
    <w:p>
      <w:pPr>
        <w:pStyle w:val="kar_subsection"/>
      </w:pPr>
      <w:r>
        <w:rPr>
          <w:u w:val="single"/>
        </w:rPr>
        <w:t xml:space="preserve">(2)</w:t>
      </w:r>
      <w:r>
        <w:t xml:space="preserve"> </w:t>
      </w:r>
      <w:r>
        <w:rPr>
          <w:u w:val="single"/>
        </w:rPr>
        <w:t xml:space="preserve">A registered pharmacy technician may, under electronic supervision, perform order entry from a location outside of the permitted pharmacy pursuant to KRS 315.020(5)(b) and (c)</w:t>
      </w:r>
      <w:r>
        <w:rPr>
          <w:b/>
          <w:i/>
          <w:u w:val="single"/>
        </w:rPr>
        <w:t xml:space="preserve"> and 201 KAR 2:480</w:t>
      </w:r>
      <w:r>
        <w:rPr>
          <w:u w:val="single"/>
        </w:rPr>
        <w:t xml:space="preserve">.</w:t>
      </w:r>
    </w:p>
    <w:p>
      <w:pPr>
        <w:pStyle w:val="kar_subsection"/>
      </w:pPr>
      <w:r>
        <w:rPr>
          <w:u w:val="single"/>
        </w:rPr>
        <w:t xml:space="preserve">(3)</w:t>
      </w:r>
      <w:r>
        <w:t xml:space="preserve"> </w:t>
      </w:r>
      <w:r>
        <w:rPr>
          <w:u w:val="single"/>
        </w:rPr>
        <w:t xml:space="preserve">A registered pharmacy technician may, under general supervision:</w:t>
      </w:r>
    </w:p>
    <w:p>
      <w:pPr>
        <w:pStyle w:val="kar_paragraph"/>
      </w:pPr>
      <w:r>
        <w:rPr>
          <w:u w:val="single"/>
        </w:rPr>
        <w:t xml:space="preserve">(a)</w:t>
      </w:r>
      <w:r>
        <w:t xml:space="preserve"> </w:t>
      </w:r>
      <w:r>
        <w:rPr>
          <w:u w:val="single"/>
        </w:rPr>
        <w:t xml:space="preserve">Administer a vaccine to an individual if the technician:</w:t>
      </w:r>
    </w:p>
    <w:p>
      <w:pPr>
        <w:pStyle w:val="kar_subparagraph"/>
      </w:pPr>
      <w:r>
        <w:rPr>
          <w:u w:val="single"/>
        </w:rPr>
        <w:t xml:space="preserve">1.</w:t>
      </w:r>
      <w:r>
        <w:t xml:space="preserve"> </w:t>
      </w:r>
      <w:r>
        <w:rPr>
          <w:u w:val="single"/>
        </w:rPr>
        <w:t xml:space="preserve">Completes a minimum of two (2) hours of immunization-related continuing education accredited by the Accreditation Council for Pharmacy Education (ACPE) per each state registration period;</w:t>
      </w:r>
    </w:p>
    <w:p>
      <w:pPr>
        <w:pStyle w:val="kar_subparagraph"/>
      </w:pPr>
      <w:r>
        <w:rPr>
          <w:u w:val="single"/>
        </w:rPr>
        <w:t xml:space="preserve">2.</w:t>
      </w:r>
      <w:r>
        <w:t xml:space="preserve"> </w:t>
      </w:r>
      <w:r>
        <w:rPr>
          <w:u w:val="single"/>
        </w:rPr>
        <w:t xml:space="preserve">Completes, or has completed, a practical training program accredited by ACPE that includes hands-on injection technique and the recognition and treatment of emergency reactions to vaccines; and</w:t>
      </w:r>
    </w:p>
    <w:p>
      <w:pPr>
        <w:pStyle w:val="kar_subparagraph"/>
      </w:pPr>
      <w:r>
        <w:rPr>
          <w:u w:val="single"/>
        </w:rPr>
        <w:t xml:space="preserve">3.</w:t>
      </w:r>
      <w:r>
        <w:t xml:space="preserve"> </w:t>
      </w:r>
      <w:r>
        <w:rPr>
          <w:u w:val="single"/>
        </w:rPr>
        <w:t xml:space="preserve">Possesses a current certificate in basic cardiopulmonary resuscitation.</w:t>
      </w:r>
    </w:p>
    <w:p>
      <w:pPr>
        <w:pStyle w:val="kar_paragraph"/>
      </w:pPr>
      <w:r>
        <w:rPr>
          <w:u w:val="single"/>
        </w:rPr>
        <w:t xml:space="preserve">(b)</w:t>
      </w:r>
      <w:r>
        <w:t xml:space="preserve"> </w:t>
      </w:r>
      <w:r>
        <w:rPr>
          <w:u w:val="single"/>
        </w:rPr>
        <w:t xml:space="preserve">Stock an automated dispensing system in a residential hospice facility if a pharmacist is on-site; and</w:t>
      </w:r>
    </w:p>
    <w:p>
      <w:pPr>
        <w:pStyle w:val="kar_paragraph"/>
      </w:pPr>
      <w:r>
        <w:rPr>
          <w:u w:val="single"/>
        </w:rPr>
        <w:t xml:space="preserve">(c)</w:t>
      </w:r>
      <w:r>
        <w:t xml:space="preserve"> </w:t>
      </w:r>
      <w:r>
        <w:rPr>
          <w:u w:val="single"/>
        </w:rPr>
        <w:t xml:space="preserve">Administer point of care tests.</w:t>
      </w:r>
    </w:p>
    <w:p>
      <w:pPr>
        <w:pStyle w:val="kar_section"/>
      </w:pPr>
      <w:r>
        <w:rPr>
          <w:u w:val="single"/>
        </w:rPr>
        <w:t xml:space="preserve">Section 3.</w:t>
      </w:r>
      <w:r>
        <w:t xml:space="preserve"> </w:t>
      </w:r>
      <w:r>
        <w:rPr>
          <w:u w:val="single"/>
        </w:rPr>
        <w:t xml:space="preserve">Certified Pharmacy Technician.</w:t>
      </w:r>
      <w:r>
        <w:t xml:space="preserve"> A certified pharmacy technician</w:t>
      </w:r>
      <w:r>
        <w:rPr>
          <w:u w:val="single"/>
        </w:rPr>
        <w:t xml:space="preserve">, under the general supervision of a pharmacist,</w:t>
      </w:r>
      <w:r>
        <w:t xml:space="preserve"> may </w:t>
      </w:r>
      <w:r>
        <w:rPr>
          <w:u w:val="single"/>
        </w:rPr>
        <w:t xml:space="preserve">be delegated by the supervising pharmacist to </w:t>
      </w:r>
      <w:r>
        <w:t xml:space="preserve">perform </w:t>
      </w:r>
      <w:r>
        <w:rPr>
          <w:u w:val="single"/>
        </w:rPr>
        <w:t xml:space="preserve">any function within the practice of pharmacy except the following:</w:t>
      </w:r>
      <w:r>
        <w:t>[</w:t>
      </w:r>
      <w:r>
        <w:rPr>
          <w:strike w:val="true"/>
        </w:rPr>
        <w:t xml:space="preserve">the following functions under the general supervision of a pharmacist:</w:t>
      </w:r>
      <w:r>
        <w:t>]</w:t>
      </w:r>
    </w:p>
    <w:p>
      <w:pPr>
        <w:pStyle w:val="kar_subsection"/>
      </w:pPr>
      <w:r>
        <w:rPr>
          <w:u w:val="single"/>
        </w:rPr>
        <w:t xml:space="preserve">(1)</w:t>
      </w:r>
      <w:r>
        <w:t xml:space="preserve"> </w:t>
      </w:r>
      <w:r>
        <w:rPr>
          <w:u w:val="single"/>
        </w:rPr>
        <w:t xml:space="preserve">Patient counseling, including clinical advisement necessary to all areas of a patient's health;</w:t>
      </w:r>
    </w:p>
    <w:p>
      <w:pPr>
        <w:pStyle w:val="kar_subsection"/>
      </w:pPr>
      <w:r>
        <w:rPr>
          <w:u w:val="single"/>
        </w:rPr>
        <w:t xml:space="preserve">(2)</w:t>
      </w:r>
      <w:r>
        <w:t xml:space="preserve"> </w:t>
      </w:r>
      <w:r>
        <w:rPr>
          <w:u w:val="single"/>
        </w:rPr>
        <w:t xml:space="preserve">Drug evaluation, utilization, and regimen review;</w:t>
      </w:r>
    </w:p>
    <w:p>
      <w:pPr>
        <w:pStyle w:val="kar_subsection"/>
      </w:pPr>
      <w:r>
        <w:rPr>
          <w:u w:val="single"/>
        </w:rPr>
        <w:t xml:space="preserve">(3)</w:t>
      </w:r>
      <w:r>
        <w:t xml:space="preserve"> </w:t>
      </w:r>
      <w:r>
        <w:rPr>
          <w:u w:val="single"/>
        </w:rPr>
        <w:t xml:space="preserve">Interpretation of medical orders and prescriptions;</w:t>
      </w:r>
    </w:p>
    <w:p>
      <w:pPr>
        <w:pStyle w:val="kar_subsection"/>
      </w:pPr>
      <w:r>
        <w:rPr>
          <w:u w:val="single"/>
        </w:rPr>
        <w:t xml:space="preserve">(4)</w:t>
      </w:r>
      <w:r>
        <w:t xml:space="preserve"> </w:t>
      </w:r>
      <w:r>
        <w:rPr>
          <w:u w:val="single"/>
        </w:rPr>
        <w:t xml:space="preserve">Final product verification;</w:t>
      </w:r>
    </w:p>
    <w:p>
      <w:pPr>
        <w:pStyle w:val="kar_subsection"/>
      </w:pPr>
      <w:r>
        <w:rPr>
          <w:u w:val="single"/>
        </w:rPr>
        <w:t xml:space="preserve">(5)</w:t>
      </w:r>
      <w:r>
        <w:t xml:space="preserve"> </w:t>
      </w:r>
      <w:r>
        <w:rPr>
          <w:u w:val="single"/>
        </w:rPr>
        <w:t xml:space="preserve">Receipt of new verbal prescription drug or medical orders; and</w:t>
      </w:r>
    </w:p>
    <w:p>
      <w:pPr>
        <w:pStyle w:val="kar_subsection"/>
      </w:pPr>
      <w:r>
        <w:rPr>
          <w:u w:val="single"/>
        </w:rPr>
        <w:t xml:space="preserve">(6)</w:t>
      </w:r>
      <w:r>
        <w:t xml:space="preserve"> </w:t>
      </w:r>
      <w:r>
        <w:rPr>
          <w:u w:val="single"/>
        </w:rPr>
        <w:t xml:space="preserve">Other acts, services, or decisions that require professional judgement.</w:t>
      </w:r>
    </w:p>
    <w:p>
      <w:pPr>
        <w:pStyle w:val="kar_subsection"/>
      </w:pPr>
      <w:r>
        <w:t>[</w:t>
      </w:r>
      <w:r>
        <w:rPr>
          <w:strike w:val="true"/>
        </w:rPr>
        <w:t xml:space="preserve">(1)</w:t>
      </w:r>
      <w:r>
        <w:t>]</w:t>
      </w:r>
      <w:r>
        <w:t xml:space="preserve"> </w:t>
      </w:r>
      <w:r>
        <w:t>[</w:t>
      </w:r>
      <w:r>
        <w:rPr>
          <w:strike w:val="true"/>
        </w:rPr>
        <w:t xml:space="preserve">Certify for delivery unit dose mobile transport systems that have been refilled by another technician;</w:t>
      </w:r>
      <w:r>
        <w:t>]</w:t>
      </w:r>
    </w:p>
    <w:p>
      <w:pPr>
        <w:pStyle w:val="kar_subsection"/>
      </w:pPr>
      <w:r>
        <w:t>[</w:t>
      </w:r>
      <w:r>
        <w:rPr>
          <w:strike w:val="true"/>
        </w:rPr>
        <w:t xml:space="preserve">(2)</w:t>
      </w:r>
      <w:r>
        <w:t>]</w:t>
      </w:r>
      <w:r>
        <w:t xml:space="preserve"> </w:t>
      </w:r>
      <w:r>
        <w:t>[</w:t>
      </w:r>
      <w:r>
        <w:rPr>
          <w:strike w:val="true"/>
        </w:rPr>
        <w:t xml:space="preserve">Within a nuclear pharmacy, receive diagnostic orders; and</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Initiate or receive a telephonic communication from a practitioner or practitioner's agent concerning refill authorization, after the certified pharmacy technician clearly identifies himself or herself as a certified pharmacy technician; and</w:t>
      </w:r>
      <w:r>
        <w:t>]</w:t>
      </w:r>
    </w:p>
    <w:p>
      <w:pPr>
        <w:pStyle w:val="kar_paragraph"/>
      </w:pPr>
      <w:r>
        <w:t>[</w:t>
      </w:r>
      <w:r>
        <w:rPr>
          <w:strike w:val="true"/>
        </w:rPr>
        <w:t xml:space="preserve">(b)</w:t>
      </w:r>
      <w:r>
        <w:t>]</w:t>
      </w:r>
      <w:r>
        <w:t xml:space="preserve"> </w:t>
      </w:r>
      <w:r>
        <w:t>[</w:t>
      </w:r>
      <w:r>
        <w:rPr>
          <w:strike w:val="true"/>
        </w:rPr>
        <w:t xml:space="preserve">If a practitioner or practitioner's agent communicates information that does not relate to the refill authorization:</w:t>
      </w:r>
      <w:r>
        <w:t>]</w:t>
      </w:r>
    </w:p>
    <w:p>
      <w:pPr>
        <w:pStyle w:val="kar_subparagraph"/>
      </w:pPr>
      <w:r>
        <w:t>[</w:t>
      </w:r>
      <w:r>
        <w:rPr>
          <w:strike w:val="true"/>
        </w:rPr>
        <w:t xml:space="preserve">1.</w:t>
      </w:r>
      <w:r>
        <w:t>]</w:t>
      </w:r>
      <w:r>
        <w:t xml:space="preserve"> </w:t>
      </w:r>
      <w:r>
        <w:t>[</w:t>
      </w:r>
      <w:r>
        <w:rPr>
          <w:strike w:val="true"/>
        </w:rPr>
        <w:t xml:space="preserve">A technician shall immediately inform the pharmacist; and</w:t>
      </w:r>
      <w:r>
        <w:t>]</w:t>
      </w:r>
    </w:p>
    <w:p>
      <w:pPr>
        <w:pStyle w:val="kar_subparagraph"/>
      </w:pPr>
      <w:r>
        <w:t>[</w:t>
      </w:r>
      <w:r>
        <w:rPr>
          <w:strike w:val="true"/>
        </w:rPr>
        <w:t xml:space="preserve">2.</w:t>
      </w:r>
      <w:r>
        <w:t>]</w:t>
      </w:r>
      <w:r>
        <w:t xml:space="preserve"> </w:t>
      </w:r>
      <w:r>
        <w:t>[</w:t>
      </w:r>
      <w:r>
        <w:rPr>
          <w:strike w:val="true"/>
        </w:rPr>
        <w:t xml:space="preserve">The pharmacist shall receive the communication.</w:t>
      </w:r>
      <w:r>
        <w:t>]</w:t>
      </w:r>
    </w:p>
    <w:p>
      <w:pPr>
        <w:pStyle w:val="kar_section"/>
      </w:pPr>
      <w:r>
        <w:rPr>
          <w:u w:val="single"/>
        </w:rPr>
        <w:t xml:space="preserve">Section 4.</w:t>
      </w:r>
      <w:r>
        <w:t>[</w:t>
      </w:r>
      <w:r>
        <w:rPr>
          <w:strike w:val="true"/>
        </w:rPr>
        <w:t xml:space="preserve">Section 3.</w:t>
      </w:r>
      <w:r>
        <w:t>]</w:t>
      </w:r>
      <w:r>
        <w:t xml:space="preserve"> </w:t>
      </w:r>
      <w:r>
        <w:rPr>
          <w:u w:val="single"/>
        </w:rPr>
        <w:t xml:space="preserve">Directing Pharmacist Responsibility.</w:t>
      </w:r>
    </w:p>
    <w:p>
      <w:pPr>
        <w:pStyle w:val="kar_subsection"/>
      </w:pPr>
      <w:r>
        <w:t xml:space="preserve">(1)</w:t>
      </w:r>
      <w:r>
        <w:t xml:space="preserve"> </w:t>
      </w:r>
      <w:r>
        <w:t>[</w:t>
      </w:r>
      <w:r>
        <w:rPr>
          <w:strike w:val="true"/>
        </w:rPr>
        <w:t xml:space="preserve">A technician who has not been certified by PTCB or NHA may perform the functions specified by Section 2 of this administrative regulation under the immediate supervision of a pharmacist.</w:t>
      </w:r>
      <w:r>
        <w:t>]</w:t>
      </w:r>
    </w:p>
    <w:p>
      <w:pPr>
        <w:pStyle w:val="kar_subsection"/>
      </w:pPr>
      <w:r>
        <w:t>[</w:t>
      </w:r>
      <w:r>
        <w:rPr>
          <w:strike w:val="true"/>
        </w:rPr>
        <w:t xml:space="preserve">(2)</w:t>
      </w:r>
      <w:r>
        <w:t>]</w:t>
      </w:r>
      <w:r>
        <w:t xml:space="preserve"> </w:t>
      </w:r>
      <w:r>
        <w:t xml:space="preserve">A function performed by a certified pharmacy technician or </w:t>
      </w:r>
      <w:r>
        <w:rPr>
          <w:u w:val="single"/>
        </w:rPr>
        <w:t xml:space="preserve">registered </w:t>
      </w:r>
      <w:r>
        <w:t xml:space="preserve">pharmacy technician shall be performed subject to the review of the pharmacist who directed the technician to perform the function.</w:t>
      </w:r>
    </w:p>
    <w:p>
      <w:pPr>
        <w:pStyle w:val="kar_subsection"/>
      </w:pPr>
      <w:r>
        <w:rPr>
          <w:u w:val="single"/>
        </w:rPr>
        <w:t xml:space="preserve">(2)</w:t>
      </w:r>
      <w:r>
        <w:t>[</w:t>
      </w:r>
      <w:r>
        <w:rPr>
          <w:strike w:val="true"/>
        </w:rPr>
        <w:t xml:space="preserve">(3)</w:t>
      </w:r>
      <w:r>
        <w:t>]</w:t>
      </w:r>
      <w:r>
        <w:t xml:space="preserve"> </w:t>
      </w:r>
      <w:r>
        <w:t xml:space="preserve">A pharmacist who directs a certified pharmacy technician or </w:t>
      </w:r>
      <w:r>
        <w:rPr>
          <w:u w:val="single"/>
        </w:rPr>
        <w:t xml:space="preserve">registered</w:t>
      </w:r>
      <w:r>
        <w:t xml:space="preserve"> pharmacy technician to perform a function shall be responsible for the technician and the performance of the function.</w:t>
      </w:r>
    </w:p>
    <w:p>
      <w:pPr>
        <w:pStyle w:val="kar_section"/>
      </w:pPr>
      <w:r>
        <w:rPr>
          <w:u w:val="single"/>
        </w:rPr>
        <w:t xml:space="preserve">Section 5.</w:t>
      </w:r>
      <w:r>
        <w:t xml:space="preserve"> </w:t>
      </w:r>
      <w:r>
        <w:rPr>
          <w:u w:val="single"/>
        </w:rPr>
        <w:t xml:space="preserve">Pharmacy Technician Application</w:t>
      </w:r>
      <w:r>
        <w:rPr>
          <w:b/>
          <w:i/>
          <w:u w:val="single"/>
        </w:rPr>
        <w:t xml:space="preserve"> and Renewal</w:t>
      </w:r>
      <w:r>
        <w:rPr>
          <w:u w:val="single"/>
        </w:rPr>
        <w:t xml:space="preserve">.</w:t>
      </w:r>
    </w:p>
    <w:p>
      <w:pPr>
        <w:pStyle w:val="kar_subsection"/>
      </w:pPr>
      <w:r>
        <w:rPr>
          <w:b/>
          <w:i/>
          <w:u w:val="single"/>
        </w:rPr>
        <w:t xml:space="preserve">(1)</w:t>
      </w:r>
      <w:r>
        <w:t xml:space="preserve"> </w:t>
      </w:r>
      <w:r>
        <w:rPr>
          <w:b/>
          <w:i/>
          <w:u w:val="single"/>
        </w:rPr>
        <w:t xml:space="preserve">Initial registration for pharmacy technician.</w:t>
      </w:r>
    </w:p>
    <w:p>
      <w:pPr>
        <w:pStyle w:val="kar_paragraph"/>
      </w:pPr>
      <w:r>
        <w:rPr>
          <w:b/>
          <w:i/>
          <w:u w:val="single"/>
        </w:rPr>
        <w:t xml:space="preserve">(a)</w:t>
      </w:r>
      <w:r>
        <w:t xml:space="preserve"> </w:t>
      </w:r>
      <w:r>
        <w:rPr>
          <w:b/>
          <w:i/>
          <w:u w:val="single"/>
        </w:rPr>
        <w:t xml:space="preserve">An applicant shall provide a completed Application for Registration as a Pharmacy Technician form.</w:t>
      </w:r>
    </w:p>
    <w:p>
      <w:pPr>
        <w:pStyle w:val="kar_paragraph"/>
      </w:pPr>
      <w:r>
        <w:rPr>
          <w:b/>
          <w:i/>
          <w:u w:val="single"/>
        </w:rPr>
        <w:t xml:space="preserve">(b)</w:t>
      </w:r>
      <w:r>
        <w:t xml:space="preserve"> </w:t>
      </w:r>
      <w:r>
        <w:rPr>
          <w:b/>
          <w:i/>
          <w:u w:val="single"/>
        </w:rPr>
        <w:t xml:space="preserve">The initial application shall be submitted no more than thirty (30) calendar days after the applicant commences employment at a pharmacy.</w:t>
      </w:r>
    </w:p>
    <w:p>
      <w:pPr>
        <w:pStyle w:val="kar_subsection"/>
      </w:pPr>
      <w:r>
        <w:rPr>
          <w:b/>
          <w:i/>
          <w:u w:val="single"/>
        </w:rPr>
        <w:t xml:space="preserve">(2)</w:t>
      </w:r>
      <w:r>
        <w:t xml:space="preserve"> </w:t>
      </w:r>
      <w:r>
        <w:rPr>
          <w:b/>
          <w:i/>
          <w:u w:val="single"/>
        </w:rPr>
        <w:t xml:space="preserve">Annual renewal requirement for pharmacy technician.</w:t>
      </w:r>
    </w:p>
    <w:p>
      <w:pPr>
        <w:pStyle w:val="kar_paragraph"/>
      </w:pPr>
      <w:r>
        <w:rPr>
          <w:b/>
          <w:i/>
          <w:u w:val="single"/>
        </w:rPr>
        <w:t xml:space="preserve">(a)</w:t>
      </w:r>
      <w:r>
        <w:t xml:space="preserve"> </w:t>
      </w:r>
      <w:r>
        <w:rPr>
          <w:b/>
          <w:i/>
          <w:u w:val="single"/>
        </w:rPr>
        <w:t xml:space="preserve">Registered pharmacy technician licenses shall expire on March 31 of the year following the initial registration.</w:t>
      </w:r>
    </w:p>
    <w:p>
      <w:pPr>
        <w:pStyle w:val="kar_paragraph"/>
      </w:pPr>
      <w:r>
        <w:rPr>
          <w:b/>
          <w:i/>
          <w:u w:val="single"/>
        </w:rPr>
        <w:t xml:space="preserve">(b)</w:t>
      </w:r>
      <w:r>
        <w:t xml:space="preserve"> </w:t>
      </w:r>
      <w:r>
        <w:rPr>
          <w:b/>
          <w:i/>
          <w:u w:val="single"/>
        </w:rPr>
        <w:t xml:space="preserve">A registered pharmacy technician shall renew the registration annually by providing a completed Application for Pharmacy Technician Renewal form.</w:t>
      </w:r>
    </w:p>
    <w:p>
      <w:pPr>
        <w:pStyle w:val="kar_subsection"/>
      </w:pPr>
      <w:r>
        <w:rPr>
          <w:b/>
          <w:i/>
          <w:u w:val="single"/>
        </w:rPr>
        <w:t xml:space="preserve">(3)</w:t>
      </w:r>
      <w:r>
        <w:t xml:space="preserve"> </w:t>
      </w:r>
      <w:r>
        <w:rPr>
          <w:b/>
          <w:i/>
          <w:u w:val="single"/>
        </w:rPr>
        <w:t xml:space="preserve">Fee exception: charitable. An applicant for registration as a pharmacy technician who serves only on a voluntary basis as a pharmacy technician with a pharmacy operated by a charitable provider as defined in KRS shall not be required to pay the application fee.</w:t>
      </w:r>
    </w:p>
    <w:p>
      <w:pPr>
        <w:pStyle w:val="kar_subsection"/>
      </w:pPr>
      <w:r>
        <w:rPr>
          <w:b/>
          <w:i/>
          <w:u w:val="single"/>
        </w:rPr>
        <w:t xml:space="preserve">(4)</w:t>
      </w:r>
      <w:r>
        <w:t xml:space="preserve"> </w:t>
      </w:r>
      <w:r>
        <w:rPr>
          <w:b/>
          <w:i/>
          <w:u w:val="single"/>
        </w:rPr>
        <w:t xml:space="preserve">Display of registration certificate for pharmacy technician.</w:t>
      </w:r>
    </w:p>
    <w:p>
      <w:pPr>
        <w:pStyle w:val="kar_paragraph"/>
      </w:pPr>
      <w:r>
        <w:rPr>
          <w:b/>
          <w:i/>
          <w:u w:val="single"/>
        </w:rPr>
        <w:t xml:space="preserve">(a)</w:t>
      </w:r>
      <w:r>
        <w:t xml:space="preserve"> </w:t>
      </w:r>
      <w:r>
        <w:rPr>
          <w:b/>
          <w:i/>
          <w:u w:val="single"/>
        </w:rPr>
        <w:t xml:space="preserve">The registration certificate for a pharmacy technician shall be on display at his or her primary place of employment.</w:t>
      </w:r>
    </w:p>
    <w:p>
      <w:pPr>
        <w:pStyle w:val="kar_paragraph"/>
      </w:pPr>
      <w:r>
        <w:rPr>
          <w:b/>
          <w:i/>
          <w:u w:val="single"/>
        </w:rPr>
        <w:t xml:space="preserve">(b)</w:t>
      </w:r>
      <w:r>
        <w:t xml:space="preserve"> </w:t>
      </w:r>
      <w:r>
        <w:rPr>
          <w:b/>
          <w:i/>
          <w:u w:val="single"/>
        </w:rPr>
        <w:t xml:space="preserve">The registration shall be exhibited upon request of a member, inspector, or agent of the board.</w:t>
      </w:r>
    </w:p>
    <w:p>
      <w:pPr>
        <w:pStyle w:val="kar_subsection"/>
      </w:pPr>
      <w:r>
        <w:rPr>
          <w:b/>
          <w:i/>
          <w:u w:val="single"/>
        </w:rPr>
        <w:t xml:space="preserve">(5)</w:t>
      </w:r>
      <w:r>
        <w:t xml:space="preserve"> </w:t>
      </w:r>
      <w:r>
        <w:rPr>
          <w:b/>
          <w:i/>
          <w:u w:val="single"/>
        </w:rPr>
        <w:t xml:space="preserve">Notification requirement. A pharmacy technician shall notify the board of a change of employer within fourteen (14) calendar days of the change.</w:t>
      </w:r>
      <w:r>
        <w:t>[</w:t>
      </w:r>
      <w:r>
        <w:rPr>
          <w:b/>
          <w:i/>
          <w:strike w:val="true"/>
          <w:u w:val="single"/>
        </w:rPr>
        <w:t xml:space="preserve">An applicant shall provide the following information as part of their initial technician registration application:</w:t>
      </w:r>
      <w:r>
        <w:t>]</w:t>
      </w:r>
    </w:p>
    <w:p>
      <w:pPr>
        <w:pStyle w:val="kar_subsection"/>
      </w:pPr>
      <w:r>
        <w:t>[</w:t>
      </w:r>
      <w:r>
        <w:rPr>
          <w:b/>
          <w:i/>
          <w:strike w:val="true"/>
          <w:u w:val="single"/>
        </w:rPr>
        <w:t xml:space="preserve">(1)</w:t>
      </w:r>
      <w:r>
        <w:t>]</w:t>
      </w:r>
      <w:r>
        <w:t xml:space="preserve"> </w:t>
      </w:r>
      <w:r>
        <w:t>[</w:t>
      </w:r>
      <w:r>
        <w:rPr>
          <w:b/>
          <w:i/>
          <w:strike w:val="true"/>
          <w:u w:val="single"/>
        </w:rPr>
        <w:t xml:space="preserve">Name, maiden, and other names used currently or previously;</w:t>
      </w:r>
      <w:r>
        <w:t>]</w:t>
      </w:r>
    </w:p>
    <w:p>
      <w:pPr>
        <w:pStyle w:val="kar_subsection"/>
      </w:pPr>
      <w:r>
        <w:t>[</w:t>
      </w:r>
      <w:r>
        <w:rPr>
          <w:b/>
          <w:i/>
          <w:strike w:val="true"/>
          <w:u w:val="single"/>
        </w:rPr>
        <w:t xml:space="preserve">(2)</w:t>
      </w:r>
      <w:r>
        <w:t>]</w:t>
      </w:r>
      <w:r>
        <w:t xml:space="preserve"> </w:t>
      </w:r>
      <w:r>
        <w:t>[</w:t>
      </w:r>
      <w:r>
        <w:rPr>
          <w:b/>
          <w:i/>
          <w:strike w:val="true"/>
          <w:u w:val="single"/>
        </w:rPr>
        <w:t xml:space="preserve">telephone number;</w:t>
      </w:r>
      <w:r>
        <w:t>]</w:t>
      </w:r>
    </w:p>
    <w:p>
      <w:pPr>
        <w:pStyle w:val="kar_subsection"/>
      </w:pPr>
      <w:r>
        <w:t>[</w:t>
      </w:r>
      <w:r>
        <w:rPr>
          <w:b/>
          <w:i/>
          <w:strike w:val="true"/>
          <w:u w:val="single"/>
        </w:rPr>
        <w:t xml:space="preserve">(3)</w:t>
      </w:r>
      <w:r>
        <w:t>]</w:t>
      </w:r>
      <w:r>
        <w:t xml:space="preserve"> </w:t>
      </w:r>
      <w:r>
        <w:t>[</w:t>
      </w:r>
      <w:r>
        <w:rPr>
          <w:b/>
          <w:i/>
          <w:strike w:val="true"/>
          <w:u w:val="single"/>
        </w:rPr>
        <w:t xml:space="preserve">address;</w:t>
      </w:r>
      <w:r>
        <w:t>]</w:t>
      </w:r>
    </w:p>
    <w:p>
      <w:pPr>
        <w:pStyle w:val="kar_subsection"/>
      </w:pPr>
      <w:r>
        <w:t>[</w:t>
      </w:r>
      <w:r>
        <w:rPr>
          <w:b/>
          <w:i/>
          <w:strike w:val="true"/>
          <w:u w:val="single"/>
        </w:rPr>
        <w:t xml:space="preserve">(4)</w:t>
      </w:r>
      <w:r>
        <w:t>]</w:t>
      </w:r>
      <w:r>
        <w:t xml:space="preserve"> </w:t>
      </w:r>
      <w:r>
        <w:t>[</w:t>
      </w:r>
      <w:r>
        <w:rPr>
          <w:b/>
          <w:i/>
          <w:strike w:val="true"/>
          <w:u w:val="single"/>
        </w:rPr>
        <w:t xml:space="preserve">social security number;</w:t>
      </w:r>
      <w:r>
        <w:t>]</w:t>
      </w:r>
    </w:p>
    <w:p>
      <w:pPr>
        <w:pStyle w:val="kar_subsection"/>
      </w:pPr>
      <w:r>
        <w:t>[</w:t>
      </w:r>
      <w:r>
        <w:rPr>
          <w:b/>
          <w:i/>
          <w:strike w:val="true"/>
          <w:u w:val="single"/>
        </w:rPr>
        <w:t xml:space="preserve">(5)</w:t>
      </w:r>
      <w:r>
        <w:t>]</w:t>
      </w:r>
      <w:r>
        <w:t xml:space="preserve"> </w:t>
      </w:r>
      <w:r>
        <w:t>[</w:t>
      </w:r>
      <w:r>
        <w:rPr>
          <w:b/>
          <w:i/>
          <w:strike w:val="true"/>
          <w:u w:val="single"/>
        </w:rPr>
        <w:t xml:space="preserve">NABP eprofile number;</w:t>
      </w:r>
      <w:r>
        <w:t>]</w:t>
      </w:r>
    </w:p>
    <w:p>
      <w:pPr>
        <w:pStyle w:val="kar_subsection"/>
      </w:pPr>
      <w:r>
        <w:t>[</w:t>
      </w:r>
      <w:r>
        <w:rPr>
          <w:b/>
          <w:i/>
          <w:strike w:val="true"/>
          <w:u w:val="single"/>
        </w:rPr>
        <w:t xml:space="preserve">(6)</w:t>
      </w:r>
      <w:r>
        <w:t>]</w:t>
      </w:r>
      <w:r>
        <w:t xml:space="preserve"> </w:t>
      </w:r>
      <w:r>
        <w:t>[</w:t>
      </w:r>
      <w:r>
        <w:rPr>
          <w:b/>
          <w:i/>
          <w:strike w:val="true"/>
          <w:u w:val="single"/>
        </w:rPr>
        <w:t xml:space="preserve">email address;</w:t>
      </w:r>
      <w:r>
        <w:t>]</w:t>
      </w:r>
    </w:p>
    <w:p>
      <w:pPr>
        <w:pStyle w:val="kar_subsection"/>
      </w:pPr>
      <w:r>
        <w:t>[</w:t>
      </w:r>
      <w:r>
        <w:rPr>
          <w:b/>
          <w:i/>
          <w:strike w:val="true"/>
          <w:u w:val="single"/>
        </w:rPr>
        <w:t xml:space="preserve">(7)</w:t>
      </w:r>
      <w:r>
        <w:t>]</w:t>
      </w:r>
      <w:r>
        <w:t xml:space="preserve"> </w:t>
      </w:r>
      <w:r>
        <w:t>[</w:t>
      </w:r>
      <w:r>
        <w:rPr>
          <w:b/>
          <w:i/>
          <w:strike w:val="true"/>
          <w:u w:val="single"/>
        </w:rPr>
        <w:t xml:space="preserve">place of employment;</w:t>
      </w:r>
      <w:r>
        <w:t>]</w:t>
      </w:r>
    </w:p>
    <w:p>
      <w:pPr>
        <w:pStyle w:val="kar_subsection"/>
      </w:pPr>
      <w:r>
        <w:t>[</w:t>
      </w:r>
      <w:r>
        <w:rPr>
          <w:b/>
          <w:i/>
          <w:strike w:val="true"/>
          <w:u w:val="single"/>
        </w:rPr>
        <w:t xml:space="preserve">(8)</w:t>
      </w:r>
      <w:r>
        <w:t>]</w:t>
      </w:r>
      <w:r>
        <w:t xml:space="preserve"> </w:t>
      </w:r>
      <w:r>
        <w:t>[</w:t>
      </w:r>
      <w:r>
        <w:rPr>
          <w:b/>
          <w:i/>
          <w:strike w:val="true"/>
          <w:u w:val="single"/>
        </w:rPr>
        <w:t xml:space="preserve">Record of convictions of any felony or misdemeanor offense, other than traffic offenses, and whether or not a sentence was imposed or suspended;</w:t>
      </w:r>
      <w:r>
        <w:t>]</w:t>
      </w:r>
    </w:p>
    <w:p>
      <w:pPr>
        <w:pStyle w:val="kar_subsection"/>
      </w:pPr>
      <w:r>
        <w:t>[</w:t>
      </w:r>
      <w:r>
        <w:rPr>
          <w:b/>
          <w:i/>
          <w:strike w:val="true"/>
          <w:u w:val="single"/>
        </w:rPr>
        <w:t xml:space="preserve">(9)</w:t>
      </w:r>
      <w:r>
        <w:t>]</w:t>
      </w:r>
      <w:r>
        <w:t xml:space="preserve"> </w:t>
      </w:r>
      <w:r>
        <w:t>[</w:t>
      </w:r>
      <w:r>
        <w:rPr>
          <w:b/>
          <w:i/>
          <w:strike w:val="true"/>
          <w:u w:val="single"/>
        </w:rPr>
        <w:t xml:space="preserve">Record of any technician registration revocation, suspension, restriction, termination, or other disciplinary action by any board of pharmacy or other state authority;</w:t>
      </w:r>
      <w:r>
        <w:t>]</w:t>
      </w:r>
    </w:p>
    <w:p>
      <w:pPr>
        <w:pStyle w:val="kar_subsection"/>
      </w:pPr>
      <w:r>
        <w:t>[</w:t>
      </w:r>
      <w:r>
        <w:rPr>
          <w:b/>
          <w:i/>
          <w:strike w:val="true"/>
          <w:u w:val="single"/>
        </w:rPr>
        <w:t xml:space="preserve">(10)</w:t>
      </w:r>
      <w:r>
        <w:t>]</w:t>
      </w:r>
      <w:r>
        <w:t xml:space="preserve"> </w:t>
      </w:r>
      <w:r>
        <w:t>[</w:t>
      </w:r>
      <w:r>
        <w:rPr>
          <w:b/>
          <w:i/>
          <w:strike w:val="true"/>
          <w:u w:val="single"/>
        </w:rPr>
        <w:t xml:space="preserve">Record of licensure, certification or registration as a pharmacy technician in any other state, if applicable;</w:t>
      </w:r>
      <w:r>
        <w:t>]</w:t>
      </w:r>
    </w:p>
    <w:p>
      <w:pPr>
        <w:pStyle w:val="kar_subsection"/>
      </w:pPr>
      <w:r>
        <w:t>[</w:t>
      </w:r>
      <w:r>
        <w:rPr>
          <w:b/>
          <w:i/>
          <w:strike w:val="true"/>
          <w:u w:val="single"/>
        </w:rPr>
        <w:t xml:space="preserve">(11)</w:t>
      </w:r>
      <w:r>
        <w:t>]</w:t>
      </w:r>
      <w:r>
        <w:t xml:space="preserve"> </w:t>
      </w:r>
      <w:r>
        <w:t>[</w:t>
      </w:r>
      <w:r>
        <w:rPr>
          <w:b/>
          <w:i/>
          <w:strike w:val="true"/>
          <w:u w:val="single"/>
        </w:rPr>
        <w:t xml:space="preserve">Record of certification as a pharmacy technician with a national organization, if applicable; and</w:t>
      </w:r>
      <w:r>
        <w:t>]</w:t>
      </w:r>
    </w:p>
    <w:p>
      <w:pPr>
        <w:pStyle w:val="kar_subsection"/>
      </w:pPr>
      <w:r>
        <w:t>[</w:t>
      </w:r>
      <w:r>
        <w:rPr>
          <w:b/>
          <w:i/>
          <w:strike w:val="true"/>
          <w:u w:val="single"/>
        </w:rPr>
        <w:t xml:space="preserve">(12)</w:t>
      </w:r>
      <w:r>
        <w:t>]</w:t>
      </w:r>
      <w:r>
        <w:t xml:space="preserve"> </w:t>
      </w:r>
      <w:r>
        <w:t>[</w:t>
      </w:r>
      <w:r>
        <w:rPr>
          <w:b/>
          <w:i/>
          <w:strike w:val="true"/>
          <w:u w:val="single"/>
        </w:rPr>
        <w:t xml:space="preserve">if they are seeking registration solely as a charitable pharmacy technician.</w:t>
      </w:r>
      <w:r>
        <w:t>]</w:t>
      </w:r>
    </w:p>
    <w:p>
      <w:pPr>
        <w:pStyle w:val="kar_section"/>
      </w:pPr>
      <w:r>
        <w:rPr>
          <w:u w:val="single"/>
        </w:rPr>
        <w:t xml:space="preserve">Section 6.</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"Application for Registration as a Pharmacy Technician", </w:t>
      </w:r>
      <w:r>
        <w:rPr>
          <w:b/>
          <w:i/>
          <w:u w:val="single"/>
        </w:rPr>
        <w:t xml:space="preserve">08</w:t>
      </w:r>
      <w:r>
        <w:t>[</w:t>
      </w:r>
      <w:r>
        <w:rPr>
          <w:b/>
          <w:i/>
          <w:strike w:val="true"/>
          <w:u w:val="single"/>
        </w:rPr>
        <w:t xml:space="preserve">03</w:t>
      </w:r>
      <w:r>
        <w:t>]</w:t>
      </w:r>
      <w:r>
        <w:rPr>
          <w:u w:val="single"/>
        </w:rPr>
        <w:t xml:space="preserve">/2025; and</w:t>
      </w:r>
    </w:p>
    <w:p>
      <w:pPr>
        <w:pStyle w:val="kar_paragraph"/>
      </w:pPr>
      <w:r>
        <w:rPr>
          <w:u w:val="single"/>
        </w:rPr>
        <w:t xml:space="preserve">(b)</w:t>
      </w:r>
      <w:r>
        <w:t xml:space="preserve"> </w:t>
      </w:r>
      <w:r>
        <w:rPr>
          <w:u w:val="single"/>
        </w:rPr>
        <w:t xml:space="preserve">"Application for Pharmacy Technician Renewal", </w:t>
      </w:r>
      <w:r>
        <w:rPr>
          <w:b/>
          <w:i/>
          <w:u w:val="single"/>
        </w:rPr>
        <w:t xml:space="preserve">08</w:t>
      </w:r>
      <w:r>
        <w:t>[</w:t>
      </w:r>
      <w:r>
        <w:rPr>
          <w:b/>
          <w:i/>
          <w:strike w:val="true"/>
          <w:u w:val="single"/>
        </w:rPr>
        <w:t xml:space="preserve">03</w:t>
      </w:r>
      <w:r>
        <w:t>]</w:t>
      </w:r>
      <w:r>
        <w:rPr>
          <w:u w:val="single"/>
        </w:rPr>
        <w:t xml:space="preserve">/2025.</w:t>
      </w:r>
    </w:p>
    <w:p>
      <w:pPr>
        <w:pStyle w:val="kar_subsection"/>
      </w:pPr>
      <w:r>
        <w:rPr>
          <w:u w:val="single"/>
        </w:rPr>
        <w:t xml:space="preserve">(2)</w:t>
      </w:r>
      <w:r>
        <w:t xml:space="preserve"> </w:t>
      </w:r>
      <w:r>
        <w:rPr>
          <w:u w:val="single"/>
        </w:rP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website at: https://pharmacy.ky.gov/statutesandregulations/Documents/Applications%20for%20Individuals%20-%20Incorporated%20By%20Reference.pdf.</w:t>
      </w:r>
    </w:p>
    <w:p>
      <w:pPr>
        <w:pStyle w:val="kar_filed"/>
      </w:pPr>
      <w:r>
        <w:t xml:space="preserve">FILED WITH LRC: August 12, 2025</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e528d3c3e64069" /><Relationship Type="http://schemas.openxmlformats.org/officeDocument/2006/relationships/settings" Target="/word/settings.xml" Id="R7aba211f93cc4bad" /></Relationships>
</file>