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4ef0fdbe5b4d50" /></Relationships>
</file>

<file path=word/document.xml><?xml version="1.0" encoding="utf-8"?>
<w:document xmlns:w="http://schemas.openxmlformats.org/wordprocessingml/2006/main">
  <w:body>
    <w:p>
      <w:pPr>
        <w:pStyle w:val="kar_citation"/>
      </w:pPr>
      <w:r>
        <w:t>201 KAR 26:118.</w:t>
      </w:r>
      <w:r>
        <w:t xml:space="preserve"> </w:t>
      </w:r>
      <w:r>
        <w:t xml:space="preserve">Psychology interjurisdictional compact.</w:t>
      </w:r>
    </w:p>
    <w:p>
      <w:pPr>
        <w:pStyle w:val="kar_markup_metadata"/>
      </w:pPr>
      <w:r>
        <w:t xml:space="preserve">RELATES TO: </w:t>
      </w:r>
      <w:r>
        <w:t xml:space="preserve">KRS 319.054</w:t>
      </w:r>
    </w:p>
    <w:p>
      <w:pPr>
        <w:pStyle w:val="kar_markup_metadata"/>
      </w:pPr>
      <w:r>
        <w:t xml:space="preserve">STATUTORY AUTHORITY: </w:t>
      </w:r>
      <w:r>
        <w:t xml:space="preserve">KRS 319.032, 319.054</w:t>
      </w:r>
    </w:p>
    <w:p>
      <w:pPr>
        <w:pStyle w:val="kar_markup_metadata"/>
      </w:pPr>
      <w:r>
        <w:t xml:space="preserve">CERTIFICATION STATEMENT: </w:t>
      </w:r>
      <w:r>
        <w:t xml:space="preserve"> </w:t>
      </w:r>
    </w:p>
    <w:p>
      <w:pPr>
        <w:pStyle w:val="kar_markup_metadata"/>
      </w:pPr>
      <w:r>
        <w:t xml:space="preserve">NECESSITY, FUNCTION, AND CONFORMITY: </w:t>
      </w:r>
      <w:r>
        <w:t xml:space="preserve">KRS 319.054, Article XV.B.1. requires the Board of Examiners of Psychology to review any rule adopted by the Psychology Interjurisdictional Compact pursuant to Article XI of KRS 319.054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Psychology Interjurisdictional Compact Administrators and the bylaws.</w:t>
      </w:r>
    </w:p>
    <w:p>
      <w:pPr>
        <w:pStyle w:val="kar_section"/>
      </w:pPr>
      <w:r>
        <w:t xml:space="preserve">Section 1.</w:t>
      </w:r>
      <w:r>
        <w:t xml:space="preserve"> </w:t>
      </w:r>
      <w:r>
        <w:t xml:space="preserve">The Board of Examiners of Psychology shall comply with all bylaws, rules, and administrative regulations of the Psychology Interjurisdictional Compact Administrators, which includes The Psychology Interjurisdictional Compact Rules as of October 9, 2019, and as amended and updated November 16, 2023, and Bylaws as of July 22, 2019, and as amended November 16,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Psychology Interjurisdictional Compact (PSYPACT) Rules, PSYPACT Rules", October 9, 2019 through November 16, 2023; and</w:t>
      </w:r>
    </w:p>
    <w:p>
      <w:pPr>
        <w:pStyle w:val="kar_paragraph"/>
      </w:pPr>
      <w:r>
        <w:t xml:space="preserve">(b)</w:t>
      </w:r>
      <w:r>
        <w:t xml:space="preserve"> </w:t>
      </w:r>
      <w:r>
        <w:t xml:space="preserve">"The Psychology Interjurisdictional Compact (PSYPACT Bylaws)", Adopted July 22, 2019 and as revised on November 16,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Examiners of Psychology, 500 Mero Street, 2 SC 32, Frankfort, Kentucky 40602, Monday through Friday, 8 am to 4:30 p.m.; or</w:t>
      </w:r>
    </w:p>
    <w:p>
      <w:pPr>
        <w:pStyle w:val="kar_paragraph"/>
      </w:pPr>
      <w:r>
        <w:t xml:space="preserve">(b)</w:t>
      </w:r>
      <w:r>
        <w:t xml:space="preserve"> </w:t>
      </w:r>
      <w:r>
        <w:t xml:space="preserve">This material may also be obtained on the Board of Examiners of Psychology's Web site at https://psy.ky.gov/.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Psychology Interjurisdictional Compact Commission, 210 Market Road, Tyrone, GA 30290;</w:t>
      </w:r>
    </w:p>
    <w:p>
      <w:pPr>
        <w:pStyle w:val="kar_paragraph"/>
      </w:pPr>
      <w:r>
        <w:t xml:space="preserve">(b)</w:t>
      </w:r>
      <w:r>
        <w:t xml:space="preserve"> </w:t>
      </w:r>
      <w:r>
        <w:t xml:space="preserve">https://psypact.gov/page/governance.</w:t>
      </w:r>
    </w:p>
    <w:p>
      <w:pPr>
        <w:pStyle w:val="kar_history"/>
      </w:pPr>
      <w:r>
        <w:t xml:space="preserve">(201 KAR 026:118. 52 Ky.R. 910; eff. 2-12-2026.)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c438287ed4252" /><Relationship Type="http://schemas.openxmlformats.org/officeDocument/2006/relationships/settings" Target="/word/settings.xml" Id="Re4f05b66530e4f8d" /></Relationships>
</file>