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9b1a2c2751f4ace" /></Relationships>
</file>

<file path=word/document.xml><?xml version="1.0" encoding="utf-8"?>
<w:document xmlns:w="http://schemas.openxmlformats.org/wordprocessingml/2006/main">
  <w:body>
    <w:p>
      <w:pPr>
        <w:pStyle w:val="kar_citation"/>
      </w:pPr>
      <w:r>
        <w:t>201 KAR 18:210.</w:t>
      </w:r>
      <w:r>
        <w:t xml:space="preserve"> </w:t>
      </w:r>
      <w:r>
        <w:t xml:space="preserve">Retired and inactive status.</w:t>
      </w:r>
    </w:p>
    <w:p>
      <w:pPr>
        <w:pStyle w:val="kar_normal"/>
      </w:pPr>
      <w:r>
        <w:t xml:space="preserve">RELATES TO: </w:t>
      </w:r>
      <w:r>
        <w:t xml:space="preserve">KRS 322.100, 322.160(1), 322.290(15), (16)</w:t>
      </w:r>
    </w:p>
    <w:p>
      <w:pPr>
        <w:pStyle w:val="kar_normal"/>
      </w:pPr>
      <w:r>
        <w:t xml:space="preserve">STATUTORY AUTHORITY: </w:t>
      </w:r>
      <w:r>
        <w:t xml:space="preserve">KRS 322.100, 322.110(3)</w:t>
      </w:r>
    </w:p>
    <w:p>
      <w:pPr>
        <w:pStyle w:val="kar_normal"/>
      </w:pPr>
      <w:r>
        <w:t xml:space="preserve">NECESSITY, FUNCTION, AND CONFORMITY: </w:t>
      </w:r>
      <w:r>
        <w:t xml:space="preserve">KRS 322.100 requires the board to establish license fees for engineers and land surveyors by administrative regulation. KRS 322.110(3) requires the board to promulgate administrative regulations for inactive or retired status engineers and land surveyors. This administrative regulation establishes the registration and renewal fee and professional development requirements for retired or inactive engineers and land surveyors.</w:t>
      </w:r>
    </w:p>
    <w:p>
      <w:pPr>
        <w:pStyle w:val="kar_section"/>
      </w:pPr>
      <w:r>
        <w:t xml:space="preserve">Section 1.</w:t>
      </w:r>
      <w:r>
        <w:t xml:space="preserve"> </w:t>
      </w:r>
    </w:p>
    <w:p>
      <w:pPr>
        <w:pStyle w:val="kar_subsection"/>
      </w:pPr>
      <w:r>
        <w:t xml:space="preserve">(1)</w:t>
      </w:r>
      <w:r>
        <w:t xml:space="preserve"> </w:t>
      </w:r>
      <w:r>
        <w:t xml:space="preserve">A professional engineer may be registered as a "professional engineer, retired" or "professional engineer, inactive", and a professional land surveyor may be registered as a "professional land surveyor, retired" or "professional land surveyor, inactive".</w:t>
      </w:r>
    </w:p>
    <w:p>
      <w:pPr>
        <w:pStyle w:val="kar_subsection"/>
      </w:pPr>
      <w:r>
        <w:t xml:space="preserve">(2)</w:t>
      </w:r>
      <w:r>
        <w:t xml:space="preserve"> </w:t>
      </w:r>
      <w:r>
        <w:t xml:space="preserve">The applicant shall:</w:t>
      </w:r>
    </w:p>
    <w:p>
      <w:pPr>
        <w:pStyle w:val="kar_paragraph"/>
      </w:pPr>
      <w:r>
        <w:t xml:space="preserve">(a)</w:t>
      </w:r>
      <w:r>
        <w:t xml:space="preserve"> </w:t>
      </w:r>
      <w:r>
        <w:t xml:space="preserve">Pay a biennial fee of twenty (20) dollars;</w:t>
      </w:r>
    </w:p>
    <w:p>
      <w:pPr>
        <w:pStyle w:val="kar_paragraph"/>
      </w:pPr>
      <w:r>
        <w:t xml:space="preserve">(b)</w:t>
      </w:r>
      <w:r>
        <w:t xml:space="preserve"> </w:t>
      </w:r>
      <w:r>
        <w:t xml:space="preserve">Renew the registration in accordance with KRS 322.160; and</w:t>
      </w:r>
    </w:p>
    <w:p>
      <w:pPr>
        <w:pStyle w:val="kar_paragraph"/>
      </w:pPr>
      <w:r>
        <w:t xml:space="preserve">(c)</w:t>
      </w:r>
      <w:r>
        <w:t xml:space="preserve"> </w:t>
      </w:r>
      <w:r>
        <w:t xml:space="preserve">Not practice the profession.</w:t>
      </w:r>
    </w:p>
    <w:p>
      <w:pPr>
        <w:pStyle w:val="kar_subsection"/>
      </w:pPr>
      <w:r>
        <w:t xml:space="preserve">(3)</w:t>
      </w:r>
      <w:r>
        <w:t xml:space="preserve"> </w:t>
      </w:r>
      <w:r>
        <w:t xml:space="preserve">In order to again practice the profession, the applicant shall apply for license reinstatement in accordance with 201 KAR 18:115.</w:t>
      </w:r>
    </w:p>
    <w:p>
      <w:pPr>
        <w:pStyle w:val="kar_section"/>
      </w:pPr>
      <w:r>
        <w:t xml:space="preserve">Section 2.</w:t>
      </w:r>
      <w:r>
        <w:t xml:space="preserve"> </w:t>
      </w:r>
      <w:r>
        <w:t xml:space="preserve">Professional Development Program.</w:t>
      </w:r>
    </w:p>
    <w:p>
      <w:pPr>
        <w:pStyle w:val="kar_subsection"/>
      </w:pPr>
      <w:r>
        <w:t xml:space="preserve">(1)</w:t>
      </w:r>
      <w:r>
        <w:t xml:space="preserve"> </w:t>
      </w:r>
      <w:r>
        <w:t xml:space="preserve">Except as required by subsections (2) and (3) of this section, an inactive or retired registrant shall not be required to complete professional development hours.</w:t>
      </w:r>
    </w:p>
    <w:p>
      <w:pPr>
        <w:pStyle w:val="kar_subsection"/>
      </w:pPr>
      <w:r>
        <w:t xml:space="preserve">(2)</w:t>
      </w:r>
      <w:r>
        <w:t xml:space="preserve"> </w:t>
      </w:r>
      <w:r>
        <w:t xml:space="preserve">An inactive or retired professional land surveyor shall, prior to reinstatement, complete eight (8) professional development hours for each calendar year of inactive or retired status, up to a maximum of thirty-two (32) professional development hours.</w:t>
      </w:r>
    </w:p>
    <w:p>
      <w:pPr>
        <w:pStyle w:val="kar_subsection"/>
      </w:pPr>
      <w:r>
        <w:t xml:space="preserve">(3)</w:t>
      </w:r>
      <w:r>
        <w:t xml:space="preserve"> </w:t>
      </w:r>
      <w:r>
        <w:t xml:space="preserve">An inactive or retired professional engineer shall, prior to reinstatement, complete fifteen (15) professional development hours for each calendar year of inactive or retired status, up to a maximum of sixty (60) professional development hours.</w:t>
      </w:r>
    </w:p>
    <w:p>
      <w:pPr>
        <w:pStyle w:val="kar_history"/>
      </w:pPr>
      <w:r>
        <w:t xml:space="preserve">(23 Ky.R. 3647; Am. 4110; eff. 6-13-97; 34 Ky.R. 2558; 35 Ky.R. 257; eff. 9-5-08; Crt eff. 2-14-2020.)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4ba3092a04b437c" /><Relationship Type="http://schemas.openxmlformats.org/officeDocument/2006/relationships/settings" Target="/word/settings.xml" Id="Rb115f3cf1a774f33" /></Relationships>
</file>