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f2173cb6c42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20:420.</w:t>
      </w:r>
      <w:r>
        <w:t xml:space="preserve"> </w:t>
      </w:r>
      <w:r>
        <w:t xml:space="preserve">Determination of death by a registered nurse employed by an ambulance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3c952a24e4c5c" /><Relationship Type="http://schemas.openxmlformats.org/officeDocument/2006/relationships/settings" Target="/word/settings.xml" Id="Re4626cd573e8494c" /></Relationships>
</file>