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9feed558f074c0d" /></Relationships>
</file>

<file path=word/document.xml><?xml version="1.0" encoding="utf-8"?>
<w:document xmlns:w="http://schemas.openxmlformats.org/wordprocessingml/2006/main">
  <w:body>
    <w:p>
      <w:pPr>
        <w:pStyle w:val="kar_citation"/>
      </w:pPr>
      <w:r>
        <w:t>301 KAR 1:152.</w:t>
      </w:r>
      <w:r>
        <w:t xml:space="preserve"> </w:t>
      </w:r>
      <w:r>
        <w:t xml:space="preserve">Harvest and sale of Asian carp.</w:t>
      </w:r>
    </w:p>
    <w:p>
      <w:pPr>
        <w:pStyle w:val="kar_normal"/>
      </w:pPr>
      <w:r>
        <w:t xml:space="preserve">RELATES TO: </w:t>
      </w:r>
      <w:r>
        <w:t xml:space="preserve">KRS 150.010, 150.170, 150.175, 150.445, 150.450(2), (3), 150.990</w:t>
      </w:r>
    </w:p>
    <w:p>
      <w:pPr>
        <w:pStyle w:val="kar_normal"/>
      </w:pPr>
      <w:r>
        <w:t xml:space="preserve">STATUTORY AUTHORITY: </w:t>
      </w:r>
      <w:r>
        <w:t xml:space="preserve">KRS 150.025(1)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creel limits and methods of take, to regulate the buying, selling, or transporting of fish and wildlife, and to make these requirements apply to a limited area. This administrative regulation establishes the requirements for the harvest and sale of Asian carp beyond the requirements of 301 KAR 1:155.</w:t>
      </w:r>
    </w:p>
    <w:p>
      <w:pPr>
        <w:pStyle w:val="kar_section"/>
      </w:pPr>
      <w:r>
        <w:t xml:space="preserve">Section 1.</w:t>
      </w:r>
      <w:r>
        <w:t xml:space="preserve"> </w:t>
      </w:r>
      <w:r>
        <w:t xml:space="preserve">Definitions.</w:t>
      </w:r>
    </w:p>
    <w:p>
      <w:pPr>
        <w:pStyle w:val="kar_subsection"/>
      </w:pPr>
      <w:r>
        <w:t xml:space="preserve">(1)</w:t>
      </w:r>
      <w:r>
        <w:t xml:space="preserve"> </w:t>
      </w:r>
      <w:r>
        <w:t xml:space="preserve">"Asian carp" means:</w:t>
      </w:r>
    </w:p>
    <w:p>
      <w:pPr>
        <w:pStyle w:val="kar_paragraph"/>
      </w:pPr>
      <w:r>
        <w:t xml:space="preserve">(a)</w:t>
      </w:r>
      <w:r>
        <w:t xml:space="preserve"> </w:t>
      </w:r>
      <w:r>
        <w:t xml:space="preserve">Bighead carp;</w:t>
      </w:r>
    </w:p>
    <w:p>
      <w:pPr>
        <w:pStyle w:val="kar_paragraph"/>
      </w:pPr>
      <w:r>
        <w:t xml:space="preserve">(b)</w:t>
      </w:r>
      <w:r>
        <w:t xml:space="preserve"> </w:t>
      </w:r>
      <w:r>
        <w:t xml:space="preserve">Black carp;</w:t>
      </w:r>
    </w:p>
    <w:p>
      <w:pPr>
        <w:pStyle w:val="kar_paragraph"/>
      </w:pPr>
      <w:r>
        <w:t xml:space="preserve">(c)</w:t>
      </w:r>
      <w:r>
        <w:t xml:space="preserve"> </w:t>
      </w:r>
      <w:r>
        <w:t xml:space="preserve">Grass carp; or</w:t>
      </w:r>
    </w:p>
    <w:p>
      <w:pPr>
        <w:pStyle w:val="kar_paragraph"/>
      </w:pPr>
      <w:r>
        <w:t xml:space="preserve">(d)</w:t>
      </w:r>
      <w:r>
        <w:t xml:space="preserve"> </w:t>
      </w:r>
      <w:r>
        <w:t xml:space="preserve">Silver carp.</w:t>
      </w:r>
    </w:p>
    <w:p>
      <w:pPr>
        <w:pStyle w:val="kar_subsection"/>
      </w:pPr>
      <w:r>
        <w:t xml:space="preserve">(2)</w:t>
      </w:r>
      <w:r>
        <w:t xml:space="preserve"> </w:t>
      </w:r>
      <w:r>
        <w:t xml:space="preserve">"By-catch" means any fish that is not an Asian carp or scaled rough fish.</w:t>
      </w:r>
    </w:p>
    <w:p>
      <w:pPr>
        <w:pStyle w:val="kar_subsection"/>
      </w:pPr>
      <w:r>
        <w:t xml:space="preserve">(3)</w:t>
      </w:r>
      <w:r>
        <w:t xml:space="preserve"> </w:t>
      </w:r>
      <w:r>
        <w:t xml:space="preserve">"Program" means Asian Carp and Scaled Rough Fish Harvest Program.</w:t>
      </w:r>
    </w:p>
    <w:p>
      <w:pPr>
        <w:pStyle w:val="kar_subsection"/>
      </w:pPr>
      <w:r>
        <w:t xml:space="preserve">(4)</w:t>
      </w:r>
      <w:r>
        <w:t xml:space="preserve"> </w:t>
      </w:r>
      <w:r>
        <w:t xml:space="preserve">"Program participant" means a commercial fisherman who is:</w:t>
      </w:r>
    </w:p>
    <w:p>
      <w:pPr>
        <w:pStyle w:val="kar_paragraph"/>
      </w:pPr>
      <w:r>
        <w:t xml:space="preserve">(a)</w:t>
      </w:r>
      <w:r>
        <w:t xml:space="preserve"> </w:t>
      </w:r>
      <w:r>
        <w:t xml:space="preserve">Enrolled in the Asian Carp and Scaled Rough Fish Harvest Program; and</w:t>
      </w:r>
    </w:p>
    <w:p>
      <w:pPr>
        <w:pStyle w:val="kar_paragraph"/>
      </w:pPr>
      <w:r>
        <w:t xml:space="preserve">(b)</w:t>
      </w:r>
      <w:r>
        <w:t xml:space="preserve"> </w:t>
      </w:r>
      <w:r>
        <w:t xml:space="preserve">Fishing in restricted water.</w:t>
      </w:r>
    </w:p>
    <w:p>
      <w:pPr>
        <w:pStyle w:val="kar_subsection"/>
      </w:pPr>
      <w:r>
        <w:t xml:space="preserve">(5)</w:t>
      </w:r>
      <w:r>
        <w:t xml:space="preserve"> </w:t>
      </w:r>
      <w:r>
        <w:t xml:space="preserve">"Restricted water" means those areas, as established in 301 KAR 1:140, 1:146, 1:150, and 1:155, where:</w:t>
      </w:r>
    </w:p>
    <w:p>
      <w:pPr>
        <w:pStyle w:val="kar_paragraph"/>
      </w:pPr>
      <w:r>
        <w:t xml:space="preserve">(a)</w:t>
      </w:r>
      <w:r>
        <w:t xml:space="preserve"> </w:t>
      </w:r>
      <w:r>
        <w:t xml:space="preserve">Commercial fishing is prohibited;</w:t>
      </w:r>
    </w:p>
    <w:p>
      <w:pPr>
        <w:pStyle w:val="kar_paragraph"/>
      </w:pPr>
      <w:r>
        <w:t xml:space="preserve">(b)</w:t>
      </w:r>
      <w:r>
        <w:t xml:space="preserve"> </w:t>
      </w:r>
      <w:r>
        <w:t xml:space="preserve">Commercial fishing with gill or trammel nets is prohibited; or</w:t>
      </w:r>
    </w:p>
    <w:p>
      <w:pPr>
        <w:pStyle w:val="kar_paragraph"/>
      </w:pPr>
      <w:r>
        <w:t xml:space="preserve">(c)</w:t>
      </w:r>
      <w:r>
        <w:t xml:space="preserve"> </w:t>
      </w:r>
      <w:r>
        <w:t xml:space="preserve">Commercial fishing with gill or trammel nets of restricted net mesh size is prohibited.</w:t>
      </w:r>
    </w:p>
    <w:p>
      <w:pPr>
        <w:pStyle w:val="kar_subsection"/>
      </w:pPr>
      <w:r>
        <w:t xml:space="preserve">(6)</w:t>
      </w:r>
      <w:r>
        <w:t xml:space="preserve"> </w:t>
      </w:r>
      <w:r>
        <w:t xml:space="preserve">"Scaled rough fish" means any scaled fish that is not an Asian carp, sport fish as established in 301 KAR 1:060, roe bearing fish, or a species ineligible for commercial harvest as established in 301 KAR 1:155.</w:t>
      </w:r>
    </w:p>
    <w:p>
      <w:pPr>
        <w:pStyle w:val="kar_subsection"/>
      </w:pPr>
      <w:r>
        <w:t xml:space="preserve">(7)</w:t>
      </w:r>
      <w:r>
        <w:t xml:space="preserve"> </w:t>
      </w:r>
      <w:r>
        <w:t xml:space="preserve">"Unlicensed helper" means a person without a commercial fishing license who is assisting a program participant.</w:t>
      </w:r>
    </w:p>
    <w:p>
      <w:pPr>
        <w:pStyle w:val="kar_section"/>
      </w:pPr>
      <w:r>
        <w:t xml:space="preserve">Section 2.</w:t>
      </w:r>
      <w:r>
        <w:t xml:space="preserve"> </w:t>
      </w:r>
      <w:r>
        <w:t xml:space="preserve">Program Participant Qualifications. A commercial fisherman shall:</w:t>
      </w:r>
    </w:p>
    <w:p>
      <w:pPr>
        <w:pStyle w:val="kar_subsection"/>
      </w:pPr>
      <w:r>
        <w:t xml:space="preserve">(1)</w:t>
      </w:r>
      <w:r>
        <w:t xml:space="preserve"> </w:t>
      </w:r>
      <w:r>
        <w:t xml:space="preserve">Contact the department and request to be included in the program; and</w:t>
      </w:r>
    </w:p>
    <w:p>
      <w:pPr>
        <w:pStyle w:val="kar_subsection"/>
      </w:pPr>
      <w:r>
        <w:t xml:space="preserve">(2)</w:t>
      </w:r>
      <w:r>
        <w:t xml:space="preserve"> </w:t>
      </w:r>
      <w:r>
        <w:t xml:space="preserve">Possess a valid Kentucky commercial fishing license.</w:t>
      </w:r>
    </w:p>
    <w:p>
      <w:pPr>
        <w:pStyle w:val="kar_section"/>
      </w:pPr>
      <w:r>
        <w:t xml:space="preserve">Section 3.</w:t>
      </w:r>
      <w:r>
        <w:t xml:space="preserve"> </w:t>
      </w:r>
      <w:r>
        <w:t xml:space="preserve">Program Participant Requirements. A program participant shall:</w:t>
      </w:r>
    </w:p>
    <w:p>
      <w:pPr>
        <w:pStyle w:val="kar_subsection"/>
      </w:pPr>
      <w:r>
        <w:t xml:space="preserve">(1)</w:t>
      </w:r>
      <w:r>
        <w:t xml:space="preserve"> </w:t>
      </w:r>
      <w:r>
        <w:t xml:space="preserve">Call the department at 270-226-4192 at least twenty-four (24) hours prior to the requested fishing date and provide the information established in paragraphs (a) through (f) of this subsection:</w:t>
      </w:r>
    </w:p>
    <w:p>
      <w:pPr>
        <w:pStyle w:val="kar_paragraph"/>
      </w:pPr>
      <w:r>
        <w:t xml:space="preserve">(a)</w:t>
      </w:r>
      <w:r>
        <w:t xml:space="preserve"> </w:t>
      </w:r>
      <w:r>
        <w:t xml:space="preserve">The participant's name;</w:t>
      </w:r>
    </w:p>
    <w:p>
      <w:pPr>
        <w:pStyle w:val="kar_paragraph"/>
      </w:pPr>
      <w:r>
        <w:t xml:space="preserve">(b)</w:t>
      </w:r>
      <w:r>
        <w:t xml:space="preserve"> </w:t>
      </w:r>
      <w:r>
        <w:t xml:space="preserve">The fish buyer's name;</w:t>
      </w:r>
    </w:p>
    <w:p>
      <w:pPr>
        <w:pStyle w:val="kar_paragraph"/>
      </w:pPr>
      <w:r>
        <w:t xml:space="preserve">(c)</w:t>
      </w:r>
      <w:r>
        <w:t xml:space="preserve"> </w:t>
      </w:r>
      <w:r>
        <w:t xml:space="preserve">Date requested;</w:t>
      </w:r>
    </w:p>
    <w:p>
      <w:pPr>
        <w:pStyle w:val="kar_paragraph"/>
      </w:pPr>
      <w:r>
        <w:t xml:space="preserve">(d)</w:t>
      </w:r>
      <w:r>
        <w:t xml:space="preserve"> </w:t>
      </w:r>
      <w:r>
        <w:t xml:space="preserve">Restricted water body to be fished;</w:t>
      </w:r>
    </w:p>
    <w:p>
      <w:pPr>
        <w:pStyle w:val="kar_paragraph"/>
      </w:pPr>
      <w:r>
        <w:t xml:space="preserve">(e)</w:t>
      </w:r>
      <w:r>
        <w:t xml:space="preserve"> </w:t>
      </w:r>
      <w:r>
        <w:t xml:space="preserve">The location in the restricted water body to be fished, listed as river miles or embayment; and</w:t>
      </w:r>
    </w:p>
    <w:p>
      <w:pPr>
        <w:pStyle w:val="kar_paragraph"/>
      </w:pPr>
      <w:r>
        <w:t xml:space="preserve">(f)</w:t>
      </w:r>
      <w:r>
        <w:t xml:space="preserve"> </w:t>
      </w:r>
      <w:r>
        <w:t xml:space="preserve">The name or location of the boat ramp that will be used;</w:t>
      </w:r>
    </w:p>
    <w:p>
      <w:pPr>
        <w:pStyle w:val="kar_subsection"/>
      </w:pPr>
      <w:r>
        <w:t xml:space="preserve">(2)</w:t>
      </w:r>
      <w:r>
        <w:t xml:space="preserve"> </w:t>
      </w:r>
      <w:r>
        <w:t xml:space="preserve">Harvest a weight ratio of at least sixty-five (65) percent Asian carp to thirty-five (35) percent scaled rough fish over a one (1) month period, except that a commercial fisherman whose license fee has been waived as established in Section 4 of this administrative regulation shall only harvest Asian carp and not retain any scaled rough fish or by-catch;</w:t>
      </w:r>
    </w:p>
    <w:p>
      <w:pPr>
        <w:pStyle w:val="kar_subsection"/>
      </w:pPr>
      <w:r>
        <w:t xml:space="preserve">(3)</w:t>
      </w:r>
      <w:r>
        <w:t xml:space="preserve"> </w:t>
      </w:r>
      <w:r>
        <w:t xml:space="preserve">Only fish:</w:t>
      </w:r>
    </w:p>
    <w:p>
      <w:pPr>
        <w:pStyle w:val="kar_paragraph"/>
      </w:pPr>
      <w:r>
        <w:t xml:space="preserve">(a)</w:t>
      </w:r>
      <w:r>
        <w:t xml:space="preserve"> </w:t>
      </w:r>
      <w:r>
        <w:t xml:space="preserve">On dates approved by the department; and</w:t>
      </w:r>
    </w:p>
    <w:p>
      <w:pPr>
        <w:pStyle w:val="kar_paragraph"/>
      </w:pPr>
      <w:r>
        <w:t xml:space="preserve">(b)</w:t>
      </w:r>
      <w:r>
        <w:t xml:space="preserve"> </w:t>
      </w:r>
      <w:r>
        <w:t xml:space="preserve">At a location approved by the department;</w:t>
      </w:r>
    </w:p>
    <w:p>
      <w:pPr>
        <w:pStyle w:val="kar_subsection"/>
      </w:pPr>
      <w:r>
        <w:t xml:space="preserve">(4)</w:t>
      </w:r>
      <w:r>
        <w:t xml:space="preserve"> </w:t>
      </w:r>
      <w:r>
        <w:t xml:space="preserve">Notify the department and receive approval prior to changing the:</w:t>
      </w:r>
    </w:p>
    <w:p>
      <w:pPr>
        <w:pStyle w:val="kar_paragraph"/>
      </w:pPr>
      <w:r>
        <w:t xml:space="preserve">(a)</w:t>
      </w:r>
      <w:r>
        <w:t xml:space="preserve"> </w:t>
      </w:r>
      <w:r>
        <w:t xml:space="preserve">Fishing location in the restricted water body; or</w:t>
      </w:r>
    </w:p>
    <w:p>
      <w:pPr>
        <w:pStyle w:val="kar_paragraph"/>
      </w:pPr>
      <w:r>
        <w:t xml:space="preserve">(b)</w:t>
      </w:r>
      <w:r>
        <w:t xml:space="preserve"> </w:t>
      </w:r>
      <w:r>
        <w:t xml:space="preserve">Boat ramp being used;</w:t>
      </w:r>
    </w:p>
    <w:p>
      <w:pPr>
        <w:pStyle w:val="kar_subsection"/>
      </w:pPr>
      <w:r>
        <w:t xml:space="preserve">(5)</w:t>
      </w:r>
      <w:r>
        <w:t xml:space="preserve"> </w:t>
      </w:r>
      <w:r>
        <w:t xml:space="preserve">Only use gill or trammel nets:</w:t>
      </w:r>
    </w:p>
    <w:p>
      <w:pPr>
        <w:pStyle w:val="kar_paragraph"/>
      </w:pPr>
      <w:r>
        <w:t xml:space="preserve">(a)</w:t>
      </w:r>
      <w:r>
        <w:t xml:space="preserve"> </w:t>
      </w:r>
      <w:r>
        <w:t xml:space="preserve">With a minimum bar mesh size of three (3) inches;</w:t>
      </w:r>
    </w:p>
    <w:p>
      <w:pPr>
        <w:pStyle w:val="kar_paragraph"/>
      </w:pPr>
      <w:r>
        <w:t xml:space="preserve">(b)</w:t>
      </w:r>
      <w:r>
        <w:t xml:space="preserve"> </w:t>
      </w:r>
      <w:r>
        <w:t xml:space="preserve">That are always tended by a program participant when set less than three (3) feet below the surface of the water;</w:t>
      </w:r>
    </w:p>
    <w:p>
      <w:pPr>
        <w:pStyle w:val="kar_paragraph"/>
      </w:pPr>
      <w:r>
        <w:t xml:space="preserve">(c)</w:t>
      </w:r>
      <w:r>
        <w:t xml:space="preserve"> </w:t>
      </w:r>
      <w:r>
        <w:t xml:space="preserve">That are not left unattended by a program participant for more than six (6) hours when set at least three (3) feet below the surface of the water from April 1 through September 30; and</w:t>
      </w:r>
    </w:p>
    <w:p>
      <w:pPr>
        <w:pStyle w:val="kar_paragraph"/>
      </w:pPr>
      <w:r>
        <w:t xml:space="preserve">(d)</w:t>
      </w:r>
      <w:r>
        <w:t xml:space="preserve"> </w:t>
      </w:r>
      <w:r>
        <w:t xml:space="preserve">That are not left unattended by a program participant for more than eight (8) hours when set at least three (3) feet below the surface of the water from October 1 through March 31;</w:t>
      </w:r>
    </w:p>
    <w:p>
      <w:pPr>
        <w:pStyle w:val="kar_subsection"/>
      </w:pPr>
      <w:r>
        <w:t xml:space="preserve">(6)</w:t>
      </w:r>
      <w:r>
        <w:t xml:space="preserve"> </w:t>
      </w:r>
      <w:r>
        <w:t xml:space="preserve">Visibly mark each end of net sets or gangs of nets with floating buoys;</w:t>
      </w:r>
    </w:p>
    <w:p>
      <w:pPr>
        <w:pStyle w:val="kar_subsection"/>
      </w:pPr>
      <w:r>
        <w:t xml:space="preserve">(7)</w:t>
      </w:r>
      <w:r>
        <w:t xml:space="preserve"> </w:t>
      </w:r>
      <w:r>
        <w:t xml:space="preserve">Harvest, possess, and transport fish claimed under this program separately than fish harvested by any other method;</w:t>
      </w:r>
    </w:p>
    <w:p>
      <w:pPr>
        <w:pStyle w:val="kar_subsection"/>
      </w:pPr>
      <w:r>
        <w:t xml:space="preserve">(8)</w:t>
      </w:r>
      <w:r>
        <w:t xml:space="preserve"> </w:t>
      </w:r>
      <w:r>
        <w:t xml:space="preserve">Complete a Daily Harvest and Release Summary Card after each day's fishing and submit all cards to the department at the end of each month;</w:t>
      </w:r>
    </w:p>
    <w:p>
      <w:pPr>
        <w:pStyle w:val="kar_subsection"/>
      </w:pPr>
      <w:r>
        <w:t xml:space="preserve">(9)</w:t>
      </w:r>
      <w:r>
        <w:t xml:space="preserve"> </w:t>
      </w:r>
      <w:r>
        <w:t xml:space="preserve">Be allowed to sell all harvested Asian carp and scaled rough fish as established in Section 2 and 3 of this administrative regulation;</w:t>
      </w:r>
    </w:p>
    <w:p>
      <w:pPr>
        <w:pStyle w:val="kar_subsection"/>
      </w:pPr>
      <w:r>
        <w:t xml:space="preserve">(10)</w:t>
      </w:r>
      <w:r>
        <w:t xml:space="preserve"> </w:t>
      </w:r>
      <w:r>
        <w:t xml:space="preserve">Immediately release all by-catch; and</w:t>
      </w:r>
    </w:p>
    <w:p>
      <w:pPr>
        <w:pStyle w:val="kar_subsection"/>
      </w:pPr>
      <w:r>
        <w:t xml:space="preserve">(11)</w:t>
      </w:r>
      <w:r>
        <w:t xml:space="preserve"> </w:t>
      </w:r>
      <w:r>
        <w:t xml:space="preserve">Report all harvest on a Monthly Report of Commercial Fish Harvest form, as established in 301 KAR 1:155.</w:t>
      </w:r>
    </w:p>
    <w:p>
      <w:pPr>
        <w:pStyle w:val="kar_section"/>
      </w:pPr>
      <w:r>
        <w:t xml:space="preserve">Section 4.</w:t>
      </w:r>
      <w:r>
        <w:t xml:space="preserve"> </w:t>
      </w:r>
      <w:r>
        <w:t xml:space="preserve">Commercial Fishing License Fee Waiver. The commercial fishing license fees, as established in 301 KAR 3:022, shall be waived for a program participant who only harvests Asian carp in restricted or unrestricted waters.</w:t>
      </w:r>
    </w:p>
    <w:p>
      <w:pPr>
        <w:pStyle w:val="kar_section"/>
      </w:pPr>
      <w:r>
        <w:t xml:space="preserve">Section 5.</w:t>
      </w:r>
      <w:r>
        <w:t xml:space="preserve"> </w:t>
      </w:r>
      <w:r>
        <w:t xml:space="preserve">Department Program Requirements.</w:t>
      </w:r>
    </w:p>
    <w:p>
      <w:pPr>
        <w:pStyle w:val="kar_subsection"/>
      </w:pPr>
      <w:r>
        <w:t xml:space="preserve">(1)</w:t>
      </w:r>
      <w:r>
        <w:t xml:space="preserve"> </w:t>
      </w:r>
      <w:r>
        <w:t xml:space="preserve">The department shall:</w:t>
      </w:r>
    </w:p>
    <w:p>
      <w:pPr>
        <w:pStyle w:val="kar_paragraph"/>
      </w:pPr>
      <w:r>
        <w:t xml:space="preserve">(a)</w:t>
      </w:r>
      <w:r>
        <w:t xml:space="preserve"> </w:t>
      </w:r>
      <w:r>
        <w:t xml:space="preserve">Maintain a list of program participants and their contact information, which shall be:</w:t>
      </w:r>
    </w:p>
    <w:p>
      <w:pPr>
        <w:pStyle w:val="kar_subparagraph"/>
      </w:pPr>
      <w:r>
        <w:t xml:space="preserve">1.</w:t>
      </w:r>
      <w:r>
        <w:t xml:space="preserve"> </w:t>
      </w:r>
      <w:r>
        <w:t xml:space="preserve">Provided to known fish buyers; and</w:t>
      </w:r>
    </w:p>
    <w:p>
      <w:pPr>
        <w:pStyle w:val="kar_subparagraph"/>
      </w:pPr>
      <w:r>
        <w:t xml:space="preserve">2.</w:t>
      </w:r>
      <w:r>
        <w:t xml:space="preserve"> </w:t>
      </w:r>
      <w:r>
        <w:t xml:space="preserve">Updated at least weekly; and</w:t>
      </w:r>
    </w:p>
    <w:p>
      <w:pPr>
        <w:pStyle w:val="kar_paragraph"/>
      </w:pPr>
      <w:r>
        <w:t xml:space="preserve">(b)</w:t>
      </w:r>
      <w:r>
        <w:t xml:space="preserve"> </w:t>
      </w:r>
      <w:r>
        <w:t xml:space="preserve">Review all restricted water fishing requests as established in Section 3 of this administrative regulation.</w:t>
      </w:r>
    </w:p>
    <w:p>
      <w:pPr>
        <w:pStyle w:val="kar_subsection"/>
      </w:pPr>
      <w:r>
        <w:t xml:space="preserve">(2)</w:t>
      </w:r>
      <w:r>
        <w:t xml:space="preserve"> </w:t>
      </w:r>
      <w:r>
        <w:t xml:space="preserve">The department shall approve a qualified fishing request by assigning a fishing location and boat ramp to a program participant.</w:t>
      </w:r>
    </w:p>
    <w:p>
      <w:pPr>
        <w:pStyle w:val="kar_subsection"/>
      </w:pPr>
      <w:r>
        <w:t xml:space="preserve">(3)</w:t>
      </w:r>
      <w:r>
        <w:t xml:space="preserve"> </w:t>
      </w:r>
      <w:r>
        <w:t xml:space="preserve">The department shall not approve a fishing request for reasons established in paragraphs (a) and (b) of this subsection:</w:t>
      </w:r>
    </w:p>
    <w:p>
      <w:pPr>
        <w:pStyle w:val="kar_paragraph"/>
      </w:pPr>
      <w:r>
        <w:t xml:space="preserve">(a)</w:t>
      </w:r>
      <w:r>
        <w:t xml:space="preserve"> </w:t>
      </w:r>
      <w:r>
        <w:t xml:space="preserve">Higher than normal by-catch is likely to occur at that location and time; or</w:t>
      </w:r>
    </w:p>
    <w:p>
      <w:pPr>
        <w:pStyle w:val="kar_paragraph"/>
      </w:pPr>
      <w:r>
        <w:t xml:space="preserve">(b)</w:t>
      </w:r>
      <w:r>
        <w:t xml:space="preserve"> </w:t>
      </w:r>
      <w:r>
        <w:t xml:space="preserve">Excessive user conflicts would occur.</w:t>
      </w:r>
    </w:p>
    <w:p>
      <w:pPr>
        <w:pStyle w:val="kar_section"/>
      </w:pPr>
      <w:r>
        <w:t xml:space="preserve">Section 6.</w:t>
      </w:r>
      <w:r>
        <w:t xml:space="preserve"> </w:t>
      </w:r>
      <w:r>
        <w:t xml:space="preserve">Unlicensed Helpers.</w:t>
      </w:r>
    </w:p>
    <w:p>
      <w:pPr>
        <w:pStyle w:val="kar_subsection"/>
      </w:pPr>
      <w:r>
        <w:t xml:space="preserve">(1)</w:t>
      </w:r>
      <w:r>
        <w:t xml:space="preserve"> </w:t>
      </w:r>
      <w:r>
        <w:t xml:space="preserve">A program participant shall not utilize more than two (2) unlicensed helpers while actively fishing.</w:t>
      </w:r>
    </w:p>
    <w:p>
      <w:pPr>
        <w:pStyle w:val="kar_subsection"/>
      </w:pPr>
      <w:r>
        <w:t xml:space="preserve">(2)</w:t>
      </w:r>
      <w:r>
        <w:t xml:space="preserve"> </w:t>
      </w:r>
      <w:r>
        <w:t xml:space="preserve">A program participant shall ensure that an unlicensed helper complies with all boating safety requirements established in KRS Chapter 235.</w:t>
      </w:r>
    </w:p>
    <w:p>
      <w:pPr>
        <w:pStyle w:val="kar_subsection"/>
      </w:pPr>
      <w:r>
        <w:t xml:space="preserve">(3)</w:t>
      </w:r>
      <w:r>
        <w:t xml:space="preserve"> </w:t>
      </w:r>
      <w:r>
        <w:t xml:space="preserve">An unlicensed helper shall:</w:t>
      </w:r>
    </w:p>
    <w:p>
      <w:pPr>
        <w:pStyle w:val="kar_paragraph"/>
      </w:pPr>
      <w:r>
        <w:t xml:space="preserve">(a)</w:t>
      </w:r>
      <w:r>
        <w:t xml:space="preserve"> </w:t>
      </w:r>
      <w:r>
        <w:t xml:space="preserve">Be accompanied by a licensed program participant while using commercial fishing gear; and</w:t>
      </w:r>
    </w:p>
    <w:p>
      <w:pPr>
        <w:pStyle w:val="kar_paragraph"/>
      </w:pPr>
      <w:r>
        <w:t xml:space="preserve">(b)</w:t>
      </w:r>
      <w:r>
        <w:t xml:space="preserve"> </w:t>
      </w:r>
      <w:r>
        <w:t xml:space="preserve">Be permitted to transport Asian carp in the absence of a program participant with a Fish Transportation Permit as established in 301 KAR 1:125.</w:t>
      </w:r>
    </w:p>
    <w:p>
      <w:pPr>
        <w:pStyle w:val="kar_subsection"/>
      </w:pPr>
      <w:r>
        <w:t xml:space="preserve">(4)</w:t>
      </w:r>
      <w:r>
        <w:t xml:space="preserve"> </w:t>
      </w:r>
      <w:r>
        <w:t xml:space="preserve">A program participant whose commercial fishing license has been suspended or revoked in Kentucky or in another state shall not:</w:t>
      </w:r>
    </w:p>
    <w:p>
      <w:pPr>
        <w:pStyle w:val="kar_paragraph"/>
      </w:pPr>
      <w:r>
        <w:t xml:space="preserve">(a)</w:t>
      </w:r>
      <w:r>
        <w:t xml:space="preserve"> </w:t>
      </w:r>
      <w:r>
        <w:t xml:space="preserve">Be listed as a helper by a licensed Kentucky commercial fisherman or another program participant; or</w:t>
      </w:r>
    </w:p>
    <w:p>
      <w:pPr>
        <w:pStyle w:val="kar_paragraph"/>
      </w:pPr>
      <w:r>
        <w:t xml:space="preserve">(b)</w:t>
      </w:r>
      <w:r>
        <w:t xml:space="preserve"> </w:t>
      </w:r>
      <w:r>
        <w:t xml:space="preserve">Assist a licensed Kentucky commercial fisherman or program participant in harvesting or transporting fish.</w:t>
      </w:r>
    </w:p>
    <w:p>
      <w:pPr>
        <w:pStyle w:val="kar_section"/>
      </w:pPr>
      <w:r>
        <w:t xml:space="preserve">Section 7.</w:t>
      </w:r>
      <w:r>
        <w:t xml:space="preserve"> </w:t>
      </w:r>
      <w:r>
        <w:t xml:space="preserve">Program Suspension and Disqualification.</w:t>
      </w:r>
    </w:p>
    <w:p>
      <w:pPr>
        <w:pStyle w:val="kar_subsection"/>
      </w:pPr>
      <w:r>
        <w:t xml:space="preserve">(1)</w:t>
      </w:r>
      <w:r>
        <w:t xml:space="preserve"> </w:t>
      </w:r>
      <w:r>
        <w:t xml:space="preserve">A program participant whose commercial fishing license becomes revoked or suspended as established in 301 KAR 1:155 shall be disqualified from participating in the Asian Carp and Scaled Rough Fish Harvest Program while that license is revoked or suspended.</w:t>
      </w:r>
    </w:p>
    <w:p>
      <w:pPr>
        <w:pStyle w:val="kar_subsection"/>
      </w:pPr>
      <w:r>
        <w:t xml:space="preserve">(2)</w:t>
      </w:r>
      <w:r>
        <w:t xml:space="preserve"> </w:t>
      </w:r>
      <w:r>
        <w:t xml:space="preserve">A program participant shall be suspended from the program:</w:t>
      </w:r>
    </w:p>
    <w:p>
      <w:pPr>
        <w:pStyle w:val="kar_paragraph"/>
      </w:pPr>
      <w:r>
        <w:t xml:space="preserve">(a)</w:t>
      </w:r>
      <w:r>
        <w:t xml:space="preserve"> </w:t>
      </w:r>
      <w:r>
        <w:t xml:space="preserve">For a three (3) month period beginning on the first day of the next month if the minimum requirements established in Section 3(2) are not met; and</w:t>
      </w:r>
    </w:p>
    <w:p>
      <w:pPr>
        <w:pStyle w:val="kar_paragraph"/>
      </w:pPr>
      <w:r>
        <w:t xml:space="preserve">(b)</w:t>
      </w:r>
      <w:r>
        <w:t xml:space="preserve"> </w:t>
      </w:r>
      <w:r>
        <w:t xml:space="preserve">For a period of one (1) year beginning on the first day of the next month if the requirements are not met a second time.</w:t>
      </w:r>
    </w:p>
    <w:p>
      <w:pPr>
        <w:pStyle w:val="kar_subsection"/>
      </w:pPr>
      <w:r>
        <w:t xml:space="preserve">(3)</w:t>
      </w:r>
      <w:r>
        <w:t xml:space="preserve"> </w:t>
      </w:r>
      <w:r>
        <w:t xml:space="preserve">Any participant who is disqualified or suspended from participation in the program may appeal the decision in accordance with KRS Chapter 13B.</w:t>
      </w:r>
    </w:p>
    <w:p>
      <w:pPr>
        <w:pStyle w:val="kar_subsection"/>
      </w:pPr>
      <w:r>
        <w:t xml:space="preserve">(4)</w:t>
      </w:r>
      <w:r>
        <w:t xml:space="preserve"> </w:t>
      </w:r>
      <w:r>
        <w:t xml:space="preserve">To appeal the disqualification or suspension, the participant shall provide a written request for a KRS Chapter 13B hearing, postmarked or delivered in person to the department no later than thirty (30) days after notification of the disqualification or suspension.</w:t>
      </w:r>
    </w:p>
    <w:p>
      <w:pPr>
        <w:pStyle w:val="kar_section"/>
      </w:pPr>
      <w:r>
        <w:t xml:space="preserve">Section 8.</w:t>
      </w:r>
      <w:r>
        <w:t xml:space="preserve"> </w:t>
      </w:r>
      <w:r>
        <w:t xml:space="preserve">Non-commercial Asian Carp Harvest and Sale. Any person possessing a valid Kentucky sport fishing license:</w:t>
      </w:r>
    </w:p>
    <w:p>
      <w:pPr>
        <w:pStyle w:val="kar_subsection"/>
      </w:pPr>
      <w:r>
        <w:t xml:space="preserve">(1)</w:t>
      </w:r>
      <w:r>
        <w:t xml:space="preserve"> </w:t>
      </w:r>
      <w:r>
        <w:t xml:space="preserve">May harvest Asian carp using legal fishing methods as established in 301 KAR 1:201; and</w:t>
      </w:r>
    </w:p>
    <w:p>
      <w:pPr>
        <w:pStyle w:val="kar_subsection"/>
      </w:pPr>
      <w:r>
        <w:t xml:space="preserve">(2)</w:t>
      </w:r>
      <w:r>
        <w:t xml:space="preserve"> </w:t>
      </w:r>
      <w:r>
        <w:t xml:space="preserve">May sell harvested Asian carp.</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"Daily Harvest and Release Summary Card", 2011 Edition, is incorporated by reference.</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8:00 a.m. to 4:30 p.m.</w:t>
      </w:r>
    </w:p>
    <w:p>
      <w:pPr>
        <w:pStyle w:val="kar_history"/>
      </w:pPr>
      <w:r>
        <w:t xml:space="preserve">(38 Ky.R. 434; eff. 10-6-2011; 38 Ky.R. 1473; 1724; eff. 5-4-2012; 39 Ky.R. 647; 1041; eff. 11-7-2013; 41 Ky.R. 854; eff. 1-5-2015; 43 Ky.R. 1440; eff 5-5-2017; 44 Ky.R. 132; eff. 9-8-2017; 45 Ky.R. 2165; eff. 4-5-2019; 46 Ky.R. 150; eff. 9-10-2019; 48 Ky.R. 130, 1125; eff. 11-17-2021.)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ac39afca7943c6" /><Relationship Type="http://schemas.openxmlformats.org/officeDocument/2006/relationships/settings" Target="/word/settings.xml" Id="Rbe8f7d8f0f9f4fd2" /></Relationships>
</file>