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89dcdc8b4f40a6" /></Relationships>
</file>

<file path=word/document.xml><?xml version="1.0" encoding="utf-8"?>
<w:document xmlns:w="http://schemas.openxmlformats.org/wordprocessingml/2006/main">
  <w:body>
    <w:p>
      <w:pPr>
        <w:pStyle w:val="kar_citation"/>
      </w:pPr>
      <w:r>
        <w:t>401 KAR 58:025.</w:t>
      </w:r>
      <w:r>
        <w:t xml:space="preserve"> </w:t>
      </w:r>
      <w:r>
        <w:t xml:space="preserve">40 C.F.R. Part 61 national emission standard for asbestos.</w:t>
      </w:r>
    </w:p>
    <w:p>
      <w:pPr>
        <w:pStyle w:val="kar_normal"/>
      </w:pPr>
      <w:r>
        <w:t xml:space="preserve">RELATES TO: </w:t>
      </w:r>
      <w:r>
        <w:t xml:space="preserve">KRS 224.10-100, 224.20-100, 224.20-110, 224.20-120, 224.99-010, 40 C.F.R. 61.140-61.157, 42 U.S.C. 7401, 7412, 7414, 7416, 7601</w:t>
      </w:r>
    </w:p>
    <w:p>
      <w:pPr>
        <w:pStyle w:val="kar_normal"/>
      </w:pPr>
      <w:r>
        <w:t xml:space="preserve">STATUTORY AUTHORITY: </w:t>
      </w:r>
      <w:r>
        <w:t xml:space="preserve">KRS 224.10-100(5), 224.20-100, 224.20-110, 224.20-120, 224.99-010, 42 U.S.C. 7401, 7412, 7414, 7416, 7601</w:t>
      </w:r>
    </w:p>
    <w:p>
      <w:pPr>
        <w:pStyle w:val="kar_normal"/>
      </w:pPr>
      <w:r>
        <w:t xml:space="preserve">CERTIFICATION STATEMENT: </w:t>
      </w:r>
    </w:p>
    <w:p>
      <w:pPr>
        <w:pStyle w:val="kar_normal"/>
      </w:pPr>
      <w:r>
        <w:t xml:space="preserve">NECESSITY, FUNCTION, AND CONFORMITY: </w:t>
      </w:r>
      <w:r>
        <w:t xml:space="preserve">KRS 224.10-100(5) authorizes the Environmental and Public Protection Cabinet to promulgate administrative regulations for the prevention, abatement, and control of air pollution. This administrative regulation adopts the National Emission Standard for Asbestos, codified in 40 C.F.R. 61.140 through 61.157. Delegation of implementation and enforcement authority for the federal NESHAP Program from the United States Environmental Protection Agency to the Commonwealth of Kentucky is provided under 42 U.S.C. 7412(l).</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the Secretary of the Environmental and Public Protection Cabinet unless a specific provision of the Part 61 NESHAP states that the United States Environmental Protection Agency retains enforcement authority.</w:t>
      </w:r>
    </w:p>
    <w:p>
      <w:pPr>
        <w:pStyle w:val="kar_subsection"/>
      </w:pPr>
      <w:r>
        <w:t xml:space="preserve">(2)</w:t>
      </w:r>
      <w:r>
        <w:t xml:space="preserve"> </w:t>
      </w:r>
      <w:r>
        <w:t xml:space="preserve">"Part 61 NESHAP" means the National Emission Standard for Asbestos, codified in 40 C.F.R. 61.140 through 61.157, Subpart M.</w:t>
      </w:r>
    </w:p>
    <w:p>
      <w:pPr>
        <w:pStyle w:val="kar_section"/>
      </w:pPr>
      <w:r>
        <w:t xml:space="preserve">Section 2.</w:t>
      </w:r>
      <w:r>
        <w:t xml:space="preserve"> </w:t>
      </w:r>
      <w:r>
        <w:t xml:space="preserve">Applicability. This administrative regulation shall apply to sources subject to 40 C.F.R. 61.140 through 61.157, Subpart M. Owners and contractors of these sources shall comply with the following:</w:t>
      </w:r>
    </w:p>
    <w:p>
      <w:pPr>
        <w:pStyle w:val="kar_subsection"/>
      </w:pPr>
      <w:r>
        <w:t xml:space="preserve">(1)</w:t>
      </w:r>
      <w:r>
        <w:t xml:space="preserve"> </w:t>
      </w:r>
      <w:r>
        <w:t xml:space="preserve">The applicable provisions codified in 40 C.F.R. 61.140 through 61.157, Subpart M, "National Emission Standard for Asbestos";</w:t>
      </w:r>
    </w:p>
    <w:p>
      <w:pPr>
        <w:pStyle w:val="kar_subsection"/>
      </w:pPr>
      <w:r>
        <w:t xml:space="preserve">(2)</w:t>
      </w:r>
      <w:r>
        <w:t xml:space="preserve"> </w:t>
      </w:r>
      <w:r>
        <w:t xml:space="preserve">The applicable provisions and requirements codified in "Appendix A to Subpart M of Part 61-Interpretive Rule Governing Roof Removal Operations"; and</w:t>
      </w:r>
    </w:p>
    <w:p>
      <w:pPr>
        <w:pStyle w:val="kar_subsection"/>
      </w:pPr>
      <w:r>
        <w:t xml:space="preserve">(3)</w:t>
      </w:r>
      <w:r>
        <w:t xml:space="preserve"> </w:t>
      </w:r>
      <w:r>
        <w:t xml:space="preserve">Completion and submittal of Form DEP 7036 to the Division for Air Quality prior to renovation or demolition.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Form DEP 7036, "Notification of Asbestos Abatement/Demolition/Renovation", May 1998, is incorporated by reference.</w:t>
      </w:r>
    </w:p>
    <w:p>
      <w:pPr>
        <w:pStyle w:val="kar_subsection"/>
      </w:pPr>
      <w:r>
        <w:t xml:space="preserve">(2)</w:t>
      </w:r>
      <w:r>
        <w:t xml:space="preserve"> </w:t>
      </w:r>
      <w:r>
        <w:t xml:space="preserve">This material may be inspected, copied, or obtained, subject to applicable copyright law, at the following offices of the Division for Air Quality, Monday through Friday, 8 a.m. to 4:30 p.m.:</w:t>
      </w:r>
    </w:p>
    <w:p>
      <w:pPr>
        <w:pStyle w:val="kar_paragraph"/>
      </w:pPr>
      <w:r>
        <w:t xml:space="preserve">(a)</w:t>
      </w:r>
      <w:r>
        <w:t xml:space="preserve"> </w:t>
      </w:r>
      <w:r>
        <w:t xml:space="preserve">The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 (606) 929-5285;</w:t>
      </w:r>
    </w:p>
    <w:p>
      <w:pPr>
        <w:pStyle w:val="kar_paragraph"/>
      </w:pPr>
      <w:r>
        <w:t xml:space="preserve">(c)</w:t>
      </w:r>
      <w:r>
        <w:t xml:space="preserve"> </w:t>
      </w:r>
      <w:r>
        <w:t xml:space="preserve">Bowling Green Regional Office, 2642 Russellville Road, Bowling Green, Kentucky 42101,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564-3999;</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or</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Form DEP 7036 is available electronically at http://air.ky.gov.</w:t>
      </w:r>
    </w:p>
    <w:p>
      <w:pPr>
        <w:pStyle w:val="kar_history"/>
      </w:pPr>
      <w:r>
        <w:t xml:space="preserve">(11 Ky.R. 885; eff. 1-7-1985; 13 Ky.R. 934; eff. 12-2-1986; Recodified from 401 KAR 57:011, 6-10-1997; 24 Ky.R. 1927; 2717; eff. 7-7-1998; 31 Ky.R. 401; eff. 1-4-2005; 33 Ky.R. 4229; 34 Ky.R. 596; 970; eff. 11-14-2007; TAm eff. 5-20-10; TAm eff. 9-16-2013; TAm eff. 7-8-2016;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b21c1c2d984d01" /><Relationship Type="http://schemas.openxmlformats.org/officeDocument/2006/relationships/settings" Target="/word/settings.xml" Id="R52b6ac1ef6334615" /></Relationships>
</file>