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eae0a7f5941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10:080.</w:t>
      </w:r>
      <w:r>
        <w:t xml:space="preserve"> </w:t>
      </w:r>
      <w:r>
        <w:t xml:space="preserve">Full-cost bonding.</w:t>
      </w:r>
    </w:p>
    <w:p>
      <w:pPr>
        <w:pStyle w:val="kar_markup_metadata"/>
      </w:pPr>
      <w:r>
        <w:t xml:space="preserve">RELATES TO: </w:t>
      </w:r>
      <w:r>
        <w:t xml:space="preserve">KRS 350.020, 350.060, 350.062, 350.064, 350.093, 350.095, 350.100, 350.110, 350.151, 350.465, 350.515(5)</w:t>
      </w:r>
    </w:p>
    <w:p>
      <w:pPr>
        <w:pStyle w:val="kar_markup_metadata"/>
      </w:pPr>
      <w:r>
        <w:t xml:space="preserve">STATUTORY AUTHORITY: </w:t>
      </w:r>
      <w:r>
        <w:t xml:space="preserve">KRS 350.060, 350.062, 350.064, 350.093, 350.095, 350.100, 350.151, 350.465, 350.515(5)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KRS Chapter 350 authorizes the cabinet to promulgate administrative regulations to ensure bonds are adequate to perform reclamation in the event of forfeiture. KRS 350.515(5) authorizes members to provide full-cost bonds in lieu of maintaining membership in the fund. This administrative regulation establishes information for members that elect to provide full-cost bonds rather than remain in the Kentucky Reclamation Guaranty Fund.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Applicability. This administrative regulation applies to permittees electing to provide full-cost bonds to the cabinet in lieu of participation in the Kentucky Reclamation Guaranty Fund.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Decision to Opt-out.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Pursuant to KRS 350.515(5), a member may elect to opt-out of the Kentucky Reclamation Guaranty Fund and provide a full cost bond.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member joining the KRGF after July 1, 2013, shall declare the decision to opt-out on the Technical Information for a Mining Permit, Form MPA-03, incorporated by reference in 405 KAR 8:010, Section 26. This subsection shall not apply to those permits issued pursuant to 405 KAR 8:010, Section 22.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Full-Cost Reclamation Bonding Estimate.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requirements of 405 KAR 10:015, Section 7 and Section 8(7); 405 KAR 16:060, Section 8; 405 KAR 18:060, Section 12; and 405 KAR 18:210, Section 3, shall apply to the calculation of the estimate. The provisions of 405 KAR 10:015, Section 11, shall not apply to calculating a full-cost bonding reclamation estimate.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Full-cost reclamation bonding estimates shall be calculated pursuant to the Kentucky Department for Natural Resources Full-cost Reclamation Bond Calculation Manual.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calculations shall be submitted on one (1) of the following forms, incorporated by reference in 405 KAR 8:010: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Technical Information for a Mining Permit, Form MPA-03;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Application to Transfer a Mining Permit, MPA-07;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Application for a Coal Marketing Deferment, MPA-10.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reclamation bonding estimate shall be certified by a registered professional engineer, as defined in KRS 322.010, in good standing.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A member shall provide the full-cost reclamation bond upon notification that the full-cost reclamation estimate has been accepted by the department.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A member with permits issued prior to July 1, 2013 shall post full cost reclamation bonds with the department before April 30, 2014 on all permits held by the member.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"Kentucky Department for Natural Resources Full–cost Reclamation Bond Calculation Manual", August 2013,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Department for Natural Resources, 300 Sower Boulevard, Frankfort, KY 40601, Monday through Friday, 8 a.m. to 4:30 p.m.</w:t>
      </w:r>
    </w:p>
    <w:p>
      <w:pPr>
        <w:pStyle w:val="kar_history"/>
      </w:pPr>
      <w:r>
        <w:t xml:space="preserve">(405 KAR 010:080. 40 Ky.R. 482; 1066; eff. 11-7-2013; TAm eff. 7-6-2016; Crt eff. 7-3-2018; Crt eff. 6-30-2025.)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39a38bbf0042cf" /><Relationship Type="http://schemas.openxmlformats.org/officeDocument/2006/relationships/settings" Target="/word/settings.xml" Id="Rb4e2741645d04c08" /></Relationships>
</file>