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689e256b9ee4e7c" /></Relationships>
</file>

<file path=word/document.xml><?xml version="1.0" encoding="utf-8"?>
<w:document xmlns:w="http://schemas.openxmlformats.org/wordprocessingml/2006/main">
  <w:body>
    <w:p>
      <w:pPr>
        <w:pStyle w:val="kar_citation"/>
      </w:pPr>
      <w:r>
        <w:t>501 KAR 6:140.</w:t>
      </w:r>
      <w:r>
        <w:t xml:space="preserve"> </w:t>
      </w:r>
      <w:r>
        <w:t xml:space="preserve">Bell County Forestry Camp.</w:t>
      </w:r>
    </w:p>
    <w:p>
      <w:pPr>
        <w:pStyle w:val="kar_normal"/>
      </w:pPr>
      <w:r>
        <w:t xml:space="preserve">RELATES TO: </w:t>
      </w:r>
      <w:r>
        <w:t xml:space="preserve">KRS Chapters 196, 197, 439</w:t>
      </w:r>
    </w:p>
    <w:p>
      <w:pPr>
        <w:pStyle w:val="kar_normal"/>
      </w:pPr>
      <w:r>
        <w:t xml:space="preserve">STATUTORY AUTHORITY: </w:t>
      </w:r>
      <w:r>
        <w:t xml:space="preserve">KRS 196.035, 197.020, 439.470, 439.590, 439.640</w:t>
      </w:r>
    </w:p>
    <w:p>
      <w:pPr>
        <w:pStyle w:val="kar_normal"/>
      </w:pPr>
      <w:r>
        <w:t xml:space="preserve">CERTIFICATION STATEMENT: </w:t>
      </w:r>
    </w:p>
    <w:p>
      <w:pPr>
        <w:pStyle w:val="kar_normal"/>
      </w:pPr>
      <w:r>
        <w:t xml:space="preserve">NECESSITY, FUNCTION, AND CONFORMITY: </w:t>
      </w:r>
      <w:r>
        <w:t xml:space="preserve">KRS 196.035, 197.020, 439.470, 439.590 and 439.640 authorize the Justice and Public Safety Cabinet and Department of Corrections to promulgate administrative regulations necessary and suitable for the proper administration of the department or any of its divisions. These policies and procedures are incorporated by reference in order to comply with the accreditation standards of the American Correctional Association. This administrative regulation establishes the policies and procedures for the Bell County Forestry Camp.</w:t>
      </w:r>
    </w:p>
    <w:p>
      <w:pPr>
        <w:pStyle w:val="kar_section"/>
      </w:pPr>
      <w:r>
        <w:t xml:space="preserve">Section 1.</w:t>
      </w:r>
      <w:r>
        <w:t xml:space="preserve"> </w:t>
      </w:r>
      <w:r>
        <w:t xml:space="preserve">Incorporation by Reference.</w:t>
      </w:r>
    </w:p>
    <w:p>
      <w:pPr>
        <w:pStyle w:val="kar_subsection"/>
      </w:pPr>
      <w:r>
        <w:t xml:space="preserve">(1)</w:t>
      </w:r>
      <w:r>
        <w:t xml:space="preserve"> </w:t>
      </w:r>
      <w:r>
        <w:t xml:space="preserve">"Bell County Forestry Camp Policies and Procedures," October 8, 2019, are incorporated by reference. Bell County Forestry Camp Policies and Procedures include: BCFC 01-08-01Public Information and News Media Access (Amended 5/15/08) BCFC 02-01-01Inmate Canteen (Amended 5/15/08) BCFC 03-01-01General Rules for Staff (Added 7/12/19) BCFC 06-01-01Offender Records (Amended 8/14/12) BCFC 06-02-01Storage of Expunged Records (Amended 10/15/01) BCFC 07-02-01Preventative Maintenance Plan (Amended 6/15/12) BCFC 07-05-01Permit Required Confined Space (Amended 8/14/12) BCFC 08-03-01Fire Procedures (Amended 5/15/08) BCFC 08-09-01Guidelines for the Control and Use of Flammable, Toxic, and Caustic Substances (Amended 10/15/01) BCFC 09-05-01Entry and Exit onto Institutional Grounds (Amended 5/12/17) BCFC 09-06-01Search Policy and Disposition of Contraband (Amended 5/12/17) BCFC 09-08-02Breathalyzer Testing (Amended 5/12/17) BCFC 09-09-01Operation of Licensed Vehicles by Inmates (Amended 5/15/08) BCFC 09-14-01Bell County Forestry Camp Restricted Areas (Amended 8/14/12) BCFC 09-27-01Procedures for Prohibiting Inmate Authority Over Other Inmates (Amended 5/15/08) BCFC 09-28-01Canine Unit (Amended 5/12/17) BCFC 10-01-01Temporary Holding Area (Amended 7/11/17) BCFC 11-01-01Food Services: General Guidelines (Amended 6/15/12) BCFC 11-02-01Food Service Security (Amended 6/15/12) BCFC 11-03-01Dining Room Guidelines (Amended 8/14/12) BCFC 11-04-01Food Service: Meals (Amended 6/15/12) BCFC 11-04-02Food Service: Menu, Nutrition and Special Diets (Amended 6/15/12) BCFC 11-05-01Food Service: Kitchen and Dining Room Inmate Work Responsibilities (Amended 6/15/12) BCFC 11-05-02Health Requirements of Food Handlers (Amended 8/14/12) BCFC 11-06-01Food Service: Inspection and Sanitation (Amended 6/15/12) BCFC 11-07-01Food Service: Purchasing, Storage and Farm Products (Amended 8/14/12) BCFC 12-01-01Sanitation, Living Condition Standards, and Clothing Issues (Amended 5/15/08) BCFC 12-01-02Bed Areas and Bed Assignments (Amended 5/15/08) BCFC 12-02-01Issuance of Clean Laundry and Receiving of Dirty Laundry (Amended 5/15/08) BCFC 12-03-01Personal Hygiene Items: Issuance and Placement Schedule (Amended 5/15/08) BCFC 12-03-02Barber Shop Services and Equipment Control (Amended 5/15/08) BCFC 12-07-01BCFC Recycling Project (Amended 10/15/01) BCFC 13-01-01Medical Services (Amended 5/12/17) BCFC 13-02-01Sick Call and Physician's Weekly Clinic (Amended 5/12/17) BCFC 13-03-01Dental Services (Amended 5/12/17) BCFC 13-04-01Inmate Medical Screenings and Health Evaluations (Amended 5/12/17) BCFC 13-05-01Emergency Medical Care (Amended 5/12/17) BCFC 13-06-01Consultations (Amended 5/12/17) BCFC 13-07-01Health Records (Amended 6/15/12) BCFC 13-08-01Vision and Optometry Services (Amended 5/12/17) BCFC 13-09-01Family Notification: Serious Illness, Serious Physical Injury, or Death (Amended 5/15/08) BCFC 13-10-01Health Education: Special Health Care Needs (Amended 5/15/08) BCFC 13-11-01Informed Consent (Amended 5/15/08) BCFC 13-12-01Mental Health Care (Amended 5/12/17) BCFC 13-13-01Special Health Care Programs (Amended 6/15/12) BCFC 13-14-01Use of Pharmaceutical Products (Amended 8/14/12) BCFC 13-15-01Parenteral Administration of Medications and Use of Psychotropic Drugs (Amended 8/14/12) BCFC 13-16-01Elective Services (Amended 6/15/12) BCFC 13-18-01Serious and Infectious Diseases (Amended 5/12/17) BCFC 13-19-01Continuity of Health Care (Amended 5/15/08) BCFC 13-20-01Inmates Assigned to Health Services (Amended 5/15/08) BCFC 13-21-01Suicide Prevention and Intervention Program (Amended 5/15/08) BCFC 13-24-01Inmate Self-Administration of Medication (Amended 5/15/08) BCFC 13-25-01Syringes, Needles, and Sharps Control (Amended 5/15/08) BCFC 13-26-01Sexual Assault (Amended 5/15/08) BCFC 14-01-01Inmate Rights and Responsibilities (Amended 5/15/08) BCFC 16-01-01Inmate Visiting (Amended 10/8/19) BCFC 17-01-01BCFC Inmate Receiving and Orientation Process (Amended 5/15/08) BCFC 17-04-01BCFC Inmate Property Control (Amended 7/8/08) BCFC 17-05-01Inmate Canteen (Amended 5/15/08) BCFC 18-02-01Identification of Special Needs Inmates (Amended 6/15/12) BCFC 19-01-01Work Assignment (Amended 5/15/08) BCFC 19-02-01Governmental Services Program (Amended 5/15/08) BCFC 20-01-01Academic School (Amended 5/15/08) BCFC 21-01-01Library Services (Amended 5/15/08) BCFC 22-01-01Recreation and Inmate Activities (Amended 6/15/12) BCFC 22-02-01Inmate Clubs and Organizations (Amended 5/15/08) BCFC 23-01-01Religious Services (Amended 5/15/08) BCFC 24-01-01Social Services and Counseling Program (Amended 10/8/19) BCFC 24-01-02Casework Services (Amended 5/15/08) BCFC 25-01-01BCFC Prerelease Program (Amended 5/15/08) BCFC 25-02-01Community Center Program (Amended 7/8/08) BCFC 25-04-01Inmate Discharge Procedure (Amended 5/15/08) BCFC 26-01-01Citizen Involvement and Volunteer Services Program (Amended 5/15/08)</w:t>
      </w:r>
    </w:p>
    <w:p>
      <w:pPr>
        <w:pStyle w:val="kar_subsection"/>
      </w:pPr>
      <w:r>
        <w:t xml:space="preserve">(2)</w:t>
      </w:r>
      <w:r>
        <w:t xml:space="preserve"> </w:t>
      </w:r>
      <w:r>
        <w:t xml:space="preserve">This material may be inspected, copied, or obtained, subject to applicable copyright law, at the Justice and Public Safety Cabinet, Office of Legal Services, 125 Holmes Street, 2nd Floor, Frankfort, Kentucky 40601, phone (502) 564-3279, fax (502) 564-6686, Monday through Friday, 8 a.m. to 4:30 p.m.</w:t>
      </w:r>
    </w:p>
    <w:p>
      <w:pPr>
        <w:pStyle w:val="kar_history"/>
      </w:pPr>
      <w:r>
        <w:t xml:space="preserve">(14 Ky.R. 533; eff. 10-2-87; Am. 1092; eff. 1-4-1988; 1862; eff. 4-14-1988; 1962; eff. 5-9-1988; 15 Ky.R. 42; eff. 8-17-1988; 530; eff. 9-13-1988; 16 Ky.R. 1230; eff. 2-3-1990; 17 Ky.R. 3019; eff. 6-7-1991; 18 Ky.R. 155; 9-6-1991; 800; eff. 11-8-1991; 1197; eff. 12-8-1991; 19 Ky.R. 794; eff. 11-9-1992; 1408; eff. 2-8-1993; 2308; eff. 6-7-1993; 2683; eff. 8-6-1993; 20 Ky.R. 144; eff. 9-3-1993; 2890; eff. 6-2-1994; 3103; eff. 7-7-1994; 21 Ky.R. 102; eff. 9-12-1994; 1189; eff. 12-12-1994; 1944; eff. 4-6-1995; 2787; 22 Ky.R. 43; eff. 7-6-1995; 1108; eff. 2-12-1996; 25 Ky.R. 1948; eff. 4-14-1999; 2440; eff. 6-16-1999; 28 Ky.R. 1190; 1623; eff. 1-14-2002; 32 Ky.R. 730; 1088; eff. 1-6-2006; 34 Ky.R. 2586; 35 Ky.R. 280; eff. 9-5-2008; 39 Ky.R. 146; 477; eff. 10-5-2012; 43 Ky.R. 2212; 44 Ky.R. 220; eff. 9-1-2017; 46 Ky.R. 657, 1414;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21422dbd3f4fae" /><Relationship Type="http://schemas.openxmlformats.org/officeDocument/2006/relationships/settings" Target="/word/settings.xml" Id="R325048746843452e" /></Relationships>
</file>