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b7762eb3b43e2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502 KAR 11:040.</w:t>
      </w:r>
      <w:r>
        <w:t xml:space="preserve"> </w:t>
      </w:r>
      <w:r>
        <w:t xml:space="preserve">Incomplete application for license to carry concealed deadly weapon.</w:t>
      </w:r>
    </w:p>
    <w:p>
      <w:pPr>
        <w:pStyle w:val="kar_normal"/>
      </w:pPr>
      <w:r>
        <w:t xml:space="preserve">RELATES TO: </w:t>
      </w:r>
      <w:r>
        <w:t xml:space="preserve">KRS 237.110</w:t>
      </w:r>
    </w:p>
    <w:p>
      <w:pPr>
        <w:pStyle w:val="kar_normal"/>
      </w:pPr>
      <w:r>
        <w:t xml:space="preserve">STATUTORY AUTHORITY: </w:t>
      </w:r>
      <w:r>
        <w:t xml:space="preserve">KRS 16.080, 17.080, 237.110(7)</w:t>
      </w:r>
    </w:p>
    <w:p>
      <w:pPr>
        <w:pStyle w:val="kar_normal"/>
      </w:pPr>
      <w:r>
        <w:t xml:space="preserve">CERTIFICATION STATEMENT: </w:t>
      </w:r>
    </w:p>
    <w:p>
      <w:pPr>
        <w:pStyle w:val="kar_normal"/>
      </w:pPr>
      <w:r>
        <w:t xml:space="preserve">NECESSITY, FUNCTION, AND CONFORMITY: </w:t>
      </w:r>
      <w:r>
        <w:t xml:space="preserve">KRS 237.110(7) requires the Department of State Police to establish the application form to be completed by applicants for a license to carry a concealed deadly weapon. This administrative regulation establishes the reasons an application form shall be determined incomplete and the required procedures for the department.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An application form shall be determined incomplete if: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It does not meet the requirements of 502 KAR 11:010;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It contains erroneous information; or</w:t>
      </w:r>
    </w:p>
    <w:p>
      <w:pPr>
        <w:pStyle w:val="kar_subsection"/>
      </w:pPr>
      <w:r>
        <w:t xml:space="preserve">(3)</w:t>
      </w:r>
      <w:r>
        <w:t xml:space="preserve"> </w:t>
      </w:r>
      <w:r>
        <w:t xml:space="preserve">An item of the application form cannot be read or understood.</w:t>
      </w:r>
    </w:p>
    <w:p>
      <w:pPr>
        <w:pStyle w:val="kar_section"/>
      </w:pPr>
      <w:r>
        <w:t xml:space="preserve">Section 2.</w:t>
      </w:r>
      <w:r>
        <w:t xml:space="preserve"> </w:t>
      </w:r>
      <w:r>
        <w:t xml:space="preserve">If the department determines that an application form is incomplete pursuant to Section 1 of this administrative regulation, the department shall notify the sheriff who transmitted the application form and the applicant on a Missing Information Notice of the: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Reason the application form has been determined to be incomplete; and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The action required to complete the application form.</w:t>
      </w:r>
    </w:p>
    <w:p>
      <w:pPr>
        <w:pStyle w:val="kar_section"/>
      </w:pPr>
      <w:r>
        <w:t xml:space="preserve">Section 3.</w:t>
      </w:r>
      <w:r>
        <w:t xml:space="preserve"> </w:t>
      </w:r>
      <w:r>
        <w:t xml:space="preserve">Incorporation by Reference.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"Missing Information Notice", 01/09/07, is incorporated by reference.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This material may be inspected, copied, or obtained, subject to applicable copyright law, at the Department of State Police, 1250 Louisville Road, Frankfort, Kentucky 40601, Monday through Friday, 8:00 a.m. to 4:30 p.m.</w:t>
      </w:r>
    </w:p>
    <w:p>
      <w:pPr>
        <w:pStyle w:val="kar_history"/>
      </w:pPr>
      <w:r>
        <w:t xml:space="preserve">(23 Ky.R. 2346; Am. 2719; eff. 1-9-1997; Recodified from 503 KAR 6:060, 11-8-2006; 33 Ky.R. 1698; 2291; eff. 3-9-2007; Cert. filed 2-26-2020.)</w:t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e94cbdef4454c" /><Relationship Type="http://schemas.openxmlformats.org/officeDocument/2006/relationships/settings" Target="/word/settings.xml" Id="Rfaeb1303d59f4abd" /></Relationships>
</file>