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50a272f4f44882" /></Relationships>
</file>

<file path=word/document.xml><?xml version="1.0" encoding="utf-8"?>
<w:document xmlns:w="http://schemas.openxmlformats.org/wordprocessingml/2006/main">
  <w:body>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means that drills are run at Level 3, thud, or Level 4, live action.</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and without contact.</w:t>
      </w:r>
    </w:p>
    <w:p>
      <w:pPr>
        <w:pStyle w:val="kar_subsection"/>
      </w:pPr>
      <w:r>
        <w:t xml:space="preserve">(5)</w:t>
      </w:r>
      <w:r>
        <w:t xml:space="preserve"> </w:t>
      </w:r>
      <w:r>
        <w:t xml:space="preserve">"Level 1" or "bags" means that a drill is run against a bag or another soft contact surface.</w:t>
      </w:r>
    </w:p>
    <w:p>
      <w:pPr>
        <w:pStyle w:val="kar_subsection"/>
      </w:pPr>
      <w:r>
        <w:t xml:space="preserve">(6)</w:t>
      </w:r>
      <w:r>
        <w:t xml:space="preserve"> </w:t>
      </w:r>
      <w:r>
        <w:t xml:space="preserve">"Level 2" or "control" means that a drill is run at the assigned speed until the moment of contact; one (1) player is predetermined the winner by the coach; contact remains above the waist, and players stay on their feet.</w:t>
      </w:r>
    </w:p>
    <w:p>
      <w:pPr>
        <w:pStyle w:val="kar_subsection"/>
      </w:pPr>
      <w:r>
        <w:t xml:space="preserve">(7)</w:t>
      </w:r>
      <w:r>
        <w:t xml:space="preserve"> </w:t>
      </w:r>
      <w:r>
        <w:t xml:space="preserve">"Level 3" or "thud" means that a drill is run at the assigned speed through the moment of contact; there is not a predetermined winner; contact remains above the waist; players stay on their feet, and a quick whistle ends the drill.</w:t>
      </w:r>
    </w:p>
    <w:p>
      <w:pPr>
        <w:pStyle w:val="kar_subsection"/>
      </w:pPr>
      <w:r>
        <w:t xml:space="preserve">(8)</w:t>
      </w:r>
      <w:r>
        <w:t xml:space="preserve"> </w:t>
      </w:r>
      <w:r>
        <w:t xml:space="preserve">"Level 4" or "live action" means that a drill is run in game-like conditions and is the only time that players are taken to the ground.</w:t>
      </w:r>
    </w:p>
    <w:p>
      <w:pPr>
        <w:pStyle w:val="kar_subsection"/>
      </w:pPr>
      <w:r>
        <w:t xml:space="preserve">(9)</w:t>
      </w:r>
      <w:r>
        <w:t xml:space="preserve"> </w:t>
      </w:r>
      <w:r>
        <w:t xml:space="preserve">"Non-contact" means that drills are run at Level 0, air; Level 1, bags; or Level 2, control.</w:t>
      </w:r>
    </w:p>
    <w:p>
      <w:pPr>
        <w:pStyle w:val="kar_subsection"/>
      </w:pPr>
      <w:r>
        <w:t xml:space="preserve">(10)</w:t>
      </w:r>
      <w:r>
        <w:t xml:space="preserve"> </w:t>
      </w:r>
      <w:r>
        <w:t xml:space="preserve">"OCR" means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and</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156.070(2)(g)2;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air, or Level 1, bags;</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Beginning July 1, 2020, the first regular season interscholastic contest shall not be played before the Saturday preceding week seven (7) of the National Federation of High Schools Standardized Procedure for Numbering Calendar Weeks;</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Be autonomous with respect to the Board of Control of the KHSAA;</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7/2020;</w:t>
      </w:r>
    </w:p>
    <w:p>
      <w:pPr>
        <w:pStyle w:val="kar_paragraph"/>
      </w:pPr>
      <w:r>
        <w:t xml:space="preserve">(b)</w:t>
      </w:r>
      <w:r>
        <w:t xml:space="preserve"> </w:t>
      </w:r>
      <w:r>
        <w:t xml:space="preserve">"KHSAA Bylaws", 7/2020;</w:t>
      </w:r>
    </w:p>
    <w:p>
      <w:pPr>
        <w:pStyle w:val="kar_paragraph"/>
      </w:pPr>
      <w:r>
        <w:t xml:space="preserve">(c)</w:t>
      </w:r>
      <w:r>
        <w:t xml:space="preserve"> </w:t>
      </w:r>
      <w:r>
        <w:t xml:space="preserve">"KHSAA Due Process Procedure", 6/2017;</w:t>
      </w:r>
    </w:p>
    <w:p>
      <w:pPr>
        <w:pStyle w:val="kar_paragraph"/>
      </w:pPr>
      <w:r>
        <w:t xml:space="preserve">(d)</w:t>
      </w:r>
      <w:r>
        <w:t xml:space="preserve"> </w:t>
      </w:r>
      <w:r>
        <w:t xml:space="preserve">"KHSAA Board of Control and Officials Division Policies", 7/2020;</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5/2020;</w:t>
      </w:r>
    </w:p>
    <w:p>
      <w:pPr>
        <w:pStyle w:val="kar_paragraph"/>
      </w:pPr>
      <w:r>
        <w:t xml:space="preserve">(g)</w:t>
      </w:r>
      <w:r>
        <w:t xml:space="preserve"> </w:t>
      </w:r>
      <w:r>
        <w:t xml:space="preserve">KHSAA Form GE04, "Athletic Participation Form, Parental and Student Consent and Release for High School Level (grades 9 - 12) Participation", 7/2020;</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7/2020;</w:t>
      </w:r>
    </w:p>
    <w:p>
      <w:pPr>
        <w:pStyle w:val="kar_paragraph"/>
      </w:pPr>
      <w:r>
        <w:t xml:space="preserve">(j)</w:t>
      </w:r>
      <w:r>
        <w:t xml:space="preserve"> </w:t>
      </w:r>
      <w:r>
        <w:t xml:space="preserve">KHSAA Form DP07, "Application for Athletic Eligibility for Students having J-1 or F-1 Status", 7/2020;</w:t>
      </w:r>
    </w:p>
    <w:p>
      <w:pPr>
        <w:pStyle w:val="kar_paragraph"/>
      </w:pPr>
      <w:r>
        <w:t xml:space="preserve">(k)</w:t>
      </w:r>
      <w:r>
        <w:t xml:space="preserve"> </w:t>
      </w:r>
      <w:r>
        <w:t xml:space="preserve">KHSAA Form DP08, "Application for Non U.S. Student Athletic Eligibility for Students Not having J-1/F-1 Status ", 7/2020;</w:t>
      </w:r>
    </w:p>
    <w:p>
      <w:pPr>
        <w:pStyle w:val="kar_paragraph"/>
      </w:pPr>
      <w:r>
        <w:t xml:space="preserve">(l)</w:t>
      </w:r>
      <w:r>
        <w:t xml:space="preserve"> </w:t>
      </w:r>
      <w:r>
        <w:t xml:space="preserve">KHSAA Form DP16, "Request for Waiver of 20 Day Notice", 6/2018;</w:t>
      </w:r>
    </w:p>
    <w:p>
      <w:pPr>
        <w:pStyle w:val="kar_paragraph"/>
      </w:pPr>
      <w:r>
        <w:t xml:space="preserve">(m)</w:t>
      </w:r>
      <w:r>
        <w:t xml:space="preserve"> </w:t>
      </w:r>
      <w:r>
        <w:t xml:space="preserve">KHSAA Form DP17, "Add. Info for Appeal", 6/2018;</w:t>
      </w:r>
    </w:p>
    <w:p>
      <w:pPr>
        <w:pStyle w:val="kar_paragraph"/>
      </w:pPr>
      <w:r>
        <w:t xml:space="preserve">(n)</w:t>
      </w:r>
      <w:r>
        <w:t xml:space="preserve"> </w:t>
      </w:r>
      <w:r>
        <w:t xml:space="preserve">KHSAA Form DP18 "Waiver – 15 Day Exceptions", 6/2018;</w:t>
      </w:r>
    </w:p>
    <w:p>
      <w:pPr>
        <w:pStyle w:val="kar_paragraph"/>
      </w:pPr>
      <w:r>
        <w:t xml:space="preserve">(o)</w:t>
      </w:r>
      <w:r>
        <w:t xml:space="preserve"> </w:t>
      </w:r>
      <w:r>
        <w:t xml:space="preserve">"KHSAA Form GE14- Contract for Athletic Contests", 7/2020;</w:t>
      </w:r>
    </w:p>
    <w:p>
      <w:pPr>
        <w:pStyle w:val="kar_paragraph"/>
      </w:pPr>
      <w:r>
        <w:t xml:space="preserve">(p)</w:t>
      </w:r>
      <w:r>
        <w:t xml:space="preserve"> </w:t>
      </w:r>
      <w:r>
        <w:t xml:space="preserve">"KHSAA Form GE19-Title IX Procedures Verification", 5/2011;</w:t>
      </w:r>
    </w:p>
    <w:p>
      <w:pPr>
        <w:pStyle w:val="kar_paragraph"/>
      </w:pPr>
      <w:r>
        <w:t xml:space="preserve">(q)</w:t>
      </w:r>
      <w:r>
        <w:t xml:space="preserve"> </w:t>
      </w:r>
      <w:r>
        <w:t xml:space="preserve">KHSAA Form GE20, "Heat Index Measurement and Record", 4/2014;</w:t>
      </w:r>
    </w:p>
    <w:p>
      <w:pPr>
        <w:pStyle w:val="kar_paragraph"/>
      </w:pPr>
      <w:r>
        <w:t xml:space="preserve">(r)</w:t>
      </w:r>
      <w:r>
        <w:t xml:space="preserve"> </w:t>
      </w:r>
      <w:r>
        <w:t xml:space="preserve">KHSAA Form PPE01/Physician Clearance, "PPE01-Physician Clearance Form (Grades 6-12)", 7/2020;</w:t>
      </w:r>
    </w:p>
    <w:p>
      <w:pPr>
        <w:pStyle w:val="kar_paragraph"/>
      </w:pPr>
      <w:r>
        <w:t xml:space="preserve">(s)</w:t>
      </w:r>
      <w:r>
        <w:t xml:space="preserve"> </w:t>
      </w:r>
      <w:r>
        <w:t xml:space="preserve">KHSAA Form PPE02/Physical Exam, "PPE02 Physical Exam Form (Grades 6-12)", 7/2020;</w:t>
      </w:r>
    </w:p>
    <w:p>
      <w:pPr>
        <w:pStyle w:val="kar_paragraph"/>
      </w:pPr>
      <w:r>
        <w:t xml:space="preserve">(t)</w:t>
      </w:r>
      <w:r>
        <w:t xml:space="preserve"> </w:t>
      </w:r>
      <w:r>
        <w:t xml:space="preserve">KHSAA Form PPE/Supplemental, "PPE- Physical Exam History Supplemental Form for Athletes With Special Needs (Grades 6 - 12)", 7/2019; and</w:t>
      </w:r>
    </w:p>
    <w:p>
      <w:pPr>
        <w:pStyle w:val="kar_paragraph"/>
      </w:pPr>
      <w:r>
        <w:t xml:space="preserve">(u)</w:t>
      </w:r>
      <w:r>
        <w:t xml:space="preserve"> </w:t>
      </w:r>
      <w:r>
        <w:t xml:space="preserve">"KHSAA Form MS01- Athletic Participation Parental and Student Consent and Release for Middle School (grades 5-8) Participation", 7/2020.</w:t>
      </w:r>
    </w:p>
    <w:p>
      <w:pPr>
        <w:pStyle w:val="kar_subsection"/>
      </w:pPr>
      <w:r>
        <w:t xml:space="preserve">(2)</w:t>
      </w:r>
      <w:r>
        <w:t xml:space="preserve"> </w:t>
      </w:r>
      <w:r>
        <w:t xml:space="preserve">This material may be inspected, copied, or obtained, subject to applicable copyright law, at the Office of Legal, Legislative and Communication Services, Department of Education, 5th Floor, 300 Sower Blvd, Frankfort, Kentucky 40601, Monday through Friday, 8 a.m. to 4:30 p.m.</w:t>
      </w:r>
    </w:p>
    <w:p>
      <w:pPr>
        <w:pStyle w:val="kar_history"/>
      </w:pPr>
      <w:r>
        <w:t xml:space="preserve">(13 Ky.R. 835; eff. 11-11-1986; 14 Ky.R. 989; eff. 12-11-1987; 15 Ky.R. 1153; eff. 1-7-1989; 16 Ky.R. 1255; eff. 2-3-1990; 2459; eff. 7-12-1990; 17 Ky.R. 451; 1484; eff. 12-7-1990; 18 Ky.R. 1200; eff. 12-8-1991; 19 Ky.R. 514; eff. 10-1-1992; 1419; eff. 2-4-1993; 20 Ky.R. 2900; 3203; eff. 6-14-1994; 22 Ky.R. 1728; eff. 5-16-1996; 24 Ky.R. 174; 573; eff. 9-4-1997; 25 Ky.R. 127; 1046; eff. 11-5-1998; 26 Ky.R. 1448; eff. 3-10-2000; 27 Ky.R. 1869; 2438; eff. 3-19-2001; 28 Ky.R. 2446; 29 Ky.R. 108; eff. 7-15-2002; 30 Ky.R. 2378; 31 Ky.R. 75; eff. 8-6-2004; 1895; eff. 8-5-2005; 32 Ky.R. 1769; eff. 6-2-2006; 33 Ky.R. 3461; 34 Ky.R. 40; 726; eff. 9-10-2007; 35 Ky.R. 2158; 36 Ky.R. 63; eff. 7-13-2009; 37 Ky.R. 2480; 2834; eff. 6-13-2011; 38 Ky.R. 1801; 1965; eff. 6-11-2012; 40 Ky.R. 133; 594; 807; eff. 11-1-2013; 2618; 41 Ky.R. 39; eff. 8-1-2014; 42 Ky.R. 101; 669; eff. 9-14-2015; 43 Ky.R. 102, 418, 542; eff. 10-10-2016; 44 Ky.R. 666, 925; eff. 11-13-2017; 45 Ky.R. 770, 1190; eff. 11-19-2018; 46 Ky.R. 254, 916, eff. 254, 916;, eff. 10-4-2019; 47 Ky.R. 567, 1213; eff. 3-2-2021.)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3f5152982f4622" /><Relationship Type="http://schemas.openxmlformats.org/officeDocument/2006/relationships/settings" Target="/word/settings.xml" Id="Rb5fcb4c077bf4d6f" /></Relationships>
</file>