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8004c5de44cd0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703 KAR 1:050.</w:t>
      </w:r>
      <w:r>
        <w:t xml:space="preserve"> </w:t>
      </w:r>
      <w:r>
        <w:t xml:space="preserve">Lunch and breakfast requirements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c3107425c4c68" /><Relationship Type="http://schemas.openxmlformats.org/officeDocument/2006/relationships/settings" Target="/word/settings.xml" Id="Rebc418f3b84342a6" /></Relationships>
</file>