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3e5f390d447f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3:200.</w:t>
      </w:r>
      <w:r>
        <w:t xml:space="preserve"> </w:t>
      </w:r>
      <w:r>
        <w:t xml:space="preserve">Criteria for the unit of business administrator and finance officer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293c0788434f" /><Relationship Type="http://schemas.openxmlformats.org/officeDocument/2006/relationships/settings" Target="/word/settings.xml" Id="R69f402a706974c23" /></Relationships>
</file>