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33b73eeeda44b80" /></Relationships>
</file>

<file path=word/document.xml><?xml version="1.0" encoding="utf-8"?>
<w:document xmlns:w="http://schemas.openxmlformats.org/wordprocessingml/2006/main">
  <w:body>
    <w:p>
      <w:pPr>
        <w:pStyle w:val="kar_citation"/>
      </w:pPr>
      <w:r>
        <w:t>739 KAR 2:110.</w:t>
      </w:r>
      <w:r>
        <w:t xml:space="preserve"> </w:t>
      </w:r>
      <w:r>
        <w:t xml:space="preserve">Acceptance of out-of-state and military training and service.</w:t>
      </w:r>
    </w:p>
    <w:p>
      <w:pPr>
        <w:pStyle w:val="kar_normal"/>
      </w:pPr>
      <w:r>
        <w:t xml:space="preserve">RELATES TO: </w:t>
      </w:r>
      <w:r>
        <w:t xml:space="preserve">KRS 95A.050, 95A.090, 95A.210(4), 95A.230</w:t>
      </w:r>
    </w:p>
    <w:p>
      <w:pPr>
        <w:pStyle w:val="kar_normal"/>
      </w:pPr>
      <w:r>
        <w:t xml:space="preserve">STATUTORY AUTHORITY: </w:t>
      </w:r>
      <w:r>
        <w:t xml:space="preserve">KRS 95A.050(3), 95A.090(2)</w:t>
      </w:r>
    </w:p>
    <w:p>
      <w:pPr>
        <w:pStyle w:val="kar_normal"/>
      </w:pPr>
      <w:r>
        <w:t xml:space="preserve">CERTIFICATION STATEMENT: </w:t>
      </w:r>
    </w:p>
    <w:p>
      <w:pPr>
        <w:pStyle w:val="kar_normal"/>
      </w:pPr>
      <w:r>
        <w:t xml:space="preserve">NECESSITY, FUNCTION, AND CONFORMITY: </w:t>
      </w:r>
      <w:r>
        <w:t xml:space="preserve">KRS 95A.050(3) requires the commission to promulgate administrative regulations relating to fire protection personnel. KRS 95A.090 requires the commission to promulgate administrative regulations to implement a policy for reviewing and accepting the training and service of any member of the United States military who served as a firefighter towards certification as a firefighter in the Commonwealth of Kentucky. This administrative regulation establishes a policy for reviewing and accepting the training and service of any member of the United States military who served as a firefighter, and the training and service of a firefighter certified in another state, territory, province, or nation, towards certification as a firefighter in the Commonwealth of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"Certified professional firefighter" means:</w:t>
      </w:r>
    </w:p>
    <w:p>
      <w:pPr>
        <w:pStyle w:val="kar_paragraph"/>
      </w:pPr>
      <w:r>
        <w:t xml:space="preserve">(a)</w:t>
      </w:r>
      <w:r>
        <w:t xml:space="preserve"> </w:t>
      </w:r>
      <w:r>
        <w:t xml:space="preserve">"Professional firefighter" as defined by KRS 95A.210(4); and</w:t>
      </w:r>
    </w:p>
    <w:p>
      <w:pPr>
        <w:pStyle w:val="kar_paragraph"/>
      </w:pPr>
      <w:r>
        <w:t xml:space="preserve">(b)</w:t>
      </w:r>
      <w:r>
        <w:t xml:space="preserve"> </w:t>
      </w:r>
      <w:r>
        <w:t xml:space="preserve">A firefighter who meets the requirements of KRS 95A.230.</w:t>
      </w:r>
    </w:p>
    <w:p>
      <w:pPr>
        <w:pStyle w:val="kar_subsection"/>
      </w:pPr>
      <w:r>
        <w:t xml:space="preserve">(2)</w:t>
      </w:r>
      <w:r>
        <w:t xml:space="preserve"> </w:t>
      </w:r>
      <w:r>
        <w:t xml:space="preserve">"Certified volunteer firefighter" means an individual who has received at least 150 hours of certified training as recognized by the commission and who receives at least twenty (20) hours of certified training annually to maintain certification.</w:t>
      </w:r>
    </w:p>
    <w:p>
      <w:pPr>
        <w:pStyle w:val="kar_subsection"/>
      </w:pPr>
      <w:r>
        <w:t xml:space="preserve">(3)</w:t>
      </w:r>
      <w:r>
        <w:t xml:space="preserve"> </w:t>
      </w:r>
      <w:r>
        <w:t xml:space="preserve">"IFSAC" means the International Fire Service Accreditation Congress.</w:t>
      </w:r>
    </w:p>
    <w:p>
      <w:pPr>
        <w:pStyle w:val="kar_subsection"/>
      </w:pPr>
      <w:r>
        <w:t xml:space="preserve">(4)</w:t>
      </w:r>
      <w:r>
        <w:t xml:space="preserve"> </w:t>
      </w:r>
      <w:r>
        <w:t xml:space="preserve">"ProBoard" means the National Board on Fire Service Professional Qualifications.</w:t>
      </w:r>
    </w:p>
    <w:p>
      <w:pPr>
        <w:pStyle w:val="kar_section"/>
      </w:pPr>
      <w:r>
        <w:t xml:space="preserve">Section 2.</w:t>
      </w:r>
      <w:r>
        <w:t xml:space="preserve"> </w:t>
      </w:r>
      <w:r>
        <w:t xml:space="preserve">Review and Acceptance Procedure.</w:t>
      </w:r>
    </w:p>
    <w:p>
      <w:pPr>
        <w:pStyle w:val="kar_subsection"/>
      </w:pPr>
      <w:r>
        <w:t xml:space="preserve">(1)</w:t>
      </w:r>
      <w:r>
        <w:t xml:space="preserve"> </w:t>
      </w:r>
    </w:p>
    <w:p>
      <w:pPr>
        <w:pStyle w:val="kar_paragraph"/>
      </w:pPr>
      <w:r>
        <w:t xml:space="preserve">(a)</w:t>
      </w:r>
      <w:r>
        <w:t xml:space="preserve"> </w:t>
      </w:r>
      <w:r>
        <w:t xml:space="preserve">Each certified professional firefighter shall produce documentation of completion of a basic training course of a minimum of 400 hours duration as established in the Firefighter Certification Minimum Required Course Categories and Hours Chart, within one (1) year of the date of employment at a school or method certified by the commission.</w:t>
      </w:r>
    </w:p>
    <w:p>
      <w:pPr>
        <w:pStyle w:val="kar_paragraph"/>
      </w:pPr>
      <w:r>
        <w:t xml:space="preserve">(b)</w:t>
      </w:r>
      <w:r>
        <w:t xml:space="preserve"> </w:t>
      </w:r>
      <w:r>
        <w:t xml:space="preserve">Except as established in subsection (4) of this section and unless serving on active duty in the United States Armed Forces, each certified professional firefighter shall produce documentation each calendar year of completion of an in-service training program appropriate to the firefighter's rank and responsibility, of at least 100 hours' duration at a school certified or recognized by the commission pursuant to the List of Approved Curricula for Level I Fire Instructors. A Level II fire instructor may write and teach a lesson plan within the employing or affiliated department.</w:t>
      </w:r>
    </w:p>
    <w:p>
      <w:pPr>
        <w:pStyle w:val="kar_subsection"/>
      </w:pPr>
      <w:r>
        <w:t xml:space="preserve">(2)</w:t>
      </w:r>
      <w:r>
        <w:t xml:space="preserve"> </w:t>
      </w:r>
      <w:r>
        <w:t xml:space="preserve">Except as established in subsection (4) of this section, each certified volunteer firefighter shall produce documentation of completion of at least 150 hours of certified training as recognized by the commission as established in subsection (1) of this section to receive certification and at least twenty (20) hours of certified training annually to maintain certification.</w:t>
      </w:r>
    </w:p>
    <w:p>
      <w:pPr>
        <w:pStyle w:val="kar_subsection"/>
      </w:pPr>
      <w:r>
        <w:t xml:space="preserve">(3)</w:t>
      </w:r>
      <w:r>
        <w:t xml:space="preserve"> </w:t>
      </w:r>
      <w:r>
        <w:t xml:space="preserve">The commission shall consider the IFSAC or ProBoard accreditation of a firefighter's out-of-state certification as the fulfillment of subsections (1) and (2) of this section and shall certify that a firefighter's out-of-state certification has been accredited by IFSAC or ProBoard by reciprocity.</w:t>
      </w:r>
    </w:p>
    <w:p>
      <w:pPr>
        <w:pStyle w:val="kar_subsection"/>
      </w:pPr>
      <w:r>
        <w:t xml:space="preserve">(4)</w:t>
      </w:r>
      <w:r>
        <w:t xml:space="preserve"> </w:t>
      </w:r>
      <w:r>
        <w:t xml:space="preserve">The commission may contact the division of the U.S. Armed Forces or the state in which the firefighter received training to confirm that the training or service is comparable to the requirements of this administrative regulation.</w:t>
      </w:r>
    </w:p>
    <w:p>
      <w:pPr>
        <w:pStyle w:val="kar_subsection"/>
      </w:pPr>
      <w:r>
        <w:t xml:space="preserve">(5)</w:t>
      </w:r>
      <w:r>
        <w:t xml:space="preserve"> </w:t>
      </w:r>
      <w:r>
        <w:t xml:space="preserve">A candidate for certification as a firefighter in the Commonwealth of Kentucky who is certified in another state, territory, province, or nation or who has served as a firefighter in the United States Armed Forces shall submit all documentation required in subsections (1) through (4) of this section, as applicable, to the division director of the commission. The candidate may submit required documentation to the commission through the fire department or agency by which the candidate is hired or employed.</w:t>
      </w:r>
    </w:p>
    <w:p>
      <w:pPr>
        <w:pStyle w:val="kar_subsection"/>
      </w:pPr>
      <w:r>
        <w:t xml:space="preserve">(6)</w:t>
      </w:r>
      <w:r>
        <w:t xml:space="preserve"> </w:t>
      </w:r>
      <w:r>
        <w:t xml:space="preserve">The division director of the commission or the division director's designee shall review the submitted documentation to ensure that the candidate has fulfilled the requirements of either subsection (1) or (2) of this section as applicable.</w:t>
      </w:r>
    </w:p>
    <w:p>
      <w:pPr>
        <w:pStyle w:val="kar_subsection"/>
      </w:pPr>
      <w:r>
        <w:t xml:space="preserve">(7)</w:t>
      </w:r>
      <w:r>
        <w:t xml:space="preserve"> </w:t>
      </w:r>
      <w:r>
        <w:t xml:space="preserve">For a candidate certified in another state, territory, province, or nation, the commission shall send to the hiring agency, and the hiring agency shall complete, the Out-of-State Training Hour Transfer, the Out-of-State Transfer Worksheet, and the Kentucky Fire Commission Out-of-State Transfer chart.</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"Out-of-State Training Hour Transfer", 2016;</w:t>
      </w:r>
    </w:p>
    <w:p>
      <w:pPr>
        <w:pStyle w:val="kar_paragraph"/>
      </w:pPr>
      <w:r>
        <w:t xml:space="preserve">(b)</w:t>
      </w:r>
      <w:r>
        <w:t xml:space="preserve"> </w:t>
      </w:r>
      <w:r>
        <w:t xml:space="preserve">"Out-of-State Transfer Worksheet", 2015;</w:t>
      </w:r>
    </w:p>
    <w:p>
      <w:pPr>
        <w:pStyle w:val="kar_paragraph"/>
      </w:pPr>
      <w:r>
        <w:t xml:space="preserve">(c)</w:t>
      </w:r>
      <w:r>
        <w:t xml:space="preserve"> </w:t>
      </w:r>
      <w:r>
        <w:t xml:space="preserve">"Kentucky Fire Commission Out-of-State Transfer", 2015;</w:t>
      </w:r>
    </w:p>
    <w:p>
      <w:pPr>
        <w:pStyle w:val="kar_paragraph"/>
      </w:pPr>
      <w:r>
        <w:t xml:space="preserve">(d)</w:t>
      </w:r>
      <w:r>
        <w:t xml:space="preserve"> </w:t>
      </w:r>
      <w:r>
        <w:t xml:space="preserve">"Firefighter Certification Minimum Required Course Categories and Hours Chart", 2016; and</w:t>
      </w:r>
    </w:p>
    <w:p>
      <w:pPr>
        <w:pStyle w:val="kar_paragraph"/>
      </w:pPr>
      <w:r>
        <w:t xml:space="preserve">(e)</w:t>
      </w:r>
      <w:r>
        <w:t xml:space="preserve"> </w:t>
      </w:r>
      <w:r>
        <w:t xml:space="preserve">"List of Approved Curricula for Level I Fire Instructors", 2016.</w:t>
      </w:r>
    </w:p>
    <w:p>
      <w:pPr>
        <w:pStyle w:val="kar_subsection"/>
      </w:pPr>
      <w:r>
        <w:t xml:space="preserve">(2)</w:t>
      </w:r>
      <w:r>
        <w:t xml:space="preserve"> </w:t>
      </w:r>
      <w:r>
        <w:t xml:space="preserve">This material may be inspected, copied, or obtained, subject to applicable copyright law, at the Office of the Kentucky Fire Commission, 118 James Ct., Suite 50, Lexington, Kentucky 40505, Monday through Friday, 8 a.m. to 4:30 p.m.</w:t>
      </w:r>
    </w:p>
    <w:p>
      <w:pPr>
        <w:pStyle w:val="kar_history"/>
      </w:pPr>
      <w:r>
        <w:t xml:space="preserve">(42 Ky.R. 2299; 2575; eff. 5-6-2016; Crt eff. 2-24-2020.)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4e4322fc494006" /><Relationship Type="http://schemas.openxmlformats.org/officeDocument/2006/relationships/settings" Target="/word/settings.xml" Id="R66eb6ca303de44a7" /></Relationships>
</file>