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3f6fae81445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1:120.</w:t>
      </w:r>
      <w:r>
        <w:t xml:space="preserve"> </w:t>
      </w:r>
      <w:r>
        <w:t xml:space="preserve">Prevailing wage posting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>(EXPIRED 3-1-2020, HB4 2019 (KRS13A.3102(2).)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fb3f090959419a" /><Relationship Type="http://schemas.openxmlformats.org/officeDocument/2006/relationships/settings" Target="/word/settings.xml" Id="Ra484688240a74bc1" /></Relationships>
</file>