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75d389f15a41f0" /></Relationships>
</file>

<file path=word/document.xml><?xml version="1.0" encoding="utf-8"?>
<w:document xmlns:w="http://schemas.openxmlformats.org/wordprocessingml/2006/main">
  <w:body>
    <w:p>
      <w:pPr>
        <w:pStyle w:val="kar_citation"/>
      </w:pPr>
      <w:r>
        <w:t>815 KAR 8:080.</w:t>
      </w:r>
      <w:r>
        <w:t xml:space="preserve"> </w:t>
      </w:r>
      <w:r>
        <w:t xml:space="preserve">Inspections and tests.</w:t>
      </w:r>
    </w:p>
    <w:p>
      <w:pPr>
        <w:pStyle w:val="kar_markup_metadata"/>
      </w:pPr>
      <w:r>
        <w:t xml:space="preserve">RELATES TO: </w:t>
      </w:r>
      <w:r>
        <w:t xml:space="preserve">KRS 198B.6671, 198B.6672, 198B.6673, 198B.6674, 198B.6675, 198B.6676, 198B.6677, 198B.6678</w:t>
      </w:r>
    </w:p>
    <w:p>
      <w:pPr>
        <w:pStyle w:val="kar_markup_metadata"/>
      </w:pPr>
      <w:r>
        <w:t xml:space="preserve">STATUTORY AUTHORITY: </w:t>
      </w:r>
      <w:r>
        <w:t xml:space="preserve">KRS 198B.654(1), 198B.6673, 198B.6675</w:t>
      </w:r>
    </w:p>
    <w:p>
      <w:pPr>
        <w:pStyle w:val="kar_markup_metadata"/>
      </w:pPr>
      <w:r>
        <w:t xml:space="preserve">CERTIFICATION STATEMENT: </w:t>
      </w:r>
      <w:r>
        <w:t xml:space="preserve"> </w:t>
      </w:r>
    </w:p>
    <w:p>
      <w:pPr>
        <w:pStyle w:val="kar_markup_metadata"/>
      </w:pPr>
      <w:r>
        <w:t xml:space="preserve">NECESSITY, FUNCTION, AND CONFORMITY: </w:t>
      </w:r>
      <w:r>
        <w:t xml:space="preserve">KRS 198B.654(1) requires the department to promulgate administrative regulations to administer, coordinate, and enforce KRS 198B.650-198B.689. This administrative regulation establishes the requirements for the tests and inspections necessary to ensure compliance with the Uniform State Building Codes.</w:t>
      </w:r>
    </w:p>
    <w:p>
      <w:pPr>
        <w:pStyle w:val="kar_section"/>
      </w:pPr>
      <w:r>
        <w:t xml:space="preserve">Section 1.</w:t>
      </w:r>
      <w:r>
        <w:t xml:space="preserve"> </w:t>
      </w:r>
      <w:r>
        <w:t xml:space="preserve">Inspections.</w:t>
      </w:r>
    </w:p>
    <w:p>
      <w:pPr>
        <w:pStyle w:val="kar_subsection"/>
      </w:pPr>
      <w:r>
        <w:t xml:space="preserve">(1)</w:t>
      </w:r>
      <w:r>
        <w:t xml:space="preserve"> </w:t>
      </w:r>
      <w:r>
        <w:t xml:space="preserve">The department or authorized local HVAC permitting and inspection program shall inspect the following initial installations to ensure compliance with the Uniform State Building Code and the Uniform State Residential Code:</w:t>
      </w:r>
    </w:p>
    <w:p>
      <w:pPr>
        <w:pStyle w:val="kar_paragraph"/>
      </w:pPr>
      <w:r>
        <w:t xml:space="preserve">(a)</w:t>
      </w:r>
      <w:r>
        <w:t xml:space="preserve"> </w:t>
      </w:r>
      <w:r>
        <w:t xml:space="preserve">Air conditioning or cooling system;</w:t>
      </w:r>
    </w:p>
    <w:p>
      <w:pPr>
        <w:pStyle w:val="kar_paragraph"/>
      </w:pPr>
      <w:r>
        <w:t xml:space="preserve">(b)</w:t>
      </w:r>
      <w:r>
        <w:t xml:space="preserve"> </w:t>
      </w:r>
      <w:r>
        <w:t xml:space="preserve">Heating system;</w:t>
      </w:r>
    </w:p>
    <w:p>
      <w:pPr>
        <w:pStyle w:val="kar_paragraph"/>
      </w:pPr>
      <w:r>
        <w:t xml:space="preserve">(c)</w:t>
      </w:r>
      <w:r>
        <w:t xml:space="preserve"> </w:t>
      </w:r>
      <w:r>
        <w:t xml:space="preserve">Residential exhaust and ventilation systems;</w:t>
      </w:r>
    </w:p>
    <w:p>
      <w:pPr>
        <w:pStyle w:val="kar_paragraph"/>
      </w:pPr>
      <w:r>
        <w:t xml:space="preserve">(d)</w:t>
      </w:r>
      <w:r>
        <w:t xml:space="preserve"> </w:t>
      </w:r>
      <w:r>
        <w:t xml:space="preserve">Commercial exhaust and ventilation systems, other than commercial range hood exhaust systems; and</w:t>
      </w:r>
    </w:p>
    <w:p>
      <w:pPr>
        <w:pStyle w:val="kar_paragraph"/>
      </w:pPr>
      <w:r>
        <w:t xml:space="preserve">(e)</w:t>
      </w:r>
      <w:r>
        <w:t xml:space="preserve"> </w:t>
      </w:r>
      <w:r>
        <w:t xml:space="preserve">Dryer venting.</w:t>
      </w:r>
    </w:p>
    <w:p>
      <w:pPr>
        <w:pStyle w:val="kar_subsection"/>
      </w:pPr>
      <w:r>
        <w:t xml:space="preserve">(2)</w:t>
      </w:r>
      <w:r>
        <w:t xml:space="preserve"> </w:t>
      </w:r>
      <w:r>
        <w:t xml:space="preserve">Alterations of an HVAC system in a building condemned by a local jurisdiction shall be considered an initial HVAC system installation.</w:t>
      </w:r>
    </w:p>
    <w:p>
      <w:pPr>
        <w:pStyle w:val="kar_section"/>
      </w:pPr>
      <w:r>
        <w:t xml:space="preserve">Section 2.</w:t>
      </w:r>
      <w:r>
        <w:t xml:space="preserve"> </w:t>
      </w:r>
      <w:r>
        <w:t xml:space="preserve">Major Repairs. At the request of a master HVAC contractor or homeowner with purchase of the requisite permit, the department or authorized local HVAC permitting and inspection program may inspect major repairs.</w:t>
      </w:r>
    </w:p>
    <w:p>
      <w:pPr>
        <w:pStyle w:val="kar_section"/>
      </w:pPr>
      <w:r>
        <w:t xml:space="preserve">Section 3.</w:t>
      </w:r>
      <w:r>
        <w:t xml:space="preserve"> </w:t>
      </w:r>
      <w:r>
        <w:t xml:space="preserve">Access. All access, equipment, and material necessary for inspections and tests shall be provided by the persons obtaining the HVAC installation permit.</w:t>
      </w:r>
    </w:p>
    <w:p>
      <w:pPr>
        <w:pStyle w:val="kar_section"/>
      </w:pPr>
      <w:r>
        <w:t xml:space="preserve">Section 4.</w:t>
      </w:r>
      <w:r>
        <w:t xml:space="preserve"> </w:t>
      </w:r>
      <w:r>
        <w:t xml:space="preserve">Conduct of Inspections.</w:t>
      </w:r>
    </w:p>
    <w:p>
      <w:pPr>
        <w:pStyle w:val="kar_subsection"/>
      </w:pPr>
      <w:r>
        <w:t xml:space="preserve">(1)</w:t>
      </w:r>
      <w:r>
        <w:t xml:space="preserve"> </w:t>
      </w:r>
      <w:r>
        <w:t xml:space="preserve">The person who obtained the HVAC installation permit shall request an inspection by the department or authorized local HVAC permitting and inspection program.</w:t>
      </w:r>
    </w:p>
    <w:p>
      <w:pPr>
        <w:pStyle w:val="kar_subsection"/>
      </w:pPr>
      <w:r>
        <w:t xml:space="preserve">(2)</w:t>
      </w:r>
      <w:r>
        <w:t xml:space="preserve"> </w:t>
      </w:r>
      <w:r>
        <w:t xml:space="preserve">For residential inspections:</w:t>
      </w:r>
    </w:p>
    <w:p>
      <w:pPr>
        <w:pStyle w:val="kar_paragraph"/>
      </w:pPr>
      <w:r>
        <w:t xml:space="preserve">(a)</w:t>
      </w:r>
      <w:r>
        <w:t xml:space="preserve"> </w:t>
      </w:r>
      <w:r>
        <w:t xml:space="preserve">Prior to, or at the time of the first inspection, sizing calculations shall be provided to the department or authorized local HVAC permitting and inspection program or inspector; and</w:t>
      </w:r>
    </w:p>
    <w:p>
      <w:pPr>
        <w:pStyle w:val="kar_paragraph"/>
      </w:pPr>
      <w:r>
        <w:t xml:space="preserve">(b)</w:t>
      </w:r>
      <w:r>
        <w:t xml:space="preserve"> </w:t>
      </w:r>
      <w:r>
        <w:t xml:space="preserve">The inspector shall verify the:</w:t>
      </w:r>
    </w:p>
    <w:p>
      <w:pPr>
        <w:pStyle w:val="kar_subparagraph"/>
      </w:pPr>
      <w:r>
        <w:t xml:space="preserve">1.</w:t>
      </w:r>
      <w:r>
        <w:t xml:space="preserve"> </w:t>
      </w:r>
      <w:r>
        <w:t xml:space="preserve">Date of calculation;</w:t>
      </w:r>
    </w:p>
    <w:p>
      <w:pPr>
        <w:pStyle w:val="kar_subparagraph"/>
      </w:pPr>
      <w:r>
        <w:t xml:space="preserve">2.</w:t>
      </w:r>
      <w:r>
        <w:t xml:space="preserve"> </w:t>
      </w:r>
      <w:r>
        <w:t xml:space="preserve">Orientation of structure;</w:t>
      </w:r>
    </w:p>
    <w:p>
      <w:pPr>
        <w:pStyle w:val="kar_subparagraph"/>
      </w:pPr>
      <w:r>
        <w:t xml:space="preserve">3.</w:t>
      </w:r>
      <w:r>
        <w:t xml:space="preserve"> </w:t>
      </w:r>
      <w:r>
        <w:t xml:space="preserve">Design conditions;</w:t>
      </w:r>
    </w:p>
    <w:p>
      <w:pPr>
        <w:pStyle w:val="kar_subparagraph"/>
      </w:pPr>
      <w:r>
        <w:t xml:space="preserve">4.</w:t>
      </w:r>
      <w:r>
        <w:t xml:space="preserve"> </w:t>
      </w:r>
      <w:r>
        <w:t xml:space="preserve">Heat gain;</w:t>
      </w:r>
    </w:p>
    <w:p>
      <w:pPr>
        <w:pStyle w:val="kar_subparagraph"/>
      </w:pPr>
      <w:r>
        <w:t xml:space="preserve">5.</w:t>
      </w:r>
      <w:r>
        <w:t xml:space="preserve"> </w:t>
      </w:r>
      <w:r>
        <w:t xml:space="preserve">Heat loss;</w:t>
      </w:r>
    </w:p>
    <w:p>
      <w:pPr>
        <w:pStyle w:val="kar_subparagraph"/>
      </w:pPr>
      <w:r>
        <w:t xml:space="preserve">6.</w:t>
      </w:r>
      <w:r>
        <w:t xml:space="preserve"> </w:t>
      </w:r>
      <w:r>
        <w:t xml:space="preserve">Square footage; and</w:t>
      </w:r>
    </w:p>
    <w:p>
      <w:pPr>
        <w:pStyle w:val="kar_subparagraph"/>
      </w:pPr>
      <w:r>
        <w:t xml:space="preserve">7.</w:t>
      </w:r>
      <w:r>
        <w:t xml:space="preserve"> </w:t>
      </w:r>
      <w:r>
        <w:t xml:space="preserve">Additional documentation if necessary to support sizing calculations.</w:t>
      </w:r>
    </w:p>
    <w:p>
      <w:pPr>
        <w:pStyle w:val="kar_subsection"/>
      </w:pPr>
      <w:r>
        <w:t xml:space="preserve">(3)</w:t>
      </w:r>
      <w:r>
        <w:t xml:space="preserve"> </w:t>
      </w:r>
      <w:r>
        <w:t xml:space="preserve">For commercial inspections, approved plans shall be made available to an inspector on site during an inspection.</w:t>
      </w:r>
    </w:p>
    <w:p>
      <w:pPr>
        <w:pStyle w:val="kar_subsection"/>
      </w:pPr>
      <w:r>
        <w:t xml:space="preserve">(4)</w:t>
      </w:r>
      <w:r>
        <w:t xml:space="preserve"> </w:t>
      </w:r>
      <w:r>
        <w:t xml:space="preserve">If any portion of the HVAC system is below ground, the underground portion of the system shall be inspected and approved prior to covering.</w:t>
      </w:r>
    </w:p>
    <w:p>
      <w:pPr>
        <w:pStyle w:val="kar_subsection"/>
      </w:pPr>
      <w:r>
        <w:t xml:space="preserve">(5)</w:t>
      </w:r>
      <w:r>
        <w:t xml:space="preserve"> </w:t>
      </w:r>
      <w:r>
        <w:t xml:space="preserve">Rough-in inspections shall be required only if any portion of the system will be covered or concealed. The rough-in inspection shall be conducted prior to covering or concealment.</w:t>
      </w:r>
    </w:p>
    <w:p>
      <w:pPr>
        <w:pStyle w:val="kar_subsection"/>
      </w:pPr>
      <w:r>
        <w:t xml:space="preserve">(6)</w:t>
      </w:r>
      <w:r>
        <w:t xml:space="preserve"> </w:t>
      </w:r>
      <w:r>
        <w:t xml:space="preserve"> </w:t>
      </w:r>
    </w:p>
    <w:p>
      <w:pPr>
        <w:pStyle w:val="kar_paragraph"/>
      </w:pPr>
      <w:r>
        <w:t xml:space="preserve">(a)</w:t>
      </w:r>
      <w:r>
        <w:t xml:space="preserve"> </w:t>
      </w:r>
      <w:r>
        <w:t xml:space="preserve">If an installation is covered without prior inspection, the inspector shall require the system to be uncovered for inspection, unless unnecessary to perform the inspection.</w:t>
      </w:r>
    </w:p>
    <w:p>
      <w:pPr>
        <w:pStyle w:val="kar_paragraph"/>
      </w:pPr>
      <w:r>
        <w:t xml:space="preserve">(b)</w:t>
      </w:r>
      <w:r>
        <w:t xml:space="preserve"> </w:t>
      </w:r>
      <w:r>
        <w:t xml:space="preserve">If conditions require partial coverage of the permitted system, permission shall be requested of and received from the inspector prior to coverage.</w:t>
      </w:r>
    </w:p>
    <w:p>
      <w:pPr>
        <w:pStyle w:val="kar_paragraph"/>
      </w:pPr>
      <w:r>
        <w:t xml:space="preserve">(c)</w:t>
      </w:r>
      <w:r>
        <w:t xml:space="preserve"> </w:t>
      </w:r>
      <w:r>
        <w:t xml:space="preserve">If in the judgment of the inspector uncovering the system is likely to result in more damage, then exposing the system shall only occur at the request of the property owner.</w:t>
      </w:r>
    </w:p>
    <w:p>
      <w:pPr>
        <w:pStyle w:val="kar_subsection"/>
      </w:pPr>
      <w:r>
        <w:t xml:space="preserve">(7)</w:t>
      </w:r>
      <w:r>
        <w:t xml:space="preserve"> </w:t>
      </w:r>
      <w:r>
        <w:t xml:space="preserve">A final inspection shall be conducted after all equipment has been set, in working order, and prior to occupancy.</w:t>
      </w:r>
    </w:p>
    <w:p>
      <w:pPr>
        <w:pStyle w:val="kar_subsection"/>
      </w:pPr>
      <w:r>
        <w:t xml:space="preserve">(8)</w:t>
      </w:r>
      <w:r>
        <w:t xml:space="preserve"> </w:t>
      </w:r>
      <w:r>
        <w:t xml:space="preserve">A partial or temporary final inspection may be conducted if:</w:t>
      </w:r>
    </w:p>
    <w:p>
      <w:pPr>
        <w:pStyle w:val="kar_paragraph"/>
      </w:pPr>
      <w:r>
        <w:t xml:space="preserve">(a)</w:t>
      </w:r>
      <w:r>
        <w:t xml:space="preserve"> </w:t>
      </w:r>
      <w:r>
        <w:t xml:space="preserve">The HVAC system's service area of the building is completed; and</w:t>
      </w:r>
    </w:p>
    <w:p>
      <w:pPr>
        <w:pStyle w:val="kar_paragraph"/>
      </w:pPr>
      <w:r>
        <w:t xml:space="preserve">(b)</w:t>
      </w:r>
      <w:r>
        <w:t xml:space="preserve"> </w:t>
      </w:r>
      <w:r>
        <w:t xml:space="preserve">The temporary or partial final inspection will not prevent the remaining portion of the system from being inspected.</w:t>
      </w:r>
    </w:p>
    <w:p>
      <w:pPr>
        <w:pStyle w:val="kar_section"/>
      </w:pPr>
      <w:r>
        <w:t xml:space="preserve">Section 5.</w:t>
      </w:r>
      <w:r>
        <w:t xml:space="preserve"> </w:t>
      </w:r>
      <w:r>
        <w:t xml:space="preserve">Extent of Inspections.</w:t>
      </w:r>
    </w:p>
    <w:p>
      <w:pPr>
        <w:pStyle w:val="kar_subsection"/>
      </w:pPr>
      <w:r>
        <w:t xml:space="preserve">(1)</w:t>
      </w:r>
      <w:r>
        <w:t xml:space="preserve"> </w:t>
      </w:r>
      <w:r>
        <w:t xml:space="preserve">Inspections shall include the following:</w:t>
      </w:r>
    </w:p>
    <w:p>
      <w:pPr>
        <w:pStyle w:val="kar_paragraph"/>
      </w:pPr>
      <w:r>
        <w:t xml:space="preserve">(a)</w:t>
      </w:r>
      <w:r>
        <w:t xml:space="preserve"> </w:t>
      </w:r>
      <w:r>
        <w:t xml:space="preserve">Heating systems;</w:t>
      </w:r>
    </w:p>
    <w:p>
      <w:pPr>
        <w:pStyle w:val="kar_paragraph"/>
      </w:pPr>
      <w:r>
        <w:t xml:space="preserve">(b)</w:t>
      </w:r>
      <w:r>
        <w:t xml:space="preserve"> </w:t>
      </w:r>
      <w:r>
        <w:t xml:space="preserve">Cooling systems;</w:t>
      </w:r>
    </w:p>
    <w:p>
      <w:pPr>
        <w:pStyle w:val="kar_paragraph"/>
      </w:pPr>
      <w:r>
        <w:t xml:space="preserve">(c)</w:t>
      </w:r>
      <w:r>
        <w:t xml:space="preserve"> </w:t>
      </w:r>
      <w:r>
        <w:t xml:space="preserve">Residential exhaust and ventilation systems;</w:t>
      </w:r>
    </w:p>
    <w:p>
      <w:pPr>
        <w:pStyle w:val="kar_paragraph"/>
      </w:pPr>
      <w:r>
        <w:t xml:space="preserve">(d)</w:t>
      </w:r>
      <w:r>
        <w:t xml:space="preserve"> </w:t>
      </w:r>
      <w:r>
        <w:t xml:space="preserve">Commercial exhaust and ventilation systems, other than commercial range hood exhaust systems; and</w:t>
      </w:r>
    </w:p>
    <w:p>
      <w:pPr>
        <w:pStyle w:val="kar_paragraph"/>
      </w:pPr>
      <w:r>
        <w:t xml:space="preserve">(e)</w:t>
      </w:r>
      <w:r>
        <w:t xml:space="preserve"> </w:t>
      </w:r>
      <w:r>
        <w:t xml:space="preserve">Dryer venting.</w:t>
      </w:r>
    </w:p>
    <w:p>
      <w:pPr>
        <w:pStyle w:val="kar_subsection"/>
      </w:pPr>
      <w:r>
        <w:t xml:space="preserve">(2)</w:t>
      </w:r>
      <w:r>
        <w:t xml:space="preserve"> </w:t>
      </w:r>
      <w:r>
        <w:t xml:space="preserve">An inspection shall not include gas piping on the supply side of equipment shut offs.</w:t>
      </w:r>
    </w:p>
    <w:p>
      <w:pPr>
        <w:pStyle w:val="kar_section"/>
      </w:pPr>
      <w:r>
        <w:t xml:space="preserve">Section 6.</w:t>
      </w:r>
      <w:r>
        <w:t xml:space="preserve"> </w:t>
      </w:r>
      <w:r>
        <w:t xml:space="preserve">Certificate of Approval. Upon the satisfactory completion, in accordance with this administrative regulation, of final inspection of the HVAC system, the department or authorized local HVAC permitting and inspection program shall issue a certificate of approval.</w:t>
      </w:r>
    </w:p>
    <w:p>
      <w:pPr>
        <w:pStyle w:val="kar_history"/>
      </w:pPr>
      <w:r>
        <w:t xml:space="preserve">(815 KAR 008:080. 36 Ky.R. 2006; Am. 2048-A; 2195; eff. 6-4-2010; 44 Ky.R. 2449; 45 Ky.R.347; eff. 8-22-2018; Crt to Amend, filing deadline 1-30-2027.)</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2c7dbec17f43c8" /><Relationship Type="http://schemas.openxmlformats.org/officeDocument/2006/relationships/settings" Target="/word/settings.xml" Id="R4cd148ff84594a30" /></Relationships>
</file>