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a8b6ddd1e3a4032" /></Relationships>
</file>

<file path=word/document.xml><?xml version="1.0" encoding="utf-8"?>
<w:document xmlns:w="http://schemas.openxmlformats.org/wordprocessingml/2006/main">
  <w:body>
    <w:p>
      <w:pPr>
        <w:pStyle w:val="kar_citation"/>
      </w:pPr>
      <w:r>
        <w:t>815 KAR 20:180.</w:t>
      </w:r>
      <w:r>
        <w:t xml:space="preserve"> </w:t>
      </w:r>
      <w:r>
        <w:t xml:space="preserve">Special connections.</w:t>
      </w:r>
    </w:p>
    <w:p>
      <w:pPr>
        <w:pStyle w:val="kar_normal"/>
      </w:pPr>
      <w:r>
        <w:t xml:space="preserve">RELATES TO: </w:t>
      </w:r>
      <w:r>
        <w:t xml:space="preserve">KRS 318.010, 318.130</w:t>
      </w:r>
    </w:p>
    <w:p>
      <w:pPr>
        <w:pStyle w:val="kar_normal"/>
      </w:pPr>
      <w:r>
        <w:t xml:space="preserve">STATUTORY AUTHORITY: </w:t>
      </w:r>
      <w:r>
        <w:t xml:space="preserve">KRS 198B.040(10), 318.130</w:t>
      </w:r>
    </w:p>
    <w:p>
      <w:pPr>
        <w:pStyle w:val="kar_normal"/>
      </w:pPr>
      <w:r>
        <w:t xml:space="preserve">CERTIFICATION STATEMENT: </w:t>
      </w:r>
    </w:p>
    <w:p>
      <w:pPr>
        <w:pStyle w:val="kar_normal"/>
      </w:pPr>
      <w:r>
        <w:t xml:space="preserve">NECESSITY, FUNCTION, AND CONFORMITY: </w:t>
      </w:r>
      <w:r>
        <w:t xml:space="preserve">KRS 318.130 requires the department to promulgate an administrative regulation establishing the Kentucky State Plumbing Code regulating plumbing, including the methods and materials that may be used in Kentucky. This administrative regulation establishes requirements regarding waste, other than sanitary wastes.</w:t>
      </w:r>
    </w:p>
    <w:p>
      <w:pPr>
        <w:pStyle w:val="kar_section"/>
      </w:pPr>
      <w:r>
        <w:t xml:space="preserve">Section 1.</w:t>
      </w:r>
      <w:r>
        <w:t xml:space="preserve"> </w:t>
      </w:r>
      <w:r>
        <w:t xml:space="preserve">Laundries.</w:t>
      </w:r>
    </w:p>
    <w:p>
      <w:pPr>
        <w:pStyle w:val="kar_subsection"/>
      </w:pPr>
      <w:r>
        <w:t xml:space="preserve">(1)</w:t>
      </w:r>
      <w:r>
        <w:t xml:space="preserve"> </w:t>
      </w:r>
      <w:r>
        <w:t xml:space="preserve">Commercial Laundry Wastes. Waste from commercial and institutional washing machines and extractors shall not discharge into an open trench, unless the trench is:</w:t>
      </w:r>
    </w:p>
    <w:p>
      <w:pPr>
        <w:pStyle w:val="kar_paragraph"/>
      </w:pPr>
      <w:r>
        <w:t xml:space="preserve">(a)</w:t>
      </w:r>
      <w:r>
        <w:t xml:space="preserve"> </w:t>
      </w:r>
      <w:r>
        <w:t xml:space="preserve">Constructed of a material resistant to alkaline waste; and</w:t>
      </w:r>
    </w:p>
    <w:p>
      <w:pPr>
        <w:pStyle w:val="kar_paragraph"/>
      </w:pPr>
      <w:r>
        <w:t xml:space="preserve">(b)</w:t>
      </w:r>
      <w:r>
        <w:t xml:space="preserve"> </w:t>
      </w:r>
      <w:r>
        <w:t xml:space="preserve">Drained into at least a four (4) inch trap, with a full-size vent.</w:t>
      </w:r>
    </w:p>
    <w:p>
      <w:pPr>
        <w:pStyle w:val="kar_subsection"/>
      </w:pPr>
      <w:r>
        <w:t xml:space="preserve">(2)</w:t>
      </w:r>
      <w:r>
        <w:t xml:space="preserve"> </w:t>
      </w:r>
      <w:r>
        <w:t xml:space="preserve">Semicommercial Laundries (Automatic).</w:t>
      </w:r>
    </w:p>
    <w:p>
      <w:pPr>
        <w:pStyle w:val="kar_paragraph"/>
      </w:pPr>
      <w:r>
        <w:t xml:space="preserve">(a)</w:t>
      </w:r>
      <w:r>
        <w:t xml:space="preserve"> </w:t>
      </w:r>
      <w:r>
        <w:t xml:space="preserve">Waste from semicommercial washing machines shall discharge into a four (4) inch waste line for washing machines only.</w:t>
      </w:r>
    </w:p>
    <w:p>
      <w:pPr>
        <w:pStyle w:val="kar_paragraph"/>
      </w:pPr>
      <w:r>
        <w:t xml:space="preserve">(b)</w:t>
      </w:r>
      <w:r>
        <w:t xml:space="preserve"> </w:t>
      </w:r>
      <w:r>
        <w:t xml:space="preserve">The waste line shall have a full-size vent and the base of the stack shall be washed by either a washing machine or starch sink.</w:t>
      </w:r>
    </w:p>
    <w:p>
      <w:pPr>
        <w:pStyle w:val="kar_paragraph"/>
      </w:pPr>
      <w:r>
        <w:t xml:space="preserve">(c)</w:t>
      </w:r>
      <w:r>
        <w:t xml:space="preserve"> </w:t>
      </w:r>
      <w:r>
        <w:t xml:space="preserve">A four (4) inch trap shall be provided in the waste line to serve not more than two (2) washing machines.</w:t>
      </w:r>
    </w:p>
    <w:p>
      <w:pPr>
        <w:pStyle w:val="kar_paragraph"/>
      </w:pPr>
      <w:r>
        <w:t xml:space="preserve">(d)</w:t>
      </w:r>
      <w:r>
        <w:t xml:space="preserve"> </w:t>
      </w:r>
      <w:r>
        <w:t xml:space="preserve">Floor drains may be placed in the waste line if:</w:t>
      </w:r>
    </w:p>
    <w:p>
      <w:pPr>
        <w:pStyle w:val="kar_subparagraph"/>
      </w:pPr>
      <w:r>
        <w:t xml:space="preserve">1.</w:t>
      </w:r>
      <w:r>
        <w:t xml:space="preserve"> </w:t>
      </w:r>
      <w:r>
        <w:t xml:space="preserve">The washing machines are the pump type; and</w:t>
      </w:r>
    </w:p>
    <w:p>
      <w:pPr>
        <w:pStyle w:val="kar_subparagraph"/>
      </w:pPr>
      <w:r>
        <w:t xml:space="preserve">2.</w:t>
      </w:r>
      <w:r>
        <w:t xml:space="preserve"> </w:t>
      </w:r>
      <w:r>
        <w:t xml:space="preserve">A stand pipe is placed for each washing machine to at least two (2) inches above the flood level rim of the washing machine.</w:t>
      </w:r>
    </w:p>
    <w:p>
      <w:pPr>
        <w:pStyle w:val="kar_paragraph"/>
      </w:pPr>
      <w:r>
        <w:t xml:space="preserve">(e)</w:t>
      </w:r>
      <w:r>
        <w:t xml:space="preserve"> </w:t>
      </w:r>
      <w:r>
        <w:t xml:space="preserve">Each four (4) inch trap shall constitute four (4) fixture units.</w:t>
      </w:r>
    </w:p>
    <w:p>
      <w:pPr>
        <w:pStyle w:val="kar_paragraph"/>
      </w:pPr>
      <w:r>
        <w:t xml:space="preserve">(f)</w:t>
      </w:r>
      <w:r>
        <w:t xml:space="preserve"> </w:t>
      </w:r>
      <w:r>
        <w:t xml:space="preserve">A washing machine shall not discharge into a trench.</w:t>
      </w:r>
    </w:p>
    <w:p>
      <w:pPr>
        <w:pStyle w:val="kar_section"/>
      </w:pPr>
      <w:r>
        <w:t xml:space="preserve">Section 2.</w:t>
      </w:r>
      <w:r>
        <w:t xml:space="preserve"> </w:t>
      </w:r>
      <w:r>
        <w:t xml:space="preserve">Washing Machines, Automatic, Residential.</w:t>
      </w:r>
    </w:p>
    <w:p>
      <w:pPr>
        <w:pStyle w:val="kar_subsection"/>
      </w:pPr>
      <w:r>
        <w:t xml:space="preserve">(1)</w:t>
      </w:r>
      <w:r>
        <w:t xml:space="preserve"> </w:t>
      </w:r>
      <w:r>
        <w:t xml:space="preserve">New Buildings.</w:t>
      </w:r>
    </w:p>
    <w:p>
      <w:pPr>
        <w:pStyle w:val="kar_paragraph"/>
      </w:pPr>
      <w:r>
        <w:t xml:space="preserve">(a)</w:t>
      </w:r>
      <w:r>
        <w:t xml:space="preserve"> </w:t>
      </w:r>
      <w:r>
        <w:t xml:space="preserve">An automatic washing machine installed in a new building shall:</w:t>
      </w:r>
    </w:p>
    <w:p>
      <w:pPr>
        <w:pStyle w:val="kar_subparagraph"/>
      </w:pPr>
      <w:r>
        <w:t xml:space="preserve">1.</w:t>
      </w:r>
      <w:r>
        <w:t xml:space="preserve"> </w:t>
      </w:r>
      <w:r>
        <w:t xml:space="preserve">Have a two (2) inch trap; and</w:t>
      </w:r>
    </w:p>
    <w:p>
      <w:pPr>
        <w:pStyle w:val="kar_subparagraph"/>
      </w:pPr>
      <w:r>
        <w:t xml:space="preserve">2.</w:t>
      </w:r>
      <w:r>
        <w:t xml:space="preserve"> </w:t>
      </w:r>
      <w:r>
        <w:t xml:space="preserve">Be vented in accordance with 815 KAR 20:080.</w:t>
      </w:r>
    </w:p>
    <w:p>
      <w:pPr>
        <w:pStyle w:val="kar_paragraph"/>
      </w:pPr>
      <w:r>
        <w:t xml:space="preserve">(b)</w:t>
      </w:r>
      <w:r>
        <w:t xml:space="preserve"> </w:t>
      </w:r>
      <w:r>
        <w:t xml:space="preserve">The trap shall be installed twelve (12) inches above the floor with a two (2) inch stand pipe extended to at least two (2) inches above the flood level rim of the washing machine.</w:t>
      </w:r>
    </w:p>
    <w:p>
      <w:pPr>
        <w:pStyle w:val="kar_subsection"/>
      </w:pPr>
      <w:r>
        <w:t xml:space="preserve">(2)</w:t>
      </w:r>
      <w:r>
        <w:t xml:space="preserve"> </w:t>
      </w:r>
      <w:r>
        <w:t xml:space="preserve">Existing Buildings.</w:t>
      </w:r>
    </w:p>
    <w:p>
      <w:pPr>
        <w:pStyle w:val="kar_paragraph"/>
      </w:pPr>
      <w:r>
        <w:t xml:space="preserve">(a)</w:t>
      </w:r>
      <w:r>
        <w:t xml:space="preserve"> </w:t>
      </w:r>
      <w:r>
        <w:t xml:space="preserve">An automatic washing machine installed in an existing building shall be connected to the house sewer by a four (4) inch P-trap. The trap shall:</w:t>
      </w:r>
    </w:p>
    <w:p>
      <w:pPr>
        <w:pStyle w:val="kar_subparagraph"/>
      </w:pPr>
      <w:r>
        <w:t xml:space="preserve">1.</w:t>
      </w:r>
      <w:r>
        <w:t xml:space="preserve"> </w:t>
      </w:r>
      <w:r>
        <w:t xml:space="preserve">Be placed on the outside of the building on the opposite side of the wall of the washing machine;</w:t>
      </w:r>
    </w:p>
    <w:p>
      <w:pPr>
        <w:pStyle w:val="kar_subparagraph"/>
      </w:pPr>
      <w:r>
        <w:t xml:space="preserve">2.</w:t>
      </w:r>
      <w:r>
        <w:t xml:space="preserve"> </w:t>
      </w:r>
      <w:r>
        <w:t xml:space="preserve">Have a vented cover extending three (3) inches above the grade line; and</w:t>
      </w:r>
    </w:p>
    <w:p>
      <w:pPr>
        <w:pStyle w:val="kar_subparagraph"/>
      </w:pPr>
      <w:r>
        <w:t xml:space="preserve">3.</w:t>
      </w:r>
      <w:r>
        <w:t xml:space="preserve"> </w:t>
      </w:r>
      <w:r>
        <w:t xml:space="preserve">Have a four (4) inch by two (2) inch tee installed in the inlet side of the trap with a two (2) inch waste pipe extending into the building through the floor to the height of the washing machine.</w:t>
      </w:r>
    </w:p>
    <w:p>
      <w:pPr>
        <w:pStyle w:val="kar_paragraph"/>
      </w:pPr>
      <w:r>
        <w:t xml:space="preserve">(b)</w:t>
      </w:r>
      <w:r>
        <w:t xml:space="preserve"> </w:t>
      </w:r>
      <w:r>
        <w:t xml:space="preserve">All waste piping shall conform with 815 KAR 20:080.</w:t>
      </w:r>
    </w:p>
    <w:p>
      <w:pPr>
        <w:pStyle w:val="kar_section"/>
      </w:pPr>
      <w:r>
        <w:t xml:space="preserve">Section 3.</w:t>
      </w:r>
      <w:r>
        <w:t xml:space="preserve"> </w:t>
      </w:r>
      <w:r>
        <w:t xml:space="preserve">Air Conditioning Equipment.</w:t>
      </w:r>
    </w:p>
    <w:p>
      <w:pPr>
        <w:pStyle w:val="kar_subsection"/>
      </w:pPr>
      <w:r>
        <w:t xml:space="preserve">(1)</w:t>
      </w:r>
      <w:r>
        <w:t xml:space="preserve"> </w:t>
      </w:r>
      <w:r>
        <w:t xml:space="preserve">Air conditioning equipment installed with a water supply and waste shall conform with 815 KAR 20:090, Sections 28 and 31.</w:t>
      </w:r>
    </w:p>
    <w:p>
      <w:pPr>
        <w:pStyle w:val="kar_subsection"/>
      </w:pPr>
      <w:r>
        <w:t xml:space="preserve">(2)</w:t>
      </w:r>
      <w:r>
        <w:t xml:space="preserve"> </w:t>
      </w:r>
    </w:p>
    <w:p>
      <w:pPr>
        <w:pStyle w:val="kar_paragraph"/>
      </w:pPr>
      <w:r>
        <w:t xml:space="preserve">(a)</w:t>
      </w:r>
      <w:r>
        <w:t xml:space="preserve"> </w:t>
      </w:r>
      <w:r>
        <w:t xml:space="preserve">Evaporative cooler, air washer, air handling, or similar air conditioning equipment shall not have any drain pipe directly connected to any soil, waste, or vent pipe. The evaporative cooler, air washer, air handling, or similar air conditioning equipment shall be drained by means of indirect waste pipe.</w:t>
      </w:r>
    </w:p>
    <w:p>
      <w:pPr>
        <w:pStyle w:val="kar_paragraph"/>
      </w:pPr>
      <w:r>
        <w:t xml:space="preserve">(b)</w:t>
      </w:r>
      <w:r>
        <w:t xml:space="preserve"> </w:t>
      </w:r>
      <w:r>
        <w:t xml:space="preserve">The indirect waste shall discharge through an air gap or air break into an open floor sink, floor drain, or other approved type receptor which is properly connected to the drainage system, except that an air gap shall be required if the indirect waste pipe may be under vacuum.</w:t>
      </w:r>
    </w:p>
    <w:p>
      <w:pPr>
        <w:pStyle w:val="kar_subsection"/>
      </w:pPr>
      <w:r>
        <w:t xml:space="preserve">(3)</w:t>
      </w:r>
      <w:r>
        <w:t xml:space="preserve"> </w:t>
      </w:r>
      <w:r>
        <w:t xml:space="preserve">The condensate or waste pipe from an air conditioning unit shall be classified as a plumbing fixture only if directly connected to the plumbing system.</w:t>
      </w:r>
    </w:p>
    <w:p>
      <w:pPr>
        <w:pStyle w:val="kar_section"/>
      </w:pPr>
      <w:r>
        <w:t xml:space="preserve">Section 4.</w:t>
      </w:r>
      <w:r>
        <w:t xml:space="preserve"> </w:t>
      </w:r>
      <w:r>
        <w:t xml:space="preserve">Garage Sand Trap. A garage sand trap shall:</w:t>
      </w:r>
    </w:p>
    <w:p>
      <w:pPr>
        <w:pStyle w:val="kar_subsection"/>
      </w:pPr>
      <w:r>
        <w:t xml:space="preserve">(1)</w:t>
      </w:r>
      <w:r>
        <w:t xml:space="preserve"> </w:t>
      </w:r>
      <w:r>
        <w:t xml:space="preserve">Be constructed of concrete with a heavy cover or grate;</w:t>
      </w:r>
    </w:p>
    <w:p>
      <w:pPr>
        <w:pStyle w:val="kar_subsection"/>
      </w:pPr>
      <w:r>
        <w:t xml:space="preserve">(2)</w:t>
      </w:r>
      <w:r>
        <w:t xml:space="preserve"> </w:t>
      </w:r>
      <w:r>
        <w:t xml:space="preserve">Be at least two (2) feet by four (4) feet;</w:t>
      </w:r>
    </w:p>
    <w:p>
      <w:pPr>
        <w:pStyle w:val="kar_subsection"/>
      </w:pPr>
      <w:r>
        <w:t xml:space="preserve">(3)</w:t>
      </w:r>
      <w:r>
        <w:t xml:space="preserve"> </w:t>
      </w:r>
      <w:r>
        <w:t xml:space="preserve">Have sufficient depth so that there is at least a ten (10) inch vertical distance between the bottom of the outlet ell and the bottom of the trap; and</w:t>
      </w:r>
    </w:p>
    <w:p>
      <w:pPr>
        <w:pStyle w:val="kar_subsection"/>
      </w:pPr>
      <w:r>
        <w:t xml:space="preserve">(4)</w:t>
      </w:r>
      <w:r>
        <w:t xml:space="preserve"> </w:t>
      </w:r>
      <w:r>
        <w:t xml:space="preserve">Installed with a four (4) inch vent.</w:t>
      </w:r>
    </w:p>
    <w:p>
      <w:pPr>
        <w:pStyle w:val="kar_section"/>
      </w:pPr>
      <w:r>
        <w:t xml:space="preserve">Section 5.</w:t>
      </w:r>
      <w:r>
        <w:t xml:space="preserve"> </w:t>
      </w:r>
      <w:r>
        <w:t xml:space="preserve">Inflammable Waste.</w:t>
      </w:r>
    </w:p>
    <w:p>
      <w:pPr>
        <w:pStyle w:val="kar_subsection"/>
      </w:pPr>
      <w:r>
        <w:t xml:space="preserve">(1)</w:t>
      </w:r>
      <w:r>
        <w:t xml:space="preserve"> </w:t>
      </w:r>
      <w:r>
        <w:t xml:space="preserve">Liquid waste from buildings using gasoline, benzine, naphtha, or other inflammable oils or compounds shall discharge into a separator before it enters a sanitary sewer.</w:t>
      </w:r>
    </w:p>
    <w:p>
      <w:pPr>
        <w:pStyle w:val="kar_subsection"/>
      </w:pPr>
      <w:r>
        <w:t xml:space="preserve">(2)</w:t>
      </w:r>
      <w:r>
        <w:t xml:space="preserve"> </w:t>
      </w:r>
      <w:r>
        <w:t xml:space="preserve">The waste line receiving the waste shall be trapped and vented as established in 815 KAR 20:080 and 20:090.</w:t>
      </w:r>
    </w:p>
    <w:p>
      <w:pPr>
        <w:pStyle w:val="kar_subsection"/>
      </w:pPr>
      <w:r>
        <w:t xml:space="preserve">(3)</w:t>
      </w:r>
      <w:r>
        <w:t xml:space="preserve"> </w:t>
      </w:r>
      <w:r>
        <w:t xml:space="preserve">The separator shall be installed with a three (3) inch vent.</w:t>
      </w:r>
    </w:p>
    <w:p>
      <w:pPr>
        <w:pStyle w:val="kar_section"/>
      </w:pPr>
      <w:r>
        <w:t xml:space="preserve">Section 6.</w:t>
      </w:r>
      <w:r>
        <w:t xml:space="preserve"> </w:t>
      </w:r>
      <w:r>
        <w:t xml:space="preserve">Hot Water, Steam Blowoffs or Exhaust. Before entering the house drain or sewer, hot water or steam or exhaust blowoffs shall discharge into a tank or basin with an airtight cover and a four (4) inch vent independent of any other venting system.</w:t>
      </w:r>
    </w:p>
    <w:p>
      <w:pPr>
        <w:pStyle w:val="kar_section"/>
      </w:pPr>
      <w:r>
        <w:t xml:space="preserve">Section 7.</w:t>
      </w:r>
      <w:r>
        <w:t xml:space="preserve"> </w:t>
      </w:r>
      <w:r>
        <w:t xml:space="preserve">Stable Manure Pits. Before entering the house sewer, all liquid waste from barns, stable manure pits, and stable yard drains shall discharge through a separator.</w:t>
      </w:r>
    </w:p>
    <w:p>
      <w:pPr>
        <w:pStyle w:val="kar_section"/>
      </w:pPr>
      <w:r>
        <w:t xml:space="preserve">Section 8.</w:t>
      </w:r>
      <w:r>
        <w:t xml:space="preserve"> </w:t>
      </w:r>
      <w:r>
        <w:t xml:space="preserve">Pedicure Chairs.</w:t>
      </w:r>
    </w:p>
    <w:p>
      <w:pPr>
        <w:pStyle w:val="kar_subsection"/>
      </w:pPr>
      <w:r>
        <w:t xml:space="preserve">(1)</w:t>
      </w:r>
      <w:r>
        <w:t xml:space="preserve"> </w:t>
      </w:r>
      <w:r>
        <w:t xml:space="preserve">A two (2) inch open receptacle may receive the discharge from up to two (2) pedicure chairs. Three (3) to six (6) chairs shall have a minimum of a three (3) inch open receptacle.</w:t>
      </w:r>
    </w:p>
    <w:p>
      <w:pPr>
        <w:pStyle w:val="kar_subsection"/>
      </w:pPr>
      <w:r>
        <w:t xml:space="preserve">(2)</w:t>
      </w:r>
      <w:r>
        <w:t xml:space="preserve"> </w:t>
      </w:r>
      <w:r>
        <w:t xml:space="preserve">A branched tail piece discharge for a pump-type pedicure chair may be used in an existing location only after approval of the division.</w:t>
      </w:r>
    </w:p>
    <w:p>
      <w:pPr>
        <w:pStyle w:val="kar_subsection"/>
      </w:pPr>
      <w:r>
        <w:t xml:space="preserve">(3)</w:t>
      </w:r>
      <w:r>
        <w:t xml:space="preserve"> </w:t>
      </w:r>
      <w:r>
        <w:t xml:space="preserve">If the water inlet for a pedicure chair is below the flood level rim or is equipped with a spray hose, it will be treated as a high hazard and require a reduced pressure principle backflow preventer on both the hot and cold supply.</w:t>
      </w:r>
    </w:p>
    <w:p>
      <w:pPr>
        <w:pStyle w:val="kar_history"/>
      </w:pPr>
      <w:r>
        <w:t xml:space="preserve">(PC-14; 1 Ky.R. 488; eff. 3-12-1975; Recodified from 401 KAR 1:140, 7-5-1978; 10 Ky.R. 457; eff. 11-2-1983; 17 Ky.R. 2896; eff. 5-3-1991; 32 Ky.R. 375; 666; 11-4-2005; 46 Ky.R. 1691; eff. 6-2-2020.)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79eb9304e34e9e" /><Relationship Type="http://schemas.openxmlformats.org/officeDocument/2006/relationships/settings" Target="/word/settings.xml" Id="Rc901b6ca73a748e0" /></Relationships>
</file>