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f60c7c6e6b435c"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p>
    <w:p>
      <w:pPr>
        <w:pStyle w:val="kar_markup_metadata"/>
      </w:pPr>
      <w:r>
        <w:t xml:space="preserve">NECESSITY, FUNCTION, AND CONFORMITY: </w:t>
      </w: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worked as a master electrician or an electrician for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certified electrical inspector; or</w:t>
      </w:r>
    </w:p>
    <w:p>
      <w:pPr>
        <w:pStyle w:val="kar_subparagraph"/>
      </w:pPr>
      <w:r>
        <w:t xml:space="preserve">3.</w:t>
      </w:r>
      <w:r>
        <w:t xml:space="preserve"> </w:t>
      </w:r>
      <w:r>
        <w:t xml:space="preserve">An employer that employed the applicant as an electrician or a master electrician; or</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the following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in a contiguous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 a:</w:t>
      </w:r>
    </w:p>
    <w:p>
      <w:pPr>
        <w:pStyle w:val="kar_paragraph"/>
      </w:pPr>
      <w:r>
        <w:t xml:space="preserve">(a)</w:t>
      </w:r>
      <w:r>
        <w:t xml:space="preserve"> </w:t>
      </w:r>
      <w:r>
        <w:t xml:space="preserve">Change in the contractor's insurance coverage, including cancellation or termination of any policy;</w:t>
      </w:r>
    </w:p>
    <w:p>
      <w:pPr>
        <w:pStyle w:val="kar_paragraph"/>
      </w:pPr>
      <w:r>
        <w:t xml:space="preserve">(b)</w:t>
      </w:r>
      <w:r>
        <w:t xml:space="preserve"> </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licensee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month shall be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w:t>
      </w:r>
    </w:p>
    <w:p>
      <w:pPr>
        <w:pStyle w:val="kar_subparagraph"/>
      </w:pPr>
      <w:r>
        <w:t xml:space="preserve">1.</w:t>
      </w:r>
      <w:r>
        <w:t xml:space="preserve"> </w:t>
      </w:r>
      <w:r>
        <w:t xml:space="preserve">Electrical Contractor's License Application, Form EL-2 for an electrical contractor; or</w:t>
      </w:r>
    </w:p>
    <w:p>
      <w:pPr>
        <w:pStyle w:val="kar_subparagraph"/>
      </w:pPr>
      <w:r>
        <w:t xml:space="preserve">2.</w:t>
      </w:r>
      <w:r>
        <w:t xml:space="preserve"> </w:t>
      </w:r>
      <w:r>
        <w:t xml:space="preserve">Electrical License Application, Form EL-3 for a master electrician and electrician;</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attendance 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p>
    <w:p>
      <w:pPr>
        <w:pStyle w:val="kar_paragraph"/>
      </w:pPr>
      <w:r>
        <w:t xml:space="preserve">(a)</w:t>
      </w:r>
      <w:r>
        <w:t xml:space="preserve"> </w:t>
      </w:r>
      <w:r>
        <w:t xml:space="preserve">A license that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 xml:space="preserve">(4)</w:t>
      </w:r>
      <w:r>
        <w:t xml:space="preserve"> </w:t>
      </w:r>
    </w:p>
    <w:p>
      <w:pPr>
        <w:pStyle w:val="kar_paragraph"/>
      </w:pPr>
      <w:r>
        <w:t xml:space="preserve">(a)</w:t>
      </w:r>
      <w:r>
        <w:t xml:space="preserve"> </w:t>
      </w:r>
      <w:r>
        <w:t xml:space="preserve">A licensee who applies for reissuance of a license pursuant to 2018 Ky. Acts ch. 186, sec. 2 shall submit to the department:</w:t>
      </w:r>
    </w:p>
    <w:p>
      <w:pPr>
        <w:pStyle w:val="kar_subparagraph"/>
      </w:pPr>
      <w:r>
        <w:t xml:space="preserve">1.</w:t>
      </w:r>
      <w:r>
        <w:t xml:space="preserve"> </w:t>
      </w:r>
      <w:r>
        <w:t xml:space="preserve">A completed:</w:t>
      </w:r>
    </w:p>
    <w:p>
      <w:pPr>
        <w:pStyle w:val="kar_clause"/>
      </w:pPr>
      <w:r>
        <w:t xml:space="preserve">a.</w:t>
      </w:r>
      <w:r>
        <w:t xml:space="preserve"> </w:t>
      </w:r>
      <w:r>
        <w:t xml:space="preserve">Electrical Contractor's License Application, Form EL-2 for an electrical contractor; or</w:t>
      </w:r>
    </w:p>
    <w:p>
      <w:pPr>
        <w:pStyle w:val="kar_clause"/>
      </w:pPr>
      <w:r>
        <w:t xml:space="preserve">b.</w:t>
      </w:r>
      <w:r>
        <w:t xml:space="preserve"> </w:t>
      </w:r>
      <w:r>
        <w:t xml:space="preserve">Electrical License Application, Form EL-3 for a master electrician and electrician;</w:t>
      </w:r>
    </w:p>
    <w:p>
      <w:pPr>
        <w:pStyle w:val="kar_subparagraph"/>
      </w:pPr>
      <w:r>
        <w:t xml:space="preserve">2.</w:t>
      </w:r>
      <w:r>
        <w:t xml:space="preserve"> </w:t>
      </w:r>
      <w:r>
        <w:t xml:space="preserve">Proof of licensure as described in 2018 Ky Acts ch. 186, sec. 2;</w:t>
      </w:r>
    </w:p>
    <w:p>
      <w:pPr>
        <w:pStyle w:val="kar_subparagraph"/>
      </w:pPr>
      <w:r>
        <w:t xml:space="preserve">3.</w:t>
      </w:r>
      <w:r>
        <w:t xml:space="preserve"> </w:t>
      </w:r>
      <w:r>
        <w:t xml:space="preserve">A reissuance fee of $100; and</w:t>
      </w:r>
    </w:p>
    <w:p>
      <w:pPr>
        <w:pStyle w:val="kar_subparagraph"/>
      </w:pPr>
      <w:r>
        <w:t xml:space="preserve">4.</w:t>
      </w:r>
      <w:r>
        <w:t xml:space="preserve"> </w:t>
      </w:r>
      <w:r>
        <w:t xml:space="preserve">Proof of insurance as required by KRS 227A.060(1)(c) and this administrative regulation for an electrical contractor.</w:t>
      </w:r>
    </w:p>
    <w:p>
      <w:pPr>
        <w:pStyle w:val="kar_paragraph"/>
      </w:pPr>
      <w:r>
        <w:t xml:space="preserve">(b)</w:t>
      </w:r>
      <w:r>
        <w:t xml:space="preserve"> </w:t>
      </w:r>
      <w:r>
        <w:t xml:space="preserve">The reissued license shall be valid for one (1) year from the date of issuance. The reissued license holder shall obtain a full license if the reissued license holder passes the corresponding license examination pursuant to Section 4 of this administrative regulation.</w:t>
      </w:r>
    </w:p>
    <w:p>
      <w:pPr>
        <w:pStyle w:val="kar_paragraph"/>
      </w:pPr>
      <w:r>
        <w:t xml:space="preserve">(c)</w:t>
      </w:r>
      <w:r>
        <w:t xml:space="preserve"> </w:t>
      </w:r>
      <w:r>
        <w:t xml:space="preserve">If the individual with the reissued license fails to take and pass an examination within one (1) year of reissuance, the department shall terminate the license.</w:t>
      </w:r>
    </w:p>
    <w:p>
      <w:pPr>
        <w:pStyle w:val="kar_subsection"/>
      </w:pPr>
      <w:r>
        <w:t xml:space="preserve">(5)</w:t>
      </w:r>
      <w:r>
        <w:t xml:space="preserve"> </w:t>
      </w:r>
      <w:r>
        <w:t xml:space="preserve">A licensee who has not previously provided a passport-sized color photograph shall provide one (1) with the licensee's next application for renewal.</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 's business and its address, employer, and the employer's address each time a change of employment is made.</w:t>
      </w:r>
    </w:p>
    <w:p>
      <w:pPr>
        <w:pStyle w:val="kar_subsection"/>
      </w:pPr>
      <w:r>
        <w:t xml:space="preserve">(2)</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 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 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as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and</w:t>
      </w:r>
    </w:p>
    <w:p>
      <w:pPr>
        <w:pStyle w:val="kar_paragraph"/>
      </w:pPr>
      <w:r>
        <w:t xml:space="preserve">(c)</w:t>
      </w:r>
      <w:r>
        <w:t xml:space="preserve"> </w:t>
      </w:r>
      <w:r>
        <w:t xml:space="preserve">"Provisional Electrician License Application, Form EL-14,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d4fb0c637487c" /><Relationship Type="http://schemas.openxmlformats.org/officeDocument/2006/relationships/settings" Target="/word/settings.xml" Id="R33657b1f0640482a" /></Relationships>
</file>